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C71704" w:rsidRDefault="00CF6475" w:rsidP="004C43B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Opracowanie elementów strategii promocji województwa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kujawsko-pomorskiego w postaci scenariusza promocji oraz jego realizacji przy wykorzystaniu regionalnych tradycji kulturowych i kulinarnych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CF6475">
        <w:rPr>
          <w:rFonts w:ascii="Arial" w:hAnsi="Arial" w:cs="Arial"/>
          <w:b/>
          <w:bCs/>
          <w:i/>
          <w:iCs/>
          <w:sz w:val="21"/>
          <w:szCs w:val="21"/>
        </w:rPr>
        <w:t>oraz promoc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ji gęsi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</w:rPr>
        <w:t>kołudzkiej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i rypińskiej</w:t>
      </w:r>
      <w:r w:rsidR="00C71704" w:rsidRPr="00C71704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45424B">
        <w:rPr>
          <w:rFonts w:ascii="Arial" w:hAnsi="Arial" w:cs="Arial"/>
          <w:b/>
          <w:bCs/>
          <w:i/>
          <w:iCs/>
          <w:sz w:val="21"/>
          <w:szCs w:val="21"/>
        </w:rPr>
        <w:t xml:space="preserve"> (WZP.272.98.2018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       </w:t>
      </w:r>
      <w:r w:rsidR="00500358" w:rsidRPr="008E3274">
        <w:rPr>
          <w:rFonts w:ascii="Arial" w:hAnsi="Arial" w:cs="Arial"/>
          <w:sz w:val="21"/>
          <w:szCs w:val="21"/>
        </w:rPr>
        <w:t xml:space="preserve"> 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bookmarkStart w:id="0" w:name="_GoBack"/>
      <w:bookmarkEnd w:id="0"/>
      <w:r w:rsidRPr="00D368D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368D3">
        <w:rPr>
          <w:rFonts w:ascii="Arial" w:hAnsi="Arial" w:cs="Arial"/>
          <w:sz w:val="21"/>
          <w:szCs w:val="21"/>
        </w:rPr>
        <w:t>Pzp</w:t>
      </w:r>
      <w:proofErr w:type="spellEnd"/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68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CAD5-E541-434A-ADE8-BEF40B5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3</cp:revision>
  <cp:lastPrinted>2016-09-16T06:14:00Z</cp:lastPrinted>
  <dcterms:created xsi:type="dcterms:W3CDTF">2018-09-27T09:36:00Z</dcterms:created>
  <dcterms:modified xsi:type="dcterms:W3CDTF">2018-09-27T09:37:00Z</dcterms:modified>
</cp:coreProperties>
</file>