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</w:pPr>
      <w:r>
        <w:rPr>
          <w:b/>
          <w:bCs/>
          <w:sz w:val="28"/>
          <w:szCs w:val="28"/>
        </w:rPr>
        <w:t>SPECYFIKACJA TECHNICZNA WYKONANIA I ODBIORU ROBÓT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BUDOWLANYCH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6655AC">
      <w:pPr>
        <w:pStyle w:val="Nagwek1"/>
        <w:pBdr>
          <w:top w:val="nil"/>
          <w:left w:val="nil"/>
          <w:bottom w:val="nil"/>
          <w:right w:val="nil"/>
          <w:between w:val="nil"/>
          <w:bar w:val="nil"/>
        </w:pBdr>
        <w:jc w:val="center"/>
      </w:pPr>
      <w:r>
        <w:rPr>
          <w:b w:val="0"/>
          <w:bCs w:val="0"/>
          <w:sz w:val="22"/>
          <w:szCs w:val="22"/>
          <w:shd w:val="solid" w:color="FFFFFF" w:fill="FFFFFF"/>
        </w:rPr>
        <w:t>Nazwa zamówienia:</w:t>
      </w:r>
    </w:p>
    <w:p w:rsidR="00463F49" w:rsidRPr="00E97224" w:rsidRDefault="00463F49" w:rsidP="00463F49">
      <w:pPr>
        <w:jc w:val="center"/>
        <w:rPr>
          <w:b/>
        </w:rPr>
      </w:pPr>
      <w:r w:rsidRPr="00E97224">
        <w:rPr>
          <w:b/>
        </w:rPr>
        <w:t xml:space="preserve">Wykonanie dokumentacji projektowej dla zadania pn. </w:t>
      </w:r>
      <w:r>
        <w:rPr>
          <w:b/>
          <w:i/>
        </w:rPr>
        <w:t>Przebudowa, rozbudowa i zmiana sposobu użytkowania budynku magazynowego przy ul. Kościuszki 77 w Toruniu – na budynek o funkcji użyteczności publicznej, stanowiący siedzibę samorządowych instytucji kultury.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6655AC">
      <w:pPr>
        <w:pStyle w:val="Nagwek1"/>
        <w:pBdr>
          <w:top w:val="nil"/>
          <w:left w:val="nil"/>
          <w:bottom w:val="nil"/>
          <w:right w:val="nil"/>
          <w:between w:val="nil"/>
          <w:bar w:val="nil"/>
        </w:pBdr>
      </w:pPr>
      <w:bookmarkStart w:id="0" w:name="h.mdeo6xe6jk8i"/>
      <w:bookmarkEnd w:id="0"/>
      <w:r>
        <w:t>ST 01.02 Roboty przygotowawcze i ziemne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rPr>
          <w:b/>
          <w:bCs/>
          <w:sz w:val="36"/>
          <w:szCs w:val="36"/>
        </w:rPr>
      </w:pP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0"/>
      </w:tblGrid>
      <w:tr w:rsidR="004D6FE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024" w:rsidRPr="00CE6024" w:rsidRDefault="006655AC" w:rsidP="00024DD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</w:pPr>
            <w:r>
              <w:t>CPV 45100000-8 Przygotowanie terenu pod budowę</w:t>
            </w:r>
          </w:p>
        </w:tc>
      </w:tr>
    </w:tbl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1. PRZEDMIOT I ZAKRES ROBÓT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6655AC" w:rsidP="00617E3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Szczegółowa Specyfi</w:t>
      </w:r>
      <w:r w:rsidR="003517AD">
        <w:t xml:space="preserve">kacja Techniczna jest stosowana </w:t>
      </w:r>
      <w:r>
        <w:t>jako</w:t>
      </w:r>
      <w:r w:rsidR="00C55BD5">
        <w:t xml:space="preserve"> dokument przetargowy i </w:t>
      </w:r>
      <w:r>
        <w:t>kontraktowy przy zlecaniu i realizacji robót wymienionych poniżej.</w:t>
      </w:r>
    </w:p>
    <w:p w:rsidR="00AE0B47" w:rsidRDefault="006655AC" w:rsidP="00617E3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 xml:space="preserve">Przedmiotem tej części ST są wymagania dotyczące wykonania i odbioru robót ziemnych. </w:t>
      </w:r>
    </w:p>
    <w:p w:rsidR="00AE0B47" w:rsidRDefault="00AE0B47" w:rsidP="00617E3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617E37" w:rsidRDefault="00617E37" w:rsidP="00617E3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color w:val="auto"/>
        </w:rPr>
      </w:pPr>
      <w:r w:rsidRPr="00617E37">
        <w:rPr>
          <w:color w:val="auto"/>
        </w:rPr>
        <w:t>Zakres prac</w:t>
      </w:r>
      <w:r>
        <w:rPr>
          <w:color w:val="auto"/>
        </w:rPr>
        <w:t xml:space="preserve"> obejmuje </w:t>
      </w:r>
      <w:r w:rsidR="00EA382B">
        <w:rPr>
          <w:color w:val="auto"/>
        </w:rPr>
        <w:t>zmianę ukształtowania nasypu od strony południowo-wschodniej terenu oraz wykonanie na nim nowych schodów terenowych oraz korekty ukształtowania terenu dookoła budynku.</w:t>
      </w:r>
    </w:p>
    <w:p w:rsidR="00120FCD" w:rsidRDefault="00120FCD" w:rsidP="00617E3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color w:val="auto"/>
        </w:rPr>
      </w:pPr>
    </w:p>
    <w:p w:rsidR="00120FCD" w:rsidRPr="00617E37" w:rsidRDefault="00120FCD" w:rsidP="00120FC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color w:val="auto"/>
        </w:rPr>
      </w:pPr>
      <w:r>
        <w:rPr>
          <w:color w:val="auto"/>
        </w:rPr>
        <w:t xml:space="preserve">Zakres prac ziemnych związanych z zagospodarowaniem terenu zgodnie z </w:t>
      </w:r>
      <w:proofErr w:type="spellStart"/>
      <w:r>
        <w:rPr>
          <w:color w:val="auto"/>
        </w:rPr>
        <w:t>STWiOR</w:t>
      </w:r>
      <w:proofErr w:type="spellEnd"/>
      <w:r>
        <w:rPr>
          <w:color w:val="auto"/>
        </w:rPr>
        <w:t xml:space="preserve"> branży drogowej.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2. MATERIAŁY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Pr="00186D61" w:rsidRDefault="00AF203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Piasek do zasypek: p</w:t>
      </w:r>
      <w:r w:rsidR="006655AC">
        <w:t>iaski grubo, średnio i drobnoziarniste, naturalne i łamane</w:t>
      </w:r>
      <w:r w:rsidR="00C55BD5">
        <w:t>.</w:t>
      </w:r>
    </w:p>
    <w:p w:rsidR="001C3C83" w:rsidRDefault="001C3C8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3. SPRZĘT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4. TRANSPORT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lastRenderedPageBreak/>
        <w:t>Wymagania ogólne wg ST 00.01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1C3C83" w:rsidRPr="001C3C83" w:rsidRDefault="001C3C8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 w:rsidRPr="001C3C83">
        <w:t>Drogi transportu urobku ziemnego nale</w:t>
      </w:r>
      <w:r w:rsidR="008778B3">
        <w:t>ż</w:t>
      </w:r>
      <w:r w:rsidRPr="001C3C83">
        <w:t>y utrzymywać w nale</w:t>
      </w:r>
      <w:r w:rsidR="008778B3">
        <w:t>ż</w:t>
      </w:r>
      <w:r w:rsidRPr="001C3C83">
        <w:t>ytym porządku i sprawności. Grunty przewidziane do wbudowania w nasypy podlegają ocenie przydatności zgodnie z</w:t>
      </w:r>
      <w:r w:rsidR="00CD0152">
        <w:t> </w:t>
      </w:r>
      <w:r w:rsidRPr="001C3C83">
        <w:t>wytycznymi obowiązujących Norm Technicznych.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Naprawa uszkodzeń powierzchni robót ziemnych, wynikających z niedotrzymania</w:t>
      </w:r>
      <w:r w:rsidR="00376A58">
        <w:t xml:space="preserve"> </w:t>
      </w:r>
      <w:r>
        <w:t>podanych powyżej warunków obciąża Wykonawcę robót ziemnych.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5. WYKONANIE ROBÓT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8778B3" w:rsidRDefault="008778B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CD0152" w:rsidRDefault="00CD0152" w:rsidP="00CD015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a) Miejsca wykopów należy oznaczyć za pomocą drewnianych pal</w:t>
      </w:r>
      <w:r w:rsidR="00141FC7">
        <w:t>ików. Paliki należy wbijać przy </w:t>
      </w:r>
      <w:r>
        <w:t>każdym załamaniu wykopu, określając przy tym jego koniec i początek.</w:t>
      </w:r>
    </w:p>
    <w:p w:rsidR="00CD0152" w:rsidRDefault="00CD0152" w:rsidP="00CD015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Lokalizację i ilości wykopów powinny być zaakceptowane przez Inżyniera i wpisane do dziennika budowy.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CD0152" w:rsidP="00CA422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b</w:t>
      </w:r>
      <w:r w:rsidR="006655AC">
        <w:t xml:space="preserve">) Warstwa humusu powinna być zdjęta i wywieziona. </w:t>
      </w:r>
      <w:r w:rsidR="00052EDA">
        <w:t>Wykonawca na etapie przygotowania oferty powinien dokonać oceny, jaką ilość mas ziemnych będzie należało wywieźć na odkład tymczasowy. Grunty uzyskane przy wykonywaniu wykopów powinny być przez Wyko</w:t>
      </w:r>
      <w:r w:rsidR="003333F4">
        <w:t>nawcę wykorzystane w sposób maksymalny.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3333F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c</w:t>
      </w:r>
      <w:r w:rsidR="006655AC">
        <w:t xml:space="preserve">) </w:t>
      </w:r>
      <w:r w:rsidR="00087F21">
        <w:t>Wykonanie wykopu</w:t>
      </w:r>
      <w:r w:rsidR="006655AC">
        <w:t>: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 xml:space="preserve">Kontur robót ziemnych </w:t>
      </w:r>
      <w:r w:rsidR="00376A58">
        <w:t>przy ścianach fundamentowych</w:t>
      </w:r>
      <w:r>
        <w:t xml:space="preserve"> </w:t>
      </w:r>
      <w:r w:rsidR="00376A58">
        <w:t>-</w:t>
      </w:r>
      <w:r>
        <w:t xml:space="preserve"> wykop</w:t>
      </w:r>
      <w:r w:rsidR="00376A58">
        <w:t>ów</w:t>
      </w:r>
      <w:r>
        <w:t xml:space="preserve"> </w:t>
      </w:r>
      <w:r w:rsidR="00376A58">
        <w:t>ulegających</w:t>
      </w:r>
      <w:r>
        <w:t xml:space="preserve"> późniejszemu zasypaniu należy wyznaczyć przed przystąpieniem do wykonania robót ziemnych.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Tyczenie obrysu wykopu powinno być wykonane z dokładnością do +/-5cm.</w:t>
      </w:r>
    </w:p>
    <w:p w:rsidR="00A77B3E" w:rsidRDefault="00087F2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Wykopy należy wykonywać do podstawy ławy fundamentowej. Przyjęto wykopy o kącie nachylenia skarpy 4</w:t>
      </w:r>
      <w:r w:rsidR="00376E19">
        <w:t>0˚</w:t>
      </w:r>
      <w:r>
        <w:t xml:space="preserve">. </w:t>
      </w:r>
      <w:r w:rsidR="006655AC">
        <w:t>Sposób wykonania skarp wykopu powinien gwarantować ich stateczność w całym okresie prowadzenia robót, a na</w:t>
      </w:r>
      <w:r>
        <w:t>prawa uszkodzeń, wynikających z </w:t>
      </w:r>
      <w:r w:rsidR="006655AC">
        <w:t>nieprawidłowego ukształtowania skarp wykopu, ich po</w:t>
      </w:r>
      <w:r w:rsidR="009E455C">
        <w:t xml:space="preserve">dcięcia </w:t>
      </w:r>
      <w:r w:rsidR="006655AC">
        <w:t>obciąża Wykonawcę robót ziemnych.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Wykonawca powinien wykonywać wykopy w taki sposób, aby grunty o różnym stopniu przydatności do budowy nasypów były odspajane oddzielnie, w sposób uniemożliwiający ich wymieszanie. Odstępstwo od powyższego wymagania, uzasadnione skomplikowanym układem warstw geotechnicznych, wymaga zgody Inżyniera.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Odspojone grunty przydatne do wykonania nasypów powinny być bezpośrednio wbudowane w</w:t>
      </w:r>
      <w:r w:rsidR="002B2FEF">
        <w:t> </w:t>
      </w:r>
      <w:r>
        <w:t xml:space="preserve">nasyp lub przewiezione na </w:t>
      </w:r>
      <w:r w:rsidR="002B2FEF">
        <w:t>odkład. Podczas c</w:t>
      </w:r>
      <w:r>
        <w:t>zasowe</w:t>
      </w:r>
      <w:r w:rsidR="002B2FEF">
        <w:t>go składowania</w:t>
      </w:r>
      <w:r>
        <w:t xml:space="preserve"> odspojonych gruntów, należy je odpowiednio zabezpieczyć przed nadmiernym zawilgoceniem.</w:t>
      </w:r>
    </w:p>
    <w:p w:rsidR="00087F21" w:rsidRDefault="00087F2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 trakcie realizacji wykopów koniecznej jest kontrolowanie warunków gruntowych.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Wykonawca ma obowiązek takiego wykonywania (prz</w:t>
      </w:r>
      <w:r w:rsidR="002B2FEF">
        <w:t>ez cały okres budowy) wykopów i </w:t>
      </w:r>
      <w:r>
        <w:t>nasypów, aby powierzchniom gruntu nadawać w całym okresie trwania robót spadki, zapewniające prawidłowe odwodnienie.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lastRenderedPageBreak/>
        <w:t xml:space="preserve">Przy wykonywaniu robót ziemnych należy </w:t>
      </w:r>
      <w:r w:rsidR="002B2FEF">
        <w:t xml:space="preserve">zwrócić szczególną ostrożność, żeby nie uszkodzić istniejących ścian fundamentowych. </w:t>
      </w:r>
      <w:r w:rsidR="00811F08">
        <w:t>W przypadku uszkodzenia, odpowiedzialność naprawy spoczywa na Wykonawcy.</w:t>
      </w:r>
    </w:p>
    <w:p w:rsidR="002B2FEF" w:rsidRDefault="002B2FE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c) Miejsce ukopu piasku do zasypek powinno być wskazane przez Wykonawcę w innych dokumentach kontraktowych lub przez Inżyniera. Jeżeli miejsce to zostało wybrane przez Wykonawcę, musi być ono zaakceptowane przez Inżyniera.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Wykonywanie nasypów należy przerwać, jeżeli wilgotność gruntu przekracza wartość dopuszczalną, to znaczy jest większa od wilgotności optymalnej o więcej niż 10% jej wartości.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Na warstwie gruntu nadmiernie zawilgoconego nie wolno układać następnej warstwy gruntu.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Osuszenie można przeprowadzić w sposób mechaniczny lub chemiczny, poprzez wymieszanie z wapnem palonym albo hydratyzowanym.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 xml:space="preserve">W celu zabezpieczenia nasypu przed nadmiernym zawilgoceniem, poszczególne jego warstwy oraz korona nasypu po zakończeniu robót ziemnych powinny być równe i mieć spadki potrzebne do prawidłowego odwodnienia. W okresie deszczowym nie należy pozostawiać </w:t>
      </w:r>
      <w:r w:rsidR="00811F08">
        <w:t>niezagęszczonej</w:t>
      </w:r>
      <w:r>
        <w:t xml:space="preserve"> warstwy do dnia następnego. Jeżeli warstwa gruntu </w:t>
      </w:r>
      <w:r w:rsidR="00811F08">
        <w:t>niezagęszczonego</w:t>
      </w:r>
      <w:r>
        <w:t xml:space="preserve"> uległa </w:t>
      </w:r>
      <w:proofErr w:type="spellStart"/>
      <w:r>
        <w:t>przewilgoceniu</w:t>
      </w:r>
      <w:proofErr w:type="spellEnd"/>
      <w:r>
        <w:t>, a Wykonawca nie jest w stanie osuszyć jej i zagęścić w czasie zaakceptowanym przez Inżyniera, to może on nakazać Wykonawcy usunięcie wadliwej warstwy.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Niedopuszczalne jest wykonywanie nasypów w temperaturze</w:t>
      </w:r>
      <w:r w:rsidR="002E5B50">
        <w:t>,</w:t>
      </w:r>
      <w:r>
        <w:t xml:space="preserve"> przy której nie jest możliwe osiągnięcie w nasypie wymaganego wskaźnika zagęszczenia gruntów.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Nie dopuszcza się wbudowania w nasyp gruntów zamarzniętych lub gruntów przemieszanych ze śniegiem lub lodem.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 czasie dużych opadów śniegu wykonywanie nasypów powinno być przerwane.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Przed wznowieniem prac należy usunąć śnieg z powierzchni wznoszonego nasypu.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 xml:space="preserve">Jeżeli warstwa </w:t>
      </w:r>
      <w:r w:rsidR="00811F08">
        <w:t>niezagęszczonego</w:t>
      </w:r>
      <w:r>
        <w:t xml:space="preserve"> gruntu zamarzła, to nie należy jej przed rozmarznięciem zagęszczać ani układać na niej następnych warstw.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 xml:space="preserve">Zasypywanie </w:t>
      </w:r>
      <w:r w:rsidR="00811F08">
        <w:t>wykopów</w:t>
      </w:r>
      <w:r>
        <w:t xml:space="preserve"> należy prowadzić warstwami grubości max 30 cm. Każdą warstwę należy zagęścić do stopnia zagęszczenia 0,95-1,0 skali </w:t>
      </w:r>
      <w:proofErr w:type="spellStart"/>
      <w:r>
        <w:t>Proctora</w:t>
      </w:r>
      <w:proofErr w:type="spellEnd"/>
      <w:r>
        <w:t>.</w:t>
      </w:r>
      <w:r w:rsidR="00141FC7">
        <w:t xml:space="preserve"> </w:t>
      </w:r>
      <w:proofErr w:type="spellStart"/>
      <w:r w:rsidR="00141FC7">
        <w:t>Obsypkę</w:t>
      </w:r>
      <w:proofErr w:type="spellEnd"/>
      <w:r w:rsidR="00141FC7">
        <w:t xml:space="preserve"> wykopu należy wykonać po kontroli robót izolacyjnych wykonanych zgodnie z ST.03.07 Izolacje. Po akceptacji robót przez Inżyniera można przystąpić do uzupełniania wykopu.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Nierówności powierzchni wykończonej nasypu może wynosić +/-5cm w stosunku do</w:t>
      </w:r>
      <w:r w:rsidR="0013789E">
        <w:t xml:space="preserve"> </w:t>
      </w:r>
      <w:r>
        <w:t>rzędnej projektowanej.</w:t>
      </w:r>
      <w:r w:rsidR="0013789E">
        <w:t xml:space="preserve"> Niedopusz</w:t>
      </w:r>
      <w:r w:rsidR="00141FC7">
        <w:t>czalne jest uzupełnianie wykopu za pomocą drewna i gruzu.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6. KONTROLA JAKOŚCI ROBÓT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6833F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a</w:t>
      </w:r>
      <w:r w:rsidR="006655AC">
        <w:t>) Kontroli podlega:</w:t>
      </w:r>
    </w:p>
    <w:p w:rsidR="00A77B3E" w:rsidRDefault="002E5B5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w</w:t>
      </w:r>
      <w:r w:rsidR="006655AC">
        <w:t>ykonanie wykopu</w:t>
      </w:r>
      <w:r>
        <w:t>,</w:t>
      </w:r>
    </w:p>
    <w:p w:rsidR="00A77B3E" w:rsidRDefault="002E5B5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z</w:t>
      </w:r>
      <w:r w:rsidR="006655AC">
        <w:t>abezpieczenie napotkanych kabli i przewodów,</w:t>
      </w:r>
    </w:p>
    <w:p w:rsidR="0013789E" w:rsidRDefault="0013789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stan ścian fundamentowych po wykonaniu wykopu (istnienie ewentualnych uszkodzeń)</w:t>
      </w:r>
    </w:p>
    <w:p w:rsidR="00A77B3E" w:rsidRDefault="002E5B5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s</w:t>
      </w:r>
      <w:r w:rsidR="006655AC">
        <w:t>tan umocnienia wykopu</w:t>
      </w:r>
      <w:r>
        <w:t>,</w:t>
      </w:r>
    </w:p>
    <w:p w:rsidR="00A77B3E" w:rsidRDefault="002E5B5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w</w:t>
      </w:r>
      <w:r w:rsidR="006655AC">
        <w:t>ykonanie niezbędnych zejść</w:t>
      </w:r>
      <w:r>
        <w:t>,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dokładność wykonania wykopów (usytuowanie i wykończenie),</w:t>
      </w:r>
    </w:p>
    <w:p w:rsidR="002E5B50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lastRenderedPageBreak/>
        <w:t xml:space="preserve">- odwodnienie wykopu </w:t>
      </w:r>
    </w:p>
    <w:p w:rsidR="00A77B3E" w:rsidRDefault="002E5B5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 xml:space="preserve">- </w:t>
      </w:r>
      <w:r w:rsidR="006655AC">
        <w:t>zagęszczenie dna wykopu</w:t>
      </w:r>
      <w:r>
        <w:t>.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Częstotliwość oraz zakres badań i pomiarów do odbioru robót ziemnych podaje poniższa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tablica</w:t>
      </w: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2501"/>
        <w:gridCol w:w="6580"/>
      </w:tblGrid>
      <w:tr w:rsidR="004D6FE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6655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6655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sz w:val="20"/>
                <w:szCs w:val="20"/>
              </w:rPr>
              <w:t>Badana cecha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6655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sz w:val="20"/>
                <w:szCs w:val="20"/>
              </w:rPr>
              <w:t>Minimalna częstotliwość badań i pomiarów</w:t>
            </w:r>
          </w:p>
        </w:tc>
      </w:tr>
      <w:tr w:rsidR="006655AC" w:rsidTr="0049786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55AC" w:rsidRDefault="006655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55AC" w:rsidRDefault="006655AC" w:rsidP="002E5B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</w:pPr>
            <w:r>
              <w:rPr>
                <w:sz w:val="20"/>
                <w:szCs w:val="20"/>
              </w:rPr>
              <w:t>Pomiar szerokości wykopu ziemnego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55AC" w:rsidRDefault="006655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>
              <w:rPr>
                <w:sz w:val="20"/>
                <w:szCs w:val="20"/>
              </w:rPr>
              <w:t>Pomiar taśmą, łatą o długości 3 m i poziomicą lub niwelatorem, w odstępach co 20 m oraz w miejscach, które budzą wątpliwości</w:t>
            </w:r>
          </w:p>
        </w:tc>
      </w:tr>
      <w:tr w:rsidR="006655AC" w:rsidTr="0049786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55AC" w:rsidRDefault="006655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55AC" w:rsidRDefault="006655AC" w:rsidP="002E5B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</w:pPr>
            <w:r>
              <w:rPr>
                <w:sz w:val="20"/>
                <w:szCs w:val="20"/>
              </w:rPr>
              <w:t>Pomiar szerokości dna wykopu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55AC" w:rsidRDefault="006655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</w:p>
        </w:tc>
      </w:tr>
      <w:tr w:rsidR="006655AC" w:rsidTr="0049786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55AC" w:rsidRDefault="006655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55AC" w:rsidRDefault="006655AC" w:rsidP="002E5B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</w:pPr>
            <w:r>
              <w:rPr>
                <w:sz w:val="20"/>
                <w:szCs w:val="20"/>
              </w:rPr>
              <w:t>Pomiar rzędnych powierzchni wykopu</w:t>
            </w:r>
          </w:p>
          <w:p w:rsidR="006655AC" w:rsidRDefault="006655AC" w:rsidP="002E5B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ziemnego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55AC" w:rsidRDefault="006655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</w:p>
        </w:tc>
      </w:tr>
      <w:tr w:rsidR="006655AC" w:rsidTr="0049786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55AC" w:rsidRDefault="006655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55AC" w:rsidRDefault="006655AC" w:rsidP="002E5B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</w:pPr>
            <w:r>
              <w:rPr>
                <w:sz w:val="20"/>
                <w:szCs w:val="20"/>
              </w:rPr>
              <w:t>Pomiar pochylenia skarp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55AC" w:rsidRDefault="006655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</w:p>
        </w:tc>
      </w:tr>
      <w:tr w:rsidR="006655AC" w:rsidTr="0049786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55AC" w:rsidRDefault="006655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55AC" w:rsidRDefault="006655AC" w:rsidP="002E5B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</w:pPr>
            <w:r>
              <w:rPr>
                <w:sz w:val="20"/>
                <w:szCs w:val="20"/>
              </w:rPr>
              <w:t>Pomiar równości powierzchni wykopu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55AC" w:rsidRDefault="006655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</w:p>
        </w:tc>
      </w:tr>
      <w:tr w:rsidR="006655AC" w:rsidTr="0049786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55AC" w:rsidRDefault="006655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55AC" w:rsidRDefault="006655AC" w:rsidP="002E5B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</w:pPr>
            <w:r>
              <w:rPr>
                <w:sz w:val="20"/>
                <w:szCs w:val="20"/>
              </w:rPr>
              <w:t>Pomiar równości skarp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55AC" w:rsidRDefault="006655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</w:p>
        </w:tc>
      </w:tr>
      <w:tr w:rsidR="004D6FE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6655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6655AC" w:rsidP="002E5B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</w:pPr>
            <w:r>
              <w:rPr>
                <w:sz w:val="20"/>
                <w:szCs w:val="20"/>
              </w:rPr>
              <w:t>Pomiar spadku podłużnego</w:t>
            </w:r>
          </w:p>
          <w:p w:rsidR="00A77B3E" w:rsidRDefault="006655AC" w:rsidP="002E5B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powierzchni wykopu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6655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>
              <w:rPr>
                <w:sz w:val="20"/>
                <w:szCs w:val="20"/>
              </w:rPr>
              <w:t>Pomiar niwelatorem rzędnych</w:t>
            </w:r>
          </w:p>
        </w:tc>
      </w:tr>
      <w:tr w:rsidR="004D6FE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6655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6655AC" w:rsidP="002E5B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</w:pPr>
            <w:r>
              <w:rPr>
                <w:sz w:val="20"/>
                <w:szCs w:val="20"/>
              </w:rPr>
              <w:t>Badanie zagęszczenia gruntu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6655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>
              <w:rPr>
                <w:sz w:val="20"/>
                <w:szCs w:val="20"/>
              </w:rPr>
              <w:t>Wskaźnik zagęszczenia dla każdej</w:t>
            </w:r>
          </w:p>
          <w:p w:rsidR="00A77B3E" w:rsidRDefault="006655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Ułożonej warstwy</w:t>
            </w:r>
          </w:p>
        </w:tc>
      </w:tr>
    </w:tbl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6833F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b</w:t>
      </w:r>
      <w:r w:rsidR="006655AC">
        <w:t>) Szczególną uwagę należy zwrócić na: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badania przydatności gruntów do budowy nasypów,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badania prawidłowości wykonania poszczególnych warstw nasypu,</w:t>
      </w:r>
    </w:p>
    <w:p w:rsidR="00A77B3E" w:rsidRDefault="002E5B5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badania zagęszczenia nasypu.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7. PRZEDMIAR I OBMIAR ROBÓT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8. ODBIÓR ROBÓT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Do odbioru robót przystąpić można po sprawdzeniu kompletności przedłożonej dokumentacji.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lastRenderedPageBreak/>
        <w:t>Niezbędnymi dokumentami przy odbiorze są: dziennik budowy, dokumentacja powykonawcza, stwierdzenie zgodności wykonania z dok</w:t>
      </w:r>
      <w:r w:rsidR="003517AD">
        <w:t xml:space="preserve">umentacją projektową, </w:t>
      </w:r>
      <w:r w:rsidR="00141FC7">
        <w:t>dokumenty jakości</w:t>
      </w:r>
      <w:r>
        <w:t xml:space="preserve"> wbudowanych materiałów, protokoły odbiorów.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Odbioru dokonać po zakończeniu robót i po stwierdzen</w:t>
      </w:r>
      <w:r w:rsidR="00141FC7">
        <w:t>iu zgodności wykonanych robót z </w:t>
      </w:r>
      <w:r>
        <w:t>zamówieniem.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Odbiór robót stwierdza się po badaniach kontrolnych i porównaniu wyników z dopuszczalnymi tolerancjami.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Protokół odbioru zawiera</w:t>
      </w:r>
      <w:r w:rsidR="003517AD">
        <w:t>: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ocenę wyników,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wykaz wad i usterek oraz sposób i termin ich usunięcia,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stwierdzenie zgodności lub niezgodności wykonania robót z zamówieniem.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9. PODSTAWA PŁATNOŚCI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3517A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a) Płatność za zdjęcie</w:t>
      </w:r>
      <w:r w:rsidR="006655AC">
        <w:t xml:space="preserve"> warstwy humusu</w:t>
      </w:r>
      <w:r>
        <w:t xml:space="preserve"> </w:t>
      </w:r>
      <w:r w:rsidR="00141FC7">
        <w:t>zgodn</w:t>
      </w:r>
      <w:r w:rsidR="006833F2">
        <w:t>y</w:t>
      </w:r>
      <w:r w:rsidR="00141FC7">
        <w:t xml:space="preserve"> z ustaleniem ilości </w:t>
      </w:r>
      <w:bookmarkStart w:id="1" w:name="_GoBack"/>
      <w:bookmarkEnd w:id="1"/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b) Cena wykonania 1 m</w:t>
      </w:r>
      <w:r>
        <w:rPr>
          <w:vertAlign w:val="superscript"/>
        </w:rPr>
        <w:t>3</w:t>
      </w:r>
      <w:r>
        <w:t xml:space="preserve"> wykopów obejmuje: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prace pomiarowe i roboty przygotowawcze,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oznakowanie robót,</w:t>
      </w:r>
    </w:p>
    <w:p w:rsidR="00A77B3E" w:rsidRDefault="00D202E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 xml:space="preserve">- </w:t>
      </w:r>
      <w:r w:rsidR="006655AC">
        <w:t xml:space="preserve">wykonanie wykopu z transportem urobku </w:t>
      </w:r>
      <w:r w:rsidR="003517AD">
        <w:t>na nasyp lub odkład, obejmujące</w:t>
      </w:r>
      <w:r w:rsidR="006655AC">
        <w:t>:</w:t>
      </w:r>
      <w:r w:rsidR="00141FC7">
        <w:t xml:space="preserve"> </w:t>
      </w:r>
      <w:r w:rsidR="003517AD">
        <w:t>o</w:t>
      </w:r>
      <w:r w:rsidR="006655AC">
        <w:t>dspojenie</w:t>
      </w:r>
      <w:r w:rsidR="003517AD">
        <w:t>,</w:t>
      </w:r>
      <w:r w:rsidR="006655AC">
        <w:t xml:space="preserve"> przemieszczenie, załadunek, przewiezienie i wyładunek,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odwodnienie wykopu na czas jego wykonywania,</w:t>
      </w:r>
    </w:p>
    <w:p w:rsidR="00A77B3E" w:rsidRDefault="003517A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profilowanie dna wykopu</w:t>
      </w:r>
      <w:r w:rsidR="006655AC">
        <w:t>, rowów, skarp,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zagęszczenie powierzchni wykopu,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przeprowadzenie pomiarów i badań laboratoryjnych</w:t>
      </w:r>
      <w:r w:rsidR="003517AD">
        <w:t>,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rozplantowanie urobku na odkładzie,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wykonanie, a następnie rozebranie dróg dojazdowych,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rekultywację terenu.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c) Cena wykonania 1 m</w:t>
      </w:r>
      <w:r>
        <w:rPr>
          <w:vertAlign w:val="superscript"/>
        </w:rPr>
        <w:t>3</w:t>
      </w:r>
      <w:r>
        <w:t xml:space="preserve"> nasypów obejmuje: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prace pomiarowe,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oznakowanie robót,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pozyskanie gruntu z ukopu, jego odspojenie i załadunek na środki transportowe,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transport urobku z ukopu na miejsce wbudowania,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wbudowanie dostarczonego gruntu w nasyp,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zagęszczenie gruntu,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profilowanie powierzchni nasypu, rowów i skarp,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wyprofilowanie skarp ukopu,</w:t>
      </w:r>
    </w:p>
    <w:p w:rsidR="00D202EC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 xml:space="preserve">- rekultywację </w:t>
      </w:r>
      <w:proofErr w:type="spellStart"/>
      <w:r>
        <w:t>dokopu</w:t>
      </w:r>
      <w:proofErr w:type="spellEnd"/>
      <w:r w:rsidR="00D202EC">
        <w:t>,</w:t>
      </w:r>
      <w:r>
        <w:t xml:space="preserve"> 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odwodnienie terenu robót,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wykonanie dróg dojazdowych na czas budowy, a następnie ich rozebranie,</w:t>
      </w: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przeprowadzenie pomiarów i badań laboratoryjnych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10. DOKUMENTY ODNIESIENIA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6655A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98151C" w:rsidRDefault="0098151C" w:rsidP="0098151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PN-B 0248</w:t>
      </w:r>
      <w:r w:rsidR="00774376">
        <w:t>1</w:t>
      </w:r>
      <w:r>
        <w:t>:1998  Grunty budowlane. Określenia, symbole, podział i opis gruntów.</w:t>
      </w:r>
    </w:p>
    <w:p w:rsidR="0098151C" w:rsidRPr="00444140" w:rsidRDefault="0098151C" w:rsidP="0098151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 w:rsidRPr="00444140">
        <w:t>BN-77/8931-12 – Oznaczenie wskaźnika zagęszczenia gruntu.</w:t>
      </w:r>
    </w:p>
    <w:p w:rsidR="0098151C" w:rsidRPr="007C5143" w:rsidRDefault="0098151C" w:rsidP="0098151C">
      <w:pPr>
        <w:pStyle w:val="Nagwek1"/>
        <w:shd w:val="clear" w:color="auto" w:fill="FFFFFF"/>
        <w:spacing w:before="0" w:after="0"/>
        <w:rPr>
          <w:rStyle w:val="apple-converted-space"/>
          <w:b w:val="0"/>
          <w:color w:val="auto"/>
          <w:sz w:val="22"/>
          <w:szCs w:val="22"/>
          <w:shd w:val="clear" w:color="auto" w:fill="FFFFFF"/>
        </w:rPr>
      </w:pPr>
      <w:r w:rsidRPr="007C5143">
        <w:rPr>
          <w:b w:val="0"/>
          <w:color w:val="auto"/>
          <w:sz w:val="22"/>
          <w:szCs w:val="22"/>
        </w:rPr>
        <w:t xml:space="preserve">PN-EN 1997-2:2009 </w:t>
      </w:r>
      <w:r w:rsidRPr="007C5143">
        <w:rPr>
          <w:b w:val="0"/>
          <w:color w:val="auto"/>
          <w:sz w:val="22"/>
          <w:szCs w:val="22"/>
          <w:shd w:val="clear" w:color="auto" w:fill="FFFFFF"/>
        </w:rPr>
        <w:t>Projektowanie geotechniczne</w:t>
      </w:r>
      <w:r w:rsidRPr="007C5143">
        <w:rPr>
          <w:rStyle w:val="apple-converted-space"/>
          <w:b w:val="0"/>
          <w:color w:val="auto"/>
          <w:sz w:val="22"/>
          <w:szCs w:val="22"/>
          <w:shd w:val="clear" w:color="auto" w:fill="FFFFFF"/>
        </w:rPr>
        <w:t> </w:t>
      </w:r>
      <w:r w:rsidRPr="007C5143">
        <w:rPr>
          <w:b w:val="0"/>
          <w:color w:val="2F2F2F"/>
          <w:sz w:val="22"/>
          <w:szCs w:val="22"/>
        </w:rPr>
        <w:t>Część 2: Rozpoznanie i badanie podłoża gruntowego</w:t>
      </w:r>
    </w:p>
    <w:p w:rsidR="0098151C" w:rsidRPr="007C5143" w:rsidRDefault="0098151C" w:rsidP="0098151C">
      <w:pPr>
        <w:pStyle w:val="Nagwek1"/>
        <w:shd w:val="clear" w:color="auto" w:fill="FFFFFF"/>
        <w:spacing w:before="0" w:after="0"/>
        <w:rPr>
          <w:rFonts w:eastAsia="Times New Roman"/>
          <w:b w:val="0"/>
          <w:color w:val="auto"/>
          <w:sz w:val="22"/>
          <w:szCs w:val="22"/>
        </w:rPr>
      </w:pPr>
      <w:r w:rsidRPr="007C5143">
        <w:rPr>
          <w:b w:val="0"/>
          <w:color w:val="auto"/>
          <w:sz w:val="22"/>
          <w:szCs w:val="22"/>
        </w:rPr>
        <w:t xml:space="preserve">PN-EN 1997-1:2008 </w:t>
      </w:r>
      <w:r w:rsidRPr="007C5143">
        <w:rPr>
          <w:b w:val="0"/>
          <w:color w:val="auto"/>
          <w:sz w:val="22"/>
          <w:szCs w:val="22"/>
          <w:shd w:val="clear" w:color="auto" w:fill="FFFFFF"/>
        </w:rPr>
        <w:t xml:space="preserve">Projektowanie geotechniczne </w:t>
      </w:r>
      <w:r w:rsidRPr="007C5143">
        <w:rPr>
          <w:b w:val="0"/>
          <w:color w:val="2F2F2F"/>
          <w:sz w:val="22"/>
          <w:szCs w:val="22"/>
          <w:shd w:val="clear" w:color="auto" w:fill="FFFFFF"/>
        </w:rPr>
        <w:t>Część 1: Zasady ogólne</w:t>
      </w:r>
    </w:p>
    <w:p w:rsidR="0098151C" w:rsidRDefault="0098151C" w:rsidP="0098151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PN-S-02205:1998 Drogi samochodowe. Roboty ziemne. Wymagania i badania</w:t>
      </w:r>
    </w:p>
    <w:p w:rsidR="00A77B3E" w:rsidRDefault="001E5E4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sectPr w:rsidR="00A77B3E" w:rsidSect="004D6F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81C4B"/>
    <w:multiLevelType w:val="hybridMultilevel"/>
    <w:tmpl w:val="91EEF7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2660A"/>
    <w:multiLevelType w:val="hybridMultilevel"/>
    <w:tmpl w:val="708C33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A619B"/>
    <w:multiLevelType w:val="hybridMultilevel"/>
    <w:tmpl w:val="760AD4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E9415E"/>
    <w:multiLevelType w:val="hybridMultilevel"/>
    <w:tmpl w:val="E9CCE0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EA52A5"/>
    <w:multiLevelType w:val="hybridMultilevel"/>
    <w:tmpl w:val="7792A6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D6FEB"/>
    <w:rsid w:val="00012356"/>
    <w:rsid w:val="00024DD7"/>
    <w:rsid w:val="00052EDA"/>
    <w:rsid w:val="00087F21"/>
    <w:rsid w:val="000B5BB1"/>
    <w:rsid w:val="000D3A2C"/>
    <w:rsid w:val="00120FCD"/>
    <w:rsid w:val="0013789E"/>
    <w:rsid w:val="00141FC7"/>
    <w:rsid w:val="00186D61"/>
    <w:rsid w:val="001C3C83"/>
    <w:rsid w:val="001C6932"/>
    <w:rsid w:val="001E5E4F"/>
    <w:rsid w:val="0025430C"/>
    <w:rsid w:val="002B2FEF"/>
    <w:rsid w:val="002C76D6"/>
    <w:rsid w:val="002E5B50"/>
    <w:rsid w:val="003333F4"/>
    <w:rsid w:val="003517AD"/>
    <w:rsid w:val="00376A58"/>
    <w:rsid w:val="00376E19"/>
    <w:rsid w:val="00463F49"/>
    <w:rsid w:val="004D6FEB"/>
    <w:rsid w:val="005C6AD4"/>
    <w:rsid w:val="00617E37"/>
    <w:rsid w:val="006655AC"/>
    <w:rsid w:val="00682246"/>
    <w:rsid w:val="006833F2"/>
    <w:rsid w:val="00774376"/>
    <w:rsid w:val="007B5FD6"/>
    <w:rsid w:val="00811F08"/>
    <w:rsid w:val="00877608"/>
    <w:rsid w:val="008778B3"/>
    <w:rsid w:val="00963DE7"/>
    <w:rsid w:val="009662C4"/>
    <w:rsid w:val="0098151C"/>
    <w:rsid w:val="009E455C"/>
    <w:rsid w:val="00A37D91"/>
    <w:rsid w:val="00AE0B47"/>
    <w:rsid w:val="00AF203C"/>
    <w:rsid w:val="00BA5486"/>
    <w:rsid w:val="00C55BD5"/>
    <w:rsid w:val="00C77A07"/>
    <w:rsid w:val="00CA422F"/>
    <w:rsid w:val="00CD0152"/>
    <w:rsid w:val="00CE6024"/>
    <w:rsid w:val="00D202EC"/>
    <w:rsid w:val="00EA382B"/>
    <w:rsid w:val="00F3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ABA38"/>
  <w15:docId w15:val="{1528E1FF-177B-4DF1-B514-E09C624E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4D6FEB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Nagwek1">
    <w:name w:val="heading 1"/>
    <w:basedOn w:val="Normalny"/>
    <w:next w:val="Normalny"/>
    <w:qFormat/>
    <w:rsid w:val="00EF7B96"/>
    <w:pPr>
      <w:spacing w:before="48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EF7B96"/>
    <w:pPr>
      <w:spacing w:before="360" w:after="80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Nagwek4">
    <w:name w:val="heading 4"/>
    <w:basedOn w:val="Normalny"/>
    <w:next w:val="Normalny"/>
    <w:qFormat/>
    <w:rsid w:val="00EF7B96"/>
    <w:pPr>
      <w:spacing w:before="240" w:after="40"/>
      <w:outlineLvl w:val="3"/>
    </w:pPr>
    <w:rPr>
      <w:i/>
      <w:iCs/>
      <w:color w:val="666666"/>
    </w:rPr>
  </w:style>
  <w:style w:type="paragraph" w:styleId="Nagwek5">
    <w:name w:val="heading 5"/>
    <w:basedOn w:val="Normalny"/>
    <w:next w:val="Normalny"/>
    <w:qFormat/>
    <w:rsid w:val="00EF7B96"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Nagwek6">
    <w:name w:val="heading 6"/>
    <w:basedOn w:val="Normalny"/>
    <w:next w:val="Normalny"/>
    <w:qFormat/>
    <w:rsid w:val="00EF7B96"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480" w:after="120"/>
    </w:pPr>
    <w:rPr>
      <w:b/>
      <w:bCs/>
      <w:sz w:val="72"/>
      <w:szCs w:val="72"/>
    </w:rPr>
  </w:style>
  <w:style w:type="paragraph" w:styleId="Podtytu">
    <w:name w:val="Subtitle"/>
    <w:basedOn w:val="Normalny"/>
    <w:qFormat/>
    <w:rsid w:val="00EF7B96"/>
    <w:pPr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character" w:styleId="Pogrubienie">
    <w:name w:val="Strong"/>
    <w:basedOn w:val="Domylnaczcionkaakapitu"/>
    <w:uiPriority w:val="22"/>
    <w:qFormat/>
    <w:rsid w:val="00CE6024"/>
    <w:rPr>
      <w:b/>
      <w:bCs/>
    </w:rPr>
  </w:style>
  <w:style w:type="character" w:customStyle="1" w:styleId="apple-converted-space">
    <w:name w:val="apple-converted-space"/>
    <w:basedOn w:val="Domylnaczcionkaakapitu"/>
    <w:rsid w:val="00981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6</Pages>
  <Words>1360</Words>
  <Characters>8160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23</cp:revision>
  <dcterms:created xsi:type="dcterms:W3CDTF">2012-09-13T08:27:00Z</dcterms:created>
  <dcterms:modified xsi:type="dcterms:W3CDTF">2017-09-11T11:04:00Z</dcterms:modified>
</cp:coreProperties>
</file>