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5215FA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25491D" w:rsidRDefault="0025491D" w:rsidP="0025491D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  <w:shd w:val="solid" w:color="FFFFFF" w:fill="FFFFFF"/>
        </w:rPr>
      </w:pPr>
    </w:p>
    <w:p w:rsidR="00A77B3E" w:rsidRDefault="005215FA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</w:pPr>
      <w:r>
        <w:t>ST</w:t>
      </w:r>
      <w:r w:rsidR="00D24308">
        <w:t xml:space="preserve"> 0</w:t>
      </w:r>
      <w:r w:rsidR="00D8018E">
        <w:t>2</w:t>
      </w:r>
      <w:r>
        <w:t>.0</w:t>
      </w:r>
      <w:r w:rsidR="00D24308">
        <w:t>6</w:t>
      </w:r>
      <w:r>
        <w:t xml:space="preserve"> Prefabrykaty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0"/>
      </w:tblGrid>
      <w:tr w:rsidR="00A127D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5215F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t>CPV 45200000-9 Roboty budowlane</w:t>
            </w:r>
          </w:p>
        </w:tc>
      </w:tr>
    </w:tbl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Szczegółowa Specyfikacja Techniczna jest stosowana </w:t>
      </w:r>
      <w:r w:rsidR="007911F7">
        <w:t>jako dokument przetargowy i </w:t>
      </w:r>
      <w:r>
        <w:t>kontraktowy przy zlecaniu i realizacji robót wymienionych poniżej.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Przedmiotem tej części ST są wymagania dotyczące wykonania i odbioru robót wbudowania prefabrykatów. Obejmują następujący zakres: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7911F7" w:rsidP="00F907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</w:t>
      </w:r>
      <w:r w:rsidR="006B272F">
        <w:t>refabrykowane elementy małej architektury (śmietniki, ławki, donice).</w:t>
      </w:r>
    </w:p>
    <w:p w:rsidR="00F907D6" w:rsidRDefault="008D22C7" w:rsidP="00F907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Prefabrykowane nadproża SBN120</w:t>
      </w:r>
    </w:p>
    <w:p w:rsidR="006B272F" w:rsidRDefault="006B272F" w:rsidP="006B272F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</w:pPr>
    </w:p>
    <w:p w:rsidR="006B272F" w:rsidRDefault="006B272F" w:rsidP="006B272F">
      <w:pPr>
        <w:jc w:val="both"/>
      </w:pPr>
      <w:r w:rsidRPr="00C9597B">
        <w:rPr>
          <w:sz w:val="23"/>
          <w:szCs w:val="23"/>
        </w:rPr>
        <w:t xml:space="preserve">Rozwiązania techniczne stanowiące podstawę do wykonania tych robót </w:t>
      </w:r>
      <w:r>
        <w:rPr>
          <w:sz w:val="23"/>
          <w:szCs w:val="23"/>
        </w:rPr>
        <w:t xml:space="preserve">są </w:t>
      </w:r>
      <w:r w:rsidR="007911F7">
        <w:rPr>
          <w:sz w:val="23"/>
          <w:szCs w:val="23"/>
        </w:rPr>
        <w:t>przedstawione w </w:t>
      </w:r>
      <w:r w:rsidRPr="00C9597B">
        <w:rPr>
          <w:sz w:val="23"/>
          <w:szCs w:val="23"/>
        </w:rPr>
        <w:t>projekcie wykonawczym bran</w:t>
      </w:r>
      <w:r>
        <w:rPr>
          <w:sz w:val="23"/>
          <w:szCs w:val="23"/>
        </w:rPr>
        <w:t>ż</w:t>
      </w:r>
      <w:r w:rsidRPr="00C9597B">
        <w:rPr>
          <w:sz w:val="23"/>
          <w:szCs w:val="23"/>
        </w:rPr>
        <w:t>y architektonicznej</w:t>
      </w:r>
      <w:r w:rsidR="008D22C7">
        <w:rPr>
          <w:sz w:val="23"/>
          <w:szCs w:val="23"/>
        </w:rPr>
        <w:t xml:space="preserve">, branży konstrukcji, </w:t>
      </w:r>
      <w:bookmarkStart w:id="0" w:name="_GoBack"/>
      <w:bookmarkEnd w:id="0"/>
      <w:r>
        <w:rPr>
          <w:sz w:val="23"/>
          <w:szCs w:val="23"/>
        </w:rPr>
        <w:t>projektu zagospodarowania terenu oraz instalacji elektrycznej (oświetlenie), a także w ST dot. żelbetów, zagospodarowania terenu.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2. MATERIAŁY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Wszystkie elementy prefabrykowane dostarczane na budowę powinny być trwale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oznakowane.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Dopuszcza się: odchyłki wymiarowe: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lastRenderedPageBreak/>
        <w:t>· dla długości prefabrykatu: +12mm; -10mm;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· dla szerokości prefabrykatu: +10mm; -10mm;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· dla wysokości prefabrykatu: +8mm; -4mm.</w:t>
      </w:r>
    </w:p>
    <w:p w:rsidR="008D22C7" w:rsidRDefault="008D22C7" w:rsidP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odchyłki grubości otulenia zbrojenia:</w:t>
      </w:r>
    </w:p>
    <w:p w:rsidR="008D22C7" w:rsidRDefault="008D22C7" w:rsidP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· od spodu (góry) prefabrykatu: ±0mm;</w:t>
      </w:r>
    </w:p>
    <w:p w:rsidR="008D22C7" w:rsidRDefault="008D22C7" w:rsidP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· od czoła prefabrykatu: +3mm; -0mm.</w:t>
      </w:r>
    </w:p>
    <w:p w:rsidR="008D22C7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6B272F" w:rsidRDefault="006B272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3. SPRZĘT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4. TRANSPORT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5215FA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8D22C7" w:rsidRPr="008D22C7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000000" w:themeColor="text1"/>
        </w:rPr>
      </w:pPr>
      <w:r w:rsidRPr="008D22C7">
        <w:rPr>
          <w:color w:val="000000" w:themeColor="text1"/>
        </w:rPr>
        <w:t xml:space="preserve">Dostawa i montaż </w:t>
      </w:r>
      <w:r>
        <w:rPr>
          <w:color w:val="000000" w:themeColor="text1"/>
        </w:rPr>
        <w:t>prefabrykowanych elementów małej architektury</w:t>
      </w:r>
      <w:r w:rsidRPr="008D22C7">
        <w:rPr>
          <w:color w:val="000000" w:themeColor="text1"/>
        </w:rPr>
        <w:t xml:space="preserve"> zgodnie z wymogami producenta</w:t>
      </w:r>
      <w:r>
        <w:rPr>
          <w:color w:val="000000" w:themeColor="text1"/>
        </w:rPr>
        <w:t>.</w:t>
      </w:r>
    </w:p>
    <w:p w:rsidR="00A77B3E" w:rsidRPr="008D22C7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000000" w:themeColor="text1"/>
        </w:rPr>
      </w:pPr>
      <w:r w:rsidRPr="008D22C7">
        <w:rPr>
          <w:color w:val="000000" w:themeColor="text1"/>
        </w:rPr>
        <w:t>Dostawa i montaż nadproży prefabrykowanych zgodnie z wymogami producenta</w:t>
      </w:r>
      <w:r w:rsidR="008D22C7">
        <w:rPr>
          <w:color w:val="000000" w:themeColor="text1"/>
        </w:rPr>
        <w:t>.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6. KONTROLA JAKOŚCI ROBÓT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Kontrola jakości wykonania robót polega na sprawdze</w:t>
      </w:r>
      <w:r w:rsidR="00CD7B11">
        <w:t>niu zgodności wykonania robót z </w:t>
      </w:r>
      <w:r>
        <w:t>Dokumentacją Projektową, Specyfikacją Techniczną i poleceniami Zamawiającego.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Materiały dostarczone na budowę bez dokumentów potwierdzających ich jakość nie będą dopuszczone do stosowania. W przypadku zastrze</w:t>
      </w:r>
      <w:r w:rsidR="00CD7B11">
        <w:t>żeń co do zgodności materiału z </w:t>
      </w:r>
      <w:r>
        <w:t>zaświadczeniem o jakości wystawionym przez producenta - Zamawiający będzie wymagał zbadania tego materiału zgodnie z postanowieniami normy państwowej.</w:t>
      </w:r>
    </w:p>
    <w:p w:rsidR="00A77B3E" w:rsidRPr="00AB16B4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 w:rsidRPr="00AB16B4">
        <w:rPr>
          <w:color w:val="auto"/>
        </w:rPr>
        <w:t>Kontroli jakości podlega:</w:t>
      </w:r>
    </w:p>
    <w:p w:rsidR="00A77B3E" w:rsidRPr="00AB16B4" w:rsidRDefault="005215FA" w:rsidP="00AB1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 w:rsidRPr="00AB16B4">
        <w:rPr>
          <w:color w:val="auto"/>
        </w:rPr>
        <w:t>sprawdzenie jakości zastosowanych materiałów na podstawie:</w:t>
      </w:r>
    </w:p>
    <w:p w:rsidR="00A77B3E" w:rsidRPr="00AB16B4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 w:rsidRPr="00AB16B4">
        <w:rPr>
          <w:color w:val="auto"/>
        </w:rPr>
        <w:t>złożonych przez Wykonawcę dokumentów potwierdzających jakość zastosowanych materiałów deklaracje zgodności lub certyfikaty zgodności z odpowiednią normą lub aprobatą techniczną,</w:t>
      </w:r>
    </w:p>
    <w:p w:rsidR="00A77B3E" w:rsidRPr="00AB16B4" w:rsidRDefault="006B272F" w:rsidP="00AB1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>
        <w:rPr>
          <w:color w:val="auto"/>
        </w:rPr>
        <w:t>w</w:t>
      </w:r>
      <w:r w:rsidR="005215FA" w:rsidRPr="00AB16B4">
        <w:rPr>
          <w:color w:val="auto"/>
        </w:rPr>
        <w:t>izualna ocena stanu technicznego dostarczonych materiałów:</w:t>
      </w:r>
    </w:p>
    <w:p w:rsidR="00A77B3E" w:rsidRPr="00AB16B4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color w:val="auto"/>
        </w:rPr>
      </w:pPr>
      <w:r w:rsidRPr="00AB16B4">
        <w:rPr>
          <w:color w:val="auto"/>
        </w:rPr>
        <w:t>1. dopuszczalne odchyłki wymiarów przekrojów poprze</w:t>
      </w:r>
      <w:r w:rsidR="00CD7B11">
        <w:rPr>
          <w:color w:val="auto"/>
        </w:rPr>
        <w:t>cznych wg tolerancji zgodniej z </w:t>
      </w:r>
      <w:r w:rsidRPr="00AB16B4">
        <w:rPr>
          <w:color w:val="auto"/>
        </w:rPr>
        <w:t>PN-EN 13369</w:t>
      </w:r>
    </w:p>
    <w:p w:rsidR="00A77B3E" w:rsidRPr="00AB16B4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color w:val="auto"/>
        </w:rPr>
      </w:pPr>
      <w:r w:rsidRPr="00AB16B4">
        <w:rPr>
          <w:color w:val="auto"/>
        </w:rPr>
        <w:t>2. wady i uszkodzenia</w:t>
      </w:r>
    </w:p>
    <w:p w:rsidR="00AB16B4" w:rsidRPr="00AB16B4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color w:val="auto"/>
        </w:rPr>
      </w:pPr>
      <w:r w:rsidRPr="00AB16B4">
        <w:rPr>
          <w:color w:val="auto"/>
        </w:rPr>
        <w:t>Niedopu</w:t>
      </w:r>
      <w:r w:rsidR="00AB16B4" w:rsidRPr="00AB16B4">
        <w:rPr>
          <w:color w:val="auto"/>
        </w:rPr>
        <w:t>szczalne jest odkryte zbrojenie, pęknięcia</w:t>
      </w:r>
    </w:p>
    <w:p w:rsidR="00A77B3E" w:rsidRPr="00AB16B4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color w:val="auto"/>
        </w:rPr>
      </w:pPr>
    </w:p>
    <w:p w:rsidR="00A77B3E" w:rsidRPr="00AB16B4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 w:rsidRPr="00AB16B4">
        <w:rPr>
          <w:color w:val="auto"/>
        </w:rPr>
        <w:lastRenderedPageBreak/>
        <w:t xml:space="preserve">kontrola warunków wykonywania robót, </w:t>
      </w:r>
      <w:r w:rsidR="00700CFE">
        <w:rPr>
          <w:color w:val="auto"/>
        </w:rPr>
        <w:t>prawidłowość i jakość wykonania:</w:t>
      </w:r>
    </w:p>
    <w:p w:rsidR="00A77B3E" w:rsidRPr="00AB16B4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 w:rsidRPr="00AB16B4">
        <w:rPr>
          <w:color w:val="auto"/>
        </w:rPr>
        <w:t>• sprawdzenie zgodności z dokumentacją,</w:t>
      </w:r>
    </w:p>
    <w:p w:rsidR="00A77B3E" w:rsidRPr="00AB16B4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 w:rsidRPr="00AB16B4">
        <w:rPr>
          <w:color w:val="auto"/>
        </w:rPr>
        <w:t>• zachowanie wymaganych odchyłek montażowych.</w:t>
      </w:r>
    </w:p>
    <w:p w:rsidR="00A77B3E" w:rsidRPr="00AB16B4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color w:val="auto"/>
        </w:rPr>
      </w:pPr>
    </w:p>
    <w:p w:rsidR="00A77B3E" w:rsidRPr="00AB16B4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 w:rsidRPr="00AB16B4">
        <w:rPr>
          <w:color w:val="auto"/>
        </w:rPr>
        <w:t>Jeśli wszystkie wykonan</w:t>
      </w:r>
      <w:r w:rsidR="00700CFE">
        <w:rPr>
          <w:color w:val="auto"/>
        </w:rPr>
        <w:t>e badania dadzą wynik pozytywny</w:t>
      </w:r>
      <w:r w:rsidRPr="00AB16B4">
        <w:rPr>
          <w:color w:val="auto"/>
        </w:rPr>
        <w:t>, to roboty należy uznać za wykonane prawidłowo i zgodnie z wymaganiami normy. W przypadku niespełnienia któregokolwiek z wymagań, zostanie określony rodzaj prac i materiałów oraz sposób doprowadzenia do zgodności robót z wymaganiami, a następnie zostanie dokonana ponowna kontrola wykonanych robót.</w:t>
      </w:r>
    </w:p>
    <w:p w:rsidR="00A77B3E" w:rsidRPr="007855DF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C00000"/>
        </w:rPr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7. OBMIAR ROBÓT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5215FA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8. ODBIÓR ROBÓT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Roboty winny być zgodne z ST oraz pisemnymi uzgodnieniami z Zamawiającym.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Odbiór zostanie przeprowadzony jako częściowy po dostawie materiałów na plac budowy oraz po zakończeniu robót jako odbiór końcowy robót montażowych. Odbiór robót obejmuje: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odbiór ilościowo- jakościowy dostarczonych materiałów na plac budowy,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prawidłowość oznakowania prefabrykatów,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zgodność liczby z zamówieniem,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stan techniczny dostarczonych prefabrykatów.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sprawdzenie prawidłowość wykonania zgodnie z Dokumentacją Projektową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Odbiorem końcowym są objęte roboty całkowicie zakończone, po stwierdzeniu zgodności wykonanych robót z zamówieniem.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Do odbioru końcowego, Wykonawca jest zobowiązany dostarczyć: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dokumenty potwierdzające użycie materiałów dopuszczonych do obrotu w budownictwie, zgodnych z odpowiednimi normami przedmiotowymi, oraz o jakości odpowiadającej warunkom wymaganym przez Zamawiającego,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powykonawczą dokumentację techniczną,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protokoły odbiorów częściowych lub zapisy w Dzienniku Budowy potwierdzające w/w odbiory,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pisemne uzasadnienia odstępstw od dokumentacji, potwierdzone przez inspektora nadzoru.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Odbiór robót stwierdza się po badaniach kontrolnych i porównaniu wyników z dopuszczalnymi tolerancjami.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Protokół odbioru zawiera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ocenę wyników,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lastRenderedPageBreak/>
        <w:t>- wykaz wad i usterek oraz sposób i termin ich usunięcia,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stwierdzenie zgodności lub niezgodności wykonania robót z zamówieniem.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Cena jednostkowa obejmować musi: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wyprodukowanie, dostawę i montaż prefabrykatów łącznie z opracowaniem technicznym (sporządzenie zestawień, rysunki warsztatowe i montażowe, instrukcja montażu itd.).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Obliczenia statyczne udostępni Zamawiający.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Przy kształtowaniu cen jednostkowych i w wykonaniu robót należy uwzględnić wszystkie wymagania zawarte w kompletnym opisie robót i w dokumentacji projektowej.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Wszystkie roboty obejmują obok dostarczenia przynależnych materiałów budowlanych i pomocniczych oraz elementów także rozładunek i ewentualne składowanie pośrednie, transport na miejsce montażu oraz zamontowanie jako ukończoną, gotową do pracy i odbioru robotę zgodną ze sztuką budowlaną.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Stal zbrojeniowa nie podlega odrębnej zapłacie, należy wkalkulować ją w cenę całkowitą.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Wkalkulować należy wszelkie elementy zamontowywane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</w:pPr>
      <w:r>
        <w:t>a) do podnoszenia, transportu i montażu prefabrykatów</w:t>
      </w:r>
    </w:p>
    <w:p w:rsidR="00204673" w:rsidRDefault="005215FA" w:rsidP="00DC6CA9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</w:pPr>
      <w:r>
        <w:t>b) do zamocowania prefabrykatów między sobą,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PN ISO 3443: 1994 Tolerancje w budownictwie.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PN ISO 7737: 1994 Tolerancje w budownictwie. Metody pomiarów budynków i elementów</w:t>
      </w:r>
    </w:p>
    <w:p w:rsidR="00A77B3E" w:rsidRDefault="005215F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budowlanych.</w:t>
      </w:r>
    </w:p>
    <w:p w:rsidR="00700CFE" w:rsidRPr="00700CFE" w:rsidRDefault="00700CFE" w:rsidP="00700CFE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700CFE">
        <w:rPr>
          <w:b w:val="0"/>
          <w:color w:val="auto"/>
          <w:sz w:val="22"/>
          <w:szCs w:val="22"/>
        </w:rPr>
        <w:t xml:space="preserve">PN-EN 13369:2013-09 </w:t>
      </w:r>
      <w:r w:rsidRPr="00700CFE">
        <w:rPr>
          <w:b w:val="0"/>
          <w:color w:val="auto"/>
          <w:sz w:val="22"/>
          <w:szCs w:val="22"/>
          <w:shd w:val="clear" w:color="auto" w:fill="FFFFFF"/>
        </w:rPr>
        <w:t>Wspólne wymagania dla prefabrykatów z betonu</w:t>
      </w:r>
    </w:p>
    <w:p w:rsidR="00A77B3E" w:rsidRDefault="008D22C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sectPr w:rsidR="00A77B3E" w:rsidSect="00A12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0884"/>
    <w:multiLevelType w:val="hybridMultilevel"/>
    <w:tmpl w:val="3ECEE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72A0"/>
    <w:multiLevelType w:val="hybridMultilevel"/>
    <w:tmpl w:val="77321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04226"/>
    <w:multiLevelType w:val="hybridMultilevel"/>
    <w:tmpl w:val="7CFEA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127D6"/>
    <w:rsid w:val="00204673"/>
    <w:rsid w:val="0025491D"/>
    <w:rsid w:val="005215FA"/>
    <w:rsid w:val="006B272F"/>
    <w:rsid w:val="00700CFE"/>
    <w:rsid w:val="007855DF"/>
    <w:rsid w:val="007911F7"/>
    <w:rsid w:val="007D1EDB"/>
    <w:rsid w:val="008D22C7"/>
    <w:rsid w:val="008F02A7"/>
    <w:rsid w:val="00A127D6"/>
    <w:rsid w:val="00AB16B4"/>
    <w:rsid w:val="00AD01DF"/>
    <w:rsid w:val="00CD7B11"/>
    <w:rsid w:val="00D11198"/>
    <w:rsid w:val="00D24308"/>
    <w:rsid w:val="00D30CA6"/>
    <w:rsid w:val="00D8018E"/>
    <w:rsid w:val="00DC6CA9"/>
    <w:rsid w:val="00F9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9281"/>
  <w15:docId w15:val="{2627D496-1B5E-4212-A7FB-F4AA6FFC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A127D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agwek1">
    <w:name w:val="heading 1"/>
    <w:basedOn w:val="Normalny"/>
    <w:next w:val="Normalny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Normalny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872</Words>
  <Characters>5238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 Home of Houses</dc:creator>
  <cp:lastModifiedBy>user</cp:lastModifiedBy>
  <cp:revision>14</cp:revision>
  <cp:lastPrinted>2014-12-09T15:55:00Z</cp:lastPrinted>
  <dcterms:created xsi:type="dcterms:W3CDTF">2012-09-13T09:18:00Z</dcterms:created>
  <dcterms:modified xsi:type="dcterms:W3CDTF">2017-09-05T11:42:00Z</dcterms:modified>
</cp:coreProperties>
</file>