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D28" w:rsidRPr="00F72048" w:rsidRDefault="00D50D28">
      <w:pPr>
        <w:ind w:firstLine="0"/>
        <w:rPr>
          <w:rFonts w:ascii="Arial Narrow" w:eastAsia="Arial" w:hAnsi="Arial Narrow"/>
          <w:color w:val="595959" w:themeColor="text1" w:themeTint="A6"/>
        </w:rPr>
      </w:pPr>
      <w:bookmarkStart w:id="0" w:name="_GoBack"/>
      <w:bookmarkEnd w:id="0"/>
    </w:p>
    <w:p w:rsidR="00631852" w:rsidRDefault="009F7BC2" w:rsidP="00367A3D">
      <w:pPr>
        <w:pStyle w:val="Nagwekspisutreci"/>
        <w:spacing w:line="276" w:lineRule="auto"/>
        <w:rPr>
          <w:noProof/>
        </w:rPr>
      </w:pPr>
      <w:r w:rsidRPr="00F72048">
        <w:rPr>
          <w:color w:val="595959" w:themeColor="text1" w:themeTint="A6"/>
        </w:rPr>
        <w:lastRenderedPageBreak/>
        <w:t>ZAWARTOŚĆ OPRACOWANIA</w:t>
      </w:r>
      <w:r w:rsidR="005A3DFC" w:rsidRPr="00280647">
        <w:rPr>
          <w:sz w:val="28"/>
          <w:szCs w:val="28"/>
        </w:rPr>
        <w:fldChar w:fldCharType="begin"/>
      </w:r>
      <w:r w:rsidR="000A61C6" w:rsidRPr="00F72048">
        <w:rPr>
          <w:sz w:val="28"/>
          <w:szCs w:val="28"/>
        </w:rPr>
        <w:instrText xml:space="preserve"> TOC \o "1-4" \h \z \u </w:instrText>
      </w:r>
      <w:r w:rsidR="005A3DFC" w:rsidRPr="00280647">
        <w:rPr>
          <w:sz w:val="28"/>
          <w:szCs w:val="28"/>
        </w:rPr>
        <w:fldChar w:fldCharType="separate"/>
      </w:r>
    </w:p>
    <w:p w:rsidR="00631852" w:rsidRDefault="00E46201">
      <w:pPr>
        <w:pStyle w:val="Spistreci2"/>
        <w:rPr>
          <w:rFonts w:asciiTheme="minorHAnsi" w:eastAsiaTheme="minorEastAsia" w:hAnsiTheme="minorHAnsi" w:cstheme="minorBidi"/>
          <w:noProof/>
          <w:color w:val="auto"/>
          <w:sz w:val="22"/>
          <w:lang w:eastAsia="pl-PL" w:bidi="ar-SA"/>
        </w:rPr>
      </w:pPr>
      <w:hyperlink w:anchor="_Toc482366587" w:history="1">
        <w:r w:rsidR="00631852" w:rsidRPr="006A3F34">
          <w:rPr>
            <w:rStyle w:val="Hipercze"/>
            <w:rFonts w:cstheme="minorHAnsi"/>
            <w:noProof/>
            <w14:scene3d>
              <w14:camera w14:prst="orthographicFront"/>
              <w14:lightRig w14:rig="threePt" w14:dir="t">
                <w14:rot w14:lat="0" w14:lon="0" w14:rev="0"/>
              </w14:lightRig>
            </w14:scene3d>
          </w:rPr>
          <w:t>1.</w:t>
        </w:r>
        <w:r w:rsidR="00631852">
          <w:rPr>
            <w:rFonts w:asciiTheme="minorHAnsi" w:eastAsiaTheme="minorEastAsia" w:hAnsiTheme="minorHAnsi" w:cstheme="minorBidi"/>
            <w:noProof/>
            <w:color w:val="auto"/>
            <w:sz w:val="22"/>
            <w:lang w:eastAsia="pl-PL" w:bidi="ar-SA"/>
          </w:rPr>
          <w:tab/>
        </w:r>
        <w:r w:rsidR="00631852" w:rsidRPr="006A3F34">
          <w:rPr>
            <w:rStyle w:val="Hipercze"/>
            <w:noProof/>
          </w:rPr>
          <w:t>PRZEDMIOT OPRACOWANIA</w:t>
        </w:r>
        <w:r w:rsidR="00631852">
          <w:rPr>
            <w:noProof/>
            <w:webHidden/>
          </w:rPr>
          <w:tab/>
        </w:r>
        <w:r w:rsidR="00631852">
          <w:rPr>
            <w:noProof/>
            <w:webHidden/>
          </w:rPr>
          <w:fldChar w:fldCharType="begin"/>
        </w:r>
        <w:r w:rsidR="00631852">
          <w:rPr>
            <w:noProof/>
            <w:webHidden/>
          </w:rPr>
          <w:instrText xml:space="preserve"> PAGEREF _Toc482366587 \h </w:instrText>
        </w:r>
        <w:r w:rsidR="00631852">
          <w:rPr>
            <w:noProof/>
            <w:webHidden/>
          </w:rPr>
        </w:r>
        <w:r w:rsidR="00631852">
          <w:rPr>
            <w:noProof/>
            <w:webHidden/>
          </w:rPr>
          <w:fldChar w:fldCharType="separate"/>
        </w:r>
        <w:r>
          <w:rPr>
            <w:noProof/>
            <w:webHidden/>
          </w:rPr>
          <w:t>4</w:t>
        </w:r>
        <w:r w:rsidR="00631852">
          <w:rPr>
            <w:noProof/>
            <w:webHidden/>
          </w:rPr>
          <w:fldChar w:fldCharType="end"/>
        </w:r>
      </w:hyperlink>
    </w:p>
    <w:p w:rsidR="00631852" w:rsidRDefault="00E46201">
      <w:pPr>
        <w:pStyle w:val="Spistreci2"/>
        <w:rPr>
          <w:rFonts w:asciiTheme="minorHAnsi" w:eastAsiaTheme="minorEastAsia" w:hAnsiTheme="minorHAnsi" w:cstheme="minorBidi"/>
          <w:noProof/>
          <w:color w:val="auto"/>
          <w:sz w:val="22"/>
          <w:lang w:eastAsia="pl-PL" w:bidi="ar-SA"/>
        </w:rPr>
      </w:pPr>
      <w:hyperlink w:anchor="_Toc482366588" w:history="1">
        <w:r w:rsidR="00631852" w:rsidRPr="006A3F34">
          <w:rPr>
            <w:rStyle w:val="Hipercze"/>
            <w:rFonts w:cstheme="minorHAnsi"/>
            <w:noProof/>
            <w14:scene3d>
              <w14:camera w14:prst="orthographicFront"/>
              <w14:lightRig w14:rig="threePt" w14:dir="t">
                <w14:rot w14:lat="0" w14:lon="0" w14:rev="0"/>
              </w14:lightRig>
            </w14:scene3d>
          </w:rPr>
          <w:t>2.</w:t>
        </w:r>
        <w:r w:rsidR="00631852">
          <w:rPr>
            <w:rFonts w:asciiTheme="minorHAnsi" w:eastAsiaTheme="minorEastAsia" w:hAnsiTheme="minorHAnsi" w:cstheme="minorBidi"/>
            <w:noProof/>
            <w:color w:val="auto"/>
            <w:sz w:val="22"/>
            <w:lang w:eastAsia="pl-PL" w:bidi="ar-SA"/>
          </w:rPr>
          <w:tab/>
        </w:r>
        <w:r w:rsidR="00631852" w:rsidRPr="006A3F34">
          <w:rPr>
            <w:rStyle w:val="Hipercze"/>
            <w:noProof/>
          </w:rPr>
          <w:t>PODSTAWA OPRACOWANIA</w:t>
        </w:r>
        <w:r w:rsidR="00631852">
          <w:rPr>
            <w:noProof/>
            <w:webHidden/>
          </w:rPr>
          <w:tab/>
        </w:r>
        <w:r w:rsidR="00631852">
          <w:rPr>
            <w:noProof/>
            <w:webHidden/>
          </w:rPr>
          <w:fldChar w:fldCharType="begin"/>
        </w:r>
        <w:r w:rsidR="00631852">
          <w:rPr>
            <w:noProof/>
            <w:webHidden/>
          </w:rPr>
          <w:instrText xml:space="preserve"> PAGEREF _Toc482366588 \h </w:instrText>
        </w:r>
        <w:r w:rsidR="00631852">
          <w:rPr>
            <w:noProof/>
            <w:webHidden/>
          </w:rPr>
        </w:r>
        <w:r w:rsidR="00631852">
          <w:rPr>
            <w:noProof/>
            <w:webHidden/>
          </w:rPr>
          <w:fldChar w:fldCharType="separate"/>
        </w:r>
        <w:r>
          <w:rPr>
            <w:noProof/>
            <w:webHidden/>
          </w:rPr>
          <w:t>4</w:t>
        </w:r>
        <w:r w:rsidR="00631852">
          <w:rPr>
            <w:noProof/>
            <w:webHidden/>
          </w:rPr>
          <w:fldChar w:fldCharType="end"/>
        </w:r>
      </w:hyperlink>
    </w:p>
    <w:p w:rsidR="00631852" w:rsidRDefault="00E46201">
      <w:pPr>
        <w:pStyle w:val="Spistreci2"/>
        <w:rPr>
          <w:rFonts w:asciiTheme="minorHAnsi" w:eastAsiaTheme="minorEastAsia" w:hAnsiTheme="minorHAnsi" w:cstheme="minorBidi"/>
          <w:noProof/>
          <w:color w:val="auto"/>
          <w:sz w:val="22"/>
          <w:lang w:eastAsia="pl-PL" w:bidi="ar-SA"/>
        </w:rPr>
      </w:pPr>
      <w:hyperlink w:anchor="_Toc482366589" w:history="1">
        <w:r w:rsidR="00631852" w:rsidRPr="006A3F34">
          <w:rPr>
            <w:rStyle w:val="Hipercze"/>
            <w:rFonts w:cstheme="minorHAnsi"/>
            <w:noProof/>
            <w14:scene3d>
              <w14:camera w14:prst="orthographicFront"/>
              <w14:lightRig w14:rig="threePt" w14:dir="t">
                <w14:rot w14:lat="0" w14:lon="0" w14:rev="0"/>
              </w14:lightRig>
            </w14:scene3d>
          </w:rPr>
          <w:t>3.</w:t>
        </w:r>
        <w:r w:rsidR="00631852">
          <w:rPr>
            <w:rFonts w:asciiTheme="minorHAnsi" w:eastAsiaTheme="minorEastAsia" w:hAnsiTheme="minorHAnsi" w:cstheme="minorBidi"/>
            <w:noProof/>
            <w:color w:val="auto"/>
            <w:sz w:val="22"/>
            <w:lang w:eastAsia="pl-PL" w:bidi="ar-SA"/>
          </w:rPr>
          <w:tab/>
        </w:r>
        <w:r w:rsidR="00631852" w:rsidRPr="006A3F34">
          <w:rPr>
            <w:rStyle w:val="Hipercze"/>
            <w:noProof/>
          </w:rPr>
          <w:t>CHARAKTERYSTYKA STANU ISTNIEJĄCEGO</w:t>
        </w:r>
        <w:r w:rsidR="00631852">
          <w:rPr>
            <w:noProof/>
            <w:webHidden/>
          </w:rPr>
          <w:tab/>
        </w:r>
        <w:r w:rsidR="00631852">
          <w:rPr>
            <w:noProof/>
            <w:webHidden/>
          </w:rPr>
          <w:fldChar w:fldCharType="begin"/>
        </w:r>
        <w:r w:rsidR="00631852">
          <w:rPr>
            <w:noProof/>
            <w:webHidden/>
          </w:rPr>
          <w:instrText xml:space="preserve"> PAGEREF _Toc482366589 \h </w:instrText>
        </w:r>
        <w:r w:rsidR="00631852">
          <w:rPr>
            <w:noProof/>
            <w:webHidden/>
          </w:rPr>
        </w:r>
        <w:r w:rsidR="00631852">
          <w:rPr>
            <w:noProof/>
            <w:webHidden/>
          </w:rPr>
          <w:fldChar w:fldCharType="separate"/>
        </w:r>
        <w:r>
          <w:rPr>
            <w:noProof/>
            <w:webHidden/>
          </w:rPr>
          <w:t>4</w:t>
        </w:r>
        <w:r w:rsidR="00631852">
          <w:rPr>
            <w:noProof/>
            <w:webHidden/>
          </w:rPr>
          <w:fldChar w:fldCharType="end"/>
        </w:r>
      </w:hyperlink>
    </w:p>
    <w:p w:rsidR="00631852" w:rsidRDefault="00E46201">
      <w:pPr>
        <w:pStyle w:val="Spistreci2"/>
        <w:rPr>
          <w:rFonts w:asciiTheme="minorHAnsi" w:eastAsiaTheme="minorEastAsia" w:hAnsiTheme="minorHAnsi" w:cstheme="minorBidi"/>
          <w:noProof/>
          <w:color w:val="auto"/>
          <w:sz w:val="22"/>
          <w:lang w:eastAsia="pl-PL" w:bidi="ar-SA"/>
        </w:rPr>
      </w:pPr>
      <w:hyperlink w:anchor="_Toc482366590" w:history="1">
        <w:r w:rsidR="00631852" w:rsidRPr="006A3F34">
          <w:rPr>
            <w:rStyle w:val="Hipercze"/>
            <w:rFonts w:cstheme="minorHAnsi"/>
            <w:noProof/>
            <w14:scene3d>
              <w14:camera w14:prst="orthographicFront"/>
              <w14:lightRig w14:rig="threePt" w14:dir="t">
                <w14:rot w14:lat="0" w14:lon="0" w14:rev="0"/>
              </w14:lightRig>
            </w14:scene3d>
          </w:rPr>
          <w:t>4.</w:t>
        </w:r>
        <w:r w:rsidR="00631852">
          <w:rPr>
            <w:rFonts w:asciiTheme="minorHAnsi" w:eastAsiaTheme="minorEastAsia" w:hAnsiTheme="minorHAnsi" w:cstheme="minorBidi"/>
            <w:noProof/>
            <w:color w:val="auto"/>
            <w:sz w:val="22"/>
            <w:lang w:eastAsia="pl-PL" w:bidi="ar-SA"/>
          </w:rPr>
          <w:tab/>
        </w:r>
        <w:r w:rsidR="00631852" w:rsidRPr="006A3F34">
          <w:rPr>
            <w:rStyle w:val="Hipercze"/>
            <w:noProof/>
          </w:rPr>
          <w:t>ROZWIĄZANIA PROJEKTOWE</w:t>
        </w:r>
        <w:r w:rsidR="00631852">
          <w:rPr>
            <w:noProof/>
            <w:webHidden/>
          </w:rPr>
          <w:tab/>
        </w:r>
        <w:r w:rsidR="00631852">
          <w:rPr>
            <w:noProof/>
            <w:webHidden/>
          </w:rPr>
          <w:fldChar w:fldCharType="begin"/>
        </w:r>
        <w:r w:rsidR="00631852">
          <w:rPr>
            <w:noProof/>
            <w:webHidden/>
          </w:rPr>
          <w:instrText xml:space="preserve"> PAGEREF _Toc482366590 \h </w:instrText>
        </w:r>
        <w:r w:rsidR="00631852">
          <w:rPr>
            <w:noProof/>
            <w:webHidden/>
          </w:rPr>
        </w:r>
        <w:r w:rsidR="00631852">
          <w:rPr>
            <w:noProof/>
            <w:webHidden/>
          </w:rPr>
          <w:fldChar w:fldCharType="separate"/>
        </w:r>
        <w:r>
          <w:rPr>
            <w:noProof/>
            <w:webHidden/>
          </w:rPr>
          <w:t>5</w:t>
        </w:r>
        <w:r w:rsidR="00631852">
          <w:rPr>
            <w:noProof/>
            <w:webHidden/>
          </w:rPr>
          <w:fldChar w:fldCharType="end"/>
        </w:r>
      </w:hyperlink>
    </w:p>
    <w:p w:rsidR="00631852" w:rsidRDefault="00E46201">
      <w:pPr>
        <w:pStyle w:val="Spistreci3"/>
        <w:rPr>
          <w:rFonts w:asciiTheme="minorHAnsi" w:eastAsiaTheme="minorEastAsia" w:hAnsiTheme="minorHAnsi" w:cstheme="minorBidi"/>
          <w:noProof/>
          <w:color w:val="auto"/>
          <w:lang w:eastAsia="pl-PL" w:bidi="ar-SA"/>
        </w:rPr>
      </w:pPr>
      <w:hyperlink w:anchor="_Toc482366591" w:history="1">
        <w:r w:rsidR="00631852" w:rsidRPr="006A3F34">
          <w:rPr>
            <w:rStyle w:val="Hipercze"/>
            <w:noProof/>
          </w:rPr>
          <w:t>4.1.</w:t>
        </w:r>
        <w:r w:rsidR="00631852">
          <w:rPr>
            <w:rFonts w:asciiTheme="minorHAnsi" w:eastAsiaTheme="minorEastAsia" w:hAnsiTheme="minorHAnsi" w:cstheme="minorBidi"/>
            <w:noProof/>
            <w:color w:val="auto"/>
            <w:lang w:eastAsia="pl-PL" w:bidi="ar-SA"/>
          </w:rPr>
          <w:tab/>
        </w:r>
        <w:r w:rsidR="00631852" w:rsidRPr="006A3F34">
          <w:rPr>
            <w:rStyle w:val="Hipercze"/>
            <w:noProof/>
          </w:rPr>
          <w:t>TECHNICZNE WARUNKI PROJEKTOWANIA</w:t>
        </w:r>
        <w:r w:rsidR="00631852">
          <w:rPr>
            <w:noProof/>
            <w:webHidden/>
          </w:rPr>
          <w:tab/>
        </w:r>
        <w:r w:rsidR="00631852">
          <w:rPr>
            <w:noProof/>
            <w:webHidden/>
          </w:rPr>
          <w:fldChar w:fldCharType="begin"/>
        </w:r>
        <w:r w:rsidR="00631852">
          <w:rPr>
            <w:noProof/>
            <w:webHidden/>
          </w:rPr>
          <w:instrText xml:space="preserve"> PAGEREF _Toc482366591 \h </w:instrText>
        </w:r>
        <w:r w:rsidR="00631852">
          <w:rPr>
            <w:noProof/>
            <w:webHidden/>
          </w:rPr>
        </w:r>
        <w:r w:rsidR="00631852">
          <w:rPr>
            <w:noProof/>
            <w:webHidden/>
          </w:rPr>
          <w:fldChar w:fldCharType="separate"/>
        </w:r>
        <w:r>
          <w:rPr>
            <w:noProof/>
            <w:webHidden/>
          </w:rPr>
          <w:t>5</w:t>
        </w:r>
        <w:r w:rsidR="00631852">
          <w:rPr>
            <w:noProof/>
            <w:webHidden/>
          </w:rPr>
          <w:fldChar w:fldCharType="end"/>
        </w:r>
      </w:hyperlink>
    </w:p>
    <w:p w:rsidR="00631852" w:rsidRDefault="00E46201">
      <w:pPr>
        <w:pStyle w:val="Spistreci3"/>
        <w:rPr>
          <w:rFonts w:asciiTheme="minorHAnsi" w:eastAsiaTheme="minorEastAsia" w:hAnsiTheme="minorHAnsi" w:cstheme="minorBidi"/>
          <w:noProof/>
          <w:color w:val="auto"/>
          <w:lang w:eastAsia="pl-PL" w:bidi="ar-SA"/>
        </w:rPr>
      </w:pPr>
      <w:hyperlink w:anchor="_Toc482366592" w:history="1">
        <w:r w:rsidR="00631852" w:rsidRPr="006A3F34">
          <w:rPr>
            <w:rStyle w:val="Hipercze"/>
            <w:noProof/>
          </w:rPr>
          <w:t>4.2.</w:t>
        </w:r>
        <w:r w:rsidR="00631852">
          <w:rPr>
            <w:rFonts w:asciiTheme="minorHAnsi" w:eastAsiaTheme="minorEastAsia" w:hAnsiTheme="minorHAnsi" w:cstheme="minorBidi"/>
            <w:noProof/>
            <w:color w:val="auto"/>
            <w:lang w:eastAsia="pl-PL" w:bidi="ar-SA"/>
          </w:rPr>
          <w:tab/>
        </w:r>
        <w:r w:rsidR="00631852" w:rsidRPr="006A3F34">
          <w:rPr>
            <w:rStyle w:val="Hipercze"/>
            <w:noProof/>
          </w:rPr>
          <w:t>opis przyjętych rozwiązań</w:t>
        </w:r>
        <w:r w:rsidR="00631852">
          <w:rPr>
            <w:noProof/>
            <w:webHidden/>
          </w:rPr>
          <w:tab/>
        </w:r>
        <w:r w:rsidR="00631852">
          <w:rPr>
            <w:noProof/>
            <w:webHidden/>
          </w:rPr>
          <w:fldChar w:fldCharType="begin"/>
        </w:r>
        <w:r w:rsidR="00631852">
          <w:rPr>
            <w:noProof/>
            <w:webHidden/>
          </w:rPr>
          <w:instrText xml:space="preserve"> PAGEREF _Toc482366592 \h </w:instrText>
        </w:r>
        <w:r w:rsidR="00631852">
          <w:rPr>
            <w:noProof/>
            <w:webHidden/>
          </w:rPr>
        </w:r>
        <w:r w:rsidR="00631852">
          <w:rPr>
            <w:noProof/>
            <w:webHidden/>
          </w:rPr>
          <w:fldChar w:fldCharType="separate"/>
        </w:r>
        <w:r>
          <w:rPr>
            <w:noProof/>
            <w:webHidden/>
          </w:rPr>
          <w:t>6</w:t>
        </w:r>
        <w:r w:rsidR="00631852">
          <w:rPr>
            <w:noProof/>
            <w:webHidden/>
          </w:rPr>
          <w:fldChar w:fldCharType="end"/>
        </w:r>
      </w:hyperlink>
    </w:p>
    <w:p w:rsidR="00631852" w:rsidRDefault="00E46201">
      <w:pPr>
        <w:pStyle w:val="Spistreci3"/>
        <w:rPr>
          <w:rFonts w:asciiTheme="minorHAnsi" w:eastAsiaTheme="minorEastAsia" w:hAnsiTheme="minorHAnsi" w:cstheme="minorBidi"/>
          <w:noProof/>
          <w:color w:val="auto"/>
          <w:lang w:eastAsia="pl-PL" w:bidi="ar-SA"/>
        </w:rPr>
      </w:pPr>
      <w:hyperlink w:anchor="_Toc482366593" w:history="1">
        <w:r w:rsidR="00631852" w:rsidRPr="006A3F34">
          <w:rPr>
            <w:rStyle w:val="Hipercze"/>
            <w:noProof/>
          </w:rPr>
          <w:t>4.3.</w:t>
        </w:r>
        <w:r w:rsidR="00631852">
          <w:rPr>
            <w:rFonts w:asciiTheme="minorHAnsi" w:eastAsiaTheme="minorEastAsia" w:hAnsiTheme="minorHAnsi" w:cstheme="minorBidi"/>
            <w:noProof/>
            <w:color w:val="auto"/>
            <w:lang w:eastAsia="pl-PL" w:bidi="ar-SA"/>
          </w:rPr>
          <w:tab/>
        </w:r>
        <w:r w:rsidR="00631852" w:rsidRPr="006A3F34">
          <w:rPr>
            <w:rStyle w:val="Hipercze"/>
            <w:noProof/>
          </w:rPr>
          <w:t>rurociągi instalacji c.o. i c.t.</w:t>
        </w:r>
        <w:r w:rsidR="00631852">
          <w:rPr>
            <w:noProof/>
            <w:webHidden/>
          </w:rPr>
          <w:tab/>
        </w:r>
        <w:r w:rsidR="00631852">
          <w:rPr>
            <w:noProof/>
            <w:webHidden/>
          </w:rPr>
          <w:fldChar w:fldCharType="begin"/>
        </w:r>
        <w:r w:rsidR="00631852">
          <w:rPr>
            <w:noProof/>
            <w:webHidden/>
          </w:rPr>
          <w:instrText xml:space="preserve"> PAGEREF _Toc482366593 \h </w:instrText>
        </w:r>
        <w:r w:rsidR="00631852">
          <w:rPr>
            <w:noProof/>
            <w:webHidden/>
          </w:rPr>
        </w:r>
        <w:r w:rsidR="00631852">
          <w:rPr>
            <w:noProof/>
            <w:webHidden/>
          </w:rPr>
          <w:fldChar w:fldCharType="separate"/>
        </w:r>
        <w:r>
          <w:rPr>
            <w:noProof/>
            <w:webHidden/>
          </w:rPr>
          <w:t>7</w:t>
        </w:r>
        <w:r w:rsidR="00631852">
          <w:rPr>
            <w:noProof/>
            <w:webHidden/>
          </w:rPr>
          <w:fldChar w:fldCharType="end"/>
        </w:r>
      </w:hyperlink>
    </w:p>
    <w:p w:rsidR="00631852" w:rsidRDefault="00E46201">
      <w:pPr>
        <w:pStyle w:val="Spistreci3"/>
        <w:rPr>
          <w:rFonts w:asciiTheme="minorHAnsi" w:eastAsiaTheme="minorEastAsia" w:hAnsiTheme="minorHAnsi" w:cstheme="minorBidi"/>
          <w:noProof/>
          <w:color w:val="auto"/>
          <w:lang w:eastAsia="pl-PL" w:bidi="ar-SA"/>
        </w:rPr>
      </w:pPr>
      <w:hyperlink w:anchor="_Toc482366594" w:history="1">
        <w:r w:rsidR="00631852" w:rsidRPr="006A3F34">
          <w:rPr>
            <w:rStyle w:val="Hipercze"/>
            <w:noProof/>
          </w:rPr>
          <w:t>4.4.</w:t>
        </w:r>
        <w:r w:rsidR="00631852">
          <w:rPr>
            <w:rFonts w:asciiTheme="minorHAnsi" w:eastAsiaTheme="minorEastAsia" w:hAnsiTheme="minorHAnsi" w:cstheme="minorBidi"/>
            <w:noProof/>
            <w:color w:val="auto"/>
            <w:lang w:eastAsia="pl-PL" w:bidi="ar-SA"/>
          </w:rPr>
          <w:tab/>
        </w:r>
        <w:r w:rsidR="00631852" w:rsidRPr="006A3F34">
          <w:rPr>
            <w:rStyle w:val="Hipercze"/>
            <w:noProof/>
          </w:rPr>
          <w:t>elementy grzejne</w:t>
        </w:r>
        <w:r w:rsidR="00631852">
          <w:rPr>
            <w:noProof/>
            <w:webHidden/>
          </w:rPr>
          <w:tab/>
        </w:r>
        <w:r w:rsidR="00631852">
          <w:rPr>
            <w:noProof/>
            <w:webHidden/>
          </w:rPr>
          <w:fldChar w:fldCharType="begin"/>
        </w:r>
        <w:r w:rsidR="00631852">
          <w:rPr>
            <w:noProof/>
            <w:webHidden/>
          </w:rPr>
          <w:instrText xml:space="preserve"> PAGEREF _Toc482366594 \h </w:instrText>
        </w:r>
        <w:r w:rsidR="00631852">
          <w:rPr>
            <w:noProof/>
            <w:webHidden/>
          </w:rPr>
        </w:r>
        <w:r w:rsidR="00631852">
          <w:rPr>
            <w:noProof/>
            <w:webHidden/>
          </w:rPr>
          <w:fldChar w:fldCharType="separate"/>
        </w:r>
        <w:r>
          <w:rPr>
            <w:noProof/>
            <w:webHidden/>
          </w:rPr>
          <w:t>8</w:t>
        </w:r>
        <w:r w:rsidR="00631852">
          <w:rPr>
            <w:noProof/>
            <w:webHidden/>
          </w:rPr>
          <w:fldChar w:fldCharType="end"/>
        </w:r>
      </w:hyperlink>
    </w:p>
    <w:p w:rsidR="00631852" w:rsidRDefault="00E46201">
      <w:pPr>
        <w:pStyle w:val="Spistreci3"/>
        <w:rPr>
          <w:rFonts w:asciiTheme="minorHAnsi" w:eastAsiaTheme="minorEastAsia" w:hAnsiTheme="minorHAnsi" w:cstheme="minorBidi"/>
          <w:noProof/>
          <w:color w:val="auto"/>
          <w:lang w:eastAsia="pl-PL" w:bidi="ar-SA"/>
        </w:rPr>
      </w:pPr>
      <w:hyperlink w:anchor="_Toc482366595" w:history="1">
        <w:r w:rsidR="00631852" w:rsidRPr="006A3F34">
          <w:rPr>
            <w:rStyle w:val="Hipercze"/>
            <w:noProof/>
          </w:rPr>
          <w:t>4.5.</w:t>
        </w:r>
        <w:r w:rsidR="00631852">
          <w:rPr>
            <w:rFonts w:asciiTheme="minorHAnsi" w:eastAsiaTheme="minorEastAsia" w:hAnsiTheme="minorHAnsi" w:cstheme="minorBidi"/>
            <w:noProof/>
            <w:color w:val="auto"/>
            <w:lang w:eastAsia="pl-PL" w:bidi="ar-SA"/>
          </w:rPr>
          <w:tab/>
        </w:r>
        <w:r w:rsidR="00631852" w:rsidRPr="006A3F34">
          <w:rPr>
            <w:rStyle w:val="Hipercze"/>
            <w:noProof/>
          </w:rPr>
          <w:t>armatura</w:t>
        </w:r>
        <w:r w:rsidR="00631852">
          <w:rPr>
            <w:noProof/>
            <w:webHidden/>
          </w:rPr>
          <w:tab/>
        </w:r>
        <w:r w:rsidR="00631852">
          <w:rPr>
            <w:noProof/>
            <w:webHidden/>
          </w:rPr>
          <w:fldChar w:fldCharType="begin"/>
        </w:r>
        <w:r w:rsidR="00631852">
          <w:rPr>
            <w:noProof/>
            <w:webHidden/>
          </w:rPr>
          <w:instrText xml:space="preserve"> PAGEREF _Toc482366595 \h </w:instrText>
        </w:r>
        <w:r w:rsidR="00631852">
          <w:rPr>
            <w:noProof/>
            <w:webHidden/>
          </w:rPr>
        </w:r>
        <w:r w:rsidR="00631852">
          <w:rPr>
            <w:noProof/>
            <w:webHidden/>
          </w:rPr>
          <w:fldChar w:fldCharType="separate"/>
        </w:r>
        <w:r>
          <w:rPr>
            <w:noProof/>
            <w:webHidden/>
          </w:rPr>
          <w:t>9</w:t>
        </w:r>
        <w:r w:rsidR="00631852">
          <w:rPr>
            <w:noProof/>
            <w:webHidden/>
          </w:rPr>
          <w:fldChar w:fldCharType="end"/>
        </w:r>
      </w:hyperlink>
    </w:p>
    <w:p w:rsidR="00631852" w:rsidRDefault="00E46201">
      <w:pPr>
        <w:pStyle w:val="Spistreci3"/>
        <w:rPr>
          <w:rFonts w:asciiTheme="minorHAnsi" w:eastAsiaTheme="minorEastAsia" w:hAnsiTheme="minorHAnsi" w:cstheme="minorBidi"/>
          <w:noProof/>
          <w:color w:val="auto"/>
          <w:lang w:eastAsia="pl-PL" w:bidi="ar-SA"/>
        </w:rPr>
      </w:pPr>
      <w:hyperlink w:anchor="_Toc482366596" w:history="1">
        <w:r w:rsidR="00631852" w:rsidRPr="006A3F34">
          <w:rPr>
            <w:rStyle w:val="Hipercze"/>
            <w:noProof/>
          </w:rPr>
          <w:t>4.6.</w:t>
        </w:r>
        <w:r w:rsidR="00631852">
          <w:rPr>
            <w:rFonts w:asciiTheme="minorHAnsi" w:eastAsiaTheme="minorEastAsia" w:hAnsiTheme="minorHAnsi" w:cstheme="minorBidi"/>
            <w:noProof/>
            <w:color w:val="auto"/>
            <w:lang w:eastAsia="pl-PL" w:bidi="ar-SA"/>
          </w:rPr>
          <w:tab/>
        </w:r>
        <w:r w:rsidR="00631852" w:rsidRPr="006A3F34">
          <w:rPr>
            <w:rStyle w:val="Hipercze"/>
            <w:noProof/>
          </w:rPr>
          <w:t>regulacja instalacji</w:t>
        </w:r>
        <w:r w:rsidR="00631852">
          <w:rPr>
            <w:noProof/>
            <w:webHidden/>
          </w:rPr>
          <w:tab/>
        </w:r>
        <w:r w:rsidR="00631852">
          <w:rPr>
            <w:noProof/>
            <w:webHidden/>
          </w:rPr>
          <w:fldChar w:fldCharType="begin"/>
        </w:r>
        <w:r w:rsidR="00631852">
          <w:rPr>
            <w:noProof/>
            <w:webHidden/>
          </w:rPr>
          <w:instrText xml:space="preserve"> PAGEREF _Toc482366596 \h </w:instrText>
        </w:r>
        <w:r w:rsidR="00631852">
          <w:rPr>
            <w:noProof/>
            <w:webHidden/>
          </w:rPr>
        </w:r>
        <w:r w:rsidR="00631852">
          <w:rPr>
            <w:noProof/>
            <w:webHidden/>
          </w:rPr>
          <w:fldChar w:fldCharType="separate"/>
        </w:r>
        <w:r>
          <w:rPr>
            <w:noProof/>
            <w:webHidden/>
          </w:rPr>
          <w:t>9</w:t>
        </w:r>
        <w:r w:rsidR="00631852">
          <w:rPr>
            <w:noProof/>
            <w:webHidden/>
          </w:rPr>
          <w:fldChar w:fldCharType="end"/>
        </w:r>
      </w:hyperlink>
    </w:p>
    <w:p w:rsidR="00631852" w:rsidRDefault="00E46201">
      <w:pPr>
        <w:pStyle w:val="Spistreci3"/>
        <w:rPr>
          <w:rFonts w:asciiTheme="minorHAnsi" w:eastAsiaTheme="minorEastAsia" w:hAnsiTheme="minorHAnsi" w:cstheme="minorBidi"/>
          <w:noProof/>
          <w:color w:val="auto"/>
          <w:lang w:eastAsia="pl-PL" w:bidi="ar-SA"/>
        </w:rPr>
      </w:pPr>
      <w:hyperlink w:anchor="_Toc482366597" w:history="1">
        <w:r w:rsidR="00631852" w:rsidRPr="006A3F34">
          <w:rPr>
            <w:rStyle w:val="Hipercze"/>
            <w:noProof/>
          </w:rPr>
          <w:t>4.7.</w:t>
        </w:r>
        <w:r w:rsidR="00631852">
          <w:rPr>
            <w:rFonts w:asciiTheme="minorHAnsi" w:eastAsiaTheme="minorEastAsia" w:hAnsiTheme="minorHAnsi" w:cstheme="minorBidi"/>
            <w:noProof/>
            <w:color w:val="auto"/>
            <w:lang w:eastAsia="pl-PL" w:bidi="ar-SA"/>
          </w:rPr>
          <w:tab/>
        </w:r>
        <w:r w:rsidR="00631852" w:rsidRPr="006A3F34">
          <w:rPr>
            <w:rStyle w:val="Hipercze"/>
            <w:noProof/>
          </w:rPr>
          <w:t>izolacja termiczna przewodów</w:t>
        </w:r>
        <w:r w:rsidR="00631852">
          <w:rPr>
            <w:noProof/>
            <w:webHidden/>
          </w:rPr>
          <w:tab/>
        </w:r>
        <w:r w:rsidR="00631852">
          <w:rPr>
            <w:noProof/>
            <w:webHidden/>
          </w:rPr>
          <w:fldChar w:fldCharType="begin"/>
        </w:r>
        <w:r w:rsidR="00631852">
          <w:rPr>
            <w:noProof/>
            <w:webHidden/>
          </w:rPr>
          <w:instrText xml:space="preserve"> PAGEREF _Toc482366597 \h </w:instrText>
        </w:r>
        <w:r w:rsidR="00631852">
          <w:rPr>
            <w:noProof/>
            <w:webHidden/>
          </w:rPr>
        </w:r>
        <w:r w:rsidR="00631852">
          <w:rPr>
            <w:noProof/>
            <w:webHidden/>
          </w:rPr>
          <w:fldChar w:fldCharType="separate"/>
        </w:r>
        <w:r>
          <w:rPr>
            <w:noProof/>
            <w:webHidden/>
          </w:rPr>
          <w:t>9</w:t>
        </w:r>
        <w:r w:rsidR="00631852">
          <w:rPr>
            <w:noProof/>
            <w:webHidden/>
          </w:rPr>
          <w:fldChar w:fldCharType="end"/>
        </w:r>
      </w:hyperlink>
    </w:p>
    <w:p w:rsidR="00631852" w:rsidRDefault="00E46201">
      <w:pPr>
        <w:pStyle w:val="Spistreci3"/>
        <w:rPr>
          <w:rFonts w:asciiTheme="minorHAnsi" w:eastAsiaTheme="minorEastAsia" w:hAnsiTheme="minorHAnsi" w:cstheme="minorBidi"/>
          <w:noProof/>
          <w:color w:val="auto"/>
          <w:lang w:eastAsia="pl-PL" w:bidi="ar-SA"/>
        </w:rPr>
      </w:pPr>
      <w:hyperlink w:anchor="_Toc482366598" w:history="1">
        <w:r w:rsidR="00631852" w:rsidRPr="006A3F34">
          <w:rPr>
            <w:rStyle w:val="Hipercze"/>
            <w:noProof/>
          </w:rPr>
          <w:t>4.8.</w:t>
        </w:r>
        <w:r w:rsidR="00631852">
          <w:rPr>
            <w:rFonts w:asciiTheme="minorHAnsi" w:eastAsiaTheme="minorEastAsia" w:hAnsiTheme="minorHAnsi" w:cstheme="minorBidi"/>
            <w:noProof/>
            <w:color w:val="auto"/>
            <w:lang w:eastAsia="pl-PL" w:bidi="ar-SA"/>
          </w:rPr>
          <w:tab/>
        </w:r>
        <w:r w:rsidR="00631852" w:rsidRPr="006A3F34">
          <w:rPr>
            <w:rStyle w:val="Hipercze"/>
            <w:noProof/>
          </w:rPr>
          <w:t>próby szczelności</w:t>
        </w:r>
        <w:r w:rsidR="00631852">
          <w:rPr>
            <w:noProof/>
            <w:webHidden/>
          </w:rPr>
          <w:tab/>
        </w:r>
        <w:r w:rsidR="00631852">
          <w:rPr>
            <w:noProof/>
            <w:webHidden/>
          </w:rPr>
          <w:fldChar w:fldCharType="begin"/>
        </w:r>
        <w:r w:rsidR="00631852">
          <w:rPr>
            <w:noProof/>
            <w:webHidden/>
          </w:rPr>
          <w:instrText xml:space="preserve"> PAGEREF _Toc482366598 \h </w:instrText>
        </w:r>
        <w:r w:rsidR="00631852">
          <w:rPr>
            <w:noProof/>
            <w:webHidden/>
          </w:rPr>
        </w:r>
        <w:r w:rsidR="00631852">
          <w:rPr>
            <w:noProof/>
            <w:webHidden/>
          </w:rPr>
          <w:fldChar w:fldCharType="separate"/>
        </w:r>
        <w:r>
          <w:rPr>
            <w:noProof/>
            <w:webHidden/>
          </w:rPr>
          <w:t>10</w:t>
        </w:r>
        <w:r w:rsidR="00631852">
          <w:rPr>
            <w:noProof/>
            <w:webHidden/>
          </w:rPr>
          <w:fldChar w:fldCharType="end"/>
        </w:r>
      </w:hyperlink>
    </w:p>
    <w:p w:rsidR="00631852" w:rsidRDefault="00E46201">
      <w:pPr>
        <w:pStyle w:val="Spistreci3"/>
        <w:rPr>
          <w:rFonts w:asciiTheme="minorHAnsi" w:eastAsiaTheme="minorEastAsia" w:hAnsiTheme="minorHAnsi" w:cstheme="minorBidi"/>
          <w:noProof/>
          <w:color w:val="auto"/>
          <w:lang w:eastAsia="pl-PL" w:bidi="ar-SA"/>
        </w:rPr>
      </w:pPr>
      <w:hyperlink w:anchor="_Toc482366599" w:history="1">
        <w:r w:rsidR="00631852" w:rsidRPr="006A3F34">
          <w:rPr>
            <w:rStyle w:val="Hipercze"/>
            <w:noProof/>
          </w:rPr>
          <w:t>4.9.</w:t>
        </w:r>
        <w:r w:rsidR="00631852">
          <w:rPr>
            <w:rFonts w:asciiTheme="minorHAnsi" w:eastAsiaTheme="minorEastAsia" w:hAnsiTheme="minorHAnsi" w:cstheme="minorBidi"/>
            <w:noProof/>
            <w:color w:val="auto"/>
            <w:lang w:eastAsia="pl-PL" w:bidi="ar-SA"/>
          </w:rPr>
          <w:tab/>
        </w:r>
        <w:r w:rsidR="00631852" w:rsidRPr="006A3F34">
          <w:rPr>
            <w:rStyle w:val="Hipercze"/>
            <w:noProof/>
          </w:rPr>
          <w:t>płukanie</w:t>
        </w:r>
        <w:r w:rsidR="00631852">
          <w:rPr>
            <w:noProof/>
            <w:webHidden/>
          </w:rPr>
          <w:tab/>
        </w:r>
        <w:r w:rsidR="00631852">
          <w:rPr>
            <w:noProof/>
            <w:webHidden/>
          </w:rPr>
          <w:fldChar w:fldCharType="begin"/>
        </w:r>
        <w:r w:rsidR="00631852">
          <w:rPr>
            <w:noProof/>
            <w:webHidden/>
          </w:rPr>
          <w:instrText xml:space="preserve"> PAGEREF _Toc482366599 \h </w:instrText>
        </w:r>
        <w:r w:rsidR="00631852">
          <w:rPr>
            <w:noProof/>
            <w:webHidden/>
          </w:rPr>
        </w:r>
        <w:r w:rsidR="00631852">
          <w:rPr>
            <w:noProof/>
            <w:webHidden/>
          </w:rPr>
          <w:fldChar w:fldCharType="separate"/>
        </w:r>
        <w:r>
          <w:rPr>
            <w:noProof/>
            <w:webHidden/>
          </w:rPr>
          <w:t>10</w:t>
        </w:r>
        <w:r w:rsidR="00631852">
          <w:rPr>
            <w:noProof/>
            <w:webHidden/>
          </w:rPr>
          <w:fldChar w:fldCharType="end"/>
        </w:r>
      </w:hyperlink>
    </w:p>
    <w:p w:rsidR="00631852" w:rsidRDefault="00E46201">
      <w:pPr>
        <w:pStyle w:val="Spistreci2"/>
        <w:rPr>
          <w:rFonts w:asciiTheme="minorHAnsi" w:eastAsiaTheme="minorEastAsia" w:hAnsiTheme="minorHAnsi" w:cstheme="minorBidi"/>
          <w:noProof/>
          <w:color w:val="auto"/>
          <w:sz w:val="22"/>
          <w:lang w:eastAsia="pl-PL" w:bidi="ar-SA"/>
        </w:rPr>
      </w:pPr>
      <w:hyperlink w:anchor="_Toc482366600" w:history="1">
        <w:r w:rsidR="00631852" w:rsidRPr="006A3F34">
          <w:rPr>
            <w:rStyle w:val="Hipercze"/>
            <w:rFonts w:cstheme="minorHAnsi"/>
            <w:noProof/>
            <w14:scene3d>
              <w14:camera w14:prst="orthographicFront"/>
              <w14:lightRig w14:rig="threePt" w14:dir="t">
                <w14:rot w14:lat="0" w14:lon="0" w14:rev="0"/>
              </w14:lightRig>
            </w14:scene3d>
          </w:rPr>
          <w:t>5.</w:t>
        </w:r>
        <w:r w:rsidR="00631852">
          <w:rPr>
            <w:rFonts w:asciiTheme="minorHAnsi" w:eastAsiaTheme="minorEastAsia" w:hAnsiTheme="minorHAnsi" w:cstheme="minorBidi"/>
            <w:noProof/>
            <w:color w:val="auto"/>
            <w:sz w:val="22"/>
            <w:lang w:eastAsia="pl-PL" w:bidi="ar-SA"/>
          </w:rPr>
          <w:tab/>
        </w:r>
        <w:r w:rsidR="00631852" w:rsidRPr="006A3F34">
          <w:rPr>
            <w:rStyle w:val="Hipercze"/>
            <w:noProof/>
          </w:rPr>
          <w:t>UWAGI KOŃCOWE</w:t>
        </w:r>
        <w:r w:rsidR="00631852">
          <w:rPr>
            <w:noProof/>
            <w:webHidden/>
          </w:rPr>
          <w:tab/>
        </w:r>
        <w:r w:rsidR="00631852">
          <w:rPr>
            <w:noProof/>
            <w:webHidden/>
          </w:rPr>
          <w:fldChar w:fldCharType="begin"/>
        </w:r>
        <w:r w:rsidR="00631852">
          <w:rPr>
            <w:noProof/>
            <w:webHidden/>
          </w:rPr>
          <w:instrText xml:space="preserve"> PAGEREF _Toc482366600 \h </w:instrText>
        </w:r>
        <w:r w:rsidR="00631852">
          <w:rPr>
            <w:noProof/>
            <w:webHidden/>
          </w:rPr>
        </w:r>
        <w:r w:rsidR="00631852">
          <w:rPr>
            <w:noProof/>
            <w:webHidden/>
          </w:rPr>
          <w:fldChar w:fldCharType="separate"/>
        </w:r>
        <w:r>
          <w:rPr>
            <w:noProof/>
            <w:webHidden/>
          </w:rPr>
          <w:t>11</w:t>
        </w:r>
        <w:r w:rsidR="00631852">
          <w:rPr>
            <w:noProof/>
            <w:webHidden/>
          </w:rPr>
          <w:fldChar w:fldCharType="end"/>
        </w:r>
      </w:hyperlink>
    </w:p>
    <w:p w:rsidR="00631852" w:rsidRDefault="00E46201">
      <w:pPr>
        <w:pStyle w:val="Spistreci2"/>
        <w:rPr>
          <w:rFonts w:asciiTheme="minorHAnsi" w:eastAsiaTheme="minorEastAsia" w:hAnsiTheme="minorHAnsi" w:cstheme="minorBidi"/>
          <w:noProof/>
          <w:color w:val="auto"/>
          <w:sz w:val="22"/>
          <w:lang w:eastAsia="pl-PL" w:bidi="ar-SA"/>
        </w:rPr>
      </w:pPr>
      <w:hyperlink w:anchor="_Toc482366601" w:history="1">
        <w:r w:rsidR="00631852" w:rsidRPr="006A3F34">
          <w:rPr>
            <w:rStyle w:val="Hipercze"/>
            <w:rFonts w:cstheme="minorHAnsi"/>
            <w:noProof/>
            <w14:scene3d>
              <w14:camera w14:prst="orthographicFront"/>
              <w14:lightRig w14:rig="threePt" w14:dir="t">
                <w14:rot w14:lat="0" w14:lon="0" w14:rev="0"/>
              </w14:lightRig>
            </w14:scene3d>
          </w:rPr>
          <w:t>6.</w:t>
        </w:r>
        <w:r w:rsidR="00631852">
          <w:rPr>
            <w:rFonts w:asciiTheme="minorHAnsi" w:eastAsiaTheme="minorEastAsia" w:hAnsiTheme="minorHAnsi" w:cstheme="minorBidi"/>
            <w:noProof/>
            <w:color w:val="auto"/>
            <w:sz w:val="22"/>
            <w:lang w:eastAsia="pl-PL" w:bidi="ar-SA"/>
          </w:rPr>
          <w:tab/>
        </w:r>
        <w:r w:rsidR="00631852" w:rsidRPr="006A3F34">
          <w:rPr>
            <w:rStyle w:val="Hipercze"/>
            <w:noProof/>
          </w:rPr>
          <w:t>BEZPIECZEŃSTWO i HIGIENA PRACY</w:t>
        </w:r>
        <w:r w:rsidR="00631852">
          <w:rPr>
            <w:noProof/>
            <w:webHidden/>
          </w:rPr>
          <w:tab/>
        </w:r>
        <w:r w:rsidR="00631852">
          <w:rPr>
            <w:noProof/>
            <w:webHidden/>
          </w:rPr>
          <w:fldChar w:fldCharType="begin"/>
        </w:r>
        <w:r w:rsidR="00631852">
          <w:rPr>
            <w:noProof/>
            <w:webHidden/>
          </w:rPr>
          <w:instrText xml:space="preserve"> PAGEREF _Toc482366601 \h </w:instrText>
        </w:r>
        <w:r w:rsidR="00631852">
          <w:rPr>
            <w:noProof/>
            <w:webHidden/>
          </w:rPr>
        </w:r>
        <w:r w:rsidR="00631852">
          <w:rPr>
            <w:noProof/>
            <w:webHidden/>
          </w:rPr>
          <w:fldChar w:fldCharType="separate"/>
        </w:r>
        <w:r>
          <w:rPr>
            <w:noProof/>
            <w:webHidden/>
          </w:rPr>
          <w:t>11</w:t>
        </w:r>
        <w:r w:rsidR="00631852">
          <w:rPr>
            <w:noProof/>
            <w:webHidden/>
          </w:rPr>
          <w:fldChar w:fldCharType="end"/>
        </w:r>
      </w:hyperlink>
    </w:p>
    <w:p w:rsidR="00631852" w:rsidRDefault="00E46201">
      <w:pPr>
        <w:pStyle w:val="Spistreci2"/>
        <w:rPr>
          <w:rFonts w:asciiTheme="minorHAnsi" w:eastAsiaTheme="minorEastAsia" w:hAnsiTheme="minorHAnsi" w:cstheme="minorBidi"/>
          <w:noProof/>
          <w:color w:val="auto"/>
          <w:sz w:val="22"/>
          <w:lang w:eastAsia="pl-PL" w:bidi="ar-SA"/>
        </w:rPr>
      </w:pPr>
      <w:hyperlink w:anchor="_Toc482366602" w:history="1">
        <w:r w:rsidR="00631852" w:rsidRPr="006A3F34">
          <w:rPr>
            <w:rStyle w:val="Hipercze"/>
            <w:rFonts w:cstheme="minorHAnsi"/>
            <w:noProof/>
            <w14:scene3d>
              <w14:camera w14:prst="orthographicFront"/>
              <w14:lightRig w14:rig="threePt" w14:dir="t">
                <w14:rot w14:lat="0" w14:lon="0" w14:rev="0"/>
              </w14:lightRig>
            </w14:scene3d>
          </w:rPr>
          <w:t>7.</w:t>
        </w:r>
        <w:r w:rsidR="00631852">
          <w:rPr>
            <w:rFonts w:asciiTheme="minorHAnsi" w:eastAsiaTheme="minorEastAsia" w:hAnsiTheme="minorHAnsi" w:cstheme="minorBidi"/>
            <w:noProof/>
            <w:color w:val="auto"/>
            <w:sz w:val="22"/>
            <w:lang w:eastAsia="pl-PL" w:bidi="ar-SA"/>
          </w:rPr>
          <w:tab/>
        </w:r>
        <w:r w:rsidR="00631852" w:rsidRPr="006A3F34">
          <w:rPr>
            <w:rStyle w:val="Hipercze"/>
            <w:rFonts w:ascii="Calibri" w:hAnsi="Calibri" w:cs="Arial"/>
            <w:noProof/>
          </w:rPr>
          <w:t>CHARAKTERYSTYKA ENERGETYCZNA BUDYNKU WRAZ Z ANALIZĄ MOŻLIWOŚCI RACJONALNEGO WYKORZYSTANIA WYSOKOSPRAWNYCH ALTERNATYWNYCH SYSTEMÓW ZAOPATRZENIA W ENERGIĘ</w:t>
        </w:r>
        <w:r w:rsidR="00631852">
          <w:rPr>
            <w:noProof/>
            <w:webHidden/>
          </w:rPr>
          <w:tab/>
        </w:r>
        <w:r w:rsidR="00631852">
          <w:rPr>
            <w:noProof/>
            <w:webHidden/>
          </w:rPr>
          <w:fldChar w:fldCharType="begin"/>
        </w:r>
        <w:r w:rsidR="00631852">
          <w:rPr>
            <w:noProof/>
            <w:webHidden/>
          </w:rPr>
          <w:instrText xml:space="preserve"> PAGEREF _Toc482366602 \h </w:instrText>
        </w:r>
        <w:r w:rsidR="00631852">
          <w:rPr>
            <w:noProof/>
            <w:webHidden/>
          </w:rPr>
        </w:r>
        <w:r w:rsidR="00631852">
          <w:rPr>
            <w:noProof/>
            <w:webHidden/>
          </w:rPr>
          <w:fldChar w:fldCharType="separate"/>
        </w:r>
        <w:r>
          <w:rPr>
            <w:noProof/>
            <w:webHidden/>
          </w:rPr>
          <w:t>12</w:t>
        </w:r>
        <w:r w:rsidR="00631852">
          <w:rPr>
            <w:noProof/>
            <w:webHidden/>
          </w:rPr>
          <w:fldChar w:fldCharType="end"/>
        </w:r>
      </w:hyperlink>
    </w:p>
    <w:p w:rsidR="00631852" w:rsidRDefault="00E46201">
      <w:pPr>
        <w:pStyle w:val="Spistreci3"/>
        <w:rPr>
          <w:rFonts w:asciiTheme="minorHAnsi" w:eastAsiaTheme="minorEastAsia" w:hAnsiTheme="minorHAnsi" w:cstheme="minorBidi"/>
          <w:noProof/>
          <w:color w:val="auto"/>
          <w:lang w:eastAsia="pl-PL" w:bidi="ar-SA"/>
        </w:rPr>
      </w:pPr>
      <w:hyperlink w:anchor="_Toc482366603" w:history="1">
        <w:r w:rsidR="00631852" w:rsidRPr="006A3F34">
          <w:rPr>
            <w:rStyle w:val="Hipercze"/>
            <w:noProof/>
          </w:rPr>
          <w:t>7.1.</w:t>
        </w:r>
        <w:r w:rsidR="00631852">
          <w:rPr>
            <w:rFonts w:asciiTheme="minorHAnsi" w:eastAsiaTheme="minorEastAsia" w:hAnsiTheme="minorHAnsi" w:cstheme="minorBidi"/>
            <w:noProof/>
            <w:color w:val="auto"/>
            <w:lang w:eastAsia="pl-PL" w:bidi="ar-SA"/>
          </w:rPr>
          <w:tab/>
        </w:r>
        <w:r w:rsidR="00631852" w:rsidRPr="006A3F34">
          <w:rPr>
            <w:rStyle w:val="Hipercze"/>
            <w:noProof/>
          </w:rPr>
          <w:t>Właściwości cieplne przegród zewnętrznych</w:t>
        </w:r>
        <w:r w:rsidR="00631852">
          <w:rPr>
            <w:noProof/>
            <w:webHidden/>
          </w:rPr>
          <w:tab/>
        </w:r>
        <w:r w:rsidR="00631852">
          <w:rPr>
            <w:noProof/>
            <w:webHidden/>
          </w:rPr>
          <w:fldChar w:fldCharType="begin"/>
        </w:r>
        <w:r w:rsidR="00631852">
          <w:rPr>
            <w:noProof/>
            <w:webHidden/>
          </w:rPr>
          <w:instrText xml:space="preserve"> PAGEREF _Toc482366603 \h </w:instrText>
        </w:r>
        <w:r w:rsidR="00631852">
          <w:rPr>
            <w:noProof/>
            <w:webHidden/>
          </w:rPr>
        </w:r>
        <w:r w:rsidR="00631852">
          <w:rPr>
            <w:noProof/>
            <w:webHidden/>
          </w:rPr>
          <w:fldChar w:fldCharType="separate"/>
        </w:r>
        <w:r>
          <w:rPr>
            <w:noProof/>
            <w:webHidden/>
          </w:rPr>
          <w:t>12</w:t>
        </w:r>
        <w:r w:rsidR="00631852">
          <w:rPr>
            <w:noProof/>
            <w:webHidden/>
          </w:rPr>
          <w:fldChar w:fldCharType="end"/>
        </w:r>
      </w:hyperlink>
    </w:p>
    <w:p w:rsidR="00631852" w:rsidRDefault="00E46201">
      <w:pPr>
        <w:pStyle w:val="Spistreci3"/>
        <w:rPr>
          <w:rFonts w:asciiTheme="minorHAnsi" w:eastAsiaTheme="minorEastAsia" w:hAnsiTheme="minorHAnsi" w:cstheme="minorBidi"/>
          <w:noProof/>
          <w:color w:val="auto"/>
          <w:lang w:eastAsia="pl-PL" w:bidi="ar-SA"/>
        </w:rPr>
      </w:pPr>
      <w:hyperlink w:anchor="_Toc482366616" w:history="1">
        <w:r w:rsidR="00631852" w:rsidRPr="006A3F34">
          <w:rPr>
            <w:rStyle w:val="Hipercze"/>
            <w:rFonts w:ascii="Calibri" w:hAnsi="Calibri"/>
            <w:noProof/>
          </w:rPr>
          <w:t>7.2.</w:t>
        </w:r>
        <w:r w:rsidR="00631852">
          <w:rPr>
            <w:rFonts w:asciiTheme="minorHAnsi" w:eastAsiaTheme="minorEastAsia" w:hAnsiTheme="minorHAnsi" w:cstheme="minorBidi"/>
            <w:noProof/>
            <w:color w:val="auto"/>
            <w:lang w:eastAsia="pl-PL" w:bidi="ar-SA"/>
          </w:rPr>
          <w:tab/>
        </w:r>
        <w:r w:rsidR="00631852" w:rsidRPr="006A3F34">
          <w:rPr>
            <w:rStyle w:val="Hipercze"/>
            <w:rFonts w:ascii="Calibri" w:hAnsi="Calibri"/>
            <w:noProof/>
          </w:rPr>
          <w:t>Charakterystyka budynku</w:t>
        </w:r>
        <w:r w:rsidR="00631852">
          <w:rPr>
            <w:noProof/>
            <w:webHidden/>
          </w:rPr>
          <w:tab/>
        </w:r>
        <w:r w:rsidR="00631852">
          <w:rPr>
            <w:noProof/>
            <w:webHidden/>
          </w:rPr>
          <w:fldChar w:fldCharType="begin"/>
        </w:r>
        <w:r w:rsidR="00631852">
          <w:rPr>
            <w:noProof/>
            <w:webHidden/>
          </w:rPr>
          <w:instrText xml:space="preserve"> PAGEREF _Toc482366616 \h </w:instrText>
        </w:r>
        <w:r w:rsidR="00631852">
          <w:rPr>
            <w:noProof/>
            <w:webHidden/>
          </w:rPr>
        </w:r>
        <w:r w:rsidR="00631852">
          <w:rPr>
            <w:noProof/>
            <w:webHidden/>
          </w:rPr>
          <w:fldChar w:fldCharType="separate"/>
        </w:r>
        <w:r>
          <w:rPr>
            <w:noProof/>
            <w:webHidden/>
          </w:rPr>
          <w:t>12</w:t>
        </w:r>
        <w:r w:rsidR="00631852">
          <w:rPr>
            <w:noProof/>
            <w:webHidden/>
          </w:rPr>
          <w:fldChar w:fldCharType="end"/>
        </w:r>
      </w:hyperlink>
    </w:p>
    <w:p w:rsidR="00631852" w:rsidRDefault="00E46201">
      <w:pPr>
        <w:pStyle w:val="Spistreci3"/>
        <w:rPr>
          <w:rFonts w:asciiTheme="minorHAnsi" w:eastAsiaTheme="minorEastAsia" w:hAnsiTheme="minorHAnsi" w:cstheme="minorBidi"/>
          <w:noProof/>
          <w:color w:val="auto"/>
          <w:lang w:eastAsia="pl-PL" w:bidi="ar-SA"/>
        </w:rPr>
      </w:pPr>
      <w:hyperlink w:anchor="_Toc482366617" w:history="1">
        <w:r w:rsidR="00631852" w:rsidRPr="006A3F34">
          <w:rPr>
            <w:rStyle w:val="Hipercze"/>
            <w:noProof/>
          </w:rPr>
          <w:t>7.3.</w:t>
        </w:r>
        <w:r w:rsidR="00631852">
          <w:rPr>
            <w:rFonts w:asciiTheme="minorHAnsi" w:eastAsiaTheme="minorEastAsia" w:hAnsiTheme="minorHAnsi" w:cstheme="minorBidi"/>
            <w:noProof/>
            <w:color w:val="auto"/>
            <w:lang w:eastAsia="pl-PL" w:bidi="ar-SA"/>
          </w:rPr>
          <w:tab/>
        </w:r>
        <w:r w:rsidR="00631852" w:rsidRPr="006A3F34">
          <w:rPr>
            <w:rStyle w:val="Hipercze"/>
            <w:noProof/>
          </w:rPr>
          <w:t>Parametry sprawności energetycznej instalacji grzewczej</w:t>
        </w:r>
        <w:r w:rsidR="00631852">
          <w:rPr>
            <w:noProof/>
            <w:webHidden/>
          </w:rPr>
          <w:tab/>
        </w:r>
        <w:r w:rsidR="00631852">
          <w:rPr>
            <w:noProof/>
            <w:webHidden/>
          </w:rPr>
          <w:fldChar w:fldCharType="begin"/>
        </w:r>
        <w:r w:rsidR="00631852">
          <w:rPr>
            <w:noProof/>
            <w:webHidden/>
          </w:rPr>
          <w:instrText xml:space="preserve"> PAGEREF _Toc482366617 \h </w:instrText>
        </w:r>
        <w:r w:rsidR="00631852">
          <w:rPr>
            <w:noProof/>
            <w:webHidden/>
          </w:rPr>
        </w:r>
        <w:r w:rsidR="00631852">
          <w:rPr>
            <w:noProof/>
            <w:webHidden/>
          </w:rPr>
          <w:fldChar w:fldCharType="separate"/>
        </w:r>
        <w:r>
          <w:rPr>
            <w:noProof/>
            <w:webHidden/>
          </w:rPr>
          <w:t>13</w:t>
        </w:r>
        <w:r w:rsidR="00631852">
          <w:rPr>
            <w:noProof/>
            <w:webHidden/>
          </w:rPr>
          <w:fldChar w:fldCharType="end"/>
        </w:r>
      </w:hyperlink>
    </w:p>
    <w:p w:rsidR="00631852" w:rsidRDefault="00E46201">
      <w:pPr>
        <w:pStyle w:val="Spistreci3"/>
        <w:rPr>
          <w:rFonts w:asciiTheme="minorHAnsi" w:eastAsiaTheme="minorEastAsia" w:hAnsiTheme="minorHAnsi" w:cstheme="minorBidi"/>
          <w:noProof/>
          <w:color w:val="auto"/>
          <w:lang w:eastAsia="pl-PL" w:bidi="ar-SA"/>
        </w:rPr>
      </w:pPr>
      <w:hyperlink w:anchor="_Toc482366618" w:history="1">
        <w:r w:rsidR="00631852" w:rsidRPr="006A3F34">
          <w:rPr>
            <w:rStyle w:val="Hipercze"/>
            <w:noProof/>
          </w:rPr>
          <w:t>7.4.</w:t>
        </w:r>
        <w:r w:rsidR="00631852">
          <w:rPr>
            <w:rFonts w:asciiTheme="minorHAnsi" w:eastAsiaTheme="minorEastAsia" w:hAnsiTheme="minorHAnsi" w:cstheme="minorBidi"/>
            <w:noProof/>
            <w:color w:val="auto"/>
            <w:lang w:eastAsia="pl-PL" w:bidi="ar-SA"/>
          </w:rPr>
          <w:tab/>
        </w:r>
        <w:r w:rsidR="00631852" w:rsidRPr="006A3F34">
          <w:rPr>
            <w:rStyle w:val="Hipercze"/>
            <w:noProof/>
          </w:rPr>
          <w:t>Dane wskazujące, że przyjęte rozwiązania budowlane i instancyjne spełniają wymagania  dotyczące oszczędności energii</w:t>
        </w:r>
        <w:r w:rsidR="00631852">
          <w:rPr>
            <w:noProof/>
            <w:webHidden/>
          </w:rPr>
          <w:tab/>
        </w:r>
        <w:r w:rsidR="00631852">
          <w:rPr>
            <w:noProof/>
            <w:webHidden/>
          </w:rPr>
          <w:fldChar w:fldCharType="begin"/>
        </w:r>
        <w:r w:rsidR="00631852">
          <w:rPr>
            <w:noProof/>
            <w:webHidden/>
          </w:rPr>
          <w:instrText xml:space="preserve"> PAGEREF _Toc482366618 \h </w:instrText>
        </w:r>
        <w:r w:rsidR="00631852">
          <w:rPr>
            <w:noProof/>
            <w:webHidden/>
          </w:rPr>
        </w:r>
        <w:r w:rsidR="00631852">
          <w:rPr>
            <w:noProof/>
            <w:webHidden/>
          </w:rPr>
          <w:fldChar w:fldCharType="separate"/>
        </w:r>
        <w:r>
          <w:rPr>
            <w:noProof/>
            <w:webHidden/>
          </w:rPr>
          <w:t>14</w:t>
        </w:r>
        <w:r w:rsidR="00631852">
          <w:rPr>
            <w:noProof/>
            <w:webHidden/>
          </w:rPr>
          <w:fldChar w:fldCharType="end"/>
        </w:r>
      </w:hyperlink>
    </w:p>
    <w:p w:rsidR="00631852" w:rsidRDefault="00E46201">
      <w:pPr>
        <w:pStyle w:val="Spistreci2"/>
        <w:rPr>
          <w:rFonts w:asciiTheme="minorHAnsi" w:eastAsiaTheme="minorEastAsia" w:hAnsiTheme="minorHAnsi" w:cstheme="minorBidi"/>
          <w:noProof/>
          <w:color w:val="auto"/>
          <w:sz w:val="22"/>
          <w:lang w:eastAsia="pl-PL" w:bidi="ar-SA"/>
        </w:rPr>
      </w:pPr>
      <w:hyperlink w:anchor="_Toc482366619" w:history="1">
        <w:r w:rsidR="00631852" w:rsidRPr="006A3F34">
          <w:rPr>
            <w:rStyle w:val="Hipercze"/>
            <w:rFonts w:cstheme="minorHAnsi"/>
            <w:noProof/>
            <w14:scene3d>
              <w14:camera w14:prst="orthographicFront"/>
              <w14:lightRig w14:rig="threePt" w14:dir="t">
                <w14:rot w14:lat="0" w14:lon="0" w14:rev="0"/>
              </w14:lightRig>
            </w14:scene3d>
          </w:rPr>
          <w:t>8.</w:t>
        </w:r>
        <w:r w:rsidR="00631852">
          <w:rPr>
            <w:rFonts w:asciiTheme="minorHAnsi" w:eastAsiaTheme="minorEastAsia" w:hAnsiTheme="minorHAnsi" w:cstheme="minorBidi"/>
            <w:noProof/>
            <w:color w:val="auto"/>
            <w:sz w:val="22"/>
            <w:lang w:eastAsia="pl-PL" w:bidi="ar-SA"/>
          </w:rPr>
          <w:tab/>
        </w:r>
        <w:r w:rsidRPr="006A3F34">
          <w:rPr>
            <w:rStyle w:val="Hipercze"/>
            <w:rFonts w:ascii="Calibri" w:hAnsi="Calibri"/>
            <w:noProof/>
          </w:rPr>
          <w:t>ANALIZA MOŻLIWOŚCI RACJONALNEGO WYKORZYSTANIA ODNAWIALNYCH ŹRÓDEŁ ENERGII</w:t>
        </w:r>
        <w:r>
          <w:rPr>
            <w:noProof/>
            <w:webHidden/>
          </w:rPr>
          <w:tab/>
        </w:r>
        <w:r w:rsidR="00631852">
          <w:rPr>
            <w:noProof/>
            <w:webHidden/>
          </w:rPr>
          <w:fldChar w:fldCharType="begin"/>
        </w:r>
        <w:r w:rsidR="00631852">
          <w:rPr>
            <w:noProof/>
            <w:webHidden/>
          </w:rPr>
          <w:instrText xml:space="preserve"> PAGEREF _Toc482366619 \h </w:instrText>
        </w:r>
        <w:r w:rsidR="00631852">
          <w:rPr>
            <w:noProof/>
            <w:webHidden/>
          </w:rPr>
        </w:r>
        <w:r w:rsidR="00631852">
          <w:rPr>
            <w:noProof/>
            <w:webHidden/>
          </w:rPr>
          <w:fldChar w:fldCharType="separate"/>
        </w:r>
        <w:r>
          <w:rPr>
            <w:noProof/>
            <w:webHidden/>
          </w:rPr>
          <w:t>14</w:t>
        </w:r>
        <w:r w:rsidR="00631852">
          <w:rPr>
            <w:noProof/>
            <w:webHidden/>
          </w:rPr>
          <w:fldChar w:fldCharType="end"/>
        </w:r>
      </w:hyperlink>
    </w:p>
    <w:p w:rsidR="00631852" w:rsidRDefault="00E46201">
      <w:pPr>
        <w:pStyle w:val="Spistreci3"/>
        <w:rPr>
          <w:rFonts w:asciiTheme="minorHAnsi" w:eastAsiaTheme="minorEastAsia" w:hAnsiTheme="minorHAnsi" w:cstheme="minorBidi"/>
          <w:noProof/>
          <w:color w:val="auto"/>
          <w:lang w:eastAsia="pl-PL" w:bidi="ar-SA"/>
        </w:rPr>
      </w:pPr>
      <w:hyperlink w:anchor="_Toc482366620" w:history="1">
        <w:r w:rsidR="00631852" w:rsidRPr="006A3F34">
          <w:rPr>
            <w:rStyle w:val="Hipercze"/>
            <w:rFonts w:ascii="Calibri" w:hAnsi="Calibri" w:cs="Arial"/>
            <w:i/>
            <w:noProof/>
          </w:rPr>
          <w:t>Roczne zapotrzebowanie na energię użytkową do ogrzewania, przygotowania ciepłej wody użytkowej zgodnie z przepisami dotyczącymi metodologii obliczania charakterystyki energetycznej budynków:</w:t>
        </w:r>
        <w:r w:rsidR="00631852">
          <w:rPr>
            <w:noProof/>
            <w:webHidden/>
          </w:rPr>
          <w:tab/>
        </w:r>
        <w:r w:rsidR="00631852">
          <w:rPr>
            <w:noProof/>
            <w:webHidden/>
          </w:rPr>
          <w:fldChar w:fldCharType="begin"/>
        </w:r>
        <w:r w:rsidR="00631852">
          <w:rPr>
            <w:noProof/>
            <w:webHidden/>
          </w:rPr>
          <w:instrText xml:space="preserve"> PAGEREF _Toc482366620 \h </w:instrText>
        </w:r>
        <w:r w:rsidR="00631852">
          <w:rPr>
            <w:noProof/>
            <w:webHidden/>
          </w:rPr>
        </w:r>
        <w:r w:rsidR="00631852">
          <w:rPr>
            <w:noProof/>
            <w:webHidden/>
          </w:rPr>
          <w:fldChar w:fldCharType="separate"/>
        </w:r>
        <w:r>
          <w:rPr>
            <w:noProof/>
            <w:webHidden/>
          </w:rPr>
          <w:t>14</w:t>
        </w:r>
        <w:r w:rsidR="00631852">
          <w:rPr>
            <w:noProof/>
            <w:webHidden/>
          </w:rPr>
          <w:fldChar w:fldCharType="end"/>
        </w:r>
      </w:hyperlink>
    </w:p>
    <w:p w:rsidR="00631852" w:rsidRDefault="00631852">
      <w:pPr>
        <w:pStyle w:val="Spistreci2"/>
        <w:rPr>
          <w:rFonts w:asciiTheme="minorHAnsi" w:eastAsiaTheme="minorEastAsia" w:hAnsiTheme="minorHAnsi" w:cstheme="minorBidi"/>
          <w:noProof/>
          <w:color w:val="auto"/>
          <w:sz w:val="22"/>
          <w:lang w:eastAsia="pl-PL" w:bidi="ar-SA"/>
        </w:rPr>
      </w:pPr>
    </w:p>
    <w:p w:rsidR="00631852" w:rsidRDefault="00E46201">
      <w:pPr>
        <w:pStyle w:val="Spistreci3"/>
        <w:rPr>
          <w:rFonts w:asciiTheme="minorHAnsi" w:eastAsiaTheme="minorEastAsia" w:hAnsiTheme="minorHAnsi" w:cstheme="minorBidi"/>
          <w:noProof/>
          <w:color w:val="auto"/>
          <w:lang w:eastAsia="pl-PL" w:bidi="ar-SA"/>
        </w:rPr>
      </w:pPr>
      <w:hyperlink w:anchor="_Toc482366622" w:history="1">
        <w:r w:rsidR="00631852" w:rsidRPr="006A3F34">
          <w:rPr>
            <w:rStyle w:val="Hipercze"/>
            <w:noProof/>
          </w:rPr>
          <w:t>Wskaźnik obliczeniowy zapotrzebowania na nieodnawialna energię pierwotną</w:t>
        </w:r>
        <w:r w:rsidR="00631852">
          <w:rPr>
            <w:noProof/>
            <w:webHidden/>
          </w:rPr>
          <w:tab/>
        </w:r>
        <w:r w:rsidR="00631852">
          <w:rPr>
            <w:noProof/>
            <w:webHidden/>
          </w:rPr>
          <w:fldChar w:fldCharType="begin"/>
        </w:r>
        <w:r w:rsidR="00631852">
          <w:rPr>
            <w:noProof/>
            <w:webHidden/>
          </w:rPr>
          <w:instrText xml:space="preserve"> PAGEREF _Toc482366622 \h </w:instrText>
        </w:r>
        <w:r w:rsidR="00631852">
          <w:rPr>
            <w:noProof/>
            <w:webHidden/>
          </w:rPr>
        </w:r>
        <w:r w:rsidR="00631852">
          <w:rPr>
            <w:noProof/>
            <w:webHidden/>
          </w:rPr>
          <w:fldChar w:fldCharType="separate"/>
        </w:r>
        <w:r>
          <w:rPr>
            <w:noProof/>
            <w:webHidden/>
          </w:rPr>
          <w:t>15</w:t>
        </w:r>
        <w:r w:rsidR="00631852">
          <w:rPr>
            <w:noProof/>
            <w:webHidden/>
          </w:rPr>
          <w:fldChar w:fldCharType="end"/>
        </w:r>
      </w:hyperlink>
    </w:p>
    <w:p w:rsidR="00631852" w:rsidRDefault="00E46201">
      <w:pPr>
        <w:pStyle w:val="Spistreci3"/>
        <w:rPr>
          <w:rFonts w:asciiTheme="minorHAnsi" w:eastAsiaTheme="minorEastAsia" w:hAnsiTheme="minorHAnsi" w:cstheme="minorBidi"/>
          <w:noProof/>
          <w:color w:val="auto"/>
          <w:lang w:eastAsia="pl-PL" w:bidi="ar-SA"/>
        </w:rPr>
      </w:pPr>
      <w:hyperlink w:anchor="_Toc482366623" w:history="1">
        <w:r w:rsidR="00631852" w:rsidRPr="006A3F34">
          <w:rPr>
            <w:rStyle w:val="Hipercze"/>
            <w:noProof/>
          </w:rPr>
          <w:t>Dostępne nośniki energii:</w:t>
        </w:r>
        <w:r w:rsidR="00631852">
          <w:rPr>
            <w:noProof/>
            <w:webHidden/>
          </w:rPr>
          <w:tab/>
        </w:r>
        <w:r w:rsidR="00631852">
          <w:rPr>
            <w:noProof/>
            <w:webHidden/>
          </w:rPr>
          <w:fldChar w:fldCharType="begin"/>
        </w:r>
        <w:r w:rsidR="00631852">
          <w:rPr>
            <w:noProof/>
            <w:webHidden/>
          </w:rPr>
          <w:instrText xml:space="preserve"> PAGEREF _Toc482366623 \h </w:instrText>
        </w:r>
        <w:r w:rsidR="00631852">
          <w:rPr>
            <w:noProof/>
            <w:webHidden/>
          </w:rPr>
        </w:r>
        <w:r w:rsidR="00631852">
          <w:rPr>
            <w:noProof/>
            <w:webHidden/>
          </w:rPr>
          <w:fldChar w:fldCharType="separate"/>
        </w:r>
        <w:r>
          <w:rPr>
            <w:noProof/>
            <w:webHidden/>
          </w:rPr>
          <w:t>15</w:t>
        </w:r>
        <w:r w:rsidR="00631852">
          <w:rPr>
            <w:noProof/>
            <w:webHidden/>
          </w:rPr>
          <w:fldChar w:fldCharType="end"/>
        </w:r>
      </w:hyperlink>
    </w:p>
    <w:p w:rsidR="00631852" w:rsidRDefault="00E46201">
      <w:pPr>
        <w:pStyle w:val="Spistreci3"/>
        <w:rPr>
          <w:rFonts w:asciiTheme="minorHAnsi" w:eastAsiaTheme="minorEastAsia" w:hAnsiTheme="minorHAnsi" w:cstheme="minorBidi"/>
          <w:noProof/>
          <w:color w:val="auto"/>
          <w:lang w:eastAsia="pl-PL" w:bidi="ar-SA"/>
        </w:rPr>
      </w:pPr>
      <w:hyperlink w:anchor="_Toc482366624" w:history="1">
        <w:r w:rsidR="00631852" w:rsidRPr="006A3F34">
          <w:rPr>
            <w:rStyle w:val="Hipercze"/>
            <w:noProof/>
          </w:rPr>
          <w:t>Wybór dwóch systemów zaopatrzenia w energię do analizy porównawczej:</w:t>
        </w:r>
        <w:r w:rsidR="00631852">
          <w:rPr>
            <w:noProof/>
            <w:webHidden/>
          </w:rPr>
          <w:tab/>
        </w:r>
        <w:r w:rsidR="00631852">
          <w:rPr>
            <w:noProof/>
            <w:webHidden/>
          </w:rPr>
          <w:fldChar w:fldCharType="begin"/>
        </w:r>
        <w:r w:rsidR="00631852">
          <w:rPr>
            <w:noProof/>
            <w:webHidden/>
          </w:rPr>
          <w:instrText xml:space="preserve"> PAGEREF _Toc482366624 \h </w:instrText>
        </w:r>
        <w:r w:rsidR="00631852">
          <w:rPr>
            <w:noProof/>
            <w:webHidden/>
          </w:rPr>
        </w:r>
        <w:r w:rsidR="00631852">
          <w:rPr>
            <w:noProof/>
            <w:webHidden/>
          </w:rPr>
          <w:fldChar w:fldCharType="separate"/>
        </w:r>
        <w:r>
          <w:rPr>
            <w:noProof/>
            <w:webHidden/>
          </w:rPr>
          <w:t>16</w:t>
        </w:r>
        <w:r w:rsidR="00631852">
          <w:rPr>
            <w:noProof/>
            <w:webHidden/>
          </w:rPr>
          <w:fldChar w:fldCharType="end"/>
        </w:r>
      </w:hyperlink>
    </w:p>
    <w:p w:rsidR="00631852" w:rsidRDefault="00E46201">
      <w:pPr>
        <w:pStyle w:val="Spistreci3"/>
        <w:rPr>
          <w:rFonts w:asciiTheme="minorHAnsi" w:eastAsiaTheme="minorEastAsia" w:hAnsiTheme="minorHAnsi" w:cstheme="minorBidi"/>
          <w:noProof/>
          <w:color w:val="auto"/>
          <w:lang w:eastAsia="pl-PL" w:bidi="ar-SA"/>
        </w:rPr>
      </w:pPr>
      <w:hyperlink w:anchor="_Toc482366625" w:history="1">
        <w:r w:rsidR="00631852" w:rsidRPr="006A3F34">
          <w:rPr>
            <w:rStyle w:val="Hipercze"/>
            <w:noProof/>
          </w:rPr>
          <w:t>Obliczenia optymalizacyjno-porównawcze dla wybranych systemów zaopatrzenia w energię:</w:t>
        </w:r>
        <w:r w:rsidR="00631852">
          <w:rPr>
            <w:noProof/>
            <w:webHidden/>
          </w:rPr>
          <w:tab/>
        </w:r>
        <w:r w:rsidR="00631852">
          <w:rPr>
            <w:noProof/>
            <w:webHidden/>
          </w:rPr>
          <w:fldChar w:fldCharType="begin"/>
        </w:r>
        <w:r w:rsidR="00631852">
          <w:rPr>
            <w:noProof/>
            <w:webHidden/>
          </w:rPr>
          <w:instrText xml:space="preserve"> PAGEREF _Toc482366625 \h </w:instrText>
        </w:r>
        <w:r w:rsidR="00631852">
          <w:rPr>
            <w:noProof/>
            <w:webHidden/>
          </w:rPr>
        </w:r>
        <w:r w:rsidR="00631852">
          <w:rPr>
            <w:noProof/>
            <w:webHidden/>
          </w:rPr>
          <w:fldChar w:fldCharType="separate"/>
        </w:r>
        <w:r>
          <w:rPr>
            <w:noProof/>
            <w:webHidden/>
          </w:rPr>
          <w:t>16</w:t>
        </w:r>
        <w:r w:rsidR="00631852">
          <w:rPr>
            <w:noProof/>
            <w:webHidden/>
          </w:rPr>
          <w:fldChar w:fldCharType="end"/>
        </w:r>
      </w:hyperlink>
    </w:p>
    <w:p w:rsidR="00631852" w:rsidRDefault="00E46201">
      <w:pPr>
        <w:pStyle w:val="Spistreci3"/>
        <w:rPr>
          <w:rFonts w:asciiTheme="minorHAnsi" w:eastAsiaTheme="minorEastAsia" w:hAnsiTheme="minorHAnsi" w:cstheme="minorBidi"/>
          <w:noProof/>
          <w:color w:val="auto"/>
          <w:lang w:eastAsia="pl-PL" w:bidi="ar-SA"/>
        </w:rPr>
      </w:pPr>
      <w:hyperlink w:anchor="_Toc482366626" w:history="1">
        <w:r w:rsidR="00631852" w:rsidRPr="006A3F34">
          <w:rPr>
            <w:rStyle w:val="Hipercze"/>
            <w:noProof/>
          </w:rPr>
          <w:t>Wyniki analizy porównawczej i wybór systemu zaopatrzenia w energię;</w:t>
        </w:r>
        <w:r w:rsidR="00631852">
          <w:rPr>
            <w:noProof/>
            <w:webHidden/>
          </w:rPr>
          <w:tab/>
        </w:r>
        <w:r w:rsidR="00631852">
          <w:rPr>
            <w:noProof/>
            <w:webHidden/>
          </w:rPr>
          <w:fldChar w:fldCharType="begin"/>
        </w:r>
        <w:r w:rsidR="00631852">
          <w:rPr>
            <w:noProof/>
            <w:webHidden/>
          </w:rPr>
          <w:instrText xml:space="preserve"> PAGEREF _Toc482366626 \h </w:instrText>
        </w:r>
        <w:r w:rsidR="00631852">
          <w:rPr>
            <w:noProof/>
            <w:webHidden/>
          </w:rPr>
        </w:r>
        <w:r w:rsidR="00631852">
          <w:rPr>
            <w:noProof/>
            <w:webHidden/>
          </w:rPr>
          <w:fldChar w:fldCharType="separate"/>
        </w:r>
        <w:r>
          <w:rPr>
            <w:noProof/>
            <w:webHidden/>
          </w:rPr>
          <w:t>17</w:t>
        </w:r>
        <w:r w:rsidR="00631852">
          <w:rPr>
            <w:noProof/>
            <w:webHidden/>
          </w:rPr>
          <w:fldChar w:fldCharType="end"/>
        </w:r>
      </w:hyperlink>
    </w:p>
    <w:p w:rsidR="00631852" w:rsidRDefault="00E46201">
      <w:pPr>
        <w:pStyle w:val="Spistreci2"/>
        <w:rPr>
          <w:rFonts w:asciiTheme="minorHAnsi" w:eastAsiaTheme="minorEastAsia" w:hAnsiTheme="minorHAnsi" w:cstheme="minorBidi"/>
          <w:noProof/>
          <w:color w:val="auto"/>
          <w:sz w:val="22"/>
          <w:lang w:eastAsia="pl-PL" w:bidi="ar-SA"/>
        </w:rPr>
      </w:pPr>
      <w:hyperlink w:anchor="_Toc482366627" w:history="1">
        <w:r w:rsidR="00631852" w:rsidRPr="006A3F34">
          <w:rPr>
            <w:rStyle w:val="Hipercze"/>
            <w:rFonts w:cstheme="minorHAnsi"/>
            <w:noProof/>
            <w14:scene3d>
              <w14:camera w14:prst="orthographicFront"/>
              <w14:lightRig w14:rig="threePt" w14:dir="t">
                <w14:rot w14:lat="0" w14:lon="0" w14:rev="0"/>
              </w14:lightRig>
            </w14:scene3d>
          </w:rPr>
          <w:t>9.</w:t>
        </w:r>
        <w:r w:rsidR="00631852">
          <w:rPr>
            <w:rFonts w:asciiTheme="minorHAnsi" w:eastAsiaTheme="minorEastAsia" w:hAnsiTheme="minorHAnsi" w:cstheme="minorBidi"/>
            <w:noProof/>
            <w:color w:val="auto"/>
            <w:sz w:val="22"/>
            <w:lang w:eastAsia="pl-PL" w:bidi="ar-SA"/>
          </w:rPr>
          <w:tab/>
        </w:r>
        <w:r w:rsidR="00631852" w:rsidRPr="006A3F34">
          <w:rPr>
            <w:rStyle w:val="Hipercze"/>
            <w:noProof/>
          </w:rPr>
          <w:t>INFORMACJA DOTYCZĄCA BIOZ</w:t>
        </w:r>
        <w:r w:rsidR="00631852">
          <w:rPr>
            <w:noProof/>
            <w:webHidden/>
          </w:rPr>
          <w:tab/>
        </w:r>
        <w:r w:rsidR="00631852">
          <w:rPr>
            <w:noProof/>
            <w:webHidden/>
          </w:rPr>
          <w:fldChar w:fldCharType="begin"/>
        </w:r>
        <w:r w:rsidR="00631852">
          <w:rPr>
            <w:noProof/>
            <w:webHidden/>
          </w:rPr>
          <w:instrText xml:space="preserve"> PAGEREF _Toc482366627 \h </w:instrText>
        </w:r>
        <w:r w:rsidR="00631852">
          <w:rPr>
            <w:noProof/>
            <w:webHidden/>
          </w:rPr>
        </w:r>
        <w:r w:rsidR="00631852">
          <w:rPr>
            <w:noProof/>
            <w:webHidden/>
          </w:rPr>
          <w:fldChar w:fldCharType="separate"/>
        </w:r>
        <w:r>
          <w:rPr>
            <w:noProof/>
            <w:webHidden/>
          </w:rPr>
          <w:t>17</w:t>
        </w:r>
        <w:r w:rsidR="00631852">
          <w:rPr>
            <w:noProof/>
            <w:webHidden/>
          </w:rPr>
          <w:fldChar w:fldCharType="end"/>
        </w:r>
      </w:hyperlink>
    </w:p>
    <w:p w:rsidR="00F72048" w:rsidRPr="00F72048" w:rsidRDefault="005A3DFC" w:rsidP="00707C7A">
      <w:pPr>
        <w:pStyle w:val="WYRNIENIE"/>
        <w:ind w:firstLine="0"/>
        <w:rPr>
          <w:rFonts w:asciiTheme="minorHAnsi" w:hAnsiTheme="minorHAnsi"/>
          <w:sz w:val="24"/>
          <w:szCs w:val="24"/>
        </w:rPr>
      </w:pPr>
      <w:r w:rsidRPr="00280647">
        <w:rPr>
          <w:szCs w:val="28"/>
        </w:rPr>
        <w:fldChar w:fldCharType="end"/>
      </w:r>
      <w:r w:rsidR="00707C7A">
        <w:t>SPIS R</w:t>
      </w:r>
      <w:r w:rsidR="00367A3D">
        <w:t>y</w:t>
      </w:r>
      <w:r w:rsidR="00707C7A">
        <w:t>SUNKÓW</w:t>
      </w:r>
      <w:r w:rsidR="00F72048" w:rsidRPr="00F72048">
        <w:rPr>
          <w:rFonts w:asciiTheme="minorHAnsi" w:hAnsiTheme="minorHAnsi"/>
          <w:sz w:val="24"/>
          <w:szCs w:val="24"/>
        </w:rPr>
        <w:t>:</w:t>
      </w:r>
    </w:p>
    <w:tbl>
      <w:tblPr>
        <w:tblW w:w="10065" w:type="dxa"/>
        <w:tblCellMar>
          <w:top w:w="15" w:type="dxa"/>
          <w:left w:w="15" w:type="dxa"/>
          <w:bottom w:w="15" w:type="dxa"/>
          <w:right w:w="15" w:type="dxa"/>
        </w:tblCellMar>
        <w:tblLook w:val="04A0" w:firstRow="1" w:lastRow="0" w:firstColumn="1" w:lastColumn="0" w:noHBand="0" w:noVBand="1"/>
      </w:tblPr>
      <w:tblGrid>
        <w:gridCol w:w="7068"/>
        <w:gridCol w:w="2997"/>
      </w:tblGrid>
      <w:tr w:rsidR="00B95657" w:rsidRPr="00132DB5" w:rsidTr="001D2E9B">
        <w:trPr>
          <w:trHeight w:val="1093"/>
        </w:trPr>
        <w:tc>
          <w:tcPr>
            <w:tcW w:w="6487" w:type="dxa"/>
            <w:tcMar>
              <w:top w:w="105" w:type="dxa"/>
              <w:left w:w="105" w:type="dxa"/>
              <w:bottom w:w="105" w:type="dxa"/>
              <w:right w:w="105" w:type="dxa"/>
            </w:tcMar>
          </w:tcPr>
          <w:p w:rsidR="00B95657" w:rsidRDefault="009137EB" w:rsidP="009137EB">
            <w:pPr>
              <w:pStyle w:val="TEKST"/>
              <w:spacing w:line="240" w:lineRule="auto"/>
              <w:ind w:firstLine="99"/>
              <w:rPr>
                <w:lang w:eastAsia="pl-PL"/>
              </w:rPr>
            </w:pPr>
            <w:r>
              <w:rPr>
                <w:lang w:eastAsia="pl-PL"/>
              </w:rPr>
              <w:t>C</w:t>
            </w:r>
            <w:r w:rsidR="006047A1">
              <w:rPr>
                <w:lang w:eastAsia="pl-PL"/>
              </w:rPr>
              <w:t xml:space="preserve">01 – </w:t>
            </w:r>
            <w:r w:rsidR="001D2E9B">
              <w:rPr>
                <w:lang w:eastAsia="pl-PL"/>
              </w:rPr>
              <w:t>RZUT PARTERU</w:t>
            </w:r>
            <w:r>
              <w:rPr>
                <w:lang w:eastAsia="pl-PL"/>
              </w:rPr>
              <w:t xml:space="preserve">– </w:t>
            </w:r>
            <w:r w:rsidR="006047A1">
              <w:rPr>
                <w:lang w:eastAsia="pl-PL"/>
              </w:rPr>
              <w:t>INSTALACJ</w:t>
            </w:r>
            <w:r w:rsidR="001D2E9B">
              <w:rPr>
                <w:lang w:eastAsia="pl-PL"/>
              </w:rPr>
              <w:t>E OGRZEWCZE</w:t>
            </w:r>
            <w:r w:rsidR="006047A1">
              <w:rPr>
                <w:lang w:eastAsia="pl-PL"/>
              </w:rPr>
              <w:t xml:space="preserve"> </w:t>
            </w:r>
          </w:p>
          <w:p w:rsidR="009137EB" w:rsidRDefault="001D2E9B" w:rsidP="009137EB">
            <w:pPr>
              <w:pStyle w:val="TEKST"/>
              <w:spacing w:line="240" w:lineRule="auto"/>
              <w:ind w:firstLine="99"/>
              <w:rPr>
                <w:lang w:eastAsia="pl-PL"/>
              </w:rPr>
            </w:pPr>
            <w:r>
              <w:rPr>
                <w:lang w:eastAsia="pl-PL"/>
              </w:rPr>
              <w:t>C02 – RZUT I PIĘTRA – INSTALACJE OGRZEWCZE</w:t>
            </w:r>
          </w:p>
          <w:p w:rsidR="004D6BB9" w:rsidRDefault="004D6BB9" w:rsidP="004D6BB9">
            <w:pPr>
              <w:pStyle w:val="TEKST"/>
              <w:spacing w:line="240" w:lineRule="auto"/>
              <w:ind w:firstLine="99"/>
              <w:rPr>
                <w:lang w:eastAsia="pl-PL"/>
              </w:rPr>
            </w:pPr>
            <w:r>
              <w:rPr>
                <w:lang w:eastAsia="pl-PL"/>
              </w:rPr>
              <w:t>C03 – RZUT II PIĘTRA – INSTALACJE OGRZEWCZE</w:t>
            </w:r>
          </w:p>
          <w:p w:rsidR="004D6BB9" w:rsidRDefault="004D6BB9" w:rsidP="004D6BB9">
            <w:pPr>
              <w:pStyle w:val="TEKST"/>
              <w:spacing w:line="240" w:lineRule="auto"/>
              <w:ind w:firstLine="99"/>
              <w:rPr>
                <w:lang w:eastAsia="pl-PL"/>
              </w:rPr>
            </w:pPr>
            <w:r>
              <w:rPr>
                <w:lang w:eastAsia="pl-PL"/>
              </w:rPr>
              <w:t>C04 – RZUT III PIĘTRA – INSTALACJE OGRZEWCZE</w:t>
            </w:r>
          </w:p>
          <w:p w:rsidR="004D6BB9" w:rsidRDefault="004D6BB9" w:rsidP="004D6BB9">
            <w:pPr>
              <w:pStyle w:val="TEKST"/>
              <w:spacing w:line="240" w:lineRule="auto"/>
              <w:ind w:firstLine="99"/>
              <w:rPr>
                <w:lang w:eastAsia="pl-PL"/>
              </w:rPr>
            </w:pPr>
            <w:r>
              <w:rPr>
                <w:lang w:eastAsia="pl-PL"/>
              </w:rPr>
              <w:t>C05 – RZUT IV PIĘTRA – INSTALACJE OGRZEWCZE</w:t>
            </w:r>
          </w:p>
          <w:p w:rsidR="004D6BB9" w:rsidRDefault="004D6BB9" w:rsidP="004D6BB9">
            <w:pPr>
              <w:pStyle w:val="TEKST"/>
              <w:spacing w:line="240" w:lineRule="auto"/>
              <w:ind w:firstLine="99"/>
              <w:rPr>
                <w:lang w:eastAsia="pl-PL"/>
              </w:rPr>
            </w:pPr>
            <w:r>
              <w:rPr>
                <w:lang w:eastAsia="pl-PL"/>
              </w:rPr>
              <w:t>C06 – RZUT V PIĘTRA – INSTALACJE OGRZEWCZE</w:t>
            </w:r>
          </w:p>
          <w:p w:rsidR="004D6BB9" w:rsidRDefault="004D6BB9" w:rsidP="004D6BB9">
            <w:pPr>
              <w:pStyle w:val="TEKST"/>
              <w:spacing w:line="240" w:lineRule="auto"/>
              <w:ind w:firstLine="99"/>
              <w:rPr>
                <w:lang w:eastAsia="pl-PL"/>
              </w:rPr>
            </w:pPr>
            <w:r>
              <w:rPr>
                <w:lang w:eastAsia="pl-PL"/>
              </w:rPr>
              <w:t>C07 – RZUT VI PIĘTRA – INSTALACJE OGRZEWCZE</w:t>
            </w:r>
          </w:p>
          <w:p w:rsidR="004D6BB9" w:rsidRDefault="004D6BB9" w:rsidP="004D6BB9">
            <w:pPr>
              <w:pStyle w:val="TEKST"/>
              <w:spacing w:line="240" w:lineRule="auto"/>
              <w:ind w:firstLine="99"/>
              <w:rPr>
                <w:lang w:eastAsia="pl-PL"/>
              </w:rPr>
            </w:pPr>
          </w:p>
          <w:p w:rsidR="004D6BB9" w:rsidRDefault="004D6BB9" w:rsidP="004D6BB9">
            <w:pPr>
              <w:pStyle w:val="TEKST"/>
              <w:spacing w:line="240" w:lineRule="auto"/>
              <w:ind w:firstLine="99"/>
              <w:rPr>
                <w:lang w:eastAsia="pl-PL"/>
              </w:rPr>
            </w:pPr>
          </w:p>
          <w:p w:rsidR="004D6BB9" w:rsidRDefault="004D6BB9" w:rsidP="004D6BB9">
            <w:pPr>
              <w:pStyle w:val="TEKST"/>
              <w:spacing w:line="240" w:lineRule="auto"/>
              <w:ind w:firstLine="99"/>
              <w:rPr>
                <w:lang w:eastAsia="pl-PL"/>
              </w:rPr>
            </w:pPr>
          </w:p>
          <w:p w:rsidR="00B004AC" w:rsidRDefault="00B004AC" w:rsidP="004D6BB9">
            <w:pPr>
              <w:pStyle w:val="TEKST"/>
              <w:spacing w:line="240" w:lineRule="auto"/>
              <w:ind w:firstLine="99"/>
              <w:rPr>
                <w:lang w:eastAsia="pl-PL"/>
              </w:rPr>
            </w:pPr>
          </w:p>
          <w:p w:rsidR="00B004AC" w:rsidRDefault="00B004AC" w:rsidP="004D6BB9">
            <w:pPr>
              <w:pStyle w:val="TEKST"/>
              <w:spacing w:line="240" w:lineRule="auto"/>
              <w:ind w:firstLine="99"/>
              <w:rPr>
                <w:lang w:eastAsia="pl-PL"/>
              </w:rPr>
            </w:pPr>
          </w:p>
          <w:p w:rsidR="00B004AC" w:rsidRDefault="00B004AC" w:rsidP="004D6BB9">
            <w:pPr>
              <w:pStyle w:val="TEKST"/>
              <w:spacing w:line="240" w:lineRule="auto"/>
              <w:ind w:firstLine="99"/>
              <w:rPr>
                <w:lang w:eastAsia="pl-PL"/>
              </w:rPr>
            </w:pPr>
          </w:p>
          <w:p w:rsidR="00B004AC" w:rsidRDefault="00B004AC" w:rsidP="004D6BB9">
            <w:pPr>
              <w:pStyle w:val="TEKST"/>
              <w:spacing w:line="240" w:lineRule="auto"/>
              <w:ind w:firstLine="99"/>
              <w:rPr>
                <w:lang w:eastAsia="pl-PL"/>
              </w:rPr>
            </w:pPr>
          </w:p>
          <w:p w:rsidR="00B004AC" w:rsidRDefault="00B004AC" w:rsidP="004D6BB9">
            <w:pPr>
              <w:pStyle w:val="TEKST"/>
              <w:spacing w:line="240" w:lineRule="auto"/>
              <w:ind w:firstLine="99"/>
              <w:rPr>
                <w:lang w:eastAsia="pl-PL"/>
              </w:rPr>
            </w:pPr>
          </w:p>
          <w:p w:rsidR="00B004AC" w:rsidRDefault="00B004AC" w:rsidP="004D6BB9">
            <w:pPr>
              <w:pStyle w:val="TEKST"/>
              <w:spacing w:line="240" w:lineRule="auto"/>
              <w:ind w:firstLine="99"/>
              <w:rPr>
                <w:lang w:eastAsia="pl-PL"/>
              </w:rPr>
            </w:pPr>
          </w:p>
          <w:p w:rsidR="00B004AC" w:rsidRDefault="00B004AC" w:rsidP="004D6BB9">
            <w:pPr>
              <w:pStyle w:val="TEKST"/>
              <w:spacing w:line="240" w:lineRule="auto"/>
              <w:ind w:firstLine="99"/>
              <w:rPr>
                <w:lang w:eastAsia="pl-PL"/>
              </w:rPr>
            </w:pPr>
          </w:p>
          <w:p w:rsidR="00B004AC" w:rsidRDefault="00B004AC" w:rsidP="004D6BB9">
            <w:pPr>
              <w:pStyle w:val="TEKST"/>
              <w:spacing w:line="240" w:lineRule="auto"/>
              <w:ind w:firstLine="99"/>
              <w:rPr>
                <w:lang w:eastAsia="pl-PL"/>
              </w:rPr>
            </w:pPr>
          </w:p>
          <w:p w:rsidR="00B004AC" w:rsidRDefault="00B004AC" w:rsidP="004D6BB9">
            <w:pPr>
              <w:pStyle w:val="TEKST"/>
              <w:spacing w:line="240" w:lineRule="auto"/>
              <w:ind w:firstLine="99"/>
              <w:rPr>
                <w:lang w:eastAsia="pl-PL"/>
              </w:rPr>
            </w:pPr>
          </w:p>
          <w:p w:rsidR="00B004AC" w:rsidRDefault="00B004AC" w:rsidP="004D6BB9">
            <w:pPr>
              <w:pStyle w:val="TEKST"/>
              <w:spacing w:line="240" w:lineRule="auto"/>
              <w:ind w:firstLine="99"/>
              <w:rPr>
                <w:lang w:eastAsia="pl-PL"/>
              </w:rPr>
            </w:pPr>
          </w:p>
          <w:p w:rsidR="00B004AC" w:rsidRDefault="00B004AC" w:rsidP="004D6BB9">
            <w:pPr>
              <w:pStyle w:val="TEKST"/>
              <w:spacing w:line="240" w:lineRule="auto"/>
              <w:ind w:firstLine="99"/>
              <w:rPr>
                <w:lang w:eastAsia="pl-PL"/>
              </w:rPr>
            </w:pPr>
          </w:p>
          <w:p w:rsidR="00B004AC" w:rsidRDefault="00B004AC" w:rsidP="004D6BB9">
            <w:pPr>
              <w:pStyle w:val="TEKST"/>
              <w:spacing w:line="240" w:lineRule="auto"/>
              <w:ind w:firstLine="99"/>
              <w:rPr>
                <w:lang w:eastAsia="pl-PL"/>
              </w:rPr>
            </w:pPr>
          </w:p>
          <w:p w:rsidR="00B004AC" w:rsidRDefault="00B004AC" w:rsidP="004D6BB9">
            <w:pPr>
              <w:pStyle w:val="TEKST"/>
              <w:spacing w:line="240" w:lineRule="auto"/>
              <w:ind w:firstLine="99"/>
              <w:rPr>
                <w:lang w:eastAsia="pl-PL"/>
              </w:rPr>
            </w:pPr>
          </w:p>
          <w:p w:rsidR="00B004AC" w:rsidRDefault="00B004AC" w:rsidP="004D6BB9">
            <w:pPr>
              <w:pStyle w:val="TEKST"/>
              <w:spacing w:line="240" w:lineRule="auto"/>
              <w:ind w:firstLine="99"/>
              <w:rPr>
                <w:lang w:eastAsia="pl-PL"/>
              </w:rPr>
            </w:pPr>
          </w:p>
          <w:p w:rsidR="00B004AC" w:rsidRDefault="00B004AC" w:rsidP="004D6BB9">
            <w:pPr>
              <w:pStyle w:val="TEKST"/>
              <w:spacing w:line="240" w:lineRule="auto"/>
              <w:ind w:firstLine="99"/>
              <w:rPr>
                <w:lang w:eastAsia="pl-PL"/>
              </w:rPr>
            </w:pPr>
          </w:p>
          <w:p w:rsidR="00B004AC" w:rsidRDefault="00B004AC" w:rsidP="004D6BB9">
            <w:pPr>
              <w:pStyle w:val="TEKST"/>
              <w:spacing w:line="240" w:lineRule="auto"/>
              <w:ind w:firstLine="99"/>
              <w:rPr>
                <w:lang w:eastAsia="pl-PL"/>
              </w:rPr>
            </w:pPr>
          </w:p>
          <w:p w:rsidR="00B004AC" w:rsidRDefault="00B004AC" w:rsidP="004D6BB9">
            <w:pPr>
              <w:pStyle w:val="TEKST"/>
              <w:spacing w:line="240" w:lineRule="auto"/>
              <w:ind w:firstLine="99"/>
              <w:rPr>
                <w:lang w:eastAsia="pl-PL"/>
              </w:rPr>
            </w:pPr>
          </w:p>
          <w:p w:rsidR="00B004AC" w:rsidRDefault="00B004AC" w:rsidP="004D6BB9">
            <w:pPr>
              <w:pStyle w:val="TEKST"/>
              <w:spacing w:line="240" w:lineRule="auto"/>
              <w:ind w:firstLine="99"/>
              <w:rPr>
                <w:lang w:eastAsia="pl-PL"/>
              </w:rPr>
            </w:pPr>
          </w:p>
          <w:p w:rsidR="00D55A40" w:rsidRPr="00A446D5" w:rsidRDefault="00D55A40" w:rsidP="004D6BB9">
            <w:pPr>
              <w:pStyle w:val="TEKST"/>
              <w:spacing w:line="240" w:lineRule="auto"/>
              <w:ind w:firstLine="99"/>
              <w:rPr>
                <w:lang w:eastAsia="pl-PL"/>
              </w:rPr>
            </w:pPr>
          </w:p>
        </w:tc>
        <w:tc>
          <w:tcPr>
            <w:tcW w:w="2750" w:type="dxa"/>
            <w:tcMar>
              <w:top w:w="105" w:type="dxa"/>
              <w:left w:w="105" w:type="dxa"/>
              <w:bottom w:w="105" w:type="dxa"/>
              <w:right w:w="105" w:type="dxa"/>
            </w:tcMar>
          </w:tcPr>
          <w:p w:rsidR="00B95657" w:rsidRDefault="00B95657" w:rsidP="0048173A">
            <w:pPr>
              <w:pStyle w:val="TEKST"/>
              <w:spacing w:line="240" w:lineRule="auto"/>
              <w:ind w:firstLine="315"/>
              <w:rPr>
                <w:color w:val="595959" w:themeColor="text1" w:themeTint="A6"/>
                <w:lang w:eastAsia="pl-PL"/>
              </w:rPr>
            </w:pPr>
            <w:r>
              <w:rPr>
                <w:color w:val="595959" w:themeColor="text1" w:themeTint="A6"/>
                <w:lang w:eastAsia="pl-PL"/>
              </w:rPr>
              <w:t>SKALA 1:100</w:t>
            </w:r>
          </w:p>
          <w:p w:rsidR="006047A1" w:rsidRDefault="006047A1" w:rsidP="006047A1">
            <w:pPr>
              <w:pStyle w:val="TEKST"/>
              <w:spacing w:line="240" w:lineRule="auto"/>
              <w:ind w:firstLine="315"/>
              <w:rPr>
                <w:color w:val="595959" w:themeColor="text1" w:themeTint="A6"/>
                <w:lang w:eastAsia="pl-PL"/>
              </w:rPr>
            </w:pPr>
            <w:r>
              <w:rPr>
                <w:color w:val="595959" w:themeColor="text1" w:themeTint="A6"/>
                <w:lang w:eastAsia="pl-PL"/>
              </w:rPr>
              <w:t>SKALA 1:100</w:t>
            </w:r>
          </w:p>
          <w:p w:rsidR="006047A1" w:rsidRDefault="006047A1" w:rsidP="006047A1">
            <w:pPr>
              <w:pStyle w:val="TEKST"/>
              <w:spacing w:line="240" w:lineRule="auto"/>
              <w:ind w:firstLine="315"/>
              <w:rPr>
                <w:color w:val="595959" w:themeColor="text1" w:themeTint="A6"/>
                <w:lang w:eastAsia="pl-PL"/>
              </w:rPr>
            </w:pPr>
            <w:r>
              <w:rPr>
                <w:color w:val="595959" w:themeColor="text1" w:themeTint="A6"/>
                <w:lang w:eastAsia="pl-PL"/>
              </w:rPr>
              <w:t>SKALA 1:100</w:t>
            </w:r>
          </w:p>
          <w:p w:rsidR="004D6BB9" w:rsidRDefault="004D6BB9" w:rsidP="004D6BB9">
            <w:pPr>
              <w:pStyle w:val="TEKST"/>
              <w:spacing w:line="240" w:lineRule="auto"/>
              <w:ind w:firstLine="315"/>
              <w:rPr>
                <w:color w:val="595959" w:themeColor="text1" w:themeTint="A6"/>
                <w:lang w:eastAsia="pl-PL"/>
              </w:rPr>
            </w:pPr>
            <w:r>
              <w:rPr>
                <w:color w:val="595959" w:themeColor="text1" w:themeTint="A6"/>
                <w:lang w:eastAsia="pl-PL"/>
              </w:rPr>
              <w:t>SKALA 1:100</w:t>
            </w:r>
          </w:p>
          <w:p w:rsidR="004D6BB9" w:rsidRDefault="004D6BB9" w:rsidP="004D6BB9">
            <w:pPr>
              <w:pStyle w:val="TEKST"/>
              <w:spacing w:line="240" w:lineRule="auto"/>
              <w:ind w:firstLine="315"/>
              <w:rPr>
                <w:color w:val="595959" w:themeColor="text1" w:themeTint="A6"/>
                <w:lang w:eastAsia="pl-PL"/>
              </w:rPr>
            </w:pPr>
            <w:r>
              <w:rPr>
                <w:color w:val="595959" w:themeColor="text1" w:themeTint="A6"/>
                <w:lang w:eastAsia="pl-PL"/>
              </w:rPr>
              <w:t>SKALA 1:100</w:t>
            </w:r>
          </w:p>
          <w:p w:rsidR="004D6BB9" w:rsidRDefault="004D6BB9" w:rsidP="004D6BB9">
            <w:pPr>
              <w:pStyle w:val="TEKST"/>
              <w:spacing w:line="240" w:lineRule="auto"/>
              <w:ind w:firstLine="315"/>
              <w:rPr>
                <w:color w:val="595959" w:themeColor="text1" w:themeTint="A6"/>
                <w:lang w:eastAsia="pl-PL"/>
              </w:rPr>
            </w:pPr>
            <w:r>
              <w:rPr>
                <w:color w:val="595959" w:themeColor="text1" w:themeTint="A6"/>
                <w:lang w:eastAsia="pl-PL"/>
              </w:rPr>
              <w:t>SKALA 1:100</w:t>
            </w:r>
          </w:p>
          <w:p w:rsidR="004D6BB9" w:rsidRDefault="004D6BB9" w:rsidP="004D6BB9">
            <w:pPr>
              <w:pStyle w:val="TEKST"/>
              <w:spacing w:line="240" w:lineRule="auto"/>
              <w:ind w:firstLine="315"/>
              <w:rPr>
                <w:color w:val="595959" w:themeColor="text1" w:themeTint="A6"/>
                <w:lang w:eastAsia="pl-PL"/>
              </w:rPr>
            </w:pPr>
            <w:r>
              <w:rPr>
                <w:color w:val="595959" w:themeColor="text1" w:themeTint="A6"/>
                <w:lang w:eastAsia="pl-PL"/>
              </w:rPr>
              <w:t>SKALA 1:100</w:t>
            </w:r>
          </w:p>
          <w:p w:rsidR="004D6BB9" w:rsidRDefault="004D6BB9" w:rsidP="006047A1">
            <w:pPr>
              <w:pStyle w:val="TEKST"/>
              <w:spacing w:line="240" w:lineRule="auto"/>
              <w:ind w:firstLine="315"/>
              <w:rPr>
                <w:color w:val="595959" w:themeColor="text1" w:themeTint="A6"/>
                <w:lang w:eastAsia="pl-PL"/>
              </w:rPr>
            </w:pPr>
          </w:p>
          <w:p w:rsidR="006047A1" w:rsidRPr="00132DB5" w:rsidRDefault="006047A1" w:rsidP="0008190E">
            <w:pPr>
              <w:pStyle w:val="TEKST"/>
              <w:spacing w:line="240" w:lineRule="auto"/>
              <w:ind w:firstLine="315"/>
              <w:rPr>
                <w:color w:val="595959" w:themeColor="text1" w:themeTint="A6"/>
                <w:lang w:eastAsia="pl-PL"/>
              </w:rPr>
            </w:pPr>
          </w:p>
        </w:tc>
      </w:tr>
    </w:tbl>
    <w:p w:rsidR="00367A3D" w:rsidRDefault="00367A3D">
      <w:pPr>
        <w:ind w:firstLine="0"/>
        <w:rPr>
          <w:rFonts w:ascii="Arial Narrow" w:hAnsi="Arial Narrow"/>
          <w:b/>
          <w:caps/>
          <w:color w:val="632423"/>
          <w:sz w:val="28"/>
          <w:szCs w:val="24"/>
        </w:rPr>
      </w:pPr>
      <w:bookmarkStart w:id="1" w:name="_Toc439159182"/>
    </w:p>
    <w:p w:rsidR="00F72048" w:rsidRPr="00F72048" w:rsidRDefault="00F72048" w:rsidP="00367A3D">
      <w:pPr>
        <w:pStyle w:val="Nagwek2"/>
      </w:pPr>
      <w:bookmarkStart w:id="2" w:name="_Toc482366587"/>
      <w:r w:rsidRPr="00F72048">
        <w:lastRenderedPageBreak/>
        <w:t>PRZEDMIOT OPRACOWANIA</w:t>
      </w:r>
      <w:bookmarkEnd w:id="1"/>
      <w:bookmarkEnd w:id="2"/>
    </w:p>
    <w:p w:rsidR="00015987" w:rsidRDefault="009137EB" w:rsidP="00AB7442">
      <w:pPr>
        <w:pStyle w:val="TEKST"/>
        <w:ind w:firstLine="0"/>
      </w:pPr>
      <w:r w:rsidRPr="009137EB">
        <w:t xml:space="preserve">Przedmiotem opracowania jest projekt budowlany instalacji </w:t>
      </w:r>
      <w:r w:rsidR="001D2E9B">
        <w:t>ogrzewczych</w:t>
      </w:r>
      <w:r w:rsidR="00C754EE">
        <w:t xml:space="preserve"> w związku</w:t>
      </w:r>
      <w:r w:rsidR="00015987">
        <w:t xml:space="preserve"> z</w:t>
      </w:r>
      <w:r w:rsidR="00C754EE">
        <w:t xml:space="preserve"> </w:t>
      </w:r>
      <w:bookmarkStart w:id="3" w:name="_Toc207074838"/>
      <w:bookmarkStart w:id="4" w:name="_Toc439159183"/>
      <w:r w:rsidR="00015987">
        <w:t>przebudową, rozbudową i </w:t>
      </w:r>
      <w:r w:rsidR="00AB7442" w:rsidRPr="00AB7442">
        <w:t>zm</w:t>
      </w:r>
      <w:r w:rsidR="00015987">
        <w:t>ianą</w:t>
      </w:r>
      <w:r w:rsidR="00AB7442" w:rsidRPr="00AB7442">
        <w:t xml:space="preserve"> sposobu użytkowania budynku magazynowego przy ul. Kościuszki 77 w Toruniu - na budynek o funkcji użyteczności publicznej, stanowiący siedzibę samorządowych instytucji kultury</w:t>
      </w:r>
      <w:r w:rsidR="00015987">
        <w:t>.</w:t>
      </w:r>
    </w:p>
    <w:p w:rsidR="00015987" w:rsidRDefault="00015987" w:rsidP="00AB7442">
      <w:pPr>
        <w:pStyle w:val="TEKST"/>
        <w:ind w:firstLine="0"/>
      </w:pPr>
    </w:p>
    <w:p w:rsidR="00F72048" w:rsidRPr="00F72048" w:rsidRDefault="00F72048" w:rsidP="00AB7442">
      <w:pPr>
        <w:pStyle w:val="TEKST"/>
        <w:ind w:firstLine="0"/>
      </w:pPr>
      <w:r w:rsidRPr="00F72048">
        <w:t>PODSTAWA OPRACOWANIA</w:t>
      </w:r>
      <w:bookmarkEnd w:id="3"/>
      <w:bookmarkEnd w:id="4"/>
    </w:p>
    <w:p w:rsidR="009137EB" w:rsidRPr="009137EB" w:rsidRDefault="009137EB" w:rsidP="00603903">
      <w:pPr>
        <w:pStyle w:val="TEKST"/>
        <w:ind w:firstLine="0"/>
      </w:pPr>
      <w:r w:rsidRPr="009137EB">
        <w:t>Niniejsze opracowanie obejmuje:</w:t>
      </w:r>
    </w:p>
    <w:p w:rsidR="009137EB" w:rsidRDefault="009137EB" w:rsidP="009137EB">
      <w:pPr>
        <w:pStyle w:val="punktory"/>
        <w:tabs>
          <w:tab w:val="clear" w:pos="709"/>
        </w:tabs>
        <w:spacing w:line="360" w:lineRule="auto"/>
        <w:ind w:left="709" w:hanging="357"/>
      </w:pPr>
      <w:r w:rsidRPr="009137EB">
        <w:t>wewnętrzną instalację centralne</w:t>
      </w:r>
      <w:r w:rsidR="001D2E9B">
        <w:t>go ogrzewania,</w:t>
      </w:r>
    </w:p>
    <w:p w:rsidR="001D2E9B" w:rsidRDefault="001D2E9B" w:rsidP="009137EB">
      <w:pPr>
        <w:pStyle w:val="punktory"/>
        <w:tabs>
          <w:tab w:val="clear" w:pos="709"/>
        </w:tabs>
        <w:spacing w:line="360" w:lineRule="auto"/>
        <w:ind w:left="709" w:hanging="357"/>
      </w:pPr>
      <w:r>
        <w:t>instalację ciepła technologicznego do nagrzewnic central wentylac</w:t>
      </w:r>
      <w:r w:rsidR="00FB259B">
        <w:t>yjnych oraz kurtyn powietrznych.</w:t>
      </w:r>
    </w:p>
    <w:p w:rsidR="00F72048" w:rsidRPr="00F72048" w:rsidRDefault="009137EB" w:rsidP="00F72048">
      <w:pPr>
        <w:pStyle w:val="Nagwek2"/>
      </w:pPr>
      <w:bookmarkStart w:id="5" w:name="_Toc207074839"/>
      <w:bookmarkStart w:id="6" w:name="_Toc439159184"/>
      <w:bookmarkStart w:id="7" w:name="_Toc482366588"/>
      <w:r>
        <w:t>PODSTAWA</w:t>
      </w:r>
      <w:r w:rsidR="00F72048" w:rsidRPr="00F72048">
        <w:t xml:space="preserve"> OPRACOWANIA</w:t>
      </w:r>
      <w:bookmarkEnd w:id="5"/>
      <w:bookmarkEnd w:id="6"/>
      <w:bookmarkEnd w:id="7"/>
    </w:p>
    <w:p w:rsidR="009137EB" w:rsidRPr="009137EB" w:rsidRDefault="009137EB" w:rsidP="00F36247">
      <w:pPr>
        <w:numPr>
          <w:ilvl w:val="0"/>
          <w:numId w:val="7"/>
        </w:numPr>
        <w:tabs>
          <w:tab w:val="clear" w:pos="1068"/>
        </w:tabs>
        <w:spacing w:line="360" w:lineRule="auto"/>
        <w:ind w:hanging="642"/>
        <w:jc w:val="both"/>
        <w:rPr>
          <w:rFonts w:ascii="Arial Narrow" w:eastAsia="Arial" w:hAnsi="Arial Narrow"/>
          <w:color w:val="595959"/>
        </w:rPr>
      </w:pPr>
      <w:r w:rsidRPr="009137EB">
        <w:rPr>
          <w:rFonts w:ascii="Arial Narrow" w:eastAsia="Arial" w:hAnsi="Arial Narrow"/>
          <w:color w:val="595959"/>
        </w:rPr>
        <w:t>Projekt architektoniczny,</w:t>
      </w:r>
    </w:p>
    <w:p w:rsidR="009137EB" w:rsidRPr="009137EB" w:rsidRDefault="009137EB" w:rsidP="00F36247">
      <w:pPr>
        <w:numPr>
          <w:ilvl w:val="0"/>
          <w:numId w:val="7"/>
        </w:numPr>
        <w:tabs>
          <w:tab w:val="clear" w:pos="1068"/>
        </w:tabs>
        <w:spacing w:line="360" w:lineRule="auto"/>
        <w:ind w:hanging="642"/>
        <w:jc w:val="both"/>
        <w:rPr>
          <w:rFonts w:ascii="Arial Narrow" w:eastAsia="Arial" w:hAnsi="Arial Narrow"/>
          <w:color w:val="595959"/>
        </w:rPr>
      </w:pPr>
      <w:r w:rsidRPr="009137EB">
        <w:rPr>
          <w:rFonts w:ascii="Arial Narrow" w:eastAsia="Arial" w:hAnsi="Arial Narrow"/>
          <w:color w:val="595959"/>
        </w:rPr>
        <w:t>Wytyczne Inwestora,</w:t>
      </w:r>
    </w:p>
    <w:p w:rsidR="009137EB" w:rsidRPr="009137EB" w:rsidRDefault="009137EB" w:rsidP="00F36247">
      <w:pPr>
        <w:numPr>
          <w:ilvl w:val="0"/>
          <w:numId w:val="7"/>
        </w:numPr>
        <w:tabs>
          <w:tab w:val="clear" w:pos="1068"/>
        </w:tabs>
        <w:spacing w:line="360" w:lineRule="auto"/>
        <w:ind w:hanging="642"/>
        <w:jc w:val="both"/>
        <w:rPr>
          <w:rFonts w:ascii="Arial Narrow" w:eastAsia="Arial" w:hAnsi="Arial Narrow"/>
          <w:color w:val="595959"/>
        </w:rPr>
      </w:pPr>
      <w:r w:rsidRPr="009137EB">
        <w:rPr>
          <w:rFonts w:ascii="Arial Narrow" w:eastAsia="Arial" w:hAnsi="Arial Narrow"/>
          <w:color w:val="595959"/>
        </w:rPr>
        <w:t>Wytyczne projektowania,</w:t>
      </w:r>
    </w:p>
    <w:p w:rsidR="009137EB" w:rsidRDefault="009137EB" w:rsidP="00F36247">
      <w:pPr>
        <w:numPr>
          <w:ilvl w:val="0"/>
          <w:numId w:val="7"/>
        </w:numPr>
        <w:tabs>
          <w:tab w:val="clear" w:pos="1068"/>
        </w:tabs>
        <w:spacing w:line="360" w:lineRule="auto"/>
        <w:ind w:hanging="642"/>
        <w:jc w:val="both"/>
        <w:rPr>
          <w:rFonts w:ascii="Arial Narrow" w:eastAsia="Arial" w:hAnsi="Arial Narrow"/>
          <w:color w:val="595959"/>
        </w:rPr>
      </w:pPr>
      <w:r w:rsidRPr="009137EB">
        <w:rPr>
          <w:rFonts w:ascii="Arial Narrow" w:eastAsia="Arial" w:hAnsi="Arial Narrow"/>
          <w:color w:val="595959"/>
        </w:rPr>
        <w:t>Obowiązujące normy i przepisy.</w:t>
      </w:r>
    </w:p>
    <w:p w:rsidR="009137EB" w:rsidRPr="009137EB" w:rsidRDefault="009137EB" w:rsidP="009137EB">
      <w:pPr>
        <w:pStyle w:val="Nagwek2"/>
      </w:pPr>
      <w:bookmarkStart w:id="8" w:name="_Toc482366589"/>
      <w:r w:rsidRPr="009137EB">
        <w:t xml:space="preserve">CHARAKTERYSTYKA </w:t>
      </w:r>
      <w:r w:rsidR="00015987">
        <w:t>STANU ISTNIEJĄCEGO</w:t>
      </w:r>
      <w:bookmarkEnd w:id="8"/>
    </w:p>
    <w:p w:rsidR="00D46C2D" w:rsidRDefault="00015987" w:rsidP="00015987">
      <w:pPr>
        <w:pStyle w:val="TEKST"/>
      </w:pPr>
      <w:r w:rsidRPr="00015987">
        <w:t xml:space="preserve">W skład głównego kompleksu </w:t>
      </w:r>
      <w:r>
        <w:t xml:space="preserve">Młynów Toruńskich </w:t>
      </w:r>
      <w:r w:rsidRPr="00015987">
        <w:t xml:space="preserve">wchodziło pięć budynków oddzielonych dylatacjami. Budynki te oznaczono symbolami literowymi: od „A” do „E”. </w:t>
      </w:r>
      <w:r>
        <w:t xml:space="preserve">Przedmiotem opracowania jest budynek „A”. </w:t>
      </w:r>
      <w:r w:rsidRPr="00015987">
        <w:t xml:space="preserve">Został wybudowany w latach 60-tych </w:t>
      </w:r>
      <w:proofErr w:type="spellStart"/>
      <w:r w:rsidRPr="00015987">
        <w:t>XXw</w:t>
      </w:r>
      <w:proofErr w:type="spellEnd"/>
      <w:r w:rsidRPr="00015987">
        <w:t xml:space="preserve">. (pozwolenie na wydanie robót budowlanych wydano w listopadzie 1960r.). Od strony północnej bezpośrednio przylega do niego budynek „B”. Dalej na północ zlokalizowane są budynki „D” oraz „E”, przebudowane w latach 2010-2013 na potrzeby Centrum Nowoczesności i Toruńskiego Inkubatora Przedsiębiorczości. Budynek „C” został rozebrany i w jego miejscu znajduje się obecnie parking przed budynkiem „B”. Po drugiej stronie podwórza przylegającego do budynku „A” od strony wschodniej, znajdują się budynki oznaczone jako „F” oraz „G”. </w:t>
      </w:r>
    </w:p>
    <w:p w:rsidR="00015987" w:rsidRDefault="00015987" w:rsidP="00015987">
      <w:pPr>
        <w:pStyle w:val="TEKST"/>
      </w:pPr>
      <w:r>
        <w:t xml:space="preserve">Budynek „A” został zaprojektowany w latach 1956-1960 jako magazyn produktów gotowych. W jego miejscu znajdowały się wcześniej mniejsze budynki, które zostały rozebrane. Usytuowano go w przedłużeniu wzniesionego wcześniej budynku młyna (budynku „B”), szczytem w kierunku ul. Kościuszki. W planie rzut </w:t>
      </w:r>
      <w:r>
        <w:lastRenderedPageBreak/>
        <w:t xml:space="preserve">budynku tworzy czworościan z jednym skośnym bokiem – ściana od strony zachodniej została dopasowana do przebiegającej tu wcześniej bocznicy kolejowej. </w:t>
      </w:r>
    </w:p>
    <w:p w:rsidR="00015987" w:rsidRDefault="00015987" w:rsidP="00015987">
      <w:pPr>
        <w:pStyle w:val="TEKST"/>
      </w:pPr>
      <w:r>
        <w:t xml:space="preserve">Jest to budynek sześciokondygnacyjny, niepodpiwniczony. Konstrukcja szkieletowa w postaci poprzecznych ram, połączonych podłużnymi belkami. Ściany zewnętrzne wypełnione cegłą. Przy ścianie szczytowej od strony południowej znajduje się wewnętrzna klatka schodowa. Budynek jest </w:t>
      </w:r>
      <w:proofErr w:type="spellStart"/>
      <w:r>
        <w:t>oddylatowany</w:t>
      </w:r>
      <w:proofErr w:type="spellEnd"/>
      <w:r>
        <w:t xml:space="preserve"> od sąsiadującego z nim od strony północnej budynku „B”.</w:t>
      </w:r>
    </w:p>
    <w:p w:rsidR="00015987" w:rsidRDefault="00015987" w:rsidP="00015987">
      <w:pPr>
        <w:pStyle w:val="TEKST"/>
      </w:pPr>
      <w:r>
        <w:t xml:space="preserve">W północnej i centralnej części budynku znajdują się duże pomieszczenia magazynowe, w południowej części wydzielono szereg mniejszych pomieszczeń o przeznaczeniu socjalnym oraz technicznym. Wzdłuż elewacji wschodniej oraz zachodniej znajdują się żelbetowe zadaszone rampy. Obecnie budynek nie jest użytkowany. </w:t>
      </w:r>
    </w:p>
    <w:p w:rsidR="00F72048" w:rsidRPr="00F72048" w:rsidRDefault="009137EB" w:rsidP="00F72048">
      <w:pPr>
        <w:pStyle w:val="Nagwek2"/>
      </w:pPr>
      <w:bookmarkStart w:id="9" w:name="_Toc482366590"/>
      <w:r>
        <w:t>ROZWIĄZANIA PROJEKTOWE</w:t>
      </w:r>
      <w:bookmarkEnd w:id="9"/>
    </w:p>
    <w:p w:rsidR="00F72048" w:rsidRPr="00F72048" w:rsidRDefault="009137EB" w:rsidP="00F72048">
      <w:pPr>
        <w:pStyle w:val="Nagwek3"/>
      </w:pPr>
      <w:bookmarkStart w:id="10" w:name="_Toc482366591"/>
      <w:r>
        <w:t>TECHNICZNE WARUNKI PROJEKTOWANIA</w:t>
      </w:r>
      <w:bookmarkEnd w:id="10"/>
    </w:p>
    <w:p w:rsidR="009137EB" w:rsidRPr="009137EB" w:rsidRDefault="009137EB" w:rsidP="009137EB">
      <w:pPr>
        <w:pStyle w:val="DefaultText"/>
        <w:tabs>
          <w:tab w:val="left" w:pos="5670"/>
        </w:tabs>
        <w:spacing w:line="360" w:lineRule="auto"/>
        <w:ind w:left="426"/>
        <w:rPr>
          <w:rFonts w:ascii="Arial Narrow" w:eastAsia="Arial" w:hAnsi="Arial Narrow"/>
          <w:color w:val="595959"/>
          <w:sz w:val="22"/>
          <w:szCs w:val="22"/>
          <w:lang w:eastAsia="en-US" w:bidi="en-US"/>
        </w:rPr>
      </w:pPr>
      <w:r w:rsidRPr="009137EB">
        <w:rPr>
          <w:rFonts w:ascii="Arial Narrow" w:eastAsia="Arial" w:hAnsi="Arial Narrow"/>
          <w:color w:val="595959"/>
          <w:sz w:val="22"/>
          <w:szCs w:val="22"/>
          <w:lang w:eastAsia="en-US" w:bidi="en-US"/>
        </w:rPr>
        <w:t>Strefa klimatyczna</w:t>
      </w:r>
      <w:r w:rsidRPr="009137EB">
        <w:rPr>
          <w:rFonts w:ascii="Arial Narrow" w:eastAsia="Arial" w:hAnsi="Arial Narrow"/>
          <w:color w:val="595959"/>
          <w:sz w:val="22"/>
          <w:szCs w:val="22"/>
          <w:lang w:eastAsia="en-US" w:bidi="en-US"/>
        </w:rPr>
        <w:tab/>
      </w:r>
      <w:r w:rsidR="00D46C2D">
        <w:rPr>
          <w:rFonts w:ascii="Arial Narrow" w:eastAsia="Arial" w:hAnsi="Arial Narrow"/>
          <w:color w:val="595959"/>
          <w:sz w:val="22"/>
          <w:szCs w:val="22"/>
          <w:lang w:eastAsia="en-US" w:bidi="en-US"/>
        </w:rPr>
        <w:t>II</w:t>
      </w:r>
      <w:r w:rsidRPr="009137EB">
        <w:rPr>
          <w:rFonts w:ascii="Arial Narrow" w:eastAsia="Arial" w:hAnsi="Arial Narrow"/>
          <w:color w:val="595959"/>
          <w:sz w:val="22"/>
          <w:szCs w:val="22"/>
          <w:lang w:eastAsia="en-US" w:bidi="en-US"/>
        </w:rPr>
        <w:tab/>
      </w:r>
      <w:r w:rsidRPr="009137EB">
        <w:rPr>
          <w:rFonts w:ascii="Arial Narrow" w:eastAsia="Arial" w:hAnsi="Arial Narrow"/>
          <w:color w:val="595959"/>
          <w:sz w:val="22"/>
          <w:szCs w:val="22"/>
          <w:lang w:eastAsia="en-US" w:bidi="en-US"/>
        </w:rPr>
        <w:tab/>
      </w:r>
      <w:r w:rsidRPr="009137EB">
        <w:rPr>
          <w:rFonts w:ascii="Arial Narrow" w:eastAsia="Arial" w:hAnsi="Arial Narrow"/>
          <w:color w:val="595959"/>
          <w:sz w:val="22"/>
          <w:szCs w:val="22"/>
          <w:lang w:eastAsia="en-US" w:bidi="en-US"/>
        </w:rPr>
        <w:tab/>
      </w:r>
      <w:r w:rsidRPr="009137EB">
        <w:rPr>
          <w:rFonts w:ascii="Arial Narrow" w:eastAsia="Arial" w:hAnsi="Arial Narrow"/>
          <w:color w:val="595959"/>
          <w:sz w:val="22"/>
          <w:szCs w:val="22"/>
          <w:lang w:eastAsia="en-US" w:bidi="en-US"/>
        </w:rPr>
        <w:tab/>
      </w:r>
      <w:r w:rsidRPr="009137EB">
        <w:rPr>
          <w:rFonts w:ascii="Arial Narrow" w:eastAsia="Arial" w:hAnsi="Arial Narrow"/>
          <w:color w:val="595959"/>
          <w:sz w:val="22"/>
          <w:szCs w:val="22"/>
          <w:lang w:eastAsia="en-US" w:bidi="en-US"/>
        </w:rPr>
        <w:tab/>
      </w:r>
      <w:r>
        <w:rPr>
          <w:rFonts w:ascii="Arial Narrow" w:eastAsia="Arial" w:hAnsi="Arial Narrow"/>
          <w:color w:val="595959"/>
          <w:sz w:val="22"/>
          <w:szCs w:val="22"/>
          <w:lang w:eastAsia="en-US" w:bidi="en-US"/>
        </w:rPr>
        <w:tab/>
      </w:r>
      <w:r w:rsidRPr="009137EB">
        <w:rPr>
          <w:rFonts w:ascii="Arial Narrow" w:eastAsia="Arial" w:hAnsi="Arial Narrow"/>
          <w:color w:val="595959"/>
          <w:sz w:val="22"/>
          <w:szCs w:val="22"/>
          <w:lang w:eastAsia="en-US" w:bidi="en-US"/>
        </w:rPr>
        <w:t>I strefa</w:t>
      </w:r>
    </w:p>
    <w:p w:rsidR="009137EB" w:rsidRPr="009137EB" w:rsidRDefault="009137EB" w:rsidP="009137EB">
      <w:pPr>
        <w:pStyle w:val="DefaultText"/>
        <w:tabs>
          <w:tab w:val="left" w:pos="5670"/>
        </w:tabs>
        <w:spacing w:line="360" w:lineRule="auto"/>
        <w:ind w:left="426"/>
        <w:rPr>
          <w:rFonts w:ascii="Arial Narrow" w:eastAsia="Arial" w:hAnsi="Arial Narrow"/>
          <w:color w:val="595959"/>
          <w:sz w:val="22"/>
          <w:szCs w:val="22"/>
          <w:lang w:eastAsia="en-US" w:bidi="en-US"/>
        </w:rPr>
      </w:pPr>
      <w:r w:rsidRPr="009137EB">
        <w:rPr>
          <w:rFonts w:ascii="Arial Narrow" w:eastAsia="Arial" w:hAnsi="Arial Narrow"/>
          <w:color w:val="595959"/>
          <w:sz w:val="22"/>
          <w:szCs w:val="22"/>
          <w:lang w:eastAsia="en-US" w:bidi="en-US"/>
        </w:rPr>
        <w:t>Temperatura zewnętrzna</w:t>
      </w:r>
      <w:r w:rsidRPr="009137EB">
        <w:rPr>
          <w:rFonts w:ascii="Arial Narrow" w:eastAsia="Arial" w:hAnsi="Arial Narrow"/>
          <w:color w:val="595959"/>
          <w:sz w:val="22"/>
          <w:szCs w:val="22"/>
          <w:lang w:eastAsia="en-US" w:bidi="en-US"/>
        </w:rPr>
        <w:tab/>
      </w:r>
      <w:r w:rsidRPr="009137EB">
        <w:rPr>
          <w:rFonts w:ascii="Arial Narrow" w:eastAsia="Arial" w:hAnsi="Arial Narrow"/>
          <w:color w:val="595959"/>
          <w:sz w:val="22"/>
          <w:szCs w:val="22"/>
          <w:lang w:eastAsia="en-US" w:bidi="en-US"/>
        </w:rPr>
        <w:tab/>
      </w:r>
      <w:r w:rsidRPr="009137EB">
        <w:rPr>
          <w:rFonts w:ascii="Arial Narrow" w:eastAsia="Arial" w:hAnsi="Arial Narrow"/>
          <w:color w:val="595959"/>
          <w:sz w:val="22"/>
          <w:szCs w:val="22"/>
          <w:lang w:eastAsia="en-US" w:bidi="en-US"/>
        </w:rPr>
        <w:tab/>
      </w:r>
      <w:r w:rsidRPr="009137EB">
        <w:rPr>
          <w:rFonts w:ascii="Arial Narrow" w:eastAsia="Arial" w:hAnsi="Arial Narrow"/>
          <w:color w:val="595959"/>
          <w:sz w:val="22"/>
          <w:szCs w:val="22"/>
          <w:lang w:eastAsia="en-US" w:bidi="en-US"/>
        </w:rPr>
        <w:tab/>
      </w:r>
      <w:r w:rsidRPr="009137EB">
        <w:rPr>
          <w:rFonts w:ascii="Arial Narrow" w:eastAsia="Arial" w:hAnsi="Arial Narrow"/>
          <w:color w:val="595959"/>
          <w:sz w:val="22"/>
          <w:szCs w:val="22"/>
          <w:lang w:eastAsia="en-US" w:bidi="en-US"/>
        </w:rPr>
        <w:tab/>
      </w:r>
      <w:r>
        <w:rPr>
          <w:rFonts w:ascii="Arial Narrow" w:eastAsia="Arial" w:hAnsi="Arial Narrow"/>
          <w:color w:val="595959"/>
          <w:sz w:val="22"/>
          <w:szCs w:val="22"/>
          <w:lang w:eastAsia="en-US" w:bidi="en-US"/>
        </w:rPr>
        <w:tab/>
      </w:r>
      <w:r>
        <w:rPr>
          <w:rFonts w:ascii="Arial Narrow" w:eastAsia="Arial" w:hAnsi="Arial Narrow"/>
          <w:color w:val="595959"/>
          <w:sz w:val="22"/>
          <w:szCs w:val="22"/>
          <w:lang w:eastAsia="en-US" w:bidi="en-US"/>
        </w:rPr>
        <w:tab/>
      </w:r>
      <w:r>
        <w:rPr>
          <w:rFonts w:ascii="Arial Narrow" w:eastAsia="Arial" w:hAnsi="Arial Narrow"/>
          <w:color w:val="595959"/>
          <w:sz w:val="22"/>
          <w:szCs w:val="22"/>
          <w:lang w:eastAsia="en-US" w:bidi="en-US"/>
        </w:rPr>
        <w:tab/>
      </w:r>
      <w:r>
        <w:rPr>
          <w:rFonts w:ascii="Arial Narrow" w:eastAsia="Arial" w:hAnsi="Arial Narrow"/>
          <w:color w:val="595959"/>
          <w:sz w:val="22"/>
          <w:szCs w:val="22"/>
          <w:lang w:eastAsia="en-US" w:bidi="en-US"/>
        </w:rPr>
        <w:tab/>
      </w:r>
      <w:r>
        <w:rPr>
          <w:rFonts w:ascii="Arial Narrow" w:eastAsia="Arial" w:hAnsi="Arial Narrow"/>
          <w:color w:val="595959"/>
          <w:sz w:val="22"/>
          <w:szCs w:val="22"/>
          <w:lang w:eastAsia="en-US" w:bidi="en-US"/>
        </w:rPr>
        <w:tab/>
      </w:r>
      <w:r>
        <w:rPr>
          <w:rFonts w:ascii="Arial Narrow" w:eastAsia="Arial" w:hAnsi="Arial Narrow"/>
          <w:color w:val="595959"/>
          <w:sz w:val="22"/>
          <w:szCs w:val="22"/>
          <w:lang w:eastAsia="en-US" w:bidi="en-US"/>
        </w:rPr>
        <w:tab/>
      </w:r>
      <w:r>
        <w:rPr>
          <w:rFonts w:ascii="Arial Narrow" w:eastAsia="Arial" w:hAnsi="Arial Narrow"/>
          <w:color w:val="595959"/>
          <w:sz w:val="22"/>
          <w:szCs w:val="22"/>
          <w:lang w:eastAsia="en-US" w:bidi="en-US"/>
        </w:rPr>
        <w:tab/>
      </w:r>
      <w:r>
        <w:rPr>
          <w:rFonts w:ascii="Arial Narrow" w:eastAsia="Arial" w:hAnsi="Arial Narrow"/>
          <w:color w:val="595959"/>
          <w:sz w:val="22"/>
          <w:szCs w:val="22"/>
          <w:lang w:eastAsia="en-US" w:bidi="en-US"/>
        </w:rPr>
        <w:tab/>
      </w:r>
      <w:r w:rsidR="00D46C2D">
        <w:rPr>
          <w:rFonts w:ascii="Arial Narrow" w:eastAsia="Arial" w:hAnsi="Arial Narrow"/>
          <w:color w:val="595959"/>
          <w:sz w:val="22"/>
          <w:szCs w:val="22"/>
          <w:lang w:eastAsia="en-US" w:bidi="en-US"/>
        </w:rPr>
        <w:t>– 20</w:t>
      </w:r>
      <w:r w:rsidRPr="009137EB">
        <w:rPr>
          <w:rFonts w:ascii="Arial Narrow" w:eastAsia="Arial" w:hAnsi="Arial Narrow"/>
          <w:color w:val="595959"/>
          <w:sz w:val="22"/>
          <w:szCs w:val="22"/>
          <w:lang w:eastAsia="en-US" w:bidi="en-US"/>
        </w:rPr>
        <w:sym w:font="Symbol" w:char="F0B0"/>
      </w:r>
      <w:r w:rsidRPr="009137EB">
        <w:rPr>
          <w:rFonts w:ascii="Arial Narrow" w:eastAsia="Arial" w:hAnsi="Arial Narrow"/>
          <w:color w:val="595959"/>
          <w:sz w:val="22"/>
          <w:szCs w:val="22"/>
          <w:lang w:eastAsia="en-US" w:bidi="en-US"/>
        </w:rPr>
        <w:t>C.</w:t>
      </w:r>
    </w:p>
    <w:p w:rsidR="009137EB" w:rsidRDefault="009137EB" w:rsidP="009137EB">
      <w:pPr>
        <w:pStyle w:val="DefaultText"/>
        <w:tabs>
          <w:tab w:val="left" w:pos="5670"/>
        </w:tabs>
        <w:spacing w:line="360" w:lineRule="auto"/>
        <w:ind w:left="426"/>
        <w:rPr>
          <w:rFonts w:ascii="Arial Narrow" w:eastAsia="Arial" w:hAnsi="Arial Narrow"/>
          <w:color w:val="595959"/>
          <w:sz w:val="22"/>
          <w:szCs w:val="22"/>
          <w:lang w:eastAsia="en-US" w:bidi="en-US"/>
        </w:rPr>
      </w:pPr>
      <w:r w:rsidRPr="009137EB">
        <w:rPr>
          <w:rFonts w:ascii="Arial Narrow" w:eastAsia="Arial" w:hAnsi="Arial Narrow"/>
          <w:color w:val="595959"/>
          <w:sz w:val="22"/>
          <w:szCs w:val="22"/>
          <w:lang w:eastAsia="en-US" w:bidi="en-US"/>
        </w:rPr>
        <w:t>S</w:t>
      </w:r>
      <w:r>
        <w:rPr>
          <w:rFonts w:ascii="Arial Narrow" w:eastAsia="Arial" w:hAnsi="Arial Narrow"/>
          <w:color w:val="595959"/>
          <w:sz w:val="22"/>
          <w:szCs w:val="22"/>
          <w:lang w:eastAsia="en-US" w:bidi="en-US"/>
        </w:rPr>
        <w:t>ystem ogrzewania</w:t>
      </w:r>
      <w:r>
        <w:rPr>
          <w:rFonts w:ascii="Arial Narrow" w:eastAsia="Arial" w:hAnsi="Arial Narrow"/>
          <w:color w:val="595959"/>
          <w:sz w:val="22"/>
          <w:szCs w:val="22"/>
          <w:lang w:eastAsia="en-US" w:bidi="en-US"/>
        </w:rPr>
        <w:tab/>
        <w:t>wodne, pompowe,</w:t>
      </w:r>
    </w:p>
    <w:p w:rsidR="009137EB" w:rsidRPr="009137EB" w:rsidRDefault="009137EB" w:rsidP="009137EB">
      <w:pPr>
        <w:pStyle w:val="DefaultText"/>
        <w:tabs>
          <w:tab w:val="left" w:pos="5670"/>
        </w:tabs>
        <w:spacing w:line="360" w:lineRule="auto"/>
        <w:ind w:left="426"/>
        <w:rPr>
          <w:rFonts w:ascii="Arial Narrow" w:eastAsia="Arial" w:hAnsi="Arial Narrow"/>
          <w:color w:val="595959"/>
          <w:sz w:val="22"/>
          <w:szCs w:val="22"/>
          <w:lang w:eastAsia="en-US" w:bidi="en-US"/>
        </w:rPr>
      </w:pPr>
      <w:r w:rsidRPr="009137EB">
        <w:rPr>
          <w:rFonts w:ascii="Arial Narrow" w:eastAsia="Arial" w:hAnsi="Arial Narrow"/>
          <w:color w:val="595959"/>
          <w:sz w:val="22"/>
          <w:szCs w:val="22"/>
          <w:lang w:eastAsia="en-US" w:bidi="en-US"/>
        </w:rPr>
        <w:t xml:space="preserve"> </w:t>
      </w:r>
      <w:r w:rsidRPr="009137EB">
        <w:rPr>
          <w:rFonts w:ascii="Arial Narrow" w:eastAsia="Arial" w:hAnsi="Arial Narrow"/>
          <w:color w:val="595959"/>
          <w:sz w:val="22"/>
          <w:szCs w:val="22"/>
          <w:lang w:eastAsia="en-US" w:bidi="en-US"/>
        </w:rPr>
        <w:tab/>
      </w:r>
      <w:r w:rsidRPr="009137EB">
        <w:rPr>
          <w:rFonts w:ascii="Arial Narrow" w:eastAsia="Arial" w:hAnsi="Arial Narrow"/>
          <w:color w:val="595959"/>
          <w:sz w:val="22"/>
          <w:szCs w:val="22"/>
          <w:lang w:eastAsia="en-US" w:bidi="en-US"/>
        </w:rPr>
        <w:tab/>
      </w:r>
      <w:r w:rsidRPr="009137EB">
        <w:rPr>
          <w:rFonts w:ascii="Arial Narrow" w:eastAsia="Arial" w:hAnsi="Arial Narrow"/>
          <w:color w:val="595959"/>
          <w:sz w:val="22"/>
          <w:szCs w:val="22"/>
          <w:lang w:eastAsia="en-US" w:bidi="en-US"/>
        </w:rPr>
        <w:tab/>
        <w:t>systemu zamkniętego,</w:t>
      </w:r>
    </w:p>
    <w:p w:rsidR="009137EB" w:rsidRPr="009137EB" w:rsidRDefault="009137EB" w:rsidP="009137EB">
      <w:pPr>
        <w:pStyle w:val="DefaultText"/>
        <w:tabs>
          <w:tab w:val="left" w:pos="5670"/>
        </w:tabs>
        <w:spacing w:line="360" w:lineRule="auto"/>
        <w:ind w:left="426"/>
        <w:rPr>
          <w:rFonts w:ascii="Arial Narrow" w:eastAsia="Arial" w:hAnsi="Arial Narrow"/>
          <w:color w:val="595959"/>
          <w:sz w:val="22"/>
          <w:szCs w:val="22"/>
          <w:lang w:eastAsia="en-US" w:bidi="en-US"/>
        </w:rPr>
      </w:pPr>
      <w:r w:rsidRPr="009137EB">
        <w:rPr>
          <w:rFonts w:ascii="Arial Narrow" w:eastAsia="Arial" w:hAnsi="Arial Narrow"/>
          <w:color w:val="595959"/>
          <w:sz w:val="22"/>
          <w:szCs w:val="22"/>
          <w:lang w:eastAsia="en-US" w:bidi="en-US"/>
        </w:rPr>
        <w:t>Źródło ciepła</w:t>
      </w:r>
      <w:r w:rsidRPr="009137EB">
        <w:rPr>
          <w:rFonts w:ascii="Arial Narrow" w:eastAsia="Arial" w:hAnsi="Arial Narrow"/>
          <w:color w:val="595959"/>
          <w:sz w:val="22"/>
          <w:szCs w:val="22"/>
          <w:lang w:eastAsia="en-US" w:bidi="en-US"/>
        </w:rPr>
        <w:tab/>
      </w:r>
      <w:r w:rsidRPr="009137EB">
        <w:rPr>
          <w:rFonts w:ascii="Arial Narrow" w:eastAsia="Arial" w:hAnsi="Arial Narrow"/>
          <w:color w:val="595959"/>
          <w:sz w:val="22"/>
          <w:szCs w:val="22"/>
          <w:lang w:eastAsia="en-US" w:bidi="en-US"/>
        </w:rPr>
        <w:tab/>
      </w:r>
      <w:r w:rsidRPr="009137EB">
        <w:rPr>
          <w:rFonts w:ascii="Arial Narrow" w:eastAsia="Arial" w:hAnsi="Arial Narrow"/>
          <w:color w:val="595959"/>
          <w:sz w:val="22"/>
          <w:szCs w:val="22"/>
          <w:lang w:eastAsia="en-US" w:bidi="en-US"/>
        </w:rPr>
        <w:tab/>
      </w:r>
      <w:r w:rsidRPr="009137EB">
        <w:rPr>
          <w:rFonts w:ascii="Arial Narrow" w:eastAsia="Arial" w:hAnsi="Arial Narrow"/>
          <w:color w:val="595959"/>
          <w:sz w:val="22"/>
          <w:szCs w:val="22"/>
          <w:lang w:eastAsia="en-US" w:bidi="en-US"/>
        </w:rPr>
        <w:tab/>
      </w:r>
      <w:r w:rsidRPr="009137EB">
        <w:rPr>
          <w:rFonts w:ascii="Arial Narrow" w:eastAsia="Arial" w:hAnsi="Arial Narrow"/>
          <w:color w:val="595959"/>
          <w:sz w:val="22"/>
          <w:szCs w:val="22"/>
          <w:lang w:eastAsia="en-US" w:bidi="en-US"/>
        </w:rPr>
        <w:tab/>
      </w:r>
      <w:r w:rsidRPr="009137EB">
        <w:rPr>
          <w:rFonts w:ascii="Arial Narrow" w:eastAsia="Arial" w:hAnsi="Arial Narrow"/>
          <w:color w:val="595959"/>
          <w:sz w:val="22"/>
          <w:szCs w:val="22"/>
          <w:lang w:eastAsia="en-US" w:bidi="en-US"/>
        </w:rPr>
        <w:tab/>
        <w:t>węzeł cieplny</w:t>
      </w:r>
    </w:p>
    <w:p w:rsidR="009137EB" w:rsidRPr="009137EB" w:rsidRDefault="009137EB" w:rsidP="009137EB">
      <w:pPr>
        <w:pStyle w:val="DefaultText"/>
        <w:tabs>
          <w:tab w:val="left" w:pos="5670"/>
        </w:tabs>
        <w:spacing w:line="360" w:lineRule="auto"/>
        <w:ind w:left="426"/>
        <w:rPr>
          <w:rFonts w:ascii="Arial Narrow" w:eastAsia="Arial" w:hAnsi="Arial Narrow"/>
          <w:color w:val="595959"/>
          <w:sz w:val="22"/>
          <w:szCs w:val="22"/>
          <w:lang w:eastAsia="en-US" w:bidi="en-US"/>
        </w:rPr>
      </w:pPr>
      <w:r w:rsidRPr="009137EB">
        <w:rPr>
          <w:rFonts w:ascii="Arial Narrow" w:eastAsia="Arial" w:hAnsi="Arial Narrow"/>
          <w:color w:val="595959"/>
          <w:sz w:val="22"/>
          <w:szCs w:val="22"/>
          <w:lang w:eastAsia="en-US" w:bidi="en-US"/>
        </w:rPr>
        <w:t>Obliczeniowe temperatury wody na obiegu c.o.</w:t>
      </w:r>
      <w:r w:rsidRPr="009137EB">
        <w:rPr>
          <w:rFonts w:ascii="Arial Narrow" w:eastAsia="Arial" w:hAnsi="Arial Narrow"/>
          <w:color w:val="595959"/>
          <w:sz w:val="22"/>
          <w:szCs w:val="22"/>
          <w:lang w:eastAsia="en-US" w:bidi="en-US"/>
        </w:rPr>
        <w:tab/>
        <w:t xml:space="preserve"> </w:t>
      </w:r>
      <w:r w:rsidRPr="009137EB">
        <w:rPr>
          <w:rFonts w:ascii="Arial Narrow" w:eastAsia="Arial" w:hAnsi="Arial Narrow"/>
          <w:color w:val="595959"/>
          <w:sz w:val="22"/>
          <w:szCs w:val="22"/>
          <w:lang w:eastAsia="en-US" w:bidi="en-US"/>
        </w:rPr>
        <w:tab/>
      </w:r>
      <w:r w:rsidRPr="009137EB">
        <w:rPr>
          <w:rFonts w:ascii="Arial Narrow" w:eastAsia="Arial" w:hAnsi="Arial Narrow"/>
          <w:b/>
          <w:color w:val="595959"/>
          <w:sz w:val="22"/>
          <w:szCs w:val="22"/>
          <w:lang w:eastAsia="en-US" w:bidi="en-US"/>
        </w:rPr>
        <w:t>80/60</w:t>
      </w:r>
      <w:r w:rsidRPr="009137EB">
        <w:rPr>
          <w:rFonts w:ascii="Arial Narrow" w:eastAsia="Arial" w:hAnsi="Arial Narrow"/>
          <w:b/>
          <w:color w:val="595959"/>
          <w:sz w:val="22"/>
          <w:szCs w:val="22"/>
          <w:lang w:eastAsia="en-US" w:bidi="en-US"/>
        </w:rPr>
        <w:sym w:font="Symbol" w:char="F0B0"/>
      </w:r>
      <w:r w:rsidRPr="009137EB">
        <w:rPr>
          <w:rFonts w:ascii="Arial Narrow" w:eastAsia="Arial" w:hAnsi="Arial Narrow"/>
          <w:b/>
          <w:color w:val="595959"/>
          <w:sz w:val="22"/>
          <w:szCs w:val="22"/>
          <w:lang w:eastAsia="en-US" w:bidi="en-US"/>
        </w:rPr>
        <w:t>C</w:t>
      </w:r>
    </w:p>
    <w:p w:rsidR="00256E68" w:rsidRPr="009137EB" w:rsidRDefault="00256E68" w:rsidP="00256E68">
      <w:pPr>
        <w:pStyle w:val="DefaultText"/>
        <w:tabs>
          <w:tab w:val="left" w:pos="5670"/>
        </w:tabs>
        <w:spacing w:line="360" w:lineRule="auto"/>
        <w:ind w:left="426"/>
        <w:rPr>
          <w:rFonts w:ascii="Arial Narrow" w:eastAsia="Arial" w:hAnsi="Arial Narrow"/>
          <w:color w:val="595959"/>
          <w:sz w:val="22"/>
          <w:szCs w:val="22"/>
          <w:lang w:eastAsia="en-US" w:bidi="en-US"/>
        </w:rPr>
      </w:pPr>
      <w:r w:rsidRPr="009137EB">
        <w:rPr>
          <w:rFonts w:ascii="Arial Narrow" w:eastAsia="Arial" w:hAnsi="Arial Narrow"/>
          <w:color w:val="595959"/>
          <w:sz w:val="22"/>
          <w:szCs w:val="22"/>
          <w:lang w:eastAsia="en-US" w:bidi="en-US"/>
        </w:rPr>
        <w:t>Obliczeniow</w:t>
      </w:r>
      <w:r>
        <w:rPr>
          <w:rFonts w:ascii="Arial Narrow" w:eastAsia="Arial" w:hAnsi="Arial Narrow"/>
          <w:color w:val="595959"/>
          <w:sz w:val="22"/>
          <w:szCs w:val="22"/>
          <w:lang w:eastAsia="en-US" w:bidi="en-US"/>
        </w:rPr>
        <w:t>e temperatury wody na obiegu c.t</w:t>
      </w:r>
      <w:r w:rsidRPr="009137EB">
        <w:rPr>
          <w:rFonts w:ascii="Arial Narrow" w:eastAsia="Arial" w:hAnsi="Arial Narrow"/>
          <w:color w:val="595959"/>
          <w:sz w:val="22"/>
          <w:szCs w:val="22"/>
          <w:lang w:eastAsia="en-US" w:bidi="en-US"/>
        </w:rPr>
        <w:t>.</w:t>
      </w:r>
      <w:r w:rsidRPr="009137EB">
        <w:rPr>
          <w:rFonts w:ascii="Arial Narrow" w:eastAsia="Arial" w:hAnsi="Arial Narrow"/>
          <w:color w:val="595959"/>
          <w:sz w:val="22"/>
          <w:szCs w:val="22"/>
          <w:lang w:eastAsia="en-US" w:bidi="en-US"/>
        </w:rPr>
        <w:tab/>
        <w:t xml:space="preserve"> </w:t>
      </w:r>
      <w:r>
        <w:rPr>
          <w:rFonts w:ascii="Arial Narrow" w:eastAsia="Arial" w:hAnsi="Arial Narrow"/>
          <w:color w:val="595959"/>
          <w:sz w:val="22"/>
          <w:szCs w:val="22"/>
          <w:lang w:eastAsia="en-US" w:bidi="en-US"/>
        </w:rPr>
        <w:t xml:space="preserve">woda z glikolem etyl. 35% - </w:t>
      </w:r>
      <w:r w:rsidRPr="009137EB">
        <w:rPr>
          <w:rFonts w:ascii="Arial Narrow" w:eastAsia="Arial" w:hAnsi="Arial Narrow"/>
          <w:color w:val="595959"/>
          <w:sz w:val="22"/>
          <w:szCs w:val="22"/>
          <w:lang w:eastAsia="en-US" w:bidi="en-US"/>
        </w:rPr>
        <w:tab/>
      </w:r>
      <w:r w:rsidR="006B2A48">
        <w:rPr>
          <w:rFonts w:ascii="Arial Narrow" w:eastAsia="Arial" w:hAnsi="Arial Narrow"/>
          <w:b/>
          <w:color w:val="595959"/>
          <w:sz w:val="22"/>
          <w:szCs w:val="22"/>
          <w:lang w:eastAsia="en-US" w:bidi="en-US"/>
        </w:rPr>
        <w:t>75/5</w:t>
      </w:r>
      <w:r>
        <w:rPr>
          <w:rFonts w:ascii="Arial Narrow" w:eastAsia="Arial" w:hAnsi="Arial Narrow"/>
          <w:b/>
          <w:color w:val="595959"/>
          <w:sz w:val="22"/>
          <w:szCs w:val="22"/>
          <w:lang w:eastAsia="en-US" w:bidi="en-US"/>
        </w:rPr>
        <w:t>5</w:t>
      </w:r>
      <w:r w:rsidRPr="009137EB">
        <w:rPr>
          <w:rFonts w:ascii="Arial Narrow" w:eastAsia="Arial" w:hAnsi="Arial Narrow"/>
          <w:b/>
          <w:color w:val="595959"/>
          <w:sz w:val="22"/>
          <w:szCs w:val="22"/>
          <w:lang w:eastAsia="en-US" w:bidi="en-US"/>
        </w:rPr>
        <w:sym w:font="Symbol" w:char="F0B0"/>
      </w:r>
      <w:r w:rsidRPr="009137EB">
        <w:rPr>
          <w:rFonts w:ascii="Arial Narrow" w:eastAsia="Arial" w:hAnsi="Arial Narrow"/>
          <w:b/>
          <w:color w:val="595959"/>
          <w:sz w:val="22"/>
          <w:szCs w:val="22"/>
          <w:lang w:eastAsia="en-US" w:bidi="en-US"/>
        </w:rPr>
        <w:t>C</w:t>
      </w:r>
    </w:p>
    <w:p w:rsidR="009137EB" w:rsidRPr="009137EB" w:rsidRDefault="009137EB" w:rsidP="009137EB">
      <w:pPr>
        <w:tabs>
          <w:tab w:val="right" w:pos="8503"/>
        </w:tabs>
        <w:spacing w:line="360" w:lineRule="auto"/>
        <w:ind w:left="426"/>
        <w:jc w:val="both"/>
        <w:rPr>
          <w:rFonts w:ascii="Arial Narrow" w:eastAsia="Arial" w:hAnsi="Arial Narrow"/>
          <w:color w:val="595959"/>
        </w:rPr>
      </w:pPr>
    </w:p>
    <w:p w:rsidR="009137EB" w:rsidRPr="009137EB" w:rsidRDefault="009137EB" w:rsidP="009137EB">
      <w:pPr>
        <w:tabs>
          <w:tab w:val="right" w:pos="8503"/>
        </w:tabs>
        <w:spacing w:line="360" w:lineRule="auto"/>
        <w:jc w:val="both"/>
        <w:rPr>
          <w:rFonts w:ascii="Arial Narrow" w:eastAsia="Arial" w:hAnsi="Arial Narrow"/>
          <w:color w:val="595959"/>
        </w:rPr>
      </w:pPr>
      <w:r w:rsidRPr="009137EB">
        <w:rPr>
          <w:rFonts w:ascii="Arial Narrow" w:eastAsia="Arial" w:hAnsi="Arial Narrow"/>
          <w:color w:val="595959"/>
        </w:rPr>
        <w:t>Temperatury wew.  pomieszczeń:</w:t>
      </w:r>
      <w:r w:rsidRPr="009137EB">
        <w:rPr>
          <w:rFonts w:ascii="Arial Narrow" w:eastAsia="Arial" w:hAnsi="Arial Narrow"/>
          <w:color w:val="595959"/>
        </w:rPr>
        <w:tab/>
      </w:r>
    </w:p>
    <w:p w:rsidR="009137EB" w:rsidRDefault="002A42FF" w:rsidP="00F36247">
      <w:pPr>
        <w:pStyle w:val="Tekstpodstawowy"/>
        <w:numPr>
          <w:ilvl w:val="0"/>
          <w:numId w:val="8"/>
        </w:numPr>
        <w:tabs>
          <w:tab w:val="left" w:pos="5670"/>
        </w:tabs>
        <w:jc w:val="left"/>
        <w:rPr>
          <w:rFonts w:ascii="Arial Narrow" w:eastAsia="Arial" w:hAnsi="Arial Narrow" w:cs="Times New Roman"/>
          <w:color w:val="595959"/>
          <w:lang w:eastAsia="en-US" w:bidi="en-US"/>
        </w:rPr>
      </w:pPr>
      <w:r>
        <w:rPr>
          <w:rFonts w:ascii="Arial Narrow" w:eastAsia="Arial" w:hAnsi="Arial Narrow" w:cs="Times New Roman"/>
          <w:color w:val="595959"/>
          <w:lang w:eastAsia="en-US" w:bidi="en-US"/>
        </w:rPr>
        <w:t>Pomieszczenia wystawiennicze</w:t>
      </w:r>
      <w:r w:rsidR="009137EB" w:rsidRPr="009137EB">
        <w:rPr>
          <w:rFonts w:ascii="Arial Narrow" w:eastAsia="Arial" w:hAnsi="Arial Narrow" w:cs="Times New Roman"/>
          <w:color w:val="595959"/>
          <w:lang w:eastAsia="en-US" w:bidi="en-US"/>
        </w:rPr>
        <w:tab/>
      </w:r>
      <w:r w:rsidR="009137EB" w:rsidRPr="009137EB">
        <w:rPr>
          <w:rFonts w:ascii="Arial Narrow" w:eastAsia="Arial" w:hAnsi="Arial Narrow" w:cs="Times New Roman"/>
          <w:color w:val="595959"/>
          <w:lang w:eastAsia="en-US" w:bidi="en-US"/>
        </w:rPr>
        <w:tab/>
      </w:r>
      <w:r w:rsidR="009137EB" w:rsidRPr="009137EB">
        <w:rPr>
          <w:rFonts w:ascii="Arial Narrow" w:eastAsia="Arial" w:hAnsi="Arial Narrow" w:cs="Times New Roman"/>
          <w:color w:val="595959"/>
          <w:lang w:eastAsia="en-US" w:bidi="en-US"/>
        </w:rPr>
        <w:tab/>
        <w:t xml:space="preserve">T=20 </w:t>
      </w:r>
      <w:r w:rsidR="009137EB" w:rsidRPr="009137EB">
        <w:rPr>
          <w:rFonts w:ascii="Arial Narrow" w:eastAsia="Arial" w:hAnsi="Arial Narrow" w:cs="Times New Roman"/>
          <w:color w:val="595959"/>
          <w:lang w:eastAsia="en-US" w:bidi="en-US"/>
        </w:rPr>
        <w:sym w:font="Symbol" w:char="F0B0"/>
      </w:r>
      <w:r w:rsidR="009137EB" w:rsidRPr="009137EB">
        <w:rPr>
          <w:rFonts w:ascii="Arial Narrow" w:eastAsia="Arial" w:hAnsi="Arial Narrow" w:cs="Times New Roman"/>
          <w:color w:val="595959"/>
          <w:lang w:eastAsia="en-US" w:bidi="en-US"/>
        </w:rPr>
        <w:t>C</w:t>
      </w:r>
    </w:p>
    <w:p w:rsidR="002A42FF" w:rsidRPr="009137EB" w:rsidRDefault="006B2A48" w:rsidP="00F36247">
      <w:pPr>
        <w:pStyle w:val="Tekstpodstawowy"/>
        <w:numPr>
          <w:ilvl w:val="0"/>
          <w:numId w:val="8"/>
        </w:numPr>
        <w:tabs>
          <w:tab w:val="left" w:pos="5670"/>
        </w:tabs>
        <w:jc w:val="left"/>
        <w:rPr>
          <w:rFonts w:ascii="Arial Narrow" w:eastAsia="Arial" w:hAnsi="Arial Narrow" w:cs="Times New Roman"/>
          <w:color w:val="595959"/>
          <w:lang w:eastAsia="en-US" w:bidi="en-US"/>
        </w:rPr>
      </w:pPr>
      <w:r>
        <w:rPr>
          <w:rFonts w:ascii="Arial Narrow" w:eastAsia="Arial" w:hAnsi="Arial Narrow" w:cs="Times New Roman"/>
          <w:color w:val="595959"/>
          <w:lang w:eastAsia="en-US" w:bidi="en-US"/>
        </w:rPr>
        <w:t xml:space="preserve">Pracownie </w:t>
      </w:r>
      <w:r w:rsidR="002A42FF">
        <w:rPr>
          <w:rFonts w:ascii="Arial Narrow" w:eastAsia="Arial" w:hAnsi="Arial Narrow" w:cs="Times New Roman"/>
          <w:color w:val="595959"/>
          <w:lang w:eastAsia="en-US" w:bidi="en-US"/>
        </w:rPr>
        <w:tab/>
      </w:r>
      <w:r w:rsidR="002A42FF" w:rsidRPr="009137EB">
        <w:rPr>
          <w:rFonts w:ascii="Arial Narrow" w:eastAsia="Arial" w:hAnsi="Arial Narrow" w:cs="Times New Roman"/>
          <w:color w:val="595959"/>
          <w:lang w:eastAsia="en-US" w:bidi="en-US"/>
        </w:rPr>
        <w:tab/>
      </w:r>
      <w:r w:rsidR="002A42FF" w:rsidRPr="009137EB">
        <w:rPr>
          <w:rFonts w:ascii="Arial Narrow" w:eastAsia="Arial" w:hAnsi="Arial Narrow" w:cs="Times New Roman"/>
          <w:color w:val="595959"/>
          <w:lang w:eastAsia="en-US" w:bidi="en-US"/>
        </w:rPr>
        <w:tab/>
        <w:t xml:space="preserve">T=20 </w:t>
      </w:r>
      <w:r w:rsidR="002A42FF" w:rsidRPr="009137EB">
        <w:rPr>
          <w:rFonts w:ascii="Arial Narrow" w:eastAsia="Arial" w:hAnsi="Arial Narrow" w:cs="Times New Roman"/>
          <w:color w:val="595959"/>
          <w:lang w:eastAsia="en-US" w:bidi="en-US"/>
        </w:rPr>
        <w:sym w:font="Symbol" w:char="F0B0"/>
      </w:r>
      <w:r w:rsidR="002A42FF" w:rsidRPr="009137EB">
        <w:rPr>
          <w:rFonts w:ascii="Arial Narrow" w:eastAsia="Arial" w:hAnsi="Arial Narrow" w:cs="Times New Roman"/>
          <w:color w:val="595959"/>
          <w:lang w:eastAsia="en-US" w:bidi="en-US"/>
        </w:rPr>
        <w:t>C</w:t>
      </w:r>
    </w:p>
    <w:p w:rsidR="009137EB" w:rsidRPr="009137EB" w:rsidRDefault="006B2A48" w:rsidP="00F36247">
      <w:pPr>
        <w:pStyle w:val="Tekstpodstawowy"/>
        <w:numPr>
          <w:ilvl w:val="0"/>
          <w:numId w:val="8"/>
        </w:numPr>
        <w:tabs>
          <w:tab w:val="left" w:pos="5670"/>
        </w:tabs>
        <w:jc w:val="left"/>
        <w:rPr>
          <w:rFonts w:ascii="Arial Narrow" w:eastAsia="Arial" w:hAnsi="Arial Narrow" w:cs="Times New Roman"/>
          <w:color w:val="595959"/>
          <w:lang w:eastAsia="en-US" w:bidi="en-US"/>
        </w:rPr>
      </w:pPr>
      <w:r>
        <w:rPr>
          <w:rFonts w:ascii="Arial Narrow" w:eastAsia="Arial" w:hAnsi="Arial Narrow" w:cs="Times New Roman"/>
          <w:color w:val="595959"/>
          <w:lang w:eastAsia="en-US" w:bidi="en-US"/>
        </w:rPr>
        <w:t>Pom. biurowe</w:t>
      </w:r>
      <w:r w:rsidR="002A42FF">
        <w:rPr>
          <w:rFonts w:ascii="Arial Narrow" w:eastAsia="Arial" w:hAnsi="Arial Narrow" w:cs="Times New Roman"/>
          <w:color w:val="595959"/>
          <w:lang w:eastAsia="en-US" w:bidi="en-US"/>
        </w:rPr>
        <w:tab/>
      </w:r>
      <w:r w:rsidR="002A42FF">
        <w:rPr>
          <w:rFonts w:ascii="Arial Narrow" w:eastAsia="Arial" w:hAnsi="Arial Narrow" w:cs="Times New Roman"/>
          <w:color w:val="595959"/>
          <w:lang w:eastAsia="en-US" w:bidi="en-US"/>
        </w:rPr>
        <w:tab/>
      </w:r>
      <w:r w:rsidR="002A42FF">
        <w:rPr>
          <w:rFonts w:ascii="Arial Narrow" w:eastAsia="Arial" w:hAnsi="Arial Narrow" w:cs="Times New Roman"/>
          <w:color w:val="595959"/>
          <w:lang w:eastAsia="en-US" w:bidi="en-US"/>
        </w:rPr>
        <w:tab/>
      </w:r>
      <w:r w:rsidR="002A42FF">
        <w:rPr>
          <w:rFonts w:ascii="Arial Narrow" w:eastAsia="Arial" w:hAnsi="Arial Narrow" w:cs="Times New Roman"/>
          <w:color w:val="595959"/>
          <w:lang w:eastAsia="en-US" w:bidi="en-US"/>
        </w:rPr>
        <w:tab/>
      </w:r>
      <w:r w:rsidR="002A42FF">
        <w:rPr>
          <w:rFonts w:ascii="Arial Narrow" w:eastAsia="Arial" w:hAnsi="Arial Narrow" w:cs="Times New Roman"/>
          <w:color w:val="595959"/>
          <w:lang w:eastAsia="en-US" w:bidi="en-US"/>
        </w:rPr>
        <w:tab/>
      </w:r>
      <w:r w:rsidR="002A42FF">
        <w:rPr>
          <w:rFonts w:ascii="Arial Narrow" w:eastAsia="Arial" w:hAnsi="Arial Narrow" w:cs="Times New Roman"/>
          <w:color w:val="595959"/>
          <w:lang w:eastAsia="en-US" w:bidi="en-US"/>
        </w:rPr>
        <w:tab/>
        <w:t>T=20</w:t>
      </w:r>
      <w:r w:rsidR="009137EB" w:rsidRPr="009137EB">
        <w:rPr>
          <w:rFonts w:ascii="Arial Narrow" w:eastAsia="Arial" w:hAnsi="Arial Narrow" w:cs="Times New Roman"/>
          <w:color w:val="595959"/>
          <w:lang w:eastAsia="en-US" w:bidi="en-US"/>
        </w:rPr>
        <w:t xml:space="preserve"> </w:t>
      </w:r>
      <w:r w:rsidR="009137EB" w:rsidRPr="009137EB">
        <w:rPr>
          <w:rFonts w:ascii="Arial Narrow" w:eastAsia="Arial" w:hAnsi="Arial Narrow" w:cs="Times New Roman"/>
          <w:color w:val="595959"/>
          <w:lang w:eastAsia="en-US" w:bidi="en-US"/>
        </w:rPr>
        <w:sym w:font="Symbol" w:char="F0B0"/>
      </w:r>
      <w:r w:rsidR="009137EB" w:rsidRPr="009137EB">
        <w:rPr>
          <w:rFonts w:ascii="Arial Narrow" w:eastAsia="Arial" w:hAnsi="Arial Narrow" w:cs="Times New Roman"/>
          <w:color w:val="595959"/>
          <w:lang w:eastAsia="en-US" w:bidi="en-US"/>
        </w:rPr>
        <w:t>C</w:t>
      </w:r>
    </w:p>
    <w:p w:rsidR="009137EB" w:rsidRPr="009137EB" w:rsidRDefault="006B2A48" w:rsidP="00F36247">
      <w:pPr>
        <w:pStyle w:val="Tekstpodstawowy"/>
        <w:numPr>
          <w:ilvl w:val="0"/>
          <w:numId w:val="8"/>
        </w:numPr>
        <w:tabs>
          <w:tab w:val="left" w:pos="5670"/>
        </w:tabs>
        <w:jc w:val="left"/>
        <w:rPr>
          <w:rFonts w:ascii="Arial Narrow" w:eastAsia="Arial" w:hAnsi="Arial Narrow" w:cs="Times New Roman"/>
          <w:color w:val="595959"/>
          <w:lang w:eastAsia="en-US" w:bidi="en-US"/>
        </w:rPr>
      </w:pPr>
      <w:r>
        <w:rPr>
          <w:rFonts w:ascii="Arial Narrow" w:eastAsia="Arial" w:hAnsi="Arial Narrow" w:cs="Times New Roman"/>
          <w:color w:val="595959"/>
          <w:lang w:eastAsia="en-US" w:bidi="en-US"/>
        </w:rPr>
        <w:t>Archiwa</w:t>
      </w:r>
      <w:r w:rsidR="009137EB" w:rsidRPr="009137EB">
        <w:rPr>
          <w:rFonts w:ascii="Arial Narrow" w:eastAsia="Arial" w:hAnsi="Arial Narrow" w:cs="Times New Roman"/>
          <w:color w:val="595959"/>
          <w:lang w:eastAsia="en-US" w:bidi="en-US"/>
        </w:rPr>
        <w:tab/>
      </w:r>
      <w:r w:rsidR="009137EB" w:rsidRPr="009137EB">
        <w:rPr>
          <w:rFonts w:ascii="Arial Narrow" w:eastAsia="Arial" w:hAnsi="Arial Narrow" w:cs="Times New Roman"/>
          <w:color w:val="595959"/>
          <w:lang w:eastAsia="en-US" w:bidi="en-US"/>
        </w:rPr>
        <w:tab/>
      </w:r>
      <w:r w:rsidR="009137EB" w:rsidRPr="009137EB">
        <w:rPr>
          <w:rFonts w:ascii="Arial Narrow" w:eastAsia="Arial" w:hAnsi="Arial Narrow" w:cs="Times New Roman"/>
          <w:color w:val="595959"/>
          <w:lang w:eastAsia="en-US" w:bidi="en-US"/>
        </w:rPr>
        <w:tab/>
        <w:t xml:space="preserve">T=20 </w:t>
      </w:r>
      <w:r w:rsidR="009137EB" w:rsidRPr="009137EB">
        <w:rPr>
          <w:rFonts w:ascii="Arial Narrow" w:eastAsia="Arial" w:hAnsi="Arial Narrow" w:cs="Times New Roman"/>
          <w:color w:val="595959"/>
          <w:lang w:eastAsia="en-US" w:bidi="en-US"/>
        </w:rPr>
        <w:sym w:font="Symbol" w:char="F0B0"/>
      </w:r>
      <w:r w:rsidR="009137EB" w:rsidRPr="009137EB">
        <w:rPr>
          <w:rFonts w:ascii="Arial Narrow" w:eastAsia="Arial" w:hAnsi="Arial Narrow" w:cs="Times New Roman"/>
          <w:color w:val="595959"/>
          <w:lang w:eastAsia="en-US" w:bidi="en-US"/>
        </w:rPr>
        <w:t>C</w:t>
      </w:r>
    </w:p>
    <w:p w:rsidR="009137EB" w:rsidRDefault="006B2A48" w:rsidP="00F36247">
      <w:pPr>
        <w:pStyle w:val="Tekstpodstawowy"/>
        <w:numPr>
          <w:ilvl w:val="0"/>
          <w:numId w:val="8"/>
        </w:numPr>
        <w:tabs>
          <w:tab w:val="left" w:pos="5670"/>
        </w:tabs>
        <w:jc w:val="left"/>
        <w:rPr>
          <w:rFonts w:ascii="Arial Narrow" w:eastAsia="Arial" w:hAnsi="Arial Narrow" w:cs="Times New Roman"/>
          <w:color w:val="595959"/>
          <w:lang w:eastAsia="en-US" w:bidi="en-US"/>
        </w:rPr>
      </w:pPr>
      <w:r>
        <w:rPr>
          <w:rFonts w:ascii="Arial Narrow" w:eastAsia="Arial" w:hAnsi="Arial Narrow" w:cs="Times New Roman"/>
          <w:color w:val="595959"/>
          <w:lang w:eastAsia="en-US" w:bidi="en-US"/>
        </w:rPr>
        <w:t>Biblioteka</w:t>
      </w:r>
      <w:r w:rsidR="002A42FF">
        <w:rPr>
          <w:rFonts w:ascii="Arial Narrow" w:eastAsia="Arial" w:hAnsi="Arial Narrow" w:cs="Times New Roman"/>
          <w:color w:val="595959"/>
          <w:lang w:eastAsia="en-US" w:bidi="en-US"/>
        </w:rPr>
        <w:tab/>
      </w:r>
      <w:r w:rsidR="002A42FF">
        <w:rPr>
          <w:rFonts w:ascii="Arial Narrow" w:eastAsia="Arial" w:hAnsi="Arial Narrow" w:cs="Times New Roman"/>
          <w:color w:val="595959"/>
          <w:lang w:eastAsia="en-US" w:bidi="en-US"/>
        </w:rPr>
        <w:tab/>
      </w:r>
      <w:r w:rsidR="002A42FF">
        <w:rPr>
          <w:rFonts w:ascii="Arial Narrow" w:eastAsia="Arial" w:hAnsi="Arial Narrow" w:cs="Times New Roman"/>
          <w:color w:val="595959"/>
          <w:lang w:eastAsia="en-US" w:bidi="en-US"/>
        </w:rPr>
        <w:tab/>
      </w:r>
      <w:r w:rsidR="002A42FF">
        <w:rPr>
          <w:rFonts w:ascii="Arial Narrow" w:eastAsia="Arial" w:hAnsi="Arial Narrow" w:cs="Times New Roman"/>
          <w:color w:val="595959"/>
          <w:lang w:eastAsia="en-US" w:bidi="en-US"/>
        </w:rPr>
        <w:tab/>
      </w:r>
      <w:r w:rsidR="002A42FF">
        <w:rPr>
          <w:rFonts w:ascii="Arial Narrow" w:eastAsia="Arial" w:hAnsi="Arial Narrow" w:cs="Times New Roman"/>
          <w:color w:val="595959"/>
          <w:lang w:eastAsia="en-US" w:bidi="en-US"/>
        </w:rPr>
        <w:tab/>
        <w:t>T=20</w:t>
      </w:r>
      <w:r w:rsidR="009137EB" w:rsidRPr="009137EB">
        <w:rPr>
          <w:rFonts w:ascii="Arial Narrow" w:eastAsia="Arial" w:hAnsi="Arial Narrow" w:cs="Times New Roman"/>
          <w:color w:val="595959"/>
          <w:lang w:eastAsia="en-US" w:bidi="en-US"/>
        </w:rPr>
        <w:t xml:space="preserve"> </w:t>
      </w:r>
      <w:r w:rsidR="009137EB" w:rsidRPr="009137EB">
        <w:rPr>
          <w:rFonts w:ascii="Arial Narrow" w:eastAsia="Arial" w:hAnsi="Arial Narrow" w:cs="Times New Roman"/>
          <w:color w:val="595959"/>
          <w:lang w:eastAsia="en-US" w:bidi="en-US"/>
        </w:rPr>
        <w:sym w:font="Symbol" w:char="F0B0"/>
      </w:r>
      <w:r w:rsidR="009137EB" w:rsidRPr="009137EB">
        <w:rPr>
          <w:rFonts w:ascii="Arial Narrow" w:eastAsia="Arial" w:hAnsi="Arial Narrow" w:cs="Times New Roman"/>
          <w:color w:val="595959"/>
          <w:lang w:eastAsia="en-US" w:bidi="en-US"/>
        </w:rPr>
        <w:t>C</w:t>
      </w:r>
    </w:p>
    <w:p w:rsidR="002A42FF" w:rsidRDefault="006B2A48" w:rsidP="00F36247">
      <w:pPr>
        <w:pStyle w:val="Tekstpodstawowy"/>
        <w:numPr>
          <w:ilvl w:val="0"/>
          <w:numId w:val="8"/>
        </w:numPr>
        <w:tabs>
          <w:tab w:val="left" w:pos="5670"/>
        </w:tabs>
        <w:jc w:val="left"/>
        <w:rPr>
          <w:rFonts w:ascii="Arial Narrow" w:eastAsia="Arial" w:hAnsi="Arial Narrow" w:cs="Times New Roman"/>
          <w:color w:val="595959"/>
          <w:lang w:eastAsia="en-US" w:bidi="en-US"/>
        </w:rPr>
      </w:pPr>
      <w:r>
        <w:rPr>
          <w:rFonts w:ascii="Arial Narrow" w:eastAsia="Arial" w:hAnsi="Arial Narrow" w:cs="Times New Roman"/>
          <w:color w:val="595959"/>
          <w:lang w:eastAsia="en-US" w:bidi="en-US"/>
        </w:rPr>
        <w:t>Strefa malucha</w:t>
      </w:r>
      <w:r w:rsidR="002A42FF">
        <w:rPr>
          <w:rFonts w:ascii="Arial Narrow" w:eastAsia="Arial" w:hAnsi="Arial Narrow" w:cs="Times New Roman"/>
          <w:color w:val="595959"/>
          <w:lang w:eastAsia="en-US" w:bidi="en-US"/>
        </w:rPr>
        <w:tab/>
      </w:r>
      <w:r w:rsidR="002A42FF">
        <w:rPr>
          <w:rFonts w:ascii="Arial Narrow" w:eastAsia="Arial" w:hAnsi="Arial Narrow" w:cs="Times New Roman"/>
          <w:color w:val="595959"/>
          <w:lang w:eastAsia="en-US" w:bidi="en-US"/>
        </w:rPr>
        <w:tab/>
      </w:r>
      <w:r w:rsidR="002A42FF">
        <w:rPr>
          <w:rFonts w:ascii="Arial Narrow" w:eastAsia="Arial" w:hAnsi="Arial Narrow" w:cs="Times New Roman"/>
          <w:color w:val="595959"/>
          <w:lang w:eastAsia="en-US" w:bidi="en-US"/>
        </w:rPr>
        <w:tab/>
        <w:t>T=20</w:t>
      </w:r>
      <w:r w:rsidR="002A42FF" w:rsidRPr="009137EB">
        <w:rPr>
          <w:rFonts w:ascii="Arial Narrow" w:eastAsia="Arial" w:hAnsi="Arial Narrow" w:cs="Times New Roman"/>
          <w:color w:val="595959"/>
          <w:lang w:eastAsia="en-US" w:bidi="en-US"/>
        </w:rPr>
        <w:t xml:space="preserve"> </w:t>
      </w:r>
      <w:r w:rsidR="002A42FF" w:rsidRPr="009137EB">
        <w:rPr>
          <w:rFonts w:ascii="Arial Narrow" w:eastAsia="Arial" w:hAnsi="Arial Narrow" w:cs="Times New Roman"/>
          <w:color w:val="595959"/>
          <w:lang w:eastAsia="en-US" w:bidi="en-US"/>
        </w:rPr>
        <w:sym w:font="Symbol" w:char="F0B0"/>
      </w:r>
      <w:r w:rsidR="002A42FF" w:rsidRPr="009137EB">
        <w:rPr>
          <w:rFonts w:ascii="Arial Narrow" w:eastAsia="Arial" w:hAnsi="Arial Narrow" w:cs="Times New Roman"/>
          <w:color w:val="595959"/>
          <w:lang w:eastAsia="en-US" w:bidi="en-US"/>
        </w:rPr>
        <w:t>C</w:t>
      </w:r>
    </w:p>
    <w:p w:rsidR="002A42FF" w:rsidRDefault="006B2A48" w:rsidP="00F36247">
      <w:pPr>
        <w:pStyle w:val="Tekstpodstawowy"/>
        <w:numPr>
          <w:ilvl w:val="0"/>
          <w:numId w:val="8"/>
        </w:numPr>
        <w:tabs>
          <w:tab w:val="left" w:pos="5670"/>
        </w:tabs>
        <w:jc w:val="left"/>
        <w:rPr>
          <w:rFonts w:ascii="Arial Narrow" w:eastAsia="Arial" w:hAnsi="Arial Narrow" w:cs="Times New Roman"/>
          <w:color w:val="595959"/>
          <w:lang w:eastAsia="en-US" w:bidi="en-US"/>
        </w:rPr>
      </w:pPr>
      <w:r>
        <w:rPr>
          <w:rFonts w:ascii="Arial Narrow" w:eastAsia="Arial" w:hAnsi="Arial Narrow" w:cs="Times New Roman"/>
          <w:color w:val="595959"/>
          <w:lang w:eastAsia="en-US" w:bidi="en-US"/>
        </w:rPr>
        <w:t>Sala wykładowa</w:t>
      </w:r>
      <w:r w:rsidR="002A42FF" w:rsidRPr="002A42FF">
        <w:rPr>
          <w:rFonts w:ascii="Arial Narrow" w:eastAsia="Arial" w:hAnsi="Arial Narrow" w:cs="Times New Roman"/>
          <w:color w:val="595959"/>
          <w:lang w:eastAsia="en-US" w:bidi="en-US"/>
        </w:rPr>
        <w:t xml:space="preserve"> </w:t>
      </w:r>
      <w:r w:rsidR="002A42FF">
        <w:rPr>
          <w:rFonts w:ascii="Arial Narrow" w:eastAsia="Arial" w:hAnsi="Arial Narrow" w:cs="Times New Roman"/>
          <w:color w:val="595959"/>
          <w:lang w:eastAsia="en-US" w:bidi="en-US"/>
        </w:rPr>
        <w:tab/>
      </w:r>
      <w:r w:rsidR="002A42FF">
        <w:rPr>
          <w:rFonts w:ascii="Arial Narrow" w:eastAsia="Arial" w:hAnsi="Arial Narrow" w:cs="Times New Roman"/>
          <w:color w:val="595959"/>
          <w:lang w:eastAsia="en-US" w:bidi="en-US"/>
        </w:rPr>
        <w:tab/>
        <w:t>T=20</w:t>
      </w:r>
      <w:r w:rsidR="002A42FF" w:rsidRPr="009137EB">
        <w:rPr>
          <w:rFonts w:ascii="Arial Narrow" w:eastAsia="Arial" w:hAnsi="Arial Narrow" w:cs="Times New Roman"/>
          <w:color w:val="595959"/>
          <w:lang w:eastAsia="en-US" w:bidi="en-US"/>
        </w:rPr>
        <w:t xml:space="preserve"> </w:t>
      </w:r>
      <w:r w:rsidR="002A42FF" w:rsidRPr="009137EB">
        <w:rPr>
          <w:rFonts w:ascii="Arial Narrow" w:eastAsia="Arial" w:hAnsi="Arial Narrow" w:cs="Times New Roman"/>
          <w:color w:val="595959"/>
          <w:lang w:eastAsia="en-US" w:bidi="en-US"/>
        </w:rPr>
        <w:sym w:font="Symbol" w:char="F0B0"/>
      </w:r>
      <w:r w:rsidR="002A42FF" w:rsidRPr="009137EB">
        <w:rPr>
          <w:rFonts w:ascii="Arial Narrow" w:eastAsia="Arial" w:hAnsi="Arial Narrow" w:cs="Times New Roman"/>
          <w:color w:val="595959"/>
          <w:lang w:eastAsia="en-US" w:bidi="en-US"/>
        </w:rPr>
        <w:t>C</w:t>
      </w:r>
    </w:p>
    <w:p w:rsidR="002A42FF" w:rsidRPr="009137EB" w:rsidRDefault="006B2A48" w:rsidP="00F36247">
      <w:pPr>
        <w:pStyle w:val="Tekstpodstawowy"/>
        <w:numPr>
          <w:ilvl w:val="0"/>
          <w:numId w:val="8"/>
        </w:numPr>
        <w:tabs>
          <w:tab w:val="left" w:pos="5670"/>
        </w:tabs>
        <w:jc w:val="left"/>
        <w:rPr>
          <w:rFonts w:ascii="Arial Narrow" w:eastAsia="Arial" w:hAnsi="Arial Narrow" w:cs="Times New Roman"/>
          <w:color w:val="595959"/>
          <w:lang w:eastAsia="en-US" w:bidi="en-US"/>
        </w:rPr>
      </w:pPr>
      <w:r>
        <w:rPr>
          <w:rFonts w:ascii="Arial Narrow" w:eastAsia="Arial" w:hAnsi="Arial Narrow" w:cs="Times New Roman"/>
          <w:color w:val="595959"/>
          <w:lang w:eastAsia="en-US" w:bidi="en-US"/>
        </w:rPr>
        <w:lastRenderedPageBreak/>
        <w:t>Dom komiksów, strefa gier</w:t>
      </w:r>
      <w:r w:rsidR="002A42FF" w:rsidRPr="002A42FF">
        <w:rPr>
          <w:rFonts w:ascii="Arial Narrow" w:eastAsia="Arial" w:hAnsi="Arial Narrow" w:cs="Times New Roman"/>
          <w:color w:val="595959"/>
          <w:lang w:eastAsia="en-US" w:bidi="en-US"/>
        </w:rPr>
        <w:t xml:space="preserve"> </w:t>
      </w:r>
      <w:r w:rsidR="002A42FF">
        <w:rPr>
          <w:rFonts w:ascii="Arial Narrow" w:eastAsia="Arial" w:hAnsi="Arial Narrow" w:cs="Times New Roman"/>
          <w:color w:val="595959"/>
          <w:lang w:eastAsia="en-US" w:bidi="en-US"/>
        </w:rPr>
        <w:tab/>
        <w:t>T=20</w:t>
      </w:r>
      <w:r w:rsidR="002A42FF" w:rsidRPr="009137EB">
        <w:rPr>
          <w:rFonts w:ascii="Arial Narrow" w:eastAsia="Arial" w:hAnsi="Arial Narrow" w:cs="Times New Roman"/>
          <w:color w:val="595959"/>
          <w:lang w:eastAsia="en-US" w:bidi="en-US"/>
        </w:rPr>
        <w:t xml:space="preserve"> </w:t>
      </w:r>
      <w:r w:rsidR="002A42FF" w:rsidRPr="009137EB">
        <w:rPr>
          <w:rFonts w:ascii="Arial Narrow" w:eastAsia="Arial" w:hAnsi="Arial Narrow" w:cs="Times New Roman"/>
          <w:color w:val="595959"/>
          <w:lang w:eastAsia="en-US" w:bidi="en-US"/>
        </w:rPr>
        <w:sym w:font="Symbol" w:char="F0B0"/>
      </w:r>
      <w:r w:rsidR="002A42FF" w:rsidRPr="009137EB">
        <w:rPr>
          <w:rFonts w:ascii="Arial Narrow" w:eastAsia="Arial" w:hAnsi="Arial Narrow" w:cs="Times New Roman"/>
          <w:color w:val="595959"/>
          <w:lang w:eastAsia="en-US" w:bidi="en-US"/>
        </w:rPr>
        <w:t>C</w:t>
      </w:r>
    </w:p>
    <w:p w:rsidR="009137EB" w:rsidRDefault="009137EB" w:rsidP="00F36247">
      <w:pPr>
        <w:pStyle w:val="Tekstpodstawowy"/>
        <w:numPr>
          <w:ilvl w:val="0"/>
          <w:numId w:val="8"/>
        </w:numPr>
        <w:tabs>
          <w:tab w:val="left" w:pos="5670"/>
        </w:tabs>
        <w:jc w:val="left"/>
        <w:rPr>
          <w:rFonts w:ascii="Arial Narrow" w:eastAsia="Arial" w:hAnsi="Arial Narrow" w:cs="Times New Roman"/>
          <w:color w:val="595959"/>
          <w:lang w:eastAsia="en-US" w:bidi="en-US"/>
        </w:rPr>
      </w:pPr>
      <w:r w:rsidRPr="009137EB">
        <w:rPr>
          <w:rFonts w:ascii="Arial Narrow" w:eastAsia="Arial" w:hAnsi="Arial Narrow" w:cs="Times New Roman"/>
          <w:color w:val="595959"/>
          <w:lang w:eastAsia="en-US" w:bidi="en-US"/>
        </w:rPr>
        <w:t>K</w:t>
      </w:r>
      <w:r w:rsidR="002A42FF">
        <w:rPr>
          <w:rFonts w:ascii="Arial Narrow" w:eastAsia="Arial" w:hAnsi="Arial Narrow" w:cs="Times New Roman"/>
          <w:color w:val="595959"/>
          <w:lang w:eastAsia="en-US" w:bidi="en-US"/>
        </w:rPr>
        <w:t>latki schodowe, komunikacje</w:t>
      </w:r>
      <w:r w:rsidR="002A42FF">
        <w:rPr>
          <w:rFonts w:ascii="Arial Narrow" w:eastAsia="Arial" w:hAnsi="Arial Narrow" w:cs="Times New Roman"/>
          <w:color w:val="595959"/>
          <w:lang w:eastAsia="en-US" w:bidi="en-US"/>
        </w:rPr>
        <w:tab/>
      </w:r>
      <w:r w:rsidR="002A42FF">
        <w:rPr>
          <w:rFonts w:ascii="Arial Narrow" w:eastAsia="Arial" w:hAnsi="Arial Narrow" w:cs="Times New Roman"/>
          <w:color w:val="595959"/>
          <w:lang w:eastAsia="en-US" w:bidi="en-US"/>
        </w:rPr>
        <w:tab/>
      </w:r>
      <w:r w:rsidR="002A42FF">
        <w:rPr>
          <w:rFonts w:ascii="Arial Narrow" w:eastAsia="Arial" w:hAnsi="Arial Narrow" w:cs="Times New Roman"/>
          <w:color w:val="595959"/>
          <w:lang w:eastAsia="en-US" w:bidi="en-US"/>
        </w:rPr>
        <w:tab/>
        <w:t>T=20</w:t>
      </w:r>
      <w:r w:rsidRPr="009137EB">
        <w:rPr>
          <w:rFonts w:ascii="Arial Narrow" w:eastAsia="Arial" w:hAnsi="Arial Narrow" w:cs="Times New Roman"/>
          <w:color w:val="595959"/>
          <w:lang w:eastAsia="en-US" w:bidi="en-US"/>
        </w:rPr>
        <w:t xml:space="preserve"> </w:t>
      </w:r>
      <w:r w:rsidRPr="009137EB">
        <w:rPr>
          <w:rFonts w:ascii="Arial Narrow" w:eastAsia="Arial" w:hAnsi="Arial Narrow" w:cs="Times New Roman"/>
          <w:color w:val="595959"/>
          <w:lang w:eastAsia="en-US" w:bidi="en-US"/>
        </w:rPr>
        <w:sym w:font="Symbol" w:char="F0B0"/>
      </w:r>
      <w:r w:rsidRPr="009137EB">
        <w:rPr>
          <w:rFonts w:ascii="Arial Narrow" w:eastAsia="Arial" w:hAnsi="Arial Narrow" w:cs="Times New Roman"/>
          <w:color w:val="595959"/>
          <w:lang w:eastAsia="en-US" w:bidi="en-US"/>
        </w:rPr>
        <w:t>C</w:t>
      </w:r>
    </w:p>
    <w:p w:rsidR="002A42FF" w:rsidRPr="009137EB" w:rsidRDefault="004A0C31" w:rsidP="00F36247">
      <w:pPr>
        <w:pStyle w:val="Tekstpodstawowy"/>
        <w:numPr>
          <w:ilvl w:val="0"/>
          <w:numId w:val="8"/>
        </w:numPr>
        <w:tabs>
          <w:tab w:val="left" w:pos="5670"/>
        </w:tabs>
        <w:jc w:val="left"/>
        <w:rPr>
          <w:rFonts w:ascii="Arial Narrow" w:eastAsia="Arial" w:hAnsi="Arial Narrow" w:cs="Times New Roman"/>
          <w:color w:val="595959"/>
          <w:lang w:eastAsia="en-US" w:bidi="en-US"/>
        </w:rPr>
      </w:pPr>
      <w:r>
        <w:rPr>
          <w:rFonts w:ascii="Arial Narrow" w:eastAsia="Arial" w:hAnsi="Arial Narrow" w:cs="Times New Roman"/>
          <w:color w:val="595959"/>
          <w:lang w:eastAsia="en-US" w:bidi="en-US"/>
        </w:rPr>
        <w:t>Sala twórczych spotkań</w:t>
      </w:r>
      <w:r w:rsidR="002A42FF">
        <w:rPr>
          <w:rFonts w:ascii="Arial Narrow" w:eastAsia="Arial" w:hAnsi="Arial Narrow" w:cs="Times New Roman"/>
          <w:color w:val="595959"/>
          <w:lang w:eastAsia="en-US" w:bidi="en-US"/>
        </w:rPr>
        <w:tab/>
      </w:r>
      <w:r w:rsidR="002A42FF">
        <w:rPr>
          <w:rFonts w:ascii="Arial Narrow" w:eastAsia="Arial" w:hAnsi="Arial Narrow" w:cs="Times New Roman"/>
          <w:color w:val="595959"/>
          <w:lang w:eastAsia="en-US" w:bidi="en-US"/>
        </w:rPr>
        <w:tab/>
        <w:t>T=20</w:t>
      </w:r>
      <w:r w:rsidR="002A42FF" w:rsidRPr="009137EB">
        <w:rPr>
          <w:rFonts w:ascii="Arial Narrow" w:eastAsia="Arial" w:hAnsi="Arial Narrow" w:cs="Times New Roman"/>
          <w:color w:val="595959"/>
          <w:lang w:eastAsia="en-US" w:bidi="en-US"/>
        </w:rPr>
        <w:t xml:space="preserve"> </w:t>
      </w:r>
      <w:r w:rsidR="002A42FF" w:rsidRPr="009137EB">
        <w:rPr>
          <w:rFonts w:ascii="Arial Narrow" w:eastAsia="Arial" w:hAnsi="Arial Narrow" w:cs="Times New Roman"/>
          <w:color w:val="595959"/>
          <w:lang w:eastAsia="en-US" w:bidi="en-US"/>
        </w:rPr>
        <w:sym w:font="Symbol" w:char="F0B0"/>
      </w:r>
      <w:r w:rsidR="002A42FF" w:rsidRPr="009137EB">
        <w:rPr>
          <w:rFonts w:ascii="Arial Narrow" w:eastAsia="Arial" w:hAnsi="Arial Narrow" w:cs="Times New Roman"/>
          <w:color w:val="595959"/>
          <w:lang w:eastAsia="en-US" w:bidi="en-US"/>
        </w:rPr>
        <w:t>C</w:t>
      </w:r>
    </w:p>
    <w:p w:rsidR="009137EB" w:rsidRPr="009137EB" w:rsidRDefault="002A42FF" w:rsidP="00F36247">
      <w:pPr>
        <w:pStyle w:val="Tekstpodstawowy"/>
        <w:numPr>
          <w:ilvl w:val="0"/>
          <w:numId w:val="8"/>
        </w:numPr>
        <w:tabs>
          <w:tab w:val="left" w:pos="5670"/>
        </w:tabs>
        <w:jc w:val="left"/>
        <w:rPr>
          <w:rFonts w:ascii="Arial Narrow" w:eastAsia="Arial" w:hAnsi="Arial Narrow" w:cs="Times New Roman"/>
          <w:color w:val="595959"/>
          <w:lang w:eastAsia="en-US" w:bidi="en-US"/>
        </w:rPr>
      </w:pPr>
      <w:r>
        <w:rPr>
          <w:rFonts w:ascii="Arial Narrow" w:eastAsia="Arial" w:hAnsi="Arial Narrow" w:cs="Times New Roman"/>
          <w:color w:val="595959"/>
          <w:lang w:eastAsia="en-US" w:bidi="en-US"/>
        </w:rPr>
        <w:t>Magazyny</w:t>
      </w:r>
      <w:r>
        <w:rPr>
          <w:rFonts w:ascii="Arial Narrow" w:eastAsia="Arial" w:hAnsi="Arial Narrow" w:cs="Times New Roman"/>
          <w:color w:val="595959"/>
          <w:lang w:eastAsia="en-US" w:bidi="en-US"/>
        </w:rPr>
        <w:tab/>
      </w:r>
      <w:r>
        <w:rPr>
          <w:rFonts w:ascii="Arial Narrow" w:eastAsia="Arial" w:hAnsi="Arial Narrow" w:cs="Times New Roman"/>
          <w:color w:val="595959"/>
          <w:lang w:eastAsia="en-US" w:bidi="en-US"/>
        </w:rPr>
        <w:tab/>
      </w:r>
      <w:r>
        <w:rPr>
          <w:rFonts w:ascii="Arial Narrow" w:eastAsia="Arial" w:hAnsi="Arial Narrow" w:cs="Times New Roman"/>
          <w:color w:val="595959"/>
          <w:lang w:eastAsia="en-US" w:bidi="en-US"/>
        </w:rPr>
        <w:tab/>
        <w:t>T=16</w:t>
      </w:r>
      <w:r w:rsidR="009137EB" w:rsidRPr="009137EB">
        <w:rPr>
          <w:rFonts w:ascii="Arial Narrow" w:eastAsia="Arial" w:hAnsi="Arial Narrow" w:cs="Times New Roman"/>
          <w:color w:val="595959"/>
          <w:lang w:eastAsia="en-US" w:bidi="en-US"/>
        </w:rPr>
        <w:t xml:space="preserve"> </w:t>
      </w:r>
      <w:r w:rsidR="009137EB" w:rsidRPr="009137EB">
        <w:rPr>
          <w:rFonts w:ascii="Arial Narrow" w:eastAsia="Arial" w:hAnsi="Arial Narrow" w:cs="Times New Roman"/>
          <w:color w:val="595959"/>
          <w:lang w:eastAsia="en-US" w:bidi="en-US"/>
        </w:rPr>
        <w:sym w:font="Symbol" w:char="F0B0"/>
      </w:r>
      <w:r w:rsidR="009137EB" w:rsidRPr="009137EB">
        <w:rPr>
          <w:rFonts w:ascii="Arial Narrow" w:eastAsia="Arial" w:hAnsi="Arial Narrow" w:cs="Times New Roman"/>
          <w:color w:val="595959"/>
          <w:lang w:eastAsia="en-US" w:bidi="en-US"/>
        </w:rPr>
        <w:t>C</w:t>
      </w:r>
    </w:p>
    <w:p w:rsidR="009137EB" w:rsidRDefault="002A42FF" w:rsidP="00F36247">
      <w:pPr>
        <w:pStyle w:val="Tekstpodstawowy"/>
        <w:numPr>
          <w:ilvl w:val="0"/>
          <w:numId w:val="8"/>
        </w:numPr>
        <w:tabs>
          <w:tab w:val="left" w:pos="5670"/>
        </w:tabs>
        <w:jc w:val="left"/>
        <w:rPr>
          <w:rFonts w:ascii="Arial Narrow" w:eastAsia="Arial" w:hAnsi="Arial Narrow" w:cs="Times New Roman"/>
          <w:color w:val="595959"/>
          <w:lang w:eastAsia="en-US" w:bidi="en-US"/>
        </w:rPr>
      </w:pPr>
      <w:proofErr w:type="spellStart"/>
      <w:r>
        <w:rPr>
          <w:rFonts w:ascii="Arial Narrow" w:eastAsia="Arial" w:hAnsi="Arial Narrow" w:cs="Times New Roman"/>
          <w:color w:val="595959"/>
          <w:lang w:eastAsia="en-US" w:bidi="en-US"/>
        </w:rPr>
        <w:t>Wentylatornia</w:t>
      </w:r>
      <w:proofErr w:type="spellEnd"/>
      <w:r w:rsidR="009137EB" w:rsidRPr="009137EB">
        <w:rPr>
          <w:rFonts w:ascii="Arial Narrow" w:eastAsia="Arial" w:hAnsi="Arial Narrow" w:cs="Times New Roman"/>
          <w:color w:val="595959"/>
          <w:lang w:eastAsia="en-US" w:bidi="en-US"/>
        </w:rPr>
        <w:tab/>
      </w:r>
      <w:r w:rsidR="009137EB" w:rsidRPr="009137EB">
        <w:rPr>
          <w:rFonts w:ascii="Arial Narrow" w:eastAsia="Arial" w:hAnsi="Arial Narrow" w:cs="Times New Roman"/>
          <w:color w:val="595959"/>
          <w:lang w:eastAsia="en-US" w:bidi="en-US"/>
        </w:rPr>
        <w:tab/>
      </w:r>
      <w:r>
        <w:rPr>
          <w:rFonts w:ascii="Arial Narrow" w:eastAsia="Arial" w:hAnsi="Arial Narrow" w:cs="Times New Roman"/>
          <w:color w:val="595959"/>
          <w:lang w:eastAsia="en-US" w:bidi="en-US"/>
        </w:rPr>
        <w:tab/>
      </w:r>
      <w:r>
        <w:rPr>
          <w:rFonts w:ascii="Arial Narrow" w:eastAsia="Arial" w:hAnsi="Arial Narrow" w:cs="Times New Roman"/>
          <w:color w:val="595959"/>
          <w:lang w:eastAsia="en-US" w:bidi="en-US"/>
        </w:rPr>
        <w:tab/>
        <w:t>T=12</w:t>
      </w:r>
      <w:r w:rsidRPr="009137EB">
        <w:rPr>
          <w:rFonts w:ascii="Arial Narrow" w:eastAsia="Arial" w:hAnsi="Arial Narrow" w:cs="Times New Roman"/>
          <w:color w:val="595959"/>
          <w:lang w:eastAsia="en-US" w:bidi="en-US"/>
        </w:rPr>
        <w:t xml:space="preserve"> </w:t>
      </w:r>
      <w:r w:rsidRPr="009137EB">
        <w:rPr>
          <w:rFonts w:ascii="Arial Narrow" w:eastAsia="Arial" w:hAnsi="Arial Narrow" w:cs="Times New Roman"/>
          <w:color w:val="595959"/>
          <w:lang w:eastAsia="en-US" w:bidi="en-US"/>
        </w:rPr>
        <w:sym w:font="Symbol" w:char="F0B0"/>
      </w:r>
      <w:r w:rsidRPr="009137EB">
        <w:rPr>
          <w:rFonts w:ascii="Arial Narrow" w:eastAsia="Arial" w:hAnsi="Arial Narrow" w:cs="Times New Roman"/>
          <w:color w:val="595959"/>
          <w:lang w:eastAsia="en-US" w:bidi="en-US"/>
        </w:rPr>
        <w:t>C</w:t>
      </w:r>
      <w:r>
        <w:rPr>
          <w:rFonts w:ascii="Arial Narrow" w:eastAsia="Arial" w:hAnsi="Arial Narrow" w:cs="Times New Roman"/>
          <w:color w:val="595959"/>
          <w:lang w:eastAsia="en-US" w:bidi="en-US"/>
        </w:rPr>
        <w:tab/>
      </w:r>
      <w:r>
        <w:rPr>
          <w:rFonts w:ascii="Arial Narrow" w:eastAsia="Arial" w:hAnsi="Arial Narrow" w:cs="Times New Roman"/>
          <w:color w:val="595959"/>
          <w:lang w:eastAsia="en-US" w:bidi="en-US"/>
        </w:rPr>
        <w:tab/>
      </w:r>
    </w:p>
    <w:p w:rsidR="002A42FF" w:rsidRPr="009137EB" w:rsidRDefault="002A42FF" w:rsidP="002A42FF">
      <w:pPr>
        <w:pStyle w:val="Tekstpodstawowy"/>
        <w:tabs>
          <w:tab w:val="left" w:pos="5670"/>
        </w:tabs>
        <w:ind w:left="1429" w:firstLine="0"/>
        <w:jc w:val="left"/>
        <w:rPr>
          <w:rFonts w:ascii="Arial Narrow" w:eastAsia="Arial" w:hAnsi="Arial Narrow" w:cs="Times New Roman"/>
          <w:color w:val="595959"/>
          <w:lang w:eastAsia="en-US" w:bidi="en-US"/>
        </w:rPr>
      </w:pPr>
    </w:p>
    <w:p w:rsidR="009137EB" w:rsidRPr="009137EB" w:rsidRDefault="009137EB" w:rsidP="009137EB">
      <w:pPr>
        <w:pStyle w:val="Tekstpodstawowywcity"/>
        <w:spacing w:line="360" w:lineRule="auto"/>
        <w:ind w:left="426" w:firstLine="0"/>
        <w:jc w:val="both"/>
        <w:rPr>
          <w:rFonts w:ascii="Arial Narrow" w:eastAsia="Arial" w:hAnsi="Arial Narrow"/>
          <w:color w:val="595959"/>
        </w:rPr>
      </w:pPr>
      <w:r w:rsidRPr="009137EB">
        <w:rPr>
          <w:rFonts w:ascii="Arial Narrow" w:eastAsia="Arial" w:hAnsi="Arial Narrow"/>
          <w:color w:val="595959"/>
        </w:rPr>
        <w:t>Bilans ciepła przedmiotowych pomieszczeń opracowano na podstawie projektu architektonicznego przedmiotowego obiektu:</w:t>
      </w:r>
    </w:p>
    <w:p w:rsidR="009137EB" w:rsidRPr="009137EB" w:rsidRDefault="009137EB" w:rsidP="00F36247">
      <w:pPr>
        <w:pStyle w:val="Tekstpodstawowy"/>
        <w:numPr>
          <w:ilvl w:val="0"/>
          <w:numId w:val="8"/>
        </w:numPr>
        <w:tabs>
          <w:tab w:val="left" w:pos="5670"/>
        </w:tabs>
        <w:jc w:val="left"/>
        <w:rPr>
          <w:rFonts w:ascii="Arial Narrow" w:eastAsia="Arial" w:hAnsi="Arial Narrow" w:cs="Times New Roman"/>
          <w:color w:val="595959"/>
          <w:lang w:eastAsia="en-US" w:bidi="en-US"/>
        </w:rPr>
      </w:pPr>
      <w:r w:rsidRPr="009137EB">
        <w:rPr>
          <w:rFonts w:ascii="Arial Narrow" w:eastAsia="Arial" w:hAnsi="Arial Narrow" w:cs="Times New Roman"/>
          <w:color w:val="595959"/>
          <w:lang w:eastAsia="en-US" w:bidi="en-US"/>
        </w:rPr>
        <w:t>Zapotrzebowanie</w:t>
      </w:r>
      <w:r w:rsidR="006B2A48">
        <w:rPr>
          <w:rFonts w:ascii="Arial Narrow" w:eastAsia="Arial" w:hAnsi="Arial Narrow" w:cs="Times New Roman"/>
          <w:color w:val="595959"/>
          <w:lang w:eastAsia="en-US" w:bidi="en-US"/>
        </w:rPr>
        <w:t xml:space="preserve"> </w:t>
      </w:r>
      <w:r w:rsidR="007B3BC6">
        <w:rPr>
          <w:rFonts w:ascii="Arial Narrow" w:eastAsia="Arial" w:hAnsi="Arial Narrow" w:cs="Times New Roman"/>
          <w:color w:val="595959"/>
          <w:lang w:eastAsia="en-US" w:bidi="en-US"/>
        </w:rPr>
        <w:t xml:space="preserve">ciepła na potrzeby c.o. </w:t>
      </w:r>
      <w:r w:rsidR="007B3BC6">
        <w:rPr>
          <w:rFonts w:ascii="Arial Narrow" w:eastAsia="Arial" w:hAnsi="Arial Narrow" w:cs="Times New Roman"/>
          <w:color w:val="595959"/>
          <w:lang w:eastAsia="en-US" w:bidi="en-US"/>
        </w:rPr>
        <w:tab/>
      </w:r>
      <w:r w:rsidR="007B3BC6">
        <w:rPr>
          <w:rFonts w:ascii="Arial Narrow" w:eastAsia="Arial" w:hAnsi="Arial Narrow" w:cs="Times New Roman"/>
          <w:color w:val="595959"/>
          <w:lang w:eastAsia="en-US" w:bidi="en-US"/>
        </w:rPr>
        <w:tab/>
        <w:t>Q= 170</w:t>
      </w:r>
      <w:r w:rsidRPr="009137EB">
        <w:rPr>
          <w:rFonts w:ascii="Arial Narrow" w:eastAsia="Arial" w:hAnsi="Arial Narrow" w:cs="Times New Roman"/>
          <w:color w:val="595959"/>
          <w:lang w:eastAsia="en-US" w:bidi="en-US"/>
        </w:rPr>
        <w:t>,0 kW</w:t>
      </w:r>
    </w:p>
    <w:p w:rsidR="009137EB" w:rsidRPr="009137EB" w:rsidRDefault="009137EB" w:rsidP="00F36247">
      <w:pPr>
        <w:numPr>
          <w:ilvl w:val="0"/>
          <w:numId w:val="8"/>
        </w:numPr>
        <w:spacing w:line="360" w:lineRule="auto"/>
        <w:jc w:val="both"/>
        <w:rPr>
          <w:rFonts w:ascii="Arial Narrow" w:eastAsia="Arial" w:hAnsi="Arial Narrow"/>
          <w:color w:val="595959"/>
        </w:rPr>
      </w:pPr>
      <w:r w:rsidRPr="009137EB">
        <w:rPr>
          <w:rFonts w:ascii="Arial Narrow" w:eastAsia="Arial" w:hAnsi="Arial Narrow"/>
          <w:color w:val="595959"/>
        </w:rPr>
        <w:t xml:space="preserve">Zapotrzebowanie ciepła na potrzeby </w:t>
      </w:r>
      <w:proofErr w:type="spellStart"/>
      <w:r w:rsidRPr="009137EB">
        <w:rPr>
          <w:rFonts w:ascii="Arial Narrow" w:eastAsia="Arial" w:hAnsi="Arial Narrow"/>
          <w:color w:val="595959"/>
        </w:rPr>
        <w:t>c.w</w:t>
      </w:r>
      <w:proofErr w:type="spellEnd"/>
      <w:r w:rsidRPr="009137EB">
        <w:rPr>
          <w:rFonts w:ascii="Arial Narrow" w:eastAsia="Arial" w:hAnsi="Arial Narrow"/>
          <w:color w:val="595959"/>
        </w:rPr>
        <w:t>. :</w:t>
      </w:r>
    </w:p>
    <w:p w:rsidR="009137EB" w:rsidRPr="009137EB" w:rsidRDefault="00837544" w:rsidP="009137EB">
      <w:pPr>
        <w:tabs>
          <w:tab w:val="left" w:pos="5670"/>
        </w:tabs>
        <w:spacing w:line="360" w:lineRule="auto"/>
        <w:ind w:left="1429"/>
        <w:jc w:val="both"/>
        <w:rPr>
          <w:rFonts w:ascii="Arial Narrow" w:eastAsia="Arial" w:hAnsi="Arial Narrow"/>
          <w:color w:val="595959"/>
        </w:rPr>
      </w:pPr>
      <w:r>
        <w:rPr>
          <w:rFonts w:ascii="Arial Narrow" w:eastAsia="Arial" w:hAnsi="Arial Narrow"/>
          <w:color w:val="595959"/>
        </w:rPr>
        <w:t>- maksymalne godzinowe</w:t>
      </w:r>
      <w:r>
        <w:rPr>
          <w:rFonts w:ascii="Arial Narrow" w:eastAsia="Arial" w:hAnsi="Arial Narrow"/>
          <w:color w:val="595959"/>
        </w:rPr>
        <w:tab/>
      </w:r>
      <w:r>
        <w:rPr>
          <w:rFonts w:ascii="Arial Narrow" w:eastAsia="Arial" w:hAnsi="Arial Narrow"/>
          <w:color w:val="595959"/>
        </w:rPr>
        <w:tab/>
      </w:r>
      <w:r>
        <w:rPr>
          <w:rFonts w:ascii="Arial Narrow" w:eastAsia="Arial" w:hAnsi="Arial Narrow"/>
          <w:color w:val="595959"/>
        </w:rPr>
        <w:tab/>
      </w:r>
      <w:r>
        <w:rPr>
          <w:rFonts w:ascii="Arial Narrow" w:eastAsia="Arial" w:hAnsi="Arial Narrow"/>
          <w:color w:val="595959"/>
        </w:rPr>
        <w:tab/>
        <w:t>Q=30</w:t>
      </w:r>
      <w:r w:rsidR="009137EB" w:rsidRPr="009137EB">
        <w:rPr>
          <w:rFonts w:ascii="Arial Narrow" w:eastAsia="Arial" w:hAnsi="Arial Narrow"/>
          <w:color w:val="595959"/>
        </w:rPr>
        <w:t>,0 kW</w:t>
      </w:r>
    </w:p>
    <w:p w:rsidR="009137EB" w:rsidRDefault="002A42FF" w:rsidP="009137EB">
      <w:pPr>
        <w:tabs>
          <w:tab w:val="left" w:pos="5670"/>
        </w:tabs>
        <w:spacing w:line="360" w:lineRule="auto"/>
        <w:ind w:left="1429"/>
        <w:jc w:val="both"/>
        <w:rPr>
          <w:rFonts w:ascii="Arial Narrow" w:eastAsia="Arial" w:hAnsi="Arial Narrow"/>
          <w:color w:val="595959"/>
        </w:rPr>
      </w:pPr>
      <w:r>
        <w:rPr>
          <w:rFonts w:ascii="Arial Narrow" w:eastAsia="Arial" w:hAnsi="Arial Narrow"/>
          <w:color w:val="595959"/>
        </w:rPr>
        <w:t xml:space="preserve">- średnie godzinowe </w:t>
      </w:r>
      <w:r>
        <w:rPr>
          <w:rFonts w:ascii="Arial Narrow" w:eastAsia="Arial" w:hAnsi="Arial Narrow"/>
          <w:color w:val="595959"/>
        </w:rPr>
        <w:tab/>
      </w:r>
      <w:r>
        <w:rPr>
          <w:rFonts w:ascii="Arial Narrow" w:eastAsia="Arial" w:hAnsi="Arial Narrow"/>
          <w:color w:val="595959"/>
        </w:rPr>
        <w:tab/>
      </w:r>
      <w:r>
        <w:rPr>
          <w:rFonts w:ascii="Arial Narrow" w:eastAsia="Arial" w:hAnsi="Arial Narrow"/>
          <w:color w:val="595959"/>
        </w:rPr>
        <w:tab/>
      </w:r>
      <w:r>
        <w:rPr>
          <w:rFonts w:ascii="Arial Narrow" w:eastAsia="Arial" w:hAnsi="Arial Narrow"/>
          <w:color w:val="595959"/>
        </w:rPr>
        <w:tab/>
      </w:r>
      <w:r>
        <w:rPr>
          <w:rFonts w:ascii="Arial Narrow" w:eastAsia="Arial" w:hAnsi="Arial Narrow"/>
          <w:color w:val="595959"/>
        </w:rPr>
        <w:tab/>
        <w:t>Q= 12</w:t>
      </w:r>
      <w:r w:rsidR="009137EB" w:rsidRPr="009137EB">
        <w:rPr>
          <w:rFonts w:ascii="Arial Narrow" w:eastAsia="Arial" w:hAnsi="Arial Narrow"/>
          <w:color w:val="595959"/>
        </w:rPr>
        <w:t>,0 kW</w:t>
      </w:r>
    </w:p>
    <w:p w:rsidR="002A42FF" w:rsidRDefault="002A42FF" w:rsidP="002A42FF">
      <w:pPr>
        <w:pStyle w:val="Tekstpodstawowy"/>
        <w:numPr>
          <w:ilvl w:val="0"/>
          <w:numId w:val="8"/>
        </w:numPr>
        <w:tabs>
          <w:tab w:val="left" w:pos="5670"/>
        </w:tabs>
        <w:jc w:val="left"/>
        <w:rPr>
          <w:rFonts w:ascii="Arial Narrow" w:eastAsia="Arial" w:hAnsi="Arial Narrow" w:cs="Times New Roman"/>
          <w:color w:val="595959"/>
          <w:lang w:eastAsia="en-US" w:bidi="en-US"/>
        </w:rPr>
      </w:pPr>
      <w:r w:rsidRPr="009137EB">
        <w:rPr>
          <w:rFonts w:ascii="Arial Narrow" w:eastAsia="Arial" w:hAnsi="Arial Narrow" w:cs="Times New Roman"/>
          <w:color w:val="595959"/>
          <w:lang w:eastAsia="en-US" w:bidi="en-US"/>
        </w:rPr>
        <w:t>Zapotrzebowanie</w:t>
      </w:r>
      <w:r>
        <w:rPr>
          <w:rFonts w:ascii="Arial Narrow" w:eastAsia="Arial" w:hAnsi="Arial Narrow" w:cs="Times New Roman"/>
          <w:color w:val="595959"/>
          <w:lang w:eastAsia="en-US" w:bidi="en-US"/>
        </w:rPr>
        <w:t xml:space="preserve"> ciepła na potrzeby c.t.:</w:t>
      </w:r>
    </w:p>
    <w:p w:rsidR="002A42FF" w:rsidRPr="009137EB" w:rsidRDefault="00837544" w:rsidP="002A42FF">
      <w:pPr>
        <w:tabs>
          <w:tab w:val="left" w:pos="5670"/>
        </w:tabs>
        <w:spacing w:line="360" w:lineRule="auto"/>
        <w:ind w:left="1429"/>
        <w:jc w:val="both"/>
        <w:rPr>
          <w:rFonts w:ascii="Arial Narrow" w:eastAsia="Arial" w:hAnsi="Arial Narrow"/>
          <w:color w:val="595959"/>
        </w:rPr>
      </w:pPr>
      <w:r>
        <w:rPr>
          <w:rFonts w:ascii="Arial Narrow" w:eastAsia="Arial" w:hAnsi="Arial Narrow"/>
          <w:color w:val="595959"/>
        </w:rPr>
        <w:t xml:space="preserve"> - kurtyny powietrzne</w:t>
      </w:r>
      <w:r>
        <w:rPr>
          <w:rFonts w:ascii="Arial Narrow" w:eastAsia="Arial" w:hAnsi="Arial Narrow"/>
          <w:color w:val="595959"/>
        </w:rPr>
        <w:tab/>
      </w:r>
      <w:r>
        <w:rPr>
          <w:rFonts w:ascii="Arial Narrow" w:eastAsia="Arial" w:hAnsi="Arial Narrow"/>
          <w:color w:val="595959"/>
        </w:rPr>
        <w:tab/>
      </w:r>
      <w:r>
        <w:rPr>
          <w:rFonts w:ascii="Arial Narrow" w:eastAsia="Arial" w:hAnsi="Arial Narrow"/>
          <w:color w:val="595959"/>
        </w:rPr>
        <w:tab/>
      </w:r>
      <w:r>
        <w:rPr>
          <w:rFonts w:ascii="Arial Narrow" w:eastAsia="Arial" w:hAnsi="Arial Narrow"/>
          <w:color w:val="595959"/>
        </w:rPr>
        <w:tab/>
        <w:t>Q=2</w:t>
      </w:r>
      <w:r w:rsidR="002A42FF">
        <w:rPr>
          <w:rFonts w:ascii="Arial Narrow" w:eastAsia="Arial" w:hAnsi="Arial Narrow"/>
          <w:color w:val="595959"/>
        </w:rPr>
        <w:t>0</w:t>
      </w:r>
      <w:r w:rsidR="002A42FF" w:rsidRPr="009137EB">
        <w:rPr>
          <w:rFonts w:ascii="Arial Narrow" w:eastAsia="Arial" w:hAnsi="Arial Narrow"/>
          <w:color w:val="595959"/>
        </w:rPr>
        <w:t>,0 kW</w:t>
      </w:r>
    </w:p>
    <w:p w:rsidR="002A42FF" w:rsidRDefault="002A42FF" w:rsidP="002A42FF">
      <w:pPr>
        <w:tabs>
          <w:tab w:val="left" w:pos="5670"/>
        </w:tabs>
        <w:spacing w:line="360" w:lineRule="auto"/>
        <w:ind w:left="1429"/>
        <w:jc w:val="both"/>
        <w:rPr>
          <w:rFonts w:ascii="Arial Narrow" w:eastAsia="Arial" w:hAnsi="Arial Narrow"/>
          <w:color w:val="595959"/>
          <w:u w:val="single"/>
        </w:rPr>
      </w:pPr>
      <w:r w:rsidRPr="002A42FF">
        <w:rPr>
          <w:rFonts w:ascii="Arial Narrow" w:eastAsia="Arial" w:hAnsi="Arial Narrow"/>
          <w:color w:val="595959"/>
        </w:rPr>
        <w:t xml:space="preserve"> - centrale wentylacyjne</w:t>
      </w:r>
      <w:r w:rsidRPr="002A42FF">
        <w:rPr>
          <w:rFonts w:ascii="Arial Narrow" w:eastAsia="Arial" w:hAnsi="Arial Narrow"/>
          <w:color w:val="595959"/>
        </w:rPr>
        <w:tab/>
      </w:r>
      <w:r w:rsidRPr="002A42FF">
        <w:rPr>
          <w:rFonts w:ascii="Arial Narrow" w:eastAsia="Arial" w:hAnsi="Arial Narrow"/>
          <w:color w:val="595959"/>
        </w:rPr>
        <w:tab/>
      </w:r>
      <w:r w:rsidR="00837544">
        <w:rPr>
          <w:rFonts w:ascii="Arial Narrow" w:eastAsia="Arial" w:hAnsi="Arial Narrow"/>
          <w:color w:val="595959"/>
          <w:u w:val="single"/>
        </w:rPr>
        <w:tab/>
      </w:r>
      <w:r w:rsidR="00837544">
        <w:rPr>
          <w:rFonts w:ascii="Arial Narrow" w:eastAsia="Arial" w:hAnsi="Arial Narrow"/>
          <w:color w:val="595959"/>
          <w:u w:val="single"/>
        </w:rPr>
        <w:tab/>
        <w:t>Q=8</w:t>
      </w:r>
      <w:r w:rsidRPr="002A42FF">
        <w:rPr>
          <w:rFonts w:ascii="Arial Narrow" w:eastAsia="Arial" w:hAnsi="Arial Narrow"/>
          <w:color w:val="595959"/>
          <w:u w:val="single"/>
        </w:rPr>
        <w:t>0,0 kW</w:t>
      </w:r>
    </w:p>
    <w:p w:rsidR="00F72048" w:rsidRPr="002A42FF" w:rsidRDefault="002A42FF" w:rsidP="002A42FF">
      <w:pPr>
        <w:tabs>
          <w:tab w:val="left" w:pos="5670"/>
        </w:tabs>
        <w:spacing w:line="360" w:lineRule="auto"/>
        <w:ind w:left="709"/>
        <w:jc w:val="both"/>
        <w:rPr>
          <w:rFonts w:ascii="Arial Narrow" w:eastAsia="Arial" w:hAnsi="Arial Narrow"/>
          <w:b/>
          <w:color w:val="595959"/>
        </w:rPr>
      </w:pPr>
      <w:r w:rsidRPr="002A42FF">
        <w:rPr>
          <w:rFonts w:ascii="Arial Narrow" w:eastAsia="Arial" w:hAnsi="Arial Narrow"/>
          <w:b/>
          <w:color w:val="595959"/>
        </w:rPr>
        <w:t xml:space="preserve">Ogółem: </w:t>
      </w:r>
      <w:r w:rsidR="00837544">
        <w:rPr>
          <w:rFonts w:ascii="Arial Narrow" w:eastAsia="Arial" w:hAnsi="Arial Narrow"/>
          <w:b/>
          <w:color w:val="595959"/>
        </w:rPr>
        <w:tab/>
      </w:r>
      <w:r w:rsidR="00837544">
        <w:rPr>
          <w:rFonts w:ascii="Arial Narrow" w:eastAsia="Arial" w:hAnsi="Arial Narrow"/>
          <w:b/>
          <w:color w:val="595959"/>
        </w:rPr>
        <w:tab/>
      </w:r>
      <w:r w:rsidR="00837544">
        <w:rPr>
          <w:rFonts w:ascii="Arial Narrow" w:eastAsia="Arial" w:hAnsi="Arial Narrow"/>
          <w:b/>
          <w:color w:val="595959"/>
        </w:rPr>
        <w:tab/>
        <w:t>Q=30</w:t>
      </w:r>
      <w:r>
        <w:rPr>
          <w:rFonts w:ascii="Arial Narrow" w:eastAsia="Arial" w:hAnsi="Arial Narrow"/>
          <w:b/>
          <w:color w:val="595959"/>
        </w:rPr>
        <w:t>0</w:t>
      </w:r>
      <w:r w:rsidRPr="002A42FF">
        <w:rPr>
          <w:rFonts w:ascii="Arial Narrow" w:eastAsia="Arial" w:hAnsi="Arial Narrow"/>
          <w:b/>
          <w:color w:val="595959"/>
        </w:rPr>
        <w:t>,0 kW</w:t>
      </w:r>
      <w:r>
        <w:rPr>
          <w:rFonts w:ascii="Arial Narrow" w:eastAsia="Arial" w:hAnsi="Arial Narrow"/>
          <w:color w:val="595959"/>
        </w:rPr>
        <w:tab/>
      </w:r>
    </w:p>
    <w:p w:rsidR="00F72048" w:rsidRPr="00F72048" w:rsidRDefault="00AC68EB" w:rsidP="00956B78">
      <w:pPr>
        <w:pStyle w:val="Nagwek3"/>
        <w:ind w:left="788" w:hanging="431"/>
      </w:pPr>
      <w:bookmarkStart w:id="11" w:name="_Toc482366592"/>
      <w:r>
        <w:t>opis przyjętych rozwiązań</w:t>
      </w:r>
      <w:bookmarkEnd w:id="11"/>
    </w:p>
    <w:p w:rsidR="0008417E" w:rsidRDefault="00274A9F" w:rsidP="00D66EDF">
      <w:pPr>
        <w:pStyle w:val="DefaultText"/>
        <w:tabs>
          <w:tab w:val="left" w:pos="5670"/>
        </w:tabs>
        <w:spacing w:line="360" w:lineRule="auto"/>
        <w:ind w:left="426"/>
        <w:jc w:val="both"/>
        <w:rPr>
          <w:rFonts w:ascii="Arial Narrow" w:eastAsia="Arial" w:hAnsi="Arial Narrow"/>
          <w:color w:val="595959"/>
          <w:sz w:val="22"/>
          <w:szCs w:val="22"/>
          <w:lang w:eastAsia="en-US" w:bidi="en-US"/>
        </w:rPr>
      </w:pPr>
      <w:bookmarkStart w:id="12" w:name="_Toc439159188"/>
      <w:r>
        <w:rPr>
          <w:rFonts w:ascii="Arial Narrow" w:eastAsia="Arial" w:hAnsi="Arial Narrow"/>
          <w:color w:val="595959"/>
          <w:sz w:val="22"/>
          <w:szCs w:val="22"/>
          <w:lang w:eastAsia="en-US" w:bidi="en-US"/>
        </w:rPr>
        <w:t>Źródłem ciepła dla budynku</w:t>
      </w:r>
      <w:r w:rsidR="0008417E">
        <w:rPr>
          <w:rFonts w:ascii="Arial Narrow" w:eastAsia="Arial" w:hAnsi="Arial Narrow"/>
          <w:color w:val="595959"/>
          <w:sz w:val="22"/>
          <w:szCs w:val="22"/>
          <w:lang w:eastAsia="en-US" w:bidi="en-US"/>
        </w:rPr>
        <w:t xml:space="preserve"> </w:t>
      </w:r>
      <w:r w:rsidR="008676E4">
        <w:rPr>
          <w:rFonts w:ascii="Arial Narrow" w:eastAsia="Arial" w:hAnsi="Arial Narrow"/>
          <w:color w:val="595959"/>
          <w:sz w:val="22"/>
          <w:szCs w:val="22"/>
          <w:lang w:eastAsia="en-US" w:bidi="en-US"/>
        </w:rPr>
        <w:t>Młynów Toruńskich</w:t>
      </w:r>
      <w:r>
        <w:rPr>
          <w:rFonts w:ascii="Arial Narrow" w:eastAsia="Arial" w:hAnsi="Arial Narrow"/>
          <w:color w:val="595959"/>
          <w:sz w:val="22"/>
          <w:szCs w:val="22"/>
          <w:lang w:eastAsia="en-US" w:bidi="en-US"/>
        </w:rPr>
        <w:t xml:space="preserve"> będzie </w:t>
      </w:r>
      <w:r w:rsidR="008676E4">
        <w:rPr>
          <w:rFonts w:ascii="Arial Narrow" w:eastAsia="Arial" w:hAnsi="Arial Narrow"/>
          <w:color w:val="595959"/>
          <w:sz w:val="22"/>
          <w:szCs w:val="22"/>
          <w:lang w:eastAsia="en-US" w:bidi="en-US"/>
        </w:rPr>
        <w:t>trzyfunkcyjny węzeł cieplny zasilany z </w:t>
      </w:r>
      <w:r>
        <w:rPr>
          <w:rFonts w:ascii="Arial Narrow" w:eastAsia="Arial" w:hAnsi="Arial Narrow"/>
          <w:color w:val="595959"/>
          <w:sz w:val="22"/>
          <w:szCs w:val="22"/>
          <w:lang w:eastAsia="en-US" w:bidi="en-US"/>
        </w:rPr>
        <w:t>wysokoparametrowej miejskiej sieci cieplnej.</w:t>
      </w:r>
      <w:r w:rsidR="00D66EDF">
        <w:rPr>
          <w:rFonts w:ascii="Arial Narrow" w:eastAsia="Arial" w:hAnsi="Arial Narrow"/>
          <w:color w:val="595959"/>
          <w:sz w:val="22"/>
          <w:szCs w:val="22"/>
          <w:lang w:eastAsia="en-US" w:bidi="en-US"/>
        </w:rPr>
        <w:t xml:space="preserve"> </w:t>
      </w:r>
      <w:r w:rsidR="0008417E">
        <w:rPr>
          <w:rFonts w:ascii="Arial Narrow" w:eastAsia="Arial" w:hAnsi="Arial Narrow"/>
          <w:color w:val="595959"/>
          <w:sz w:val="22"/>
          <w:szCs w:val="22"/>
          <w:lang w:eastAsia="en-US" w:bidi="en-US"/>
        </w:rPr>
        <w:t>W pomieszczeniu z</w:t>
      </w:r>
      <w:r w:rsidR="00D66EDF">
        <w:rPr>
          <w:rFonts w:ascii="Arial Narrow" w:eastAsia="Arial" w:hAnsi="Arial Narrow"/>
          <w:color w:val="595959"/>
          <w:sz w:val="22"/>
          <w:szCs w:val="22"/>
          <w:lang w:eastAsia="en-US" w:bidi="en-US"/>
        </w:rPr>
        <w:t>aprojektowano kompaktowy węzeł cieplny przygotowujący czynnik grzewczy na potrzeby centralnego ogrzewania, ciepła technologicznego do nagrzewnic central wentylac</w:t>
      </w:r>
      <w:r w:rsidR="0008417E">
        <w:rPr>
          <w:rFonts w:ascii="Arial Narrow" w:eastAsia="Arial" w:hAnsi="Arial Narrow"/>
          <w:color w:val="595959"/>
          <w:sz w:val="22"/>
          <w:szCs w:val="22"/>
          <w:lang w:eastAsia="en-US" w:bidi="en-US"/>
        </w:rPr>
        <w:t xml:space="preserve">yjnych, </w:t>
      </w:r>
      <w:r w:rsidR="00D66EDF">
        <w:rPr>
          <w:rFonts w:ascii="Arial Narrow" w:eastAsia="Arial" w:hAnsi="Arial Narrow"/>
          <w:color w:val="595959"/>
          <w:sz w:val="22"/>
          <w:szCs w:val="22"/>
          <w:lang w:eastAsia="en-US" w:bidi="en-US"/>
        </w:rPr>
        <w:t>kurtyn powietrznych</w:t>
      </w:r>
      <w:r w:rsidR="0008417E">
        <w:rPr>
          <w:rFonts w:ascii="Arial Narrow" w:eastAsia="Arial" w:hAnsi="Arial Narrow"/>
          <w:color w:val="595959"/>
          <w:sz w:val="22"/>
          <w:szCs w:val="22"/>
          <w:lang w:eastAsia="en-US" w:bidi="en-US"/>
        </w:rPr>
        <w:t xml:space="preserve"> oraz ciepłej wody użytkowej</w:t>
      </w:r>
      <w:r w:rsidR="00D66EDF">
        <w:rPr>
          <w:rFonts w:ascii="Arial Narrow" w:eastAsia="Arial" w:hAnsi="Arial Narrow"/>
          <w:color w:val="595959"/>
          <w:sz w:val="22"/>
          <w:szCs w:val="22"/>
          <w:lang w:eastAsia="en-US" w:bidi="en-US"/>
        </w:rPr>
        <w:t>.</w:t>
      </w:r>
      <w:r>
        <w:rPr>
          <w:rFonts w:ascii="Arial Narrow" w:eastAsia="Arial" w:hAnsi="Arial Narrow"/>
          <w:color w:val="595959"/>
          <w:sz w:val="22"/>
          <w:szCs w:val="22"/>
          <w:lang w:eastAsia="en-US" w:bidi="en-US"/>
        </w:rPr>
        <w:t xml:space="preserve"> </w:t>
      </w:r>
    </w:p>
    <w:p w:rsidR="00AC68EB" w:rsidRDefault="00AC68EB" w:rsidP="00AA67D6">
      <w:pPr>
        <w:pStyle w:val="DefaultText"/>
        <w:tabs>
          <w:tab w:val="left" w:pos="5670"/>
        </w:tabs>
        <w:spacing w:line="360" w:lineRule="auto"/>
        <w:ind w:left="426"/>
        <w:jc w:val="both"/>
        <w:rPr>
          <w:rFonts w:ascii="Arial Narrow" w:eastAsia="Arial" w:hAnsi="Arial Narrow"/>
          <w:color w:val="595959"/>
          <w:sz w:val="22"/>
          <w:szCs w:val="22"/>
          <w:lang w:eastAsia="en-US" w:bidi="en-US"/>
        </w:rPr>
      </w:pPr>
      <w:r w:rsidRPr="00AC68EB">
        <w:rPr>
          <w:rFonts w:ascii="Arial Narrow" w:eastAsia="Arial" w:hAnsi="Arial Narrow"/>
          <w:color w:val="595959"/>
          <w:sz w:val="22"/>
          <w:szCs w:val="22"/>
          <w:lang w:eastAsia="en-US" w:bidi="en-US"/>
        </w:rPr>
        <w:t xml:space="preserve">Instalację c.o. zaprojektowano w systemie dwururowym systemu zamkniętego. </w:t>
      </w:r>
      <w:r w:rsidR="00D66EDF">
        <w:rPr>
          <w:rFonts w:ascii="Arial Narrow" w:eastAsia="Arial" w:hAnsi="Arial Narrow"/>
          <w:color w:val="595959"/>
          <w:sz w:val="22"/>
          <w:szCs w:val="22"/>
          <w:lang w:eastAsia="en-US" w:bidi="en-US"/>
        </w:rPr>
        <w:t xml:space="preserve">Przewody instalacji centralnego ogrzewania </w:t>
      </w:r>
      <w:r w:rsidR="0008417E">
        <w:rPr>
          <w:rFonts w:ascii="Arial Narrow" w:eastAsia="Arial" w:hAnsi="Arial Narrow"/>
          <w:color w:val="595959"/>
          <w:sz w:val="22"/>
          <w:szCs w:val="22"/>
          <w:lang w:eastAsia="en-US" w:bidi="en-US"/>
        </w:rPr>
        <w:t xml:space="preserve">zaprojektowano z rur </w:t>
      </w:r>
      <w:r w:rsidR="008676E4">
        <w:rPr>
          <w:rFonts w:ascii="Arial Narrow" w:eastAsia="Arial" w:hAnsi="Arial Narrow"/>
          <w:color w:val="595959"/>
          <w:sz w:val="22"/>
          <w:szCs w:val="22"/>
          <w:lang w:eastAsia="en-US" w:bidi="en-US"/>
        </w:rPr>
        <w:t>stalowych</w:t>
      </w:r>
      <w:r w:rsidR="008676E4" w:rsidRPr="008676E4">
        <w:rPr>
          <w:rFonts w:ascii="Arial Narrow" w:eastAsia="Arial" w:hAnsi="Arial Narrow"/>
          <w:color w:val="595959"/>
          <w:sz w:val="22"/>
          <w:szCs w:val="22"/>
          <w:lang w:eastAsia="en-US" w:bidi="en-US"/>
        </w:rPr>
        <w:t xml:space="preserve"> </w:t>
      </w:r>
      <w:r w:rsidR="008676E4">
        <w:rPr>
          <w:rFonts w:ascii="Arial Narrow" w:eastAsia="Arial" w:hAnsi="Arial Narrow"/>
          <w:color w:val="595959"/>
          <w:sz w:val="22"/>
          <w:szCs w:val="22"/>
          <w:lang w:eastAsia="en-US" w:bidi="en-US"/>
        </w:rPr>
        <w:t>czarnych ze szwem</w:t>
      </w:r>
      <w:r w:rsidR="008676E4" w:rsidRPr="00AA67D6">
        <w:rPr>
          <w:rFonts w:ascii="Arial Narrow" w:eastAsia="Arial" w:hAnsi="Arial Narrow"/>
          <w:color w:val="595959"/>
          <w:sz w:val="22"/>
          <w:szCs w:val="22"/>
          <w:lang w:eastAsia="en-US" w:bidi="en-US"/>
        </w:rPr>
        <w:t xml:space="preserve"> wg PN-H-74244:1979</w:t>
      </w:r>
      <w:r w:rsidR="0008417E">
        <w:rPr>
          <w:rFonts w:ascii="Arial Narrow" w:eastAsia="Arial" w:hAnsi="Arial Narrow"/>
          <w:color w:val="595959"/>
          <w:sz w:val="22"/>
          <w:szCs w:val="22"/>
          <w:lang w:eastAsia="en-US" w:bidi="en-US"/>
        </w:rPr>
        <w:t xml:space="preserve">, </w:t>
      </w:r>
      <w:r w:rsidR="00D66EDF">
        <w:rPr>
          <w:rFonts w:ascii="Arial Narrow" w:eastAsia="Arial" w:hAnsi="Arial Narrow"/>
          <w:color w:val="595959"/>
          <w:sz w:val="22"/>
          <w:szCs w:val="22"/>
          <w:lang w:eastAsia="en-US" w:bidi="en-US"/>
        </w:rPr>
        <w:t>prowadzić należy</w:t>
      </w:r>
      <w:r w:rsidR="0008417E">
        <w:rPr>
          <w:rFonts w:ascii="Arial Narrow" w:eastAsia="Arial" w:hAnsi="Arial Narrow"/>
          <w:color w:val="595959"/>
          <w:sz w:val="22"/>
          <w:szCs w:val="22"/>
          <w:lang w:eastAsia="en-US" w:bidi="en-US"/>
        </w:rPr>
        <w:t xml:space="preserve"> w </w:t>
      </w:r>
      <w:r w:rsidR="00D66EDF">
        <w:rPr>
          <w:rFonts w:ascii="Arial Narrow" w:eastAsia="Arial" w:hAnsi="Arial Narrow"/>
          <w:color w:val="595959"/>
          <w:sz w:val="22"/>
          <w:szCs w:val="22"/>
          <w:lang w:eastAsia="en-US" w:bidi="en-US"/>
        </w:rPr>
        <w:t>p</w:t>
      </w:r>
      <w:r w:rsidR="008676E4">
        <w:rPr>
          <w:rFonts w:ascii="Arial Narrow" w:eastAsia="Arial" w:hAnsi="Arial Narrow"/>
          <w:color w:val="595959"/>
          <w:sz w:val="22"/>
          <w:szCs w:val="22"/>
          <w:lang w:eastAsia="en-US" w:bidi="en-US"/>
        </w:rPr>
        <w:t xml:space="preserve">rzestrzeni sufitu podwieszonego. Instalację c.o. zaprojektowano w systemie </w:t>
      </w:r>
      <w:proofErr w:type="spellStart"/>
      <w:r w:rsidR="008676E4">
        <w:rPr>
          <w:rFonts w:ascii="Arial Narrow" w:eastAsia="Arial" w:hAnsi="Arial Narrow"/>
          <w:color w:val="595959"/>
          <w:sz w:val="22"/>
          <w:szCs w:val="22"/>
          <w:lang w:eastAsia="en-US" w:bidi="en-US"/>
        </w:rPr>
        <w:t>rozdzielaczowym</w:t>
      </w:r>
      <w:proofErr w:type="spellEnd"/>
      <w:r w:rsidR="008676E4">
        <w:rPr>
          <w:rFonts w:ascii="Arial Narrow" w:eastAsia="Arial" w:hAnsi="Arial Narrow"/>
          <w:color w:val="595959"/>
          <w:sz w:val="22"/>
          <w:szCs w:val="22"/>
          <w:lang w:eastAsia="en-US" w:bidi="en-US"/>
        </w:rPr>
        <w:t>.</w:t>
      </w:r>
      <w:r w:rsidR="0008417E">
        <w:rPr>
          <w:rFonts w:ascii="Arial Narrow" w:eastAsia="Arial" w:hAnsi="Arial Narrow"/>
          <w:color w:val="595959"/>
          <w:sz w:val="22"/>
          <w:szCs w:val="22"/>
          <w:lang w:eastAsia="en-US" w:bidi="en-US"/>
        </w:rPr>
        <w:t xml:space="preserve"> Przewody instalacji ciepła technologicznego </w:t>
      </w:r>
      <w:r w:rsidR="00AA67D6">
        <w:rPr>
          <w:rFonts w:ascii="Arial Narrow" w:eastAsia="Arial" w:hAnsi="Arial Narrow"/>
          <w:color w:val="595959"/>
          <w:sz w:val="22"/>
          <w:szCs w:val="22"/>
          <w:lang w:eastAsia="en-US" w:bidi="en-US"/>
        </w:rPr>
        <w:t>wykonać należy z rur stalowych czarnych ze szwem</w:t>
      </w:r>
      <w:r w:rsidR="00AA67D6" w:rsidRPr="00AA67D6">
        <w:rPr>
          <w:rFonts w:ascii="Arial Narrow" w:eastAsia="Arial" w:hAnsi="Arial Narrow"/>
          <w:color w:val="595959"/>
          <w:sz w:val="22"/>
          <w:szCs w:val="22"/>
          <w:lang w:eastAsia="en-US" w:bidi="en-US"/>
        </w:rPr>
        <w:t xml:space="preserve"> wg PN-H-74244:1979, łączonych spawaniem</w:t>
      </w:r>
      <w:r w:rsidR="00AA67D6">
        <w:rPr>
          <w:rFonts w:ascii="Arial Narrow" w:eastAsia="Arial" w:hAnsi="Arial Narrow"/>
          <w:color w:val="595959"/>
          <w:sz w:val="22"/>
          <w:szCs w:val="22"/>
          <w:lang w:eastAsia="en-US" w:bidi="en-US"/>
        </w:rPr>
        <w:t>.</w:t>
      </w:r>
    </w:p>
    <w:p w:rsidR="00FB259B" w:rsidRPr="00AC68EB" w:rsidRDefault="00FB259B" w:rsidP="00AA67D6">
      <w:pPr>
        <w:pStyle w:val="DefaultText"/>
        <w:tabs>
          <w:tab w:val="left" w:pos="5670"/>
        </w:tabs>
        <w:spacing w:line="360" w:lineRule="auto"/>
        <w:ind w:left="426"/>
        <w:jc w:val="both"/>
        <w:rPr>
          <w:rFonts w:ascii="Arial Narrow" w:eastAsia="Arial" w:hAnsi="Arial Narrow"/>
          <w:color w:val="595959"/>
          <w:sz w:val="22"/>
          <w:szCs w:val="22"/>
          <w:lang w:eastAsia="en-US" w:bidi="en-US"/>
        </w:rPr>
      </w:pPr>
    </w:p>
    <w:p w:rsidR="00F72048" w:rsidRPr="00F72048" w:rsidRDefault="000641CB" w:rsidP="00956B78">
      <w:pPr>
        <w:pStyle w:val="Nagwek3"/>
        <w:ind w:left="788" w:hanging="431"/>
      </w:pPr>
      <w:bookmarkStart w:id="13" w:name="_Toc482366593"/>
      <w:bookmarkEnd w:id="12"/>
      <w:r>
        <w:lastRenderedPageBreak/>
        <w:t>rurociągi</w:t>
      </w:r>
      <w:r w:rsidR="00A538EF">
        <w:t xml:space="preserve"> instalacji c.o.</w:t>
      </w:r>
      <w:r w:rsidR="00A2441D">
        <w:t xml:space="preserve"> i c.t.</w:t>
      </w:r>
      <w:bookmarkEnd w:id="13"/>
    </w:p>
    <w:p w:rsidR="00A2441D" w:rsidRPr="00A2441D" w:rsidRDefault="00A2441D" w:rsidP="00A2441D">
      <w:pPr>
        <w:pStyle w:val="DefaultText"/>
        <w:spacing w:line="360" w:lineRule="auto"/>
        <w:ind w:left="284"/>
        <w:rPr>
          <w:rFonts w:ascii="Arial Narrow" w:eastAsia="Arial" w:hAnsi="Arial Narrow"/>
          <w:color w:val="595959"/>
          <w:sz w:val="22"/>
          <w:szCs w:val="22"/>
          <w:lang w:eastAsia="en-US" w:bidi="en-US"/>
        </w:rPr>
      </w:pPr>
      <w:bookmarkStart w:id="14" w:name="_Toc439159189"/>
      <w:r w:rsidRPr="00A2441D">
        <w:rPr>
          <w:rFonts w:ascii="Arial Narrow" w:eastAsia="Arial" w:hAnsi="Arial Narrow"/>
          <w:color w:val="595959"/>
          <w:sz w:val="22"/>
          <w:szCs w:val="22"/>
          <w:lang w:eastAsia="en-US" w:bidi="en-US"/>
        </w:rPr>
        <w:t>Instalację centralnego ogrzewania przewiduje się wykonać:</w:t>
      </w:r>
    </w:p>
    <w:p w:rsidR="00A2441D" w:rsidRPr="00A2441D" w:rsidRDefault="00A2441D" w:rsidP="00A2441D">
      <w:pPr>
        <w:pStyle w:val="DefaultText"/>
        <w:spacing w:line="360" w:lineRule="auto"/>
        <w:ind w:left="284"/>
        <w:rPr>
          <w:rFonts w:ascii="Arial Narrow" w:eastAsia="Arial" w:hAnsi="Arial Narrow"/>
          <w:color w:val="595959"/>
          <w:sz w:val="22"/>
          <w:szCs w:val="22"/>
          <w:lang w:eastAsia="en-US" w:bidi="en-US"/>
        </w:rPr>
      </w:pPr>
      <w:r w:rsidRPr="00A2441D">
        <w:rPr>
          <w:rFonts w:ascii="Arial Narrow" w:eastAsia="Arial" w:hAnsi="Arial Narrow"/>
          <w:color w:val="595959"/>
          <w:sz w:val="22"/>
          <w:szCs w:val="22"/>
          <w:lang w:eastAsia="en-US" w:bidi="en-US"/>
        </w:rPr>
        <w:t>- z rur stalowych czarnych ze szwem wg PN-74200 łącznych przez spawanie – dla głównych przewodów rozprowadzających czynnik grzewczy do projektowanych rozdzielaczy c.o.</w:t>
      </w:r>
    </w:p>
    <w:p w:rsidR="00A2441D" w:rsidRPr="00A2441D" w:rsidRDefault="00A2441D" w:rsidP="00A2441D">
      <w:pPr>
        <w:pStyle w:val="DefaultText"/>
        <w:spacing w:line="360" w:lineRule="auto"/>
        <w:ind w:left="284"/>
        <w:rPr>
          <w:rFonts w:ascii="Arial Narrow" w:eastAsia="Arial" w:hAnsi="Arial Narrow"/>
          <w:color w:val="595959"/>
          <w:sz w:val="22"/>
          <w:szCs w:val="22"/>
          <w:lang w:eastAsia="en-US" w:bidi="en-US"/>
        </w:rPr>
      </w:pPr>
      <w:r w:rsidRPr="00A2441D">
        <w:rPr>
          <w:rFonts w:ascii="Arial Narrow" w:eastAsia="Arial" w:hAnsi="Arial Narrow"/>
          <w:color w:val="595959"/>
          <w:sz w:val="22"/>
          <w:szCs w:val="22"/>
          <w:lang w:eastAsia="en-US" w:bidi="en-US"/>
        </w:rPr>
        <w:t>- z rur wielowarstwowych typu PE-</w:t>
      </w:r>
      <w:proofErr w:type="spellStart"/>
      <w:r w:rsidRPr="00A2441D">
        <w:rPr>
          <w:rFonts w:ascii="Arial Narrow" w:eastAsia="Arial" w:hAnsi="Arial Narrow"/>
          <w:color w:val="595959"/>
          <w:sz w:val="22"/>
          <w:szCs w:val="22"/>
          <w:lang w:eastAsia="en-US" w:bidi="en-US"/>
        </w:rPr>
        <w:t>Xc</w:t>
      </w:r>
      <w:proofErr w:type="spellEnd"/>
      <w:r w:rsidRPr="00A2441D">
        <w:rPr>
          <w:rFonts w:ascii="Arial Narrow" w:eastAsia="Arial" w:hAnsi="Arial Narrow"/>
          <w:color w:val="595959"/>
          <w:sz w:val="22"/>
          <w:szCs w:val="22"/>
          <w:lang w:eastAsia="en-US" w:bidi="en-US"/>
        </w:rPr>
        <w:t>/Al/PE-RT – od rozdzielaczy c.o. do grzejników.</w:t>
      </w:r>
    </w:p>
    <w:p w:rsidR="00A2441D" w:rsidRPr="00A2441D" w:rsidRDefault="00A2441D" w:rsidP="00A2441D">
      <w:pPr>
        <w:pStyle w:val="DefaultText"/>
        <w:spacing w:line="360" w:lineRule="auto"/>
        <w:ind w:left="284"/>
        <w:rPr>
          <w:rFonts w:ascii="Arial Narrow" w:eastAsia="Arial" w:hAnsi="Arial Narrow"/>
          <w:color w:val="595959"/>
          <w:sz w:val="22"/>
          <w:szCs w:val="22"/>
          <w:lang w:eastAsia="en-US" w:bidi="en-US"/>
        </w:rPr>
      </w:pPr>
    </w:p>
    <w:p w:rsidR="00A2441D" w:rsidRPr="00A2441D" w:rsidRDefault="00A2441D" w:rsidP="00A2441D">
      <w:pPr>
        <w:pStyle w:val="DefaultText"/>
        <w:spacing w:line="360" w:lineRule="auto"/>
        <w:ind w:left="284"/>
        <w:rPr>
          <w:rFonts w:ascii="Arial Narrow" w:eastAsia="Arial" w:hAnsi="Arial Narrow"/>
          <w:color w:val="595959"/>
          <w:sz w:val="22"/>
          <w:szCs w:val="22"/>
          <w:lang w:eastAsia="en-US" w:bidi="en-US"/>
        </w:rPr>
      </w:pPr>
      <w:r w:rsidRPr="00A2441D">
        <w:rPr>
          <w:rFonts w:ascii="Arial Narrow" w:eastAsia="Arial" w:hAnsi="Arial Narrow"/>
          <w:color w:val="595959"/>
          <w:sz w:val="22"/>
          <w:szCs w:val="22"/>
          <w:lang w:eastAsia="en-US" w:bidi="en-US"/>
        </w:rPr>
        <w:t>Instalację ciepła technologicznego przewiduje się wykonać:</w:t>
      </w:r>
    </w:p>
    <w:p w:rsidR="00A2441D" w:rsidRPr="00A2441D" w:rsidRDefault="00A2441D" w:rsidP="00A2441D">
      <w:pPr>
        <w:pStyle w:val="DefaultText"/>
        <w:spacing w:line="360" w:lineRule="auto"/>
        <w:ind w:left="284"/>
        <w:rPr>
          <w:rFonts w:ascii="Arial Narrow" w:eastAsia="Arial" w:hAnsi="Arial Narrow"/>
          <w:color w:val="595959"/>
          <w:sz w:val="22"/>
          <w:szCs w:val="22"/>
          <w:lang w:eastAsia="en-US" w:bidi="en-US"/>
        </w:rPr>
      </w:pPr>
      <w:r w:rsidRPr="00A2441D">
        <w:rPr>
          <w:rFonts w:ascii="Arial Narrow" w:eastAsia="Arial" w:hAnsi="Arial Narrow"/>
          <w:color w:val="595959"/>
          <w:sz w:val="22"/>
          <w:szCs w:val="22"/>
          <w:lang w:eastAsia="en-US" w:bidi="en-US"/>
        </w:rPr>
        <w:t>- z rur stalowych czarnych ze szwem wg PN-74200 łącznych przez spawanie.</w:t>
      </w:r>
    </w:p>
    <w:p w:rsidR="00A2441D" w:rsidRPr="00A2441D" w:rsidRDefault="00A2441D" w:rsidP="00A2441D">
      <w:pPr>
        <w:pStyle w:val="DefaultText"/>
        <w:spacing w:line="360" w:lineRule="auto"/>
        <w:ind w:left="284"/>
        <w:rPr>
          <w:rFonts w:ascii="Arial Narrow" w:eastAsia="Arial" w:hAnsi="Arial Narrow"/>
          <w:color w:val="595959"/>
          <w:sz w:val="22"/>
          <w:szCs w:val="22"/>
          <w:lang w:eastAsia="en-US" w:bidi="en-US"/>
        </w:rPr>
      </w:pPr>
    </w:p>
    <w:p w:rsidR="00A2441D" w:rsidRPr="00A2441D" w:rsidRDefault="00A2441D" w:rsidP="00A2441D">
      <w:pPr>
        <w:pStyle w:val="DefaultText"/>
        <w:spacing w:line="360" w:lineRule="auto"/>
        <w:ind w:left="284"/>
        <w:jc w:val="both"/>
        <w:rPr>
          <w:rFonts w:ascii="Arial Narrow" w:eastAsia="Arial" w:hAnsi="Arial Narrow"/>
          <w:color w:val="595959"/>
          <w:sz w:val="22"/>
          <w:szCs w:val="22"/>
          <w:lang w:eastAsia="en-US" w:bidi="en-US"/>
        </w:rPr>
      </w:pPr>
      <w:r w:rsidRPr="00A2441D">
        <w:rPr>
          <w:rFonts w:ascii="Arial Narrow" w:eastAsia="Arial" w:hAnsi="Arial Narrow"/>
          <w:color w:val="595959"/>
          <w:sz w:val="22"/>
          <w:szCs w:val="22"/>
          <w:lang w:eastAsia="en-US" w:bidi="en-US"/>
        </w:rPr>
        <w:t xml:space="preserve">Mocowania mogą być realizowane jako podpory przesuwne PP. Podpory przesuwne PP montuje się z zachowaniem  wymaganych odległości z uwagi na utrzymanie ciężaru rurociągu (ograniczenie </w:t>
      </w:r>
      <w:proofErr w:type="spellStart"/>
      <w:r w:rsidRPr="00A2441D">
        <w:rPr>
          <w:rFonts w:ascii="Arial Narrow" w:eastAsia="Arial" w:hAnsi="Arial Narrow"/>
          <w:color w:val="595959"/>
          <w:sz w:val="22"/>
          <w:szCs w:val="22"/>
          <w:lang w:eastAsia="en-US" w:bidi="en-US"/>
        </w:rPr>
        <w:t>wyboczeń</w:t>
      </w:r>
      <w:proofErr w:type="spellEnd"/>
      <w:r w:rsidRPr="00A2441D">
        <w:rPr>
          <w:rFonts w:ascii="Arial Narrow" w:eastAsia="Arial" w:hAnsi="Arial Narrow"/>
          <w:color w:val="595959"/>
          <w:sz w:val="22"/>
          <w:szCs w:val="22"/>
          <w:lang w:eastAsia="en-US" w:bidi="en-US"/>
        </w:rPr>
        <w:t xml:space="preserve"> rur). Jeżeli wymagane miejsce umieszczenia podpory przesuwnej ogranicza wymaganą długość ramienia kompensacyjnego należy zastosować podparcie rurociągu od spodu zamiast podpory przesuwnej.</w:t>
      </w:r>
    </w:p>
    <w:p w:rsidR="00A2441D" w:rsidRPr="00A2441D" w:rsidRDefault="00A2441D" w:rsidP="00A2441D">
      <w:pPr>
        <w:pStyle w:val="DefaultText"/>
        <w:spacing w:line="360" w:lineRule="auto"/>
        <w:ind w:left="284"/>
        <w:rPr>
          <w:rFonts w:ascii="Arial Narrow" w:eastAsia="Arial" w:hAnsi="Arial Narrow"/>
          <w:color w:val="595959"/>
          <w:sz w:val="22"/>
          <w:szCs w:val="22"/>
          <w:lang w:eastAsia="en-US" w:bidi="en-US"/>
        </w:rPr>
      </w:pPr>
    </w:p>
    <w:p w:rsidR="00A2441D" w:rsidRPr="00A2441D" w:rsidRDefault="00A2441D" w:rsidP="00A2441D">
      <w:pPr>
        <w:pStyle w:val="DefaultText"/>
        <w:spacing w:line="360" w:lineRule="auto"/>
        <w:ind w:left="284"/>
        <w:rPr>
          <w:rFonts w:ascii="Arial Narrow" w:eastAsia="Arial" w:hAnsi="Arial Narrow"/>
          <w:color w:val="595959"/>
          <w:sz w:val="22"/>
          <w:szCs w:val="22"/>
          <w:lang w:eastAsia="en-US" w:bidi="en-US"/>
        </w:rPr>
      </w:pPr>
      <w:r w:rsidRPr="00A2441D">
        <w:rPr>
          <w:rFonts w:ascii="Arial Narrow" w:eastAsia="Arial" w:hAnsi="Arial Narrow"/>
          <w:color w:val="595959"/>
          <w:sz w:val="22"/>
          <w:szCs w:val="22"/>
          <w:lang w:eastAsia="en-US" w:bidi="en-US"/>
        </w:rPr>
        <w:t>Wykonanie punktów stałych i podpór przesuwnych</w:t>
      </w:r>
    </w:p>
    <w:p w:rsidR="00A2441D" w:rsidRPr="00A2441D" w:rsidRDefault="00A2441D" w:rsidP="00A2441D">
      <w:pPr>
        <w:pStyle w:val="DefaultText"/>
        <w:spacing w:line="360" w:lineRule="auto"/>
        <w:ind w:left="284"/>
        <w:jc w:val="both"/>
        <w:rPr>
          <w:rFonts w:ascii="Arial Narrow" w:eastAsia="Arial" w:hAnsi="Arial Narrow"/>
          <w:color w:val="595959"/>
          <w:sz w:val="22"/>
          <w:szCs w:val="22"/>
          <w:lang w:eastAsia="en-US" w:bidi="en-US"/>
        </w:rPr>
      </w:pPr>
    </w:p>
    <w:p w:rsidR="00A2441D" w:rsidRPr="00A2441D" w:rsidRDefault="00A2441D" w:rsidP="00A2441D">
      <w:pPr>
        <w:pStyle w:val="DefaultText"/>
        <w:numPr>
          <w:ilvl w:val="0"/>
          <w:numId w:val="29"/>
        </w:numPr>
        <w:spacing w:line="360" w:lineRule="auto"/>
        <w:ind w:left="284"/>
        <w:jc w:val="both"/>
        <w:rPr>
          <w:rFonts w:ascii="Arial Narrow" w:eastAsia="Arial" w:hAnsi="Arial Narrow"/>
          <w:color w:val="595959"/>
          <w:sz w:val="22"/>
          <w:szCs w:val="22"/>
          <w:lang w:eastAsia="en-US" w:bidi="en-US"/>
        </w:rPr>
      </w:pPr>
      <w:r w:rsidRPr="00A2441D">
        <w:rPr>
          <w:rFonts w:ascii="Arial Narrow" w:eastAsia="Arial" w:hAnsi="Arial Narrow"/>
          <w:color w:val="595959"/>
          <w:sz w:val="22"/>
          <w:szCs w:val="22"/>
          <w:lang w:eastAsia="en-US" w:bidi="en-US"/>
        </w:rPr>
        <w:t>punkty stałe powinny uniemożliwić jakiekolwiek przemieszczenie rurociągów dlatego powinny być montowane przy złączach (po obu stronach złącza np. łącznika, trójnika),</w:t>
      </w:r>
    </w:p>
    <w:p w:rsidR="00A2441D" w:rsidRPr="00A2441D" w:rsidRDefault="00A2441D" w:rsidP="00A2441D">
      <w:pPr>
        <w:pStyle w:val="DefaultText"/>
        <w:numPr>
          <w:ilvl w:val="0"/>
          <w:numId w:val="29"/>
        </w:numPr>
        <w:spacing w:line="360" w:lineRule="auto"/>
        <w:ind w:left="284"/>
        <w:jc w:val="both"/>
        <w:rPr>
          <w:rFonts w:ascii="Arial Narrow" w:eastAsia="Arial" w:hAnsi="Arial Narrow"/>
          <w:color w:val="595959"/>
          <w:sz w:val="22"/>
          <w:szCs w:val="22"/>
          <w:lang w:eastAsia="en-US" w:bidi="en-US"/>
        </w:rPr>
      </w:pPr>
      <w:r w:rsidRPr="00A2441D">
        <w:rPr>
          <w:rFonts w:ascii="Arial Narrow" w:eastAsia="Arial" w:hAnsi="Arial Narrow"/>
          <w:color w:val="595959"/>
          <w:sz w:val="22"/>
          <w:szCs w:val="22"/>
          <w:lang w:eastAsia="en-US" w:bidi="en-US"/>
        </w:rPr>
        <w:t>obejmy stanowiące punkty stałe nie mogą być montowane bezpośrednio na kształtkach lub pierścieniach zaprasowywanych,</w:t>
      </w:r>
    </w:p>
    <w:p w:rsidR="00A2441D" w:rsidRPr="00A2441D" w:rsidRDefault="00A2441D" w:rsidP="00A2441D">
      <w:pPr>
        <w:pStyle w:val="DefaultText"/>
        <w:numPr>
          <w:ilvl w:val="0"/>
          <w:numId w:val="29"/>
        </w:numPr>
        <w:spacing w:line="360" w:lineRule="auto"/>
        <w:ind w:left="284"/>
        <w:jc w:val="both"/>
        <w:rPr>
          <w:rFonts w:ascii="Arial Narrow" w:eastAsia="Arial" w:hAnsi="Arial Narrow"/>
          <w:color w:val="595959"/>
          <w:sz w:val="22"/>
          <w:szCs w:val="22"/>
          <w:lang w:eastAsia="en-US" w:bidi="en-US"/>
        </w:rPr>
      </w:pPr>
      <w:r w:rsidRPr="00A2441D">
        <w:rPr>
          <w:rFonts w:ascii="Arial Narrow" w:eastAsia="Arial" w:hAnsi="Arial Narrow"/>
          <w:color w:val="595959"/>
          <w:sz w:val="22"/>
          <w:szCs w:val="22"/>
          <w:lang w:eastAsia="en-US" w:bidi="en-US"/>
        </w:rPr>
        <w:t xml:space="preserve">przy montażu punktów stałych przy trójnikach należy zwrócić uwagę, aby obejmy blokujące rurociąg nie były montowane na </w:t>
      </w:r>
      <w:proofErr w:type="spellStart"/>
      <w:r w:rsidRPr="00A2441D">
        <w:rPr>
          <w:rFonts w:ascii="Arial Narrow" w:eastAsia="Arial" w:hAnsi="Arial Narrow"/>
          <w:color w:val="595959"/>
          <w:sz w:val="22"/>
          <w:szCs w:val="22"/>
          <w:lang w:eastAsia="en-US" w:bidi="en-US"/>
        </w:rPr>
        <w:t>odgałęzieniach</w:t>
      </w:r>
      <w:proofErr w:type="spellEnd"/>
      <w:r w:rsidRPr="00A2441D">
        <w:rPr>
          <w:rFonts w:ascii="Arial Narrow" w:eastAsia="Arial" w:hAnsi="Arial Narrow"/>
          <w:color w:val="595959"/>
          <w:sz w:val="22"/>
          <w:szCs w:val="22"/>
          <w:lang w:eastAsia="en-US" w:bidi="en-US"/>
        </w:rPr>
        <w:t xml:space="preserve"> o średnicy mniejszej niż o jedną dymensję w stosunku do rurociągu od którego odchodzi odgałęzienie (siły wywoływane przez rury dużych średnic mogą uszkodzić małą średnicę),</w:t>
      </w:r>
    </w:p>
    <w:p w:rsidR="00A2441D" w:rsidRPr="00A2441D" w:rsidRDefault="00A2441D" w:rsidP="00A2441D">
      <w:pPr>
        <w:pStyle w:val="DefaultText"/>
        <w:numPr>
          <w:ilvl w:val="0"/>
          <w:numId w:val="29"/>
        </w:numPr>
        <w:spacing w:line="360" w:lineRule="auto"/>
        <w:ind w:left="284"/>
        <w:jc w:val="both"/>
        <w:rPr>
          <w:rFonts w:ascii="Arial Narrow" w:eastAsia="Arial" w:hAnsi="Arial Narrow"/>
          <w:color w:val="595959"/>
          <w:sz w:val="22"/>
          <w:szCs w:val="22"/>
          <w:lang w:eastAsia="en-US" w:bidi="en-US"/>
        </w:rPr>
      </w:pPr>
      <w:r w:rsidRPr="00A2441D">
        <w:rPr>
          <w:rFonts w:ascii="Arial Narrow" w:eastAsia="Arial" w:hAnsi="Arial Narrow"/>
          <w:color w:val="595959"/>
          <w:sz w:val="22"/>
          <w:szCs w:val="22"/>
          <w:lang w:eastAsia="en-US" w:bidi="en-US"/>
        </w:rPr>
        <w:t>podpory przesuwne pozwalają jedynie na osiowe przemieszczenie rurociągu (należy je traktować jako punkty stałe dla kierunku prostopadłego do osi rurociągu) i powinny być wykonywane przy użyciu obejm tworzywowych zatrzaskowych,</w:t>
      </w:r>
    </w:p>
    <w:p w:rsidR="00A2441D" w:rsidRPr="00A2441D" w:rsidRDefault="00A2441D" w:rsidP="00A2441D">
      <w:pPr>
        <w:pStyle w:val="DefaultText"/>
        <w:numPr>
          <w:ilvl w:val="0"/>
          <w:numId w:val="29"/>
        </w:numPr>
        <w:spacing w:line="360" w:lineRule="auto"/>
        <w:ind w:left="284"/>
        <w:jc w:val="both"/>
        <w:rPr>
          <w:rFonts w:ascii="Arial Narrow" w:eastAsia="Arial" w:hAnsi="Arial Narrow"/>
          <w:color w:val="595959"/>
          <w:sz w:val="22"/>
          <w:szCs w:val="22"/>
          <w:lang w:eastAsia="en-US" w:bidi="en-US"/>
        </w:rPr>
      </w:pPr>
      <w:r w:rsidRPr="00A2441D">
        <w:rPr>
          <w:rFonts w:ascii="Arial Narrow" w:eastAsia="Arial" w:hAnsi="Arial Narrow"/>
          <w:color w:val="595959"/>
          <w:sz w:val="22"/>
          <w:szCs w:val="22"/>
          <w:lang w:eastAsia="en-US" w:bidi="en-US"/>
        </w:rPr>
        <w:t>podpory przesuwne nie powinny być montowane przy złączach, gdyż może prowadzić to do zablokowania ruchów termicznych rurociągu,</w:t>
      </w:r>
    </w:p>
    <w:p w:rsidR="00A2441D" w:rsidRPr="00A2441D" w:rsidRDefault="00A2441D" w:rsidP="00A2441D">
      <w:pPr>
        <w:pStyle w:val="DefaultText"/>
        <w:numPr>
          <w:ilvl w:val="0"/>
          <w:numId w:val="29"/>
        </w:numPr>
        <w:spacing w:line="360" w:lineRule="auto"/>
        <w:ind w:left="284"/>
        <w:jc w:val="both"/>
        <w:rPr>
          <w:rFonts w:ascii="Arial Narrow" w:eastAsia="Arial" w:hAnsi="Arial Narrow"/>
          <w:color w:val="595959"/>
          <w:sz w:val="22"/>
          <w:szCs w:val="22"/>
          <w:lang w:eastAsia="en-US" w:bidi="en-US"/>
        </w:rPr>
      </w:pPr>
      <w:r w:rsidRPr="00A2441D">
        <w:rPr>
          <w:rFonts w:ascii="Arial Narrow" w:eastAsia="Arial" w:hAnsi="Arial Narrow"/>
          <w:color w:val="595959"/>
          <w:sz w:val="22"/>
          <w:szCs w:val="22"/>
          <w:lang w:eastAsia="en-US" w:bidi="en-US"/>
        </w:rPr>
        <w:t>należy pamiętać, że podpory przesuwne uniemożliwiają ruch poprzeczny do osi rurociągu dlatego ich usytuowanie może decydować o długości ramion kompensacyjnych.</w:t>
      </w:r>
    </w:p>
    <w:p w:rsidR="00A2441D" w:rsidRPr="00A2441D" w:rsidRDefault="00A2441D" w:rsidP="00A2441D">
      <w:pPr>
        <w:pStyle w:val="DefaultText"/>
        <w:spacing w:line="360" w:lineRule="auto"/>
        <w:ind w:left="284"/>
        <w:jc w:val="both"/>
        <w:rPr>
          <w:rFonts w:ascii="Arial Narrow" w:eastAsia="Arial" w:hAnsi="Arial Narrow"/>
          <w:color w:val="595959"/>
          <w:sz w:val="22"/>
          <w:szCs w:val="22"/>
          <w:lang w:eastAsia="en-US" w:bidi="en-US"/>
        </w:rPr>
      </w:pPr>
    </w:p>
    <w:p w:rsidR="00A2441D" w:rsidRPr="00A2441D" w:rsidRDefault="00A2441D" w:rsidP="00A2441D">
      <w:pPr>
        <w:pStyle w:val="DefaultText"/>
        <w:spacing w:line="360" w:lineRule="auto"/>
        <w:ind w:left="284"/>
        <w:jc w:val="both"/>
        <w:rPr>
          <w:rFonts w:ascii="Arial Narrow" w:eastAsia="Arial" w:hAnsi="Arial Narrow"/>
          <w:color w:val="595959"/>
          <w:sz w:val="22"/>
          <w:szCs w:val="22"/>
          <w:lang w:eastAsia="en-US" w:bidi="en-US"/>
        </w:rPr>
      </w:pPr>
      <w:r w:rsidRPr="00A2441D">
        <w:rPr>
          <w:rFonts w:ascii="Arial Narrow" w:eastAsia="Arial" w:hAnsi="Arial Narrow"/>
          <w:color w:val="595959"/>
          <w:sz w:val="22"/>
          <w:szCs w:val="22"/>
          <w:lang w:eastAsia="en-US" w:bidi="en-US"/>
        </w:rPr>
        <w:lastRenderedPageBreak/>
        <w:t>Przewody rozprowadzające prowadzić pod stropem. Przy układaniu stosować elastyczną otulinę, celem umożliwienia im termicznych wydłużeń i zabezpieczeń przed tarciem.</w:t>
      </w:r>
    </w:p>
    <w:p w:rsidR="00A2441D" w:rsidRPr="00A2441D" w:rsidRDefault="00A2441D" w:rsidP="00A2441D">
      <w:pPr>
        <w:pStyle w:val="DefaultText"/>
        <w:spacing w:before="120" w:line="360" w:lineRule="auto"/>
        <w:ind w:left="284"/>
        <w:jc w:val="both"/>
        <w:rPr>
          <w:rFonts w:ascii="Arial Narrow" w:eastAsia="Arial" w:hAnsi="Arial Narrow"/>
          <w:color w:val="595959"/>
          <w:sz w:val="22"/>
          <w:szCs w:val="22"/>
          <w:lang w:eastAsia="en-US" w:bidi="en-US"/>
        </w:rPr>
      </w:pPr>
      <w:r w:rsidRPr="00A2441D">
        <w:rPr>
          <w:rFonts w:ascii="Arial Narrow" w:eastAsia="Arial" w:hAnsi="Arial Narrow"/>
          <w:color w:val="595959"/>
          <w:sz w:val="22"/>
          <w:szCs w:val="22"/>
          <w:lang w:eastAsia="en-US" w:bidi="en-US"/>
        </w:rPr>
        <w:t xml:space="preserve">Rury podwieszać do stropu za pomocą typowych uchwytów i wieszaków. Przejścia rur przez ściany wykonać w tulejach ochronnych z materiału nie twardszego niż sama rura. W miejscach przejść przez przegrody nie mogą występować połączenia rur. Przestrzeń między tuleją a rurą powinna być wypełniona materiałem plastycznym nieoddziałującym na przewody. </w:t>
      </w:r>
    </w:p>
    <w:p w:rsidR="00A2441D" w:rsidRPr="00A2441D" w:rsidRDefault="00A2441D" w:rsidP="00A2441D">
      <w:pPr>
        <w:tabs>
          <w:tab w:val="left" w:pos="355"/>
        </w:tabs>
        <w:spacing w:before="120" w:line="360" w:lineRule="auto"/>
        <w:jc w:val="both"/>
        <w:rPr>
          <w:rFonts w:ascii="Arial Narrow" w:eastAsia="Arial" w:hAnsi="Arial Narrow"/>
          <w:color w:val="595959"/>
        </w:rPr>
      </w:pPr>
      <w:r w:rsidRPr="00A2441D">
        <w:rPr>
          <w:rFonts w:ascii="Arial Narrow" w:eastAsia="Arial" w:hAnsi="Arial Narrow"/>
          <w:color w:val="595959"/>
        </w:rPr>
        <w:t xml:space="preserve">Piony oraz gałązki do </w:t>
      </w:r>
      <w:r>
        <w:rPr>
          <w:rFonts w:ascii="Arial Narrow" w:eastAsia="Arial" w:hAnsi="Arial Narrow"/>
          <w:color w:val="595959"/>
        </w:rPr>
        <w:t xml:space="preserve">rozdzielaczy </w:t>
      </w:r>
      <w:r w:rsidRPr="00A2441D">
        <w:rPr>
          <w:rFonts w:ascii="Arial Narrow" w:eastAsia="Arial" w:hAnsi="Arial Narrow"/>
          <w:color w:val="595959"/>
        </w:rPr>
        <w:t xml:space="preserve">prowadzić w bruzdach ściennych. </w:t>
      </w:r>
    </w:p>
    <w:p w:rsidR="00A2441D" w:rsidRPr="00A2441D" w:rsidRDefault="00A2441D" w:rsidP="00A2441D">
      <w:pPr>
        <w:tabs>
          <w:tab w:val="left" w:pos="355"/>
        </w:tabs>
        <w:spacing w:before="120" w:line="360" w:lineRule="auto"/>
        <w:ind w:left="284" w:firstLine="0"/>
        <w:jc w:val="both"/>
        <w:rPr>
          <w:rFonts w:ascii="Arial Narrow" w:eastAsia="Arial" w:hAnsi="Arial Narrow"/>
          <w:color w:val="595959"/>
        </w:rPr>
      </w:pPr>
      <w:r w:rsidRPr="00A2441D">
        <w:rPr>
          <w:rFonts w:ascii="Arial Narrow" w:eastAsia="Arial" w:hAnsi="Arial Narrow"/>
          <w:color w:val="595959"/>
        </w:rPr>
        <w:t xml:space="preserve">Poziome przewody rozdzielcze układać ze spadkiem 3 promili w kierunku źródła ciepła. Na głównych </w:t>
      </w:r>
      <w:proofErr w:type="spellStart"/>
      <w:r w:rsidRPr="00A2441D">
        <w:rPr>
          <w:rFonts w:ascii="Arial Narrow" w:eastAsia="Arial" w:hAnsi="Arial Narrow"/>
          <w:color w:val="595959"/>
        </w:rPr>
        <w:t>odgałęzieniach</w:t>
      </w:r>
      <w:proofErr w:type="spellEnd"/>
      <w:r w:rsidRPr="00A2441D">
        <w:rPr>
          <w:rFonts w:ascii="Arial Narrow" w:eastAsia="Arial" w:hAnsi="Arial Narrow"/>
          <w:color w:val="595959"/>
        </w:rPr>
        <w:t xml:space="preserve"> zainstalowana będzie armatura odcinająca. Kompensacja wydłużeń cieplnych rurociągów naturalna. Odpowietrzenie instalacji zgodnie z PN-91/B-02420.</w:t>
      </w:r>
    </w:p>
    <w:p w:rsidR="00A2441D" w:rsidRPr="00A2441D" w:rsidRDefault="00A2441D" w:rsidP="00A2441D">
      <w:pPr>
        <w:tabs>
          <w:tab w:val="left" w:pos="709"/>
        </w:tabs>
        <w:spacing w:before="120" w:line="360" w:lineRule="auto"/>
        <w:ind w:left="284" w:firstLine="0"/>
        <w:jc w:val="both"/>
        <w:rPr>
          <w:rFonts w:ascii="Arial Narrow" w:eastAsia="Arial" w:hAnsi="Arial Narrow"/>
          <w:color w:val="595959"/>
        </w:rPr>
      </w:pPr>
      <w:r w:rsidRPr="00A2441D">
        <w:rPr>
          <w:rFonts w:ascii="Arial Narrow" w:eastAsia="Arial" w:hAnsi="Arial Narrow"/>
          <w:color w:val="595959"/>
        </w:rPr>
        <w:t xml:space="preserve">Przejścia przez przegrody oddzielenia pożarowego zabezpieczyć </w:t>
      </w:r>
      <w:proofErr w:type="spellStart"/>
      <w:r w:rsidRPr="00A2441D">
        <w:rPr>
          <w:rFonts w:ascii="Arial Narrow" w:eastAsia="Arial" w:hAnsi="Arial Narrow"/>
          <w:color w:val="595959"/>
        </w:rPr>
        <w:t>ppoż</w:t>
      </w:r>
      <w:proofErr w:type="spellEnd"/>
      <w:r w:rsidRPr="00A2441D">
        <w:rPr>
          <w:rFonts w:ascii="Arial Narrow" w:eastAsia="Arial" w:hAnsi="Arial Narrow"/>
          <w:color w:val="595959"/>
        </w:rPr>
        <w:t xml:space="preserve"> poprzez uszczelnienie masą o odpowiedniej odporności ogniowej. Wszystkie przejścia ppoż. wykonać zgodnie z aprobatą.</w:t>
      </w:r>
    </w:p>
    <w:p w:rsidR="00E86197" w:rsidRPr="00F72048" w:rsidRDefault="00E86197" w:rsidP="00956B78">
      <w:pPr>
        <w:pStyle w:val="Nagwek3"/>
        <w:ind w:left="788" w:hanging="431"/>
      </w:pPr>
      <w:bookmarkStart w:id="15" w:name="_Toc482366594"/>
      <w:r>
        <w:t>elementy grzejne</w:t>
      </w:r>
      <w:bookmarkEnd w:id="15"/>
    </w:p>
    <w:p w:rsidR="00E86197" w:rsidRPr="00E86197" w:rsidRDefault="00E86197" w:rsidP="00E86197">
      <w:pPr>
        <w:pStyle w:val="DefaultText"/>
        <w:tabs>
          <w:tab w:val="left" w:pos="5670"/>
        </w:tabs>
        <w:spacing w:line="360" w:lineRule="auto"/>
        <w:ind w:left="426"/>
        <w:jc w:val="both"/>
        <w:rPr>
          <w:rFonts w:ascii="Arial Narrow" w:eastAsia="Arial" w:hAnsi="Arial Narrow"/>
          <w:color w:val="595959"/>
          <w:sz w:val="22"/>
          <w:szCs w:val="22"/>
          <w:lang w:eastAsia="en-US" w:bidi="en-US"/>
        </w:rPr>
      </w:pPr>
      <w:r w:rsidRPr="00E86197">
        <w:rPr>
          <w:rFonts w:ascii="Arial Narrow" w:eastAsia="Arial" w:hAnsi="Arial Narrow"/>
          <w:color w:val="595959"/>
          <w:sz w:val="22"/>
          <w:szCs w:val="22"/>
          <w:lang w:eastAsia="en-US" w:bidi="en-US"/>
        </w:rPr>
        <w:t>W zależności od rodzaju i przeznaczenia pomieszczeń projektuje się grzejniki:</w:t>
      </w:r>
    </w:p>
    <w:p w:rsidR="00450690" w:rsidRPr="00E86197" w:rsidRDefault="00A2441D" w:rsidP="00A2441D">
      <w:pPr>
        <w:pStyle w:val="DefaultText"/>
        <w:numPr>
          <w:ilvl w:val="0"/>
          <w:numId w:val="11"/>
        </w:numPr>
        <w:tabs>
          <w:tab w:val="left" w:pos="5670"/>
        </w:tabs>
        <w:spacing w:line="360" w:lineRule="auto"/>
        <w:jc w:val="both"/>
        <w:rPr>
          <w:rFonts w:ascii="Arial Narrow" w:eastAsia="Arial" w:hAnsi="Arial Narrow"/>
          <w:color w:val="595959"/>
          <w:sz w:val="22"/>
          <w:szCs w:val="22"/>
          <w:lang w:eastAsia="en-US" w:bidi="en-US"/>
        </w:rPr>
      </w:pPr>
      <w:r w:rsidRPr="00A2441D">
        <w:rPr>
          <w:rFonts w:ascii="Arial Narrow" w:eastAsia="Arial" w:hAnsi="Arial Narrow"/>
          <w:color w:val="595959"/>
          <w:sz w:val="22"/>
          <w:szCs w:val="22"/>
          <w:lang w:eastAsia="en-US" w:bidi="en-US"/>
        </w:rPr>
        <w:t>grzejniki stalowe pł</w:t>
      </w:r>
      <w:r>
        <w:rPr>
          <w:rFonts w:ascii="Arial Narrow" w:eastAsia="Arial" w:hAnsi="Arial Narrow"/>
          <w:color w:val="595959"/>
          <w:sz w:val="22"/>
          <w:szCs w:val="22"/>
          <w:lang w:eastAsia="en-US" w:bidi="en-US"/>
        </w:rPr>
        <w:t>ytowe zaworowe zasilane od dołu,</w:t>
      </w:r>
    </w:p>
    <w:p w:rsidR="00A96A21" w:rsidRDefault="00A96A21" w:rsidP="00A2441D">
      <w:pPr>
        <w:pStyle w:val="DefaultText"/>
        <w:numPr>
          <w:ilvl w:val="0"/>
          <w:numId w:val="11"/>
        </w:numPr>
        <w:tabs>
          <w:tab w:val="left" w:pos="5670"/>
        </w:tabs>
        <w:spacing w:line="360" w:lineRule="auto"/>
        <w:ind w:left="1145" w:hanging="357"/>
        <w:jc w:val="both"/>
        <w:rPr>
          <w:rFonts w:ascii="Arial Narrow" w:eastAsia="Arial" w:hAnsi="Arial Narrow"/>
          <w:color w:val="595959"/>
          <w:sz w:val="22"/>
          <w:szCs w:val="22"/>
          <w:lang w:eastAsia="en-US" w:bidi="en-US"/>
        </w:rPr>
      </w:pPr>
      <w:r>
        <w:rPr>
          <w:rFonts w:ascii="Arial Narrow" w:eastAsia="Arial" w:hAnsi="Arial Narrow"/>
          <w:color w:val="595959"/>
          <w:sz w:val="22"/>
          <w:szCs w:val="22"/>
          <w:lang w:eastAsia="en-US" w:bidi="en-US"/>
        </w:rPr>
        <w:t>niskie po</w:t>
      </w:r>
      <w:r w:rsidR="00A2441D">
        <w:rPr>
          <w:rFonts w:ascii="Arial Narrow" w:eastAsia="Arial" w:hAnsi="Arial Narrow"/>
          <w:color w:val="595959"/>
          <w:sz w:val="22"/>
          <w:szCs w:val="22"/>
          <w:lang w:eastAsia="en-US" w:bidi="en-US"/>
        </w:rPr>
        <w:t>ziome grzejniki konwektorowe.</w:t>
      </w:r>
    </w:p>
    <w:p w:rsidR="00A2441D" w:rsidRPr="00A2441D" w:rsidRDefault="00A2441D" w:rsidP="00A2441D">
      <w:pPr>
        <w:pStyle w:val="DefaultText"/>
        <w:tabs>
          <w:tab w:val="left" w:pos="5670"/>
        </w:tabs>
        <w:spacing w:line="360" w:lineRule="auto"/>
        <w:ind w:left="788"/>
        <w:jc w:val="both"/>
        <w:rPr>
          <w:rFonts w:ascii="Arial Narrow" w:eastAsia="Arial" w:hAnsi="Arial Narrow"/>
          <w:color w:val="595959"/>
          <w:sz w:val="22"/>
          <w:szCs w:val="22"/>
          <w:lang w:eastAsia="en-US" w:bidi="en-US"/>
        </w:rPr>
      </w:pPr>
    </w:p>
    <w:p w:rsidR="00E86197" w:rsidRPr="00E86197" w:rsidRDefault="00E86197" w:rsidP="00E86197">
      <w:pPr>
        <w:pStyle w:val="DefaultText"/>
        <w:tabs>
          <w:tab w:val="left" w:pos="5670"/>
        </w:tabs>
        <w:spacing w:line="360" w:lineRule="auto"/>
        <w:ind w:left="426"/>
        <w:jc w:val="both"/>
        <w:rPr>
          <w:rFonts w:ascii="Arial Narrow" w:eastAsia="Arial" w:hAnsi="Arial Narrow"/>
          <w:b/>
          <w:color w:val="595959"/>
          <w:sz w:val="22"/>
          <w:szCs w:val="22"/>
          <w:u w:val="single"/>
          <w:lang w:eastAsia="en-US" w:bidi="en-US"/>
        </w:rPr>
      </w:pPr>
      <w:r w:rsidRPr="00E86197">
        <w:rPr>
          <w:rFonts w:ascii="Arial Narrow" w:eastAsia="Arial" w:hAnsi="Arial Narrow"/>
          <w:b/>
          <w:color w:val="595959"/>
          <w:sz w:val="22"/>
          <w:szCs w:val="22"/>
          <w:u w:val="single"/>
          <w:lang w:eastAsia="en-US" w:bidi="en-US"/>
        </w:rPr>
        <w:t>Wyposażenie grzejników:</w:t>
      </w:r>
    </w:p>
    <w:p w:rsidR="00E86197" w:rsidRPr="00E86197" w:rsidRDefault="00E86197" w:rsidP="00E86197">
      <w:pPr>
        <w:pStyle w:val="DefaultText"/>
        <w:tabs>
          <w:tab w:val="left" w:pos="5670"/>
        </w:tabs>
        <w:spacing w:line="360" w:lineRule="auto"/>
        <w:ind w:left="426"/>
        <w:jc w:val="both"/>
        <w:rPr>
          <w:rFonts w:ascii="Arial Narrow" w:eastAsia="Arial" w:hAnsi="Arial Narrow"/>
          <w:color w:val="595959"/>
          <w:sz w:val="22"/>
          <w:szCs w:val="22"/>
          <w:lang w:eastAsia="en-US" w:bidi="en-US"/>
        </w:rPr>
      </w:pPr>
      <w:r w:rsidRPr="00E86197">
        <w:rPr>
          <w:rFonts w:ascii="Arial Narrow" w:eastAsia="Arial" w:hAnsi="Arial Narrow"/>
          <w:color w:val="595959"/>
          <w:sz w:val="22"/>
          <w:szCs w:val="22"/>
          <w:lang w:eastAsia="en-US" w:bidi="en-US"/>
        </w:rPr>
        <w:t xml:space="preserve">Grzejniki z </w:t>
      </w:r>
      <w:r w:rsidRPr="00E86197">
        <w:rPr>
          <w:rFonts w:ascii="Arial Narrow" w:eastAsia="Arial" w:hAnsi="Arial Narrow"/>
          <w:color w:val="595959"/>
          <w:sz w:val="22"/>
          <w:szCs w:val="22"/>
          <w:u w:val="single"/>
          <w:lang w:eastAsia="en-US" w:bidi="en-US"/>
        </w:rPr>
        <w:t>podłączeniem dolnym</w:t>
      </w:r>
      <w:r w:rsidRPr="00E86197">
        <w:rPr>
          <w:rFonts w:ascii="Arial Narrow" w:eastAsia="Arial" w:hAnsi="Arial Narrow"/>
          <w:color w:val="595959"/>
          <w:sz w:val="22"/>
          <w:szCs w:val="22"/>
          <w:lang w:eastAsia="en-US" w:bidi="en-US"/>
        </w:rPr>
        <w:t xml:space="preserve"> wyposażone są fabrycznie w zawory termostatyczne, które należy wyposażyć w głowice termostatyczne typu </w:t>
      </w:r>
      <w:r w:rsidR="00820A0E">
        <w:rPr>
          <w:rFonts w:ascii="Arial Narrow" w:eastAsia="Arial" w:hAnsi="Arial Narrow"/>
          <w:b/>
          <w:color w:val="595959"/>
          <w:sz w:val="22"/>
          <w:szCs w:val="22"/>
          <w:lang w:eastAsia="en-US" w:bidi="en-US"/>
        </w:rPr>
        <w:t xml:space="preserve">RAW 5115 </w:t>
      </w:r>
      <w:r w:rsidRPr="00E86197">
        <w:rPr>
          <w:rFonts w:ascii="Arial Narrow" w:eastAsia="Arial" w:hAnsi="Arial Narrow"/>
          <w:color w:val="595959"/>
          <w:sz w:val="22"/>
          <w:szCs w:val="22"/>
          <w:lang w:eastAsia="en-US" w:bidi="en-US"/>
        </w:rPr>
        <w:t xml:space="preserve">np. produkcji Danfoss. Przy podłączeniu grzejników montować podwójne zawory przyłączeniowe do </w:t>
      </w:r>
      <w:proofErr w:type="spellStart"/>
      <w:r w:rsidRPr="00E86197">
        <w:rPr>
          <w:rFonts w:ascii="Arial Narrow" w:eastAsia="Arial" w:hAnsi="Arial Narrow"/>
          <w:color w:val="595959"/>
          <w:sz w:val="22"/>
          <w:szCs w:val="22"/>
          <w:lang w:eastAsia="en-US" w:bidi="en-US"/>
        </w:rPr>
        <w:t>ogrzewań</w:t>
      </w:r>
      <w:proofErr w:type="spellEnd"/>
      <w:r w:rsidRPr="00E86197">
        <w:rPr>
          <w:rFonts w:ascii="Arial Narrow" w:eastAsia="Arial" w:hAnsi="Arial Narrow"/>
          <w:color w:val="595959"/>
          <w:sz w:val="22"/>
          <w:szCs w:val="22"/>
          <w:lang w:eastAsia="en-US" w:bidi="en-US"/>
        </w:rPr>
        <w:t xml:space="preserve"> dwururowych typu </w:t>
      </w:r>
      <w:r w:rsidRPr="00E86197">
        <w:rPr>
          <w:rFonts w:ascii="Arial Narrow" w:eastAsia="Arial" w:hAnsi="Arial Narrow"/>
          <w:b/>
          <w:color w:val="595959"/>
          <w:sz w:val="22"/>
          <w:szCs w:val="22"/>
          <w:lang w:eastAsia="en-US" w:bidi="en-US"/>
        </w:rPr>
        <w:t>RLV–KS</w:t>
      </w:r>
      <w:r w:rsidRPr="00E86197">
        <w:rPr>
          <w:rFonts w:ascii="Arial Narrow" w:eastAsia="Arial" w:hAnsi="Arial Narrow"/>
          <w:color w:val="595959"/>
          <w:sz w:val="22"/>
          <w:szCs w:val="22"/>
          <w:lang w:eastAsia="en-US" w:bidi="en-US"/>
        </w:rPr>
        <w:t xml:space="preserve"> np. produkcji Danfoss. </w:t>
      </w:r>
    </w:p>
    <w:p w:rsidR="00E86197" w:rsidRPr="00E86197" w:rsidRDefault="00E86197" w:rsidP="00E86197">
      <w:pPr>
        <w:pStyle w:val="DefaultText"/>
        <w:tabs>
          <w:tab w:val="left" w:pos="5670"/>
        </w:tabs>
        <w:spacing w:after="240" w:line="360" w:lineRule="auto"/>
        <w:ind w:left="426"/>
        <w:jc w:val="both"/>
        <w:rPr>
          <w:rFonts w:ascii="Arial Narrow" w:eastAsia="Arial" w:hAnsi="Arial Narrow"/>
          <w:color w:val="595959"/>
          <w:sz w:val="22"/>
          <w:szCs w:val="22"/>
          <w:lang w:eastAsia="en-US" w:bidi="en-US"/>
        </w:rPr>
      </w:pPr>
      <w:r w:rsidRPr="00E86197">
        <w:rPr>
          <w:rFonts w:ascii="Arial Narrow" w:eastAsia="Arial" w:hAnsi="Arial Narrow"/>
          <w:color w:val="595959"/>
          <w:sz w:val="22"/>
          <w:szCs w:val="22"/>
          <w:lang w:eastAsia="en-US" w:bidi="en-US"/>
        </w:rPr>
        <w:t xml:space="preserve">W pomieszczeniach ogólnodostępnych montować wzmocnione głowice termostatyczne z zabezpieczeniem antykradzieżowym i manipulacją osób niepowołanych np. typu </w:t>
      </w:r>
      <w:r w:rsidRPr="00E86197">
        <w:rPr>
          <w:rFonts w:ascii="Arial Narrow" w:eastAsia="Arial" w:hAnsi="Arial Narrow"/>
          <w:b/>
          <w:color w:val="595959"/>
          <w:sz w:val="22"/>
          <w:szCs w:val="22"/>
          <w:lang w:eastAsia="en-US" w:bidi="en-US"/>
        </w:rPr>
        <w:t>RA 2920</w:t>
      </w:r>
      <w:r w:rsidRPr="00E86197">
        <w:rPr>
          <w:rFonts w:ascii="Arial Narrow" w:eastAsia="Arial" w:hAnsi="Arial Narrow"/>
          <w:color w:val="595959"/>
          <w:sz w:val="22"/>
          <w:szCs w:val="22"/>
          <w:lang w:eastAsia="en-US" w:bidi="en-US"/>
        </w:rPr>
        <w:t xml:space="preserve"> produkcji Danfoss.</w:t>
      </w:r>
    </w:p>
    <w:p w:rsidR="000641CB" w:rsidRDefault="00E86197" w:rsidP="00820A0E">
      <w:pPr>
        <w:pStyle w:val="DefaultText"/>
        <w:tabs>
          <w:tab w:val="left" w:pos="5670"/>
        </w:tabs>
        <w:spacing w:line="360" w:lineRule="auto"/>
        <w:ind w:left="426"/>
        <w:jc w:val="both"/>
        <w:rPr>
          <w:rFonts w:ascii="Arial Narrow" w:eastAsia="Arial" w:hAnsi="Arial Narrow"/>
          <w:color w:val="595959"/>
          <w:sz w:val="22"/>
          <w:szCs w:val="22"/>
          <w:lang w:eastAsia="en-US" w:bidi="en-US"/>
        </w:rPr>
      </w:pPr>
      <w:r w:rsidRPr="00E86197">
        <w:rPr>
          <w:rFonts w:ascii="Arial Narrow" w:eastAsia="Arial" w:hAnsi="Arial Narrow"/>
          <w:color w:val="595959"/>
          <w:sz w:val="22"/>
          <w:szCs w:val="22"/>
          <w:lang w:eastAsia="en-US" w:bidi="en-US"/>
        </w:rPr>
        <w:t>Montaż zgodnie z PN/B-8864-13 i DTR producenta.</w:t>
      </w:r>
    </w:p>
    <w:p w:rsidR="00E86197" w:rsidRPr="00F72048" w:rsidRDefault="00E86197" w:rsidP="00956B78">
      <w:pPr>
        <w:pStyle w:val="Nagwek3"/>
        <w:ind w:left="788" w:hanging="431"/>
      </w:pPr>
      <w:bookmarkStart w:id="16" w:name="_Toc482366595"/>
      <w:r>
        <w:lastRenderedPageBreak/>
        <w:t>armatura</w:t>
      </w:r>
      <w:bookmarkEnd w:id="16"/>
    </w:p>
    <w:p w:rsidR="00E86197" w:rsidRPr="00E86197" w:rsidRDefault="00E86197" w:rsidP="00E86197">
      <w:pPr>
        <w:spacing w:line="360" w:lineRule="auto"/>
        <w:ind w:left="426" w:firstLine="0"/>
        <w:jc w:val="both"/>
        <w:rPr>
          <w:rFonts w:ascii="Arial Narrow" w:eastAsia="Arial" w:hAnsi="Arial Narrow"/>
          <w:color w:val="595959"/>
        </w:rPr>
      </w:pPr>
      <w:r w:rsidRPr="00E86197">
        <w:rPr>
          <w:rFonts w:ascii="Arial Narrow" w:eastAsia="Arial" w:hAnsi="Arial Narrow"/>
          <w:color w:val="595959"/>
        </w:rPr>
        <w:t xml:space="preserve">Na instalacji centralnego ogrzewania stosować armaturę regulacyjną i odcinającą. Na poszczególnych obiegach przewiduje się montaż automatycznych zaworów równoważących; na przewodzie powrotnym typu </w:t>
      </w:r>
      <w:r w:rsidRPr="00E86197">
        <w:rPr>
          <w:rFonts w:ascii="Arial Narrow" w:eastAsia="Arial" w:hAnsi="Arial Narrow"/>
          <w:b/>
          <w:color w:val="595959"/>
        </w:rPr>
        <w:t>ASV-</w:t>
      </w:r>
      <w:proofErr w:type="spellStart"/>
      <w:r w:rsidRPr="00E86197">
        <w:rPr>
          <w:rFonts w:ascii="Arial Narrow" w:eastAsia="Arial" w:hAnsi="Arial Narrow"/>
          <w:b/>
          <w:color w:val="595959"/>
        </w:rPr>
        <w:t>PV</w:t>
      </w:r>
      <w:r w:rsidRPr="00E86197">
        <w:rPr>
          <w:rFonts w:ascii="Arial Narrow" w:eastAsia="Arial" w:hAnsi="Arial Narrow"/>
          <w:color w:val="595959"/>
        </w:rPr>
        <w:t>_gw</w:t>
      </w:r>
      <w:proofErr w:type="spellEnd"/>
      <w:r w:rsidRPr="00E86197">
        <w:rPr>
          <w:rFonts w:ascii="Arial Narrow" w:eastAsia="Arial" w:hAnsi="Arial Narrow"/>
          <w:color w:val="595959"/>
        </w:rPr>
        <w:t xml:space="preserve"> 5-25kPa oraz na przewodzie zasilającym zaworu typu </w:t>
      </w:r>
      <w:r w:rsidRPr="00E86197">
        <w:rPr>
          <w:rFonts w:ascii="Arial Narrow" w:eastAsia="Arial" w:hAnsi="Arial Narrow"/>
          <w:b/>
          <w:color w:val="595959"/>
        </w:rPr>
        <w:t>ASV-M</w:t>
      </w:r>
      <w:r w:rsidRPr="00E86197">
        <w:rPr>
          <w:rFonts w:ascii="Arial Narrow" w:eastAsia="Arial" w:hAnsi="Arial Narrow"/>
          <w:color w:val="595959"/>
        </w:rPr>
        <w:t xml:space="preserve"> np. produkcji Danfoss. Zawory ASV-PV i ASV-M posiadają funkcję odcięcia. Dodatkowo zawór ASV-PV posiada kurek spustowy.</w:t>
      </w:r>
    </w:p>
    <w:p w:rsidR="00E86197" w:rsidRPr="00E86197" w:rsidRDefault="00E86197" w:rsidP="00820A0E">
      <w:pPr>
        <w:pStyle w:val="DefaultText"/>
        <w:spacing w:line="360" w:lineRule="auto"/>
        <w:ind w:left="426"/>
        <w:jc w:val="both"/>
        <w:rPr>
          <w:rFonts w:ascii="Arial Narrow" w:eastAsia="Arial" w:hAnsi="Arial Narrow"/>
          <w:color w:val="595959"/>
          <w:sz w:val="22"/>
          <w:szCs w:val="22"/>
          <w:lang w:eastAsia="en-US" w:bidi="en-US"/>
        </w:rPr>
      </w:pPr>
      <w:r w:rsidRPr="00E86197">
        <w:rPr>
          <w:rFonts w:ascii="Arial Narrow" w:eastAsia="Arial" w:hAnsi="Arial Narrow"/>
          <w:color w:val="595959"/>
          <w:sz w:val="22"/>
          <w:szCs w:val="22"/>
          <w:lang w:eastAsia="en-US" w:bidi="en-US"/>
        </w:rPr>
        <w:t xml:space="preserve">W najwyższych punktach instalacji oraz na pionach montować automatyczne odpowietrzniki. </w:t>
      </w:r>
    </w:p>
    <w:p w:rsidR="00E86197" w:rsidRPr="00F72048" w:rsidRDefault="00F6654C" w:rsidP="00956B78">
      <w:pPr>
        <w:pStyle w:val="Nagwek3"/>
        <w:ind w:left="788" w:hanging="431"/>
      </w:pPr>
      <w:bookmarkStart w:id="17" w:name="_Toc482366596"/>
      <w:r>
        <w:t>regulacja instalacji</w:t>
      </w:r>
      <w:bookmarkEnd w:id="17"/>
    </w:p>
    <w:p w:rsidR="00F6654C" w:rsidRPr="00F6654C" w:rsidRDefault="00F6654C" w:rsidP="00F6654C">
      <w:pPr>
        <w:spacing w:line="360" w:lineRule="auto"/>
        <w:ind w:left="426" w:firstLine="0"/>
        <w:jc w:val="both"/>
        <w:rPr>
          <w:rFonts w:ascii="Arial Narrow" w:eastAsia="Arial" w:hAnsi="Arial Narrow"/>
          <w:color w:val="595959"/>
        </w:rPr>
      </w:pPr>
      <w:r w:rsidRPr="00F6654C">
        <w:rPr>
          <w:rFonts w:ascii="Arial Narrow" w:eastAsia="Arial" w:hAnsi="Arial Narrow"/>
          <w:color w:val="595959"/>
        </w:rPr>
        <w:t xml:space="preserve">Utrzymanie właściwych temperatur wody grzejnej odbywać się będzie automatycznie układem </w:t>
      </w:r>
      <w:proofErr w:type="spellStart"/>
      <w:r w:rsidRPr="00F6654C">
        <w:rPr>
          <w:rFonts w:ascii="Arial Narrow" w:eastAsia="Arial" w:hAnsi="Arial Narrow"/>
          <w:color w:val="595959"/>
        </w:rPr>
        <w:t>regulacyjno</w:t>
      </w:r>
      <w:proofErr w:type="spellEnd"/>
      <w:r w:rsidRPr="00F6654C">
        <w:rPr>
          <w:rFonts w:ascii="Arial Narrow" w:eastAsia="Arial" w:hAnsi="Arial Narrow"/>
          <w:color w:val="595959"/>
        </w:rPr>
        <w:t xml:space="preserve"> - pompowym w węźle cieplnym.</w:t>
      </w:r>
    </w:p>
    <w:p w:rsidR="00F6654C" w:rsidRPr="00F6654C" w:rsidRDefault="00F6654C" w:rsidP="00F6654C">
      <w:pPr>
        <w:spacing w:line="360" w:lineRule="auto"/>
        <w:ind w:left="426" w:firstLine="0"/>
        <w:jc w:val="both"/>
        <w:rPr>
          <w:rFonts w:ascii="Arial Narrow" w:eastAsia="Arial" w:hAnsi="Arial Narrow"/>
          <w:color w:val="595959"/>
        </w:rPr>
      </w:pPr>
      <w:r w:rsidRPr="00F6654C">
        <w:rPr>
          <w:rFonts w:ascii="Arial Narrow" w:eastAsia="Arial" w:hAnsi="Arial Narrow"/>
          <w:color w:val="595959"/>
        </w:rPr>
        <w:t xml:space="preserve">Regulacja ciśnienia poszczególnych obiegów odbywa się za pomocą automatycznych zaworów równoważących typu ASV-PV na powrocie i ASV-M na zasileniu. </w:t>
      </w:r>
    </w:p>
    <w:p w:rsidR="00F6654C" w:rsidRPr="00F6654C" w:rsidRDefault="00F6654C" w:rsidP="00F6654C">
      <w:pPr>
        <w:spacing w:line="360" w:lineRule="auto"/>
        <w:ind w:left="426" w:firstLine="0"/>
        <w:jc w:val="both"/>
        <w:rPr>
          <w:rFonts w:ascii="Arial Narrow" w:eastAsia="Arial" w:hAnsi="Arial Narrow"/>
          <w:color w:val="595959"/>
        </w:rPr>
      </w:pPr>
      <w:r w:rsidRPr="00F6654C">
        <w:rPr>
          <w:rFonts w:ascii="Arial Narrow" w:eastAsia="Arial" w:hAnsi="Arial Narrow"/>
          <w:color w:val="595959"/>
        </w:rPr>
        <w:t xml:space="preserve">Nadwyżki ciśnienia przy grzejnikach wydławiane będą za pomocą wstępnej nastawy zaworów grzejnikowych. </w:t>
      </w:r>
    </w:p>
    <w:p w:rsidR="00F6654C" w:rsidRPr="00F6654C" w:rsidRDefault="00820A0E" w:rsidP="00F6654C">
      <w:pPr>
        <w:spacing w:line="360" w:lineRule="auto"/>
        <w:jc w:val="both"/>
        <w:rPr>
          <w:rFonts w:ascii="Arial Narrow" w:eastAsia="Arial" w:hAnsi="Arial Narrow"/>
          <w:color w:val="595959"/>
        </w:rPr>
      </w:pPr>
      <w:r>
        <w:rPr>
          <w:rFonts w:ascii="Arial Narrow" w:eastAsia="Arial" w:hAnsi="Arial Narrow"/>
          <w:color w:val="595959"/>
        </w:rPr>
        <w:t xml:space="preserve"> </w:t>
      </w:r>
      <w:r w:rsidR="00F6654C" w:rsidRPr="00F6654C">
        <w:rPr>
          <w:rFonts w:ascii="Arial Narrow" w:eastAsia="Arial" w:hAnsi="Arial Narrow"/>
          <w:color w:val="595959"/>
        </w:rPr>
        <w:t>Regulacja instalacji na etapie projektu wykonawczego.</w:t>
      </w:r>
    </w:p>
    <w:p w:rsidR="00E86197" w:rsidRPr="00F72048" w:rsidRDefault="00F6654C" w:rsidP="00956B78">
      <w:pPr>
        <w:pStyle w:val="Nagwek3"/>
        <w:ind w:left="788" w:hanging="431"/>
      </w:pPr>
      <w:bookmarkStart w:id="18" w:name="_Toc482366597"/>
      <w:r>
        <w:t>izolacja termiczna przewodów</w:t>
      </w:r>
      <w:bookmarkEnd w:id="18"/>
    </w:p>
    <w:p w:rsidR="00F6654C" w:rsidRPr="00F6654C" w:rsidRDefault="00F6654C" w:rsidP="00F6654C">
      <w:pPr>
        <w:spacing w:line="360" w:lineRule="auto"/>
        <w:ind w:left="426" w:firstLine="0"/>
        <w:jc w:val="both"/>
        <w:rPr>
          <w:rFonts w:ascii="Arial Narrow" w:eastAsia="Arial" w:hAnsi="Arial Narrow"/>
          <w:color w:val="595959"/>
        </w:rPr>
      </w:pPr>
      <w:r w:rsidRPr="00F6654C">
        <w:rPr>
          <w:rFonts w:ascii="Arial Narrow" w:eastAsia="Arial" w:hAnsi="Arial Narrow"/>
          <w:color w:val="595959"/>
        </w:rPr>
        <w:t>Rurociągi rozprowadzające centralnego ogrzewania oraz ciepła technologicznego izolować termicznie otulinami. Grubość izolacji w zależności od średnic rurociągów wg zaleceń rozporządzenia z dnia 6 listopada 2008 w sprawie warunków technicznych, jakim powinny odpowiadać budynki i ich usytuowanie wg. poniższej tabeli.</w:t>
      </w:r>
    </w:p>
    <w:p w:rsidR="00F6654C" w:rsidRPr="00F6654C" w:rsidRDefault="00F6654C" w:rsidP="00F6654C">
      <w:pPr>
        <w:spacing w:line="360" w:lineRule="auto"/>
        <w:ind w:left="426" w:firstLine="0"/>
        <w:jc w:val="both"/>
        <w:rPr>
          <w:rFonts w:ascii="Arial Narrow" w:eastAsia="Arial" w:hAnsi="Arial Narrow"/>
          <w:color w:val="595959"/>
        </w:rPr>
      </w:pPr>
    </w:p>
    <w:p w:rsidR="00F6654C" w:rsidRPr="00F6654C" w:rsidRDefault="00F6654C" w:rsidP="00F6654C">
      <w:pPr>
        <w:spacing w:line="360" w:lineRule="auto"/>
        <w:ind w:left="426" w:firstLine="0"/>
        <w:jc w:val="both"/>
        <w:rPr>
          <w:rFonts w:ascii="Arial Narrow" w:eastAsia="Arial" w:hAnsi="Arial Narrow"/>
          <w:color w:val="595959"/>
        </w:rPr>
      </w:pPr>
      <w:r w:rsidRPr="00F6654C">
        <w:rPr>
          <w:rFonts w:ascii="Arial Narrow" w:eastAsia="Arial" w:hAnsi="Arial Narrow"/>
          <w:color w:val="595959"/>
        </w:rPr>
        <w:t>Tab.2.</w:t>
      </w:r>
    </w:p>
    <w:tbl>
      <w:tblPr>
        <w:tblW w:w="701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3294"/>
        <w:gridCol w:w="2863"/>
      </w:tblGrid>
      <w:tr w:rsidR="00F6654C" w:rsidRPr="00F6654C" w:rsidTr="00F6654C">
        <w:trPr>
          <w:trHeight w:val="579"/>
        </w:trPr>
        <w:tc>
          <w:tcPr>
            <w:tcW w:w="861" w:type="dxa"/>
            <w:vAlign w:val="center"/>
          </w:tcPr>
          <w:p w:rsidR="00F6654C" w:rsidRPr="00F6654C" w:rsidRDefault="00F6654C" w:rsidP="00F6654C">
            <w:pPr>
              <w:spacing w:line="360" w:lineRule="auto"/>
              <w:ind w:left="426" w:hanging="556"/>
              <w:jc w:val="center"/>
              <w:rPr>
                <w:rFonts w:ascii="Arial Narrow" w:eastAsia="Arial" w:hAnsi="Arial Narrow"/>
                <w:color w:val="595959"/>
                <w:sz w:val="16"/>
                <w:szCs w:val="16"/>
              </w:rPr>
            </w:pPr>
            <w:r w:rsidRPr="00F6654C">
              <w:rPr>
                <w:rFonts w:ascii="Arial Narrow" w:eastAsia="Arial" w:hAnsi="Arial Narrow"/>
                <w:color w:val="595959"/>
                <w:sz w:val="16"/>
                <w:szCs w:val="16"/>
              </w:rPr>
              <w:t>L.p.</w:t>
            </w:r>
          </w:p>
        </w:tc>
        <w:tc>
          <w:tcPr>
            <w:tcW w:w="3294" w:type="dxa"/>
            <w:vAlign w:val="center"/>
          </w:tcPr>
          <w:p w:rsidR="00F6654C" w:rsidRPr="00F6654C" w:rsidRDefault="00F6654C" w:rsidP="00F6654C">
            <w:pPr>
              <w:spacing w:line="360" w:lineRule="auto"/>
              <w:ind w:left="426" w:firstLine="0"/>
              <w:jc w:val="center"/>
              <w:rPr>
                <w:rFonts w:ascii="Arial Narrow" w:eastAsia="Arial" w:hAnsi="Arial Narrow"/>
                <w:color w:val="595959"/>
                <w:sz w:val="16"/>
                <w:szCs w:val="16"/>
              </w:rPr>
            </w:pPr>
            <w:r w:rsidRPr="00F6654C">
              <w:rPr>
                <w:rFonts w:ascii="Arial Narrow" w:eastAsia="Arial" w:hAnsi="Arial Narrow"/>
                <w:color w:val="595959"/>
                <w:sz w:val="16"/>
                <w:szCs w:val="16"/>
              </w:rPr>
              <w:t>Rodzaj przewodu lub komponentu</w:t>
            </w:r>
          </w:p>
        </w:tc>
        <w:tc>
          <w:tcPr>
            <w:tcW w:w="2863" w:type="dxa"/>
            <w:vAlign w:val="center"/>
          </w:tcPr>
          <w:p w:rsidR="00F6654C" w:rsidRPr="00F6654C" w:rsidRDefault="00F6654C" w:rsidP="00F6654C">
            <w:pPr>
              <w:spacing w:line="360" w:lineRule="auto"/>
              <w:ind w:left="426" w:firstLine="0"/>
              <w:jc w:val="center"/>
              <w:rPr>
                <w:rFonts w:ascii="Arial Narrow" w:eastAsia="Arial" w:hAnsi="Arial Narrow"/>
                <w:color w:val="595959"/>
                <w:sz w:val="16"/>
                <w:szCs w:val="16"/>
              </w:rPr>
            </w:pPr>
            <w:r w:rsidRPr="00F6654C">
              <w:rPr>
                <w:rFonts w:ascii="Arial Narrow" w:eastAsia="Arial" w:hAnsi="Arial Narrow"/>
                <w:color w:val="595959"/>
                <w:sz w:val="16"/>
                <w:szCs w:val="16"/>
              </w:rPr>
              <w:t>Minimalna grubość izolacji cieplnej</w:t>
            </w:r>
          </w:p>
          <w:p w:rsidR="00F6654C" w:rsidRPr="00F6654C" w:rsidRDefault="00F6654C" w:rsidP="00F6654C">
            <w:pPr>
              <w:spacing w:line="360" w:lineRule="auto"/>
              <w:ind w:left="426" w:firstLine="0"/>
              <w:jc w:val="center"/>
              <w:rPr>
                <w:rFonts w:ascii="Arial Narrow" w:eastAsia="Arial" w:hAnsi="Arial Narrow"/>
                <w:color w:val="595959"/>
                <w:sz w:val="16"/>
                <w:szCs w:val="16"/>
              </w:rPr>
            </w:pPr>
            <w:r w:rsidRPr="00F6654C">
              <w:rPr>
                <w:rFonts w:ascii="Arial Narrow" w:eastAsia="Arial" w:hAnsi="Arial Narrow"/>
                <w:color w:val="595959"/>
                <w:sz w:val="16"/>
                <w:szCs w:val="16"/>
              </w:rPr>
              <w:t>(materiał 0,035 W /</w:t>
            </w:r>
            <w:proofErr w:type="spellStart"/>
            <w:r w:rsidRPr="00F6654C">
              <w:rPr>
                <w:rFonts w:ascii="Arial Narrow" w:eastAsia="Arial" w:hAnsi="Arial Narrow"/>
                <w:color w:val="595959"/>
                <w:sz w:val="16"/>
                <w:szCs w:val="16"/>
              </w:rPr>
              <w:t>mK</w:t>
            </w:r>
            <w:proofErr w:type="spellEnd"/>
            <w:r w:rsidRPr="00F6654C">
              <w:rPr>
                <w:rFonts w:ascii="Arial Narrow" w:eastAsia="Arial" w:hAnsi="Arial Narrow"/>
                <w:color w:val="595959"/>
                <w:sz w:val="16"/>
                <w:szCs w:val="16"/>
              </w:rPr>
              <w:t>)*</w:t>
            </w:r>
          </w:p>
        </w:tc>
      </w:tr>
      <w:tr w:rsidR="00F6654C" w:rsidRPr="00F6654C" w:rsidTr="00F6654C">
        <w:trPr>
          <w:trHeight w:val="193"/>
        </w:trPr>
        <w:tc>
          <w:tcPr>
            <w:tcW w:w="861" w:type="dxa"/>
            <w:vAlign w:val="center"/>
          </w:tcPr>
          <w:p w:rsidR="00F6654C" w:rsidRPr="00F6654C" w:rsidRDefault="00F6654C" w:rsidP="00F6654C">
            <w:pPr>
              <w:spacing w:line="360" w:lineRule="auto"/>
              <w:ind w:left="426" w:hanging="556"/>
              <w:jc w:val="center"/>
              <w:rPr>
                <w:rFonts w:ascii="Arial Narrow" w:eastAsia="Arial" w:hAnsi="Arial Narrow"/>
                <w:color w:val="595959"/>
                <w:sz w:val="16"/>
                <w:szCs w:val="16"/>
              </w:rPr>
            </w:pPr>
            <w:r w:rsidRPr="00F6654C">
              <w:rPr>
                <w:rFonts w:ascii="Arial Narrow" w:eastAsia="Arial" w:hAnsi="Arial Narrow"/>
                <w:color w:val="595959"/>
                <w:sz w:val="16"/>
                <w:szCs w:val="16"/>
              </w:rPr>
              <w:t>1</w:t>
            </w:r>
          </w:p>
        </w:tc>
        <w:tc>
          <w:tcPr>
            <w:tcW w:w="3294" w:type="dxa"/>
            <w:vAlign w:val="center"/>
          </w:tcPr>
          <w:p w:rsidR="00F6654C" w:rsidRPr="00F6654C" w:rsidRDefault="00F6654C" w:rsidP="00F6654C">
            <w:pPr>
              <w:spacing w:line="360" w:lineRule="auto"/>
              <w:ind w:left="426" w:firstLine="0"/>
              <w:jc w:val="center"/>
              <w:rPr>
                <w:rFonts w:ascii="Arial Narrow" w:eastAsia="Arial" w:hAnsi="Arial Narrow"/>
                <w:color w:val="595959"/>
                <w:sz w:val="16"/>
                <w:szCs w:val="16"/>
              </w:rPr>
            </w:pPr>
            <w:r w:rsidRPr="00F6654C">
              <w:rPr>
                <w:rFonts w:ascii="Arial Narrow" w:eastAsia="Arial" w:hAnsi="Arial Narrow"/>
                <w:color w:val="595959"/>
                <w:sz w:val="16"/>
                <w:szCs w:val="16"/>
              </w:rPr>
              <w:t>Średnica wewnętrzna do 22 mm</w:t>
            </w:r>
          </w:p>
        </w:tc>
        <w:tc>
          <w:tcPr>
            <w:tcW w:w="2863" w:type="dxa"/>
            <w:vAlign w:val="center"/>
          </w:tcPr>
          <w:p w:rsidR="00F6654C" w:rsidRPr="00F6654C" w:rsidRDefault="00F6654C" w:rsidP="00F6654C">
            <w:pPr>
              <w:spacing w:line="360" w:lineRule="auto"/>
              <w:ind w:left="426" w:firstLine="0"/>
              <w:jc w:val="center"/>
              <w:rPr>
                <w:rFonts w:ascii="Arial Narrow" w:eastAsia="Arial" w:hAnsi="Arial Narrow"/>
                <w:color w:val="595959"/>
                <w:sz w:val="16"/>
                <w:szCs w:val="16"/>
              </w:rPr>
            </w:pPr>
            <w:r w:rsidRPr="00F6654C">
              <w:rPr>
                <w:rFonts w:ascii="Arial Narrow" w:eastAsia="Arial" w:hAnsi="Arial Narrow"/>
                <w:color w:val="595959"/>
                <w:sz w:val="16"/>
                <w:szCs w:val="16"/>
              </w:rPr>
              <w:t>20mm</w:t>
            </w:r>
          </w:p>
        </w:tc>
      </w:tr>
      <w:tr w:rsidR="00F6654C" w:rsidRPr="00F6654C" w:rsidTr="00F6654C">
        <w:trPr>
          <w:trHeight w:val="193"/>
        </w:trPr>
        <w:tc>
          <w:tcPr>
            <w:tcW w:w="861" w:type="dxa"/>
            <w:vAlign w:val="center"/>
          </w:tcPr>
          <w:p w:rsidR="00F6654C" w:rsidRPr="00F6654C" w:rsidRDefault="00F6654C" w:rsidP="00F6654C">
            <w:pPr>
              <w:spacing w:line="360" w:lineRule="auto"/>
              <w:ind w:left="426" w:hanging="556"/>
              <w:jc w:val="center"/>
              <w:rPr>
                <w:rFonts w:ascii="Arial Narrow" w:eastAsia="Arial" w:hAnsi="Arial Narrow"/>
                <w:color w:val="595959"/>
                <w:sz w:val="16"/>
                <w:szCs w:val="16"/>
              </w:rPr>
            </w:pPr>
            <w:r w:rsidRPr="00F6654C">
              <w:rPr>
                <w:rFonts w:ascii="Arial Narrow" w:eastAsia="Arial" w:hAnsi="Arial Narrow"/>
                <w:color w:val="595959"/>
                <w:sz w:val="16"/>
                <w:szCs w:val="16"/>
              </w:rPr>
              <w:t>2</w:t>
            </w:r>
          </w:p>
        </w:tc>
        <w:tc>
          <w:tcPr>
            <w:tcW w:w="3294" w:type="dxa"/>
            <w:vAlign w:val="center"/>
          </w:tcPr>
          <w:p w:rsidR="00F6654C" w:rsidRPr="00F6654C" w:rsidRDefault="00F6654C" w:rsidP="00F6654C">
            <w:pPr>
              <w:spacing w:line="360" w:lineRule="auto"/>
              <w:ind w:left="426" w:firstLine="0"/>
              <w:jc w:val="center"/>
              <w:rPr>
                <w:rFonts w:ascii="Arial Narrow" w:eastAsia="Arial" w:hAnsi="Arial Narrow"/>
                <w:color w:val="595959"/>
                <w:sz w:val="16"/>
                <w:szCs w:val="16"/>
              </w:rPr>
            </w:pPr>
            <w:r w:rsidRPr="00F6654C">
              <w:rPr>
                <w:rFonts w:ascii="Arial Narrow" w:eastAsia="Arial" w:hAnsi="Arial Narrow"/>
                <w:color w:val="595959"/>
                <w:sz w:val="16"/>
                <w:szCs w:val="16"/>
              </w:rPr>
              <w:t>Średnica wewnętrzna do 22 do 35 mm</w:t>
            </w:r>
          </w:p>
        </w:tc>
        <w:tc>
          <w:tcPr>
            <w:tcW w:w="2863" w:type="dxa"/>
            <w:vAlign w:val="center"/>
          </w:tcPr>
          <w:p w:rsidR="00F6654C" w:rsidRPr="00F6654C" w:rsidRDefault="00F6654C" w:rsidP="00F6654C">
            <w:pPr>
              <w:spacing w:line="360" w:lineRule="auto"/>
              <w:ind w:left="426" w:firstLine="0"/>
              <w:jc w:val="center"/>
              <w:rPr>
                <w:rFonts w:ascii="Arial Narrow" w:eastAsia="Arial" w:hAnsi="Arial Narrow"/>
                <w:color w:val="595959"/>
                <w:sz w:val="16"/>
                <w:szCs w:val="16"/>
              </w:rPr>
            </w:pPr>
            <w:r w:rsidRPr="00F6654C">
              <w:rPr>
                <w:rFonts w:ascii="Arial Narrow" w:eastAsia="Arial" w:hAnsi="Arial Narrow"/>
                <w:color w:val="595959"/>
                <w:sz w:val="16"/>
                <w:szCs w:val="16"/>
              </w:rPr>
              <w:t>30mm</w:t>
            </w:r>
          </w:p>
        </w:tc>
      </w:tr>
      <w:tr w:rsidR="00F6654C" w:rsidRPr="00F6654C" w:rsidTr="00F6654C">
        <w:trPr>
          <w:trHeight w:val="182"/>
        </w:trPr>
        <w:tc>
          <w:tcPr>
            <w:tcW w:w="861" w:type="dxa"/>
            <w:vAlign w:val="center"/>
          </w:tcPr>
          <w:p w:rsidR="00F6654C" w:rsidRPr="00F6654C" w:rsidRDefault="00F6654C" w:rsidP="00F6654C">
            <w:pPr>
              <w:spacing w:line="360" w:lineRule="auto"/>
              <w:ind w:left="426" w:hanging="556"/>
              <w:jc w:val="center"/>
              <w:rPr>
                <w:rFonts w:ascii="Arial Narrow" w:eastAsia="Arial" w:hAnsi="Arial Narrow"/>
                <w:color w:val="595959"/>
                <w:sz w:val="16"/>
                <w:szCs w:val="16"/>
              </w:rPr>
            </w:pPr>
            <w:r w:rsidRPr="00F6654C">
              <w:rPr>
                <w:rFonts w:ascii="Arial Narrow" w:eastAsia="Arial" w:hAnsi="Arial Narrow"/>
                <w:color w:val="595959"/>
                <w:sz w:val="16"/>
                <w:szCs w:val="16"/>
              </w:rPr>
              <w:t>3</w:t>
            </w:r>
          </w:p>
        </w:tc>
        <w:tc>
          <w:tcPr>
            <w:tcW w:w="3294" w:type="dxa"/>
            <w:vAlign w:val="center"/>
          </w:tcPr>
          <w:p w:rsidR="00F6654C" w:rsidRPr="00F6654C" w:rsidRDefault="00F6654C" w:rsidP="00F6654C">
            <w:pPr>
              <w:spacing w:line="360" w:lineRule="auto"/>
              <w:ind w:left="426" w:firstLine="0"/>
              <w:jc w:val="center"/>
              <w:rPr>
                <w:rFonts w:ascii="Arial Narrow" w:eastAsia="Arial" w:hAnsi="Arial Narrow"/>
                <w:color w:val="595959"/>
                <w:sz w:val="16"/>
                <w:szCs w:val="16"/>
              </w:rPr>
            </w:pPr>
            <w:r w:rsidRPr="00F6654C">
              <w:rPr>
                <w:rFonts w:ascii="Arial Narrow" w:eastAsia="Arial" w:hAnsi="Arial Narrow"/>
                <w:color w:val="595959"/>
                <w:sz w:val="16"/>
                <w:szCs w:val="16"/>
              </w:rPr>
              <w:t>Średnica wewnętrzna do 35 do 100 mm</w:t>
            </w:r>
          </w:p>
        </w:tc>
        <w:tc>
          <w:tcPr>
            <w:tcW w:w="2863" w:type="dxa"/>
            <w:vAlign w:val="center"/>
          </w:tcPr>
          <w:p w:rsidR="00F6654C" w:rsidRPr="00F6654C" w:rsidRDefault="00F6654C" w:rsidP="00F6654C">
            <w:pPr>
              <w:spacing w:line="360" w:lineRule="auto"/>
              <w:ind w:left="426" w:firstLine="0"/>
              <w:jc w:val="center"/>
              <w:rPr>
                <w:rFonts w:ascii="Arial Narrow" w:eastAsia="Arial" w:hAnsi="Arial Narrow"/>
                <w:color w:val="595959"/>
                <w:sz w:val="16"/>
                <w:szCs w:val="16"/>
              </w:rPr>
            </w:pPr>
            <w:r w:rsidRPr="00F6654C">
              <w:rPr>
                <w:rFonts w:ascii="Arial Narrow" w:eastAsia="Arial" w:hAnsi="Arial Narrow"/>
                <w:color w:val="595959"/>
                <w:sz w:val="16"/>
                <w:szCs w:val="16"/>
              </w:rPr>
              <w:t>Równa średnicy wewnętrznej</w:t>
            </w:r>
          </w:p>
        </w:tc>
      </w:tr>
      <w:tr w:rsidR="00F6654C" w:rsidRPr="00F6654C" w:rsidTr="00F6654C">
        <w:trPr>
          <w:trHeight w:val="193"/>
        </w:trPr>
        <w:tc>
          <w:tcPr>
            <w:tcW w:w="861" w:type="dxa"/>
            <w:vAlign w:val="center"/>
          </w:tcPr>
          <w:p w:rsidR="00F6654C" w:rsidRPr="00F6654C" w:rsidRDefault="00F6654C" w:rsidP="00F6654C">
            <w:pPr>
              <w:spacing w:line="360" w:lineRule="auto"/>
              <w:ind w:left="426" w:hanging="556"/>
              <w:jc w:val="center"/>
              <w:rPr>
                <w:rFonts w:ascii="Arial Narrow" w:eastAsia="Arial" w:hAnsi="Arial Narrow"/>
                <w:color w:val="595959"/>
                <w:sz w:val="16"/>
                <w:szCs w:val="16"/>
              </w:rPr>
            </w:pPr>
            <w:r w:rsidRPr="00F6654C">
              <w:rPr>
                <w:rFonts w:ascii="Arial Narrow" w:eastAsia="Arial" w:hAnsi="Arial Narrow"/>
                <w:color w:val="595959"/>
                <w:sz w:val="16"/>
                <w:szCs w:val="16"/>
              </w:rPr>
              <w:t>4</w:t>
            </w:r>
          </w:p>
        </w:tc>
        <w:tc>
          <w:tcPr>
            <w:tcW w:w="3294" w:type="dxa"/>
            <w:vAlign w:val="center"/>
          </w:tcPr>
          <w:p w:rsidR="00F6654C" w:rsidRPr="00F6654C" w:rsidRDefault="00F6654C" w:rsidP="00F6654C">
            <w:pPr>
              <w:spacing w:line="360" w:lineRule="auto"/>
              <w:ind w:left="426" w:firstLine="0"/>
              <w:jc w:val="center"/>
              <w:rPr>
                <w:rFonts w:ascii="Arial Narrow" w:eastAsia="Arial" w:hAnsi="Arial Narrow"/>
                <w:color w:val="595959"/>
                <w:sz w:val="16"/>
                <w:szCs w:val="16"/>
              </w:rPr>
            </w:pPr>
            <w:r w:rsidRPr="00F6654C">
              <w:rPr>
                <w:rFonts w:ascii="Arial Narrow" w:eastAsia="Arial" w:hAnsi="Arial Narrow"/>
                <w:color w:val="595959"/>
                <w:sz w:val="16"/>
                <w:szCs w:val="16"/>
              </w:rPr>
              <w:t>Średnica wewnętrzna ponad 100 mm</w:t>
            </w:r>
          </w:p>
        </w:tc>
        <w:tc>
          <w:tcPr>
            <w:tcW w:w="2863" w:type="dxa"/>
            <w:vAlign w:val="center"/>
          </w:tcPr>
          <w:p w:rsidR="00F6654C" w:rsidRPr="00F6654C" w:rsidRDefault="00F6654C" w:rsidP="00F6654C">
            <w:pPr>
              <w:spacing w:line="360" w:lineRule="auto"/>
              <w:ind w:left="426" w:firstLine="0"/>
              <w:jc w:val="center"/>
              <w:rPr>
                <w:rFonts w:ascii="Arial Narrow" w:eastAsia="Arial" w:hAnsi="Arial Narrow"/>
                <w:color w:val="595959"/>
                <w:sz w:val="16"/>
                <w:szCs w:val="16"/>
              </w:rPr>
            </w:pPr>
            <w:r w:rsidRPr="00F6654C">
              <w:rPr>
                <w:rFonts w:ascii="Arial Narrow" w:eastAsia="Arial" w:hAnsi="Arial Narrow"/>
                <w:color w:val="595959"/>
                <w:sz w:val="16"/>
                <w:szCs w:val="16"/>
              </w:rPr>
              <w:t>100mm</w:t>
            </w:r>
          </w:p>
        </w:tc>
      </w:tr>
      <w:tr w:rsidR="00F6654C" w:rsidRPr="00F6654C" w:rsidTr="00F6654C">
        <w:trPr>
          <w:trHeight w:val="439"/>
        </w:trPr>
        <w:tc>
          <w:tcPr>
            <w:tcW w:w="861" w:type="dxa"/>
            <w:vAlign w:val="center"/>
          </w:tcPr>
          <w:p w:rsidR="00F6654C" w:rsidRPr="00F6654C" w:rsidRDefault="00F6654C" w:rsidP="00F6654C">
            <w:pPr>
              <w:spacing w:line="360" w:lineRule="auto"/>
              <w:ind w:left="426" w:hanging="556"/>
              <w:jc w:val="center"/>
              <w:rPr>
                <w:rFonts w:ascii="Arial Narrow" w:eastAsia="Arial" w:hAnsi="Arial Narrow"/>
                <w:color w:val="595959"/>
                <w:sz w:val="16"/>
                <w:szCs w:val="16"/>
              </w:rPr>
            </w:pPr>
            <w:r w:rsidRPr="00F6654C">
              <w:rPr>
                <w:rFonts w:ascii="Arial Narrow" w:eastAsia="Arial" w:hAnsi="Arial Narrow"/>
                <w:color w:val="595959"/>
                <w:sz w:val="16"/>
                <w:szCs w:val="16"/>
              </w:rPr>
              <w:t>5</w:t>
            </w:r>
          </w:p>
        </w:tc>
        <w:tc>
          <w:tcPr>
            <w:tcW w:w="3294" w:type="dxa"/>
            <w:vAlign w:val="center"/>
          </w:tcPr>
          <w:p w:rsidR="00F6654C" w:rsidRPr="00F6654C" w:rsidRDefault="00F6654C" w:rsidP="00F6654C">
            <w:pPr>
              <w:spacing w:line="360" w:lineRule="auto"/>
              <w:ind w:left="426" w:firstLine="0"/>
              <w:jc w:val="center"/>
              <w:rPr>
                <w:rFonts w:ascii="Arial Narrow" w:eastAsia="Arial" w:hAnsi="Arial Narrow"/>
                <w:color w:val="595959"/>
                <w:sz w:val="16"/>
                <w:szCs w:val="16"/>
              </w:rPr>
            </w:pPr>
            <w:r w:rsidRPr="00F6654C">
              <w:rPr>
                <w:rFonts w:ascii="Arial Narrow" w:eastAsia="Arial" w:hAnsi="Arial Narrow"/>
                <w:color w:val="595959"/>
                <w:sz w:val="16"/>
                <w:szCs w:val="16"/>
              </w:rPr>
              <w:t>Przewody armatura z poz. 1-4 przechodzące przez ściany lub stropy, skrzyżowania przewodów</w:t>
            </w:r>
          </w:p>
        </w:tc>
        <w:tc>
          <w:tcPr>
            <w:tcW w:w="2863" w:type="dxa"/>
            <w:vAlign w:val="center"/>
          </w:tcPr>
          <w:p w:rsidR="00F6654C" w:rsidRPr="00F6654C" w:rsidRDefault="00F6654C" w:rsidP="00F6654C">
            <w:pPr>
              <w:spacing w:line="360" w:lineRule="auto"/>
              <w:ind w:left="426" w:firstLine="0"/>
              <w:jc w:val="center"/>
              <w:rPr>
                <w:rFonts w:ascii="Arial Narrow" w:eastAsia="Arial" w:hAnsi="Arial Narrow"/>
                <w:color w:val="595959"/>
                <w:sz w:val="16"/>
                <w:szCs w:val="16"/>
              </w:rPr>
            </w:pPr>
            <w:r w:rsidRPr="00F6654C">
              <w:rPr>
                <w:rFonts w:ascii="Arial Narrow" w:eastAsia="Arial" w:hAnsi="Arial Narrow"/>
                <w:color w:val="595959"/>
                <w:sz w:val="16"/>
                <w:szCs w:val="16"/>
              </w:rPr>
              <w:t>½ wymagań z poz. 1-4</w:t>
            </w:r>
          </w:p>
        </w:tc>
      </w:tr>
      <w:tr w:rsidR="00F6654C" w:rsidRPr="00F6654C" w:rsidTr="00F6654C">
        <w:trPr>
          <w:trHeight w:val="558"/>
        </w:trPr>
        <w:tc>
          <w:tcPr>
            <w:tcW w:w="861" w:type="dxa"/>
            <w:vAlign w:val="center"/>
          </w:tcPr>
          <w:p w:rsidR="00F6654C" w:rsidRPr="00F6654C" w:rsidRDefault="00F6654C" w:rsidP="00F6654C">
            <w:pPr>
              <w:spacing w:line="360" w:lineRule="auto"/>
              <w:ind w:left="426" w:hanging="556"/>
              <w:jc w:val="center"/>
              <w:rPr>
                <w:rFonts w:ascii="Arial Narrow" w:eastAsia="Arial" w:hAnsi="Arial Narrow"/>
                <w:color w:val="595959"/>
                <w:sz w:val="16"/>
                <w:szCs w:val="16"/>
              </w:rPr>
            </w:pPr>
            <w:r w:rsidRPr="00F6654C">
              <w:rPr>
                <w:rFonts w:ascii="Arial Narrow" w:eastAsia="Arial" w:hAnsi="Arial Narrow"/>
                <w:color w:val="595959"/>
                <w:sz w:val="16"/>
                <w:szCs w:val="16"/>
              </w:rPr>
              <w:lastRenderedPageBreak/>
              <w:t>6</w:t>
            </w:r>
          </w:p>
        </w:tc>
        <w:tc>
          <w:tcPr>
            <w:tcW w:w="3294" w:type="dxa"/>
            <w:vAlign w:val="center"/>
          </w:tcPr>
          <w:p w:rsidR="00F6654C" w:rsidRPr="00F6654C" w:rsidRDefault="00F6654C" w:rsidP="00F6654C">
            <w:pPr>
              <w:spacing w:line="360" w:lineRule="auto"/>
              <w:ind w:left="426" w:firstLine="0"/>
              <w:jc w:val="center"/>
              <w:rPr>
                <w:rFonts w:ascii="Arial Narrow" w:eastAsia="Arial" w:hAnsi="Arial Narrow"/>
                <w:color w:val="595959"/>
                <w:sz w:val="16"/>
                <w:szCs w:val="16"/>
              </w:rPr>
            </w:pPr>
            <w:r w:rsidRPr="00F6654C">
              <w:rPr>
                <w:rFonts w:ascii="Arial Narrow" w:eastAsia="Arial" w:hAnsi="Arial Narrow"/>
                <w:color w:val="595959"/>
                <w:sz w:val="16"/>
                <w:szCs w:val="16"/>
              </w:rPr>
              <w:t>Przewody ogrzewania centralnego  wg poz. 1-4 ułożone w komponentach budowlanych, między ogrzewanymi  pomieszczeniami</w:t>
            </w:r>
          </w:p>
        </w:tc>
        <w:tc>
          <w:tcPr>
            <w:tcW w:w="2863" w:type="dxa"/>
            <w:vAlign w:val="center"/>
          </w:tcPr>
          <w:p w:rsidR="00F6654C" w:rsidRPr="00F6654C" w:rsidRDefault="00F6654C" w:rsidP="00F6654C">
            <w:pPr>
              <w:spacing w:line="360" w:lineRule="auto"/>
              <w:ind w:left="426" w:firstLine="0"/>
              <w:jc w:val="center"/>
              <w:rPr>
                <w:rFonts w:ascii="Arial Narrow" w:eastAsia="Arial" w:hAnsi="Arial Narrow"/>
                <w:color w:val="595959"/>
                <w:sz w:val="16"/>
                <w:szCs w:val="16"/>
              </w:rPr>
            </w:pPr>
            <w:r w:rsidRPr="00F6654C">
              <w:rPr>
                <w:rFonts w:ascii="Arial Narrow" w:eastAsia="Arial" w:hAnsi="Arial Narrow"/>
                <w:color w:val="595959"/>
                <w:sz w:val="16"/>
                <w:szCs w:val="16"/>
              </w:rPr>
              <w:t>½ wymagań z poz. 1-4</w:t>
            </w:r>
          </w:p>
        </w:tc>
      </w:tr>
      <w:tr w:rsidR="00F6654C" w:rsidRPr="00F6654C" w:rsidTr="00F6654C">
        <w:trPr>
          <w:trHeight w:val="269"/>
        </w:trPr>
        <w:tc>
          <w:tcPr>
            <w:tcW w:w="861" w:type="dxa"/>
            <w:vAlign w:val="center"/>
          </w:tcPr>
          <w:p w:rsidR="00F6654C" w:rsidRPr="00F6654C" w:rsidRDefault="00F6654C" w:rsidP="00F6654C">
            <w:pPr>
              <w:spacing w:line="360" w:lineRule="auto"/>
              <w:ind w:left="426" w:hanging="556"/>
              <w:jc w:val="center"/>
              <w:rPr>
                <w:rFonts w:ascii="Arial Narrow" w:eastAsia="Arial" w:hAnsi="Arial Narrow"/>
                <w:color w:val="595959"/>
                <w:sz w:val="16"/>
                <w:szCs w:val="16"/>
              </w:rPr>
            </w:pPr>
            <w:r w:rsidRPr="00F6654C">
              <w:rPr>
                <w:rFonts w:ascii="Arial Narrow" w:eastAsia="Arial" w:hAnsi="Arial Narrow"/>
                <w:color w:val="595959"/>
                <w:sz w:val="16"/>
                <w:szCs w:val="16"/>
              </w:rPr>
              <w:t>7</w:t>
            </w:r>
          </w:p>
        </w:tc>
        <w:tc>
          <w:tcPr>
            <w:tcW w:w="3294" w:type="dxa"/>
            <w:vAlign w:val="center"/>
          </w:tcPr>
          <w:p w:rsidR="00F6654C" w:rsidRPr="00F6654C" w:rsidRDefault="00F6654C" w:rsidP="00F6654C">
            <w:pPr>
              <w:spacing w:line="360" w:lineRule="auto"/>
              <w:ind w:left="426" w:firstLine="0"/>
              <w:jc w:val="center"/>
              <w:rPr>
                <w:rFonts w:ascii="Arial Narrow" w:eastAsia="Arial" w:hAnsi="Arial Narrow"/>
                <w:color w:val="595959"/>
                <w:sz w:val="16"/>
                <w:szCs w:val="16"/>
              </w:rPr>
            </w:pPr>
            <w:r w:rsidRPr="00F6654C">
              <w:rPr>
                <w:rFonts w:ascii="Arial Narrow" w:eastAsia="Arial" w:hAnsi="Arial Narrow"/>
                <w:color w:val="595959"/>
                <w:sz w:val="16"/>
                <w:szCs w:val="16"/>
              </w:rPr>
              <w:t>Przewody wg pozycji 6 ułożone w podłodze</w:t>
            </w:r>
          </w:p>
        </w:tc>
        <w:tc>
          <w:tcPr>
            <w:tcW w:w="2863" w:type="dxa"/>
            <w:vAlign w:val="center"/>
          </w:tcPr>
          <w:p w:rsidR="00F6654C" w:rsidRPr="00F6654C" w:rsidRDefault="00F6654C" w:rsidP="00F6654C">
            <w:pPr>
              <w:spacing w:line="360" w:lineRule="auto"/>
              <w:ind w:left="426" w:firstLine="0"/>
              <w:jc w:val="center"/>
              <w:rPr>
                <w:rFonts w:ascii="Arial Narrow" w:eastAsia="Arial" w:hAnsi="Arial Narrow"/>
                <w:color w:val="595959"/>
                <w:sz w:val="16"/>
                <w:szCs w:val="16"/>
              </w:rPr>
            </w:pPr>
            <w:r w:rsidRPr="00F6654C">
              <w:rPr>
                <w:rFonts w:ascii="Arial Narrow" w:eastAsia="Arial" w:hAnsi="Arial Narrow"/>
                <w:color w:val="595959"/>
                <w:sz w:val="16"/>
                <w:szCs w:val="16"/>
              </w:rPr>
              <w:t>6mm</w:t>
            </w:r>
          </w:p>
        </w:tc>
      </w:tr>
    </w:tbl>
    <w:p w:rsidR="00F6654C" w:rsidRDefault="00F6654C" w:rsidP="00F6654C">
      <w:pPr>
        <w:spacing w:line="360" w:lineRule="auto"/>
        <w:ind w:left="426" w:firstLine="0"/>
        <w:jc w:val="both"/>
        <w:rPr>
          <w:rFonts w:ascii="Arial Narrow" w:eastAsia="Arial" w:hAnsi="Arial Narrow"/>
          <w:color w:val="595959"/>
        </w:rPr>
      </w:pPr>
      <w:r w:rsidRPr="00F6654C">
        <w:rPr>
          <w:rFonts w:ascii="Arial Narrow" w:eastAsia="Arial" w:hAnsi="Arial Narrow"/>
          <w:color w:val="595959"/>
        </w:rPr>
        <w:t>*przy zastosowaniu materiału izolacyjnego o innym współczynniku przenikania ciepła niż podano w tabeli należy odpowiednio skorygować grubość warstwy izolacyjnej</w:t>
      </w:r>
      <w:r w:rsidR="00A2441D">
        <w:rPr>
          <w:rFonts w:ascii="Arial Narrow" w:eastAsia="Arial" w:hAnsi="Arial Narrow"/>
          <w:color w:val="595959"/>
        </w:rPr>
        <w:t>.</w:t>
      </w:r>
    </w:p>
    <w:p w:rsidR="00A2441D" w:rsidRDefault="00A2441D" w:rsidP="00F6654C">
      <w:pPr>
        <w:spacing w:line="360" w:lineRule="auto"/>
        <w:ind w:left="426" w:firstLine="0"/>
        <w:jc w:val="both"/>
        <w:rPr>
          <w:rFonts w:ascii="Arial Narrow" w:eastAsia="Arial" w:hAnsi="Arial Narrow"/>
          <w:color w:val="595959"/>
        </w:rPr>
      </w:pPr>
    </w:p>
    <w:p w:rsidR="00A2441D" w:rsidRPr="00F6654C" w:rsidRDefault="00A2441D" w:rsidP="00A2441D">
      <w:pPr>
        <w:spacing w:line="360" w:lineRule="auto"/>
        <w:ind w:left="426" w:firstLine="0"/>
        <w:jc w:val="both"/>
        <w:rPr>
          <w:rFonts w:ascii="Arial Narrow" w:eastAsia="Arial" w:hAnsi="Arial Narrow"/>
          <w:color w:val="595959"/>
        </w:rPr>
      </w:pPr>
      <w:r w:rsidRPr="00A2441D">
        <w:rPr>
          <w:rFonts w:ascii="Arial Narrow" w:eastAsia="Arial" w:hAnsi="Arial Narrow"/>
          <w:color w:val="595959"/>
        </w:rPr>
        <w:t>Przewody ciepła technologicznego prowadzone na zewnątrz, po dachu budynku ocieplić izolacją zgodnie z normą PN–B-02421 z 2000r.  Izolacja cieplna</w:t>
      </w:r>
      <w:r>
        <w:rPr>
          <w:rFonts w:ascii="Arial Narrow" w:eastAsia="Arial" w:hAnsi="Arial Narrow"/>
          <w:color w:val="595959"/>
        </w:rPr>
        <w:t xml:space="preserve"> przewodów, armatury i urządzeń</w:t>
      </w:r>
      <w:r w:rsidRPr="00A2441D">
        <w:rPr>
          <w:rFonts w:ascii="Arial Narrow" w:eastAsia="Arial" w:hAnsi="Arial Narrow"/>
          <w:color w:val="595959"/>
        </w:rPr>
        <w:t>. Przewody izolować płaszczem ochronnym z blachy ocynkowanej.</w:t>
      </w:r>
    </w:p>
    <w:p w:rsidR="00E86197" w:rsidRPr="00F72048" w:rsidRDefault="00F6654C" w:rsidP="00956B78">
      <w:pPr>
        <w:pStyle w:val="Nagwek3"/>
        <w:ind w:left="788" w:hanging="431"/>
      </w:pPr>
      <w:bookmarkStart w:id="19" w:name="_Toc482366598"/>
      <w:r>
        <w:t>próby szczelności</w:t>
      </w:r>
      <w:bookmarkEnd w:id="19"/>
    </w:p>
    <w:p w:rsidR="00F6654C" w:rsidRPr="00F6654C" w:rsidRDefault="00F6654C" w:rsidP="00F6654C">
      <w:pPr>
        <w:spacing w:line="360" w:lineRule="auto"/>
        <w:ind w:left="426" w:firstLine="0"/>
        <w:jc w:val="both"/>
        <w:rPr>
          <w:rFonts w:ascii="Arial Narrow" w:eastAsia="Arial" w:hAnsi="Arial Narrow"/>
          <w:color w:val="595959"/>
        </w:rPr>
      </w:pPr>
      <w:r w:rsidRPr="00F6654C">
        <w:rPr>
          <w:rFonts w:ascii="Arial Narrow" w:eastAsia="Arial" w:hAnsi="Arial Narrow"/>
          <w:color w:val="595959"/>
        </w:rPr>
        <w:t>Instalację należy poddać próbom ciśnieniowym:</w:t>
      </w:r>
    </w:p>
    <w:p w:rsidR="00F6654C" w:rsidRPr="00F6654C" w:rsidRDefault="00F6654C" w:rsidP="00F36247">
      <w:pPr>
        <w:pStyle w:val="Akapitzlist"/>
        <w:numPr>
          <w:ilvl w:val="0"/>
          <w:numId w:val="12"/>
        </w:numPr>
        <w:tabs>
          <w:tab w:val="num" w:pos="709"/>
        </w:tabs>
        <w:spacing w:line="360" w:lineRule="auto"/>
        <w:jc w:val="both"/>
        <w:rPr>
          <w:rFonts w:ascii="Arial Narrow" w:eastAsia="Arial" w:hAnsi="Arial Narrow"/>
          <w:color w:val="595959"/>
        </w:rPr>
      </w:pPr>
      <w:r w:rsidRPr="00F6654C">
        <w:rPr>
          <w:rFonts w:ascii="Arial Narrow" w:eastAsia="Arial" w:hAnsi="Arial Narrow"/>
          <w:color w:val="595959"/>
        </w:rPr>
        <w:t xml:space="preserve">na zimno na ciśnienie 0,6MPa. Próbę należy uznać za pozytywną, jeżeli po 24 godzinach spadek ciśnienia nie przekroczy 0,05 </w:t>
      </w:r>
      <w:proofErr w:type="spellStart"/>
      <w:r w:rsidRPr="00F6654C">
        <w:rPr>
          <w:rFonts w:ascii="Arial Narrow" w:eastAsia="Arial" w:hAnsi="Arial Narrow"/>
          <w:color w:val="595959"/>
        </w:rPr>
        <w:t>MPa</w:t>
      </w:r>
      <w:proofErr w:type="spellEnd"/>
      <w:r w:rsidRPr="00F6654C">
        <w:rPr>
          <w:rFonts w:ascii="Arial Narrow" w:eastAsia="Arial" w:hAnsi="Arial Narrow"/>
          <w:color w:val="595959"/>
        </w:rPr>
        <w:t>. Na czas próby należy przewody odciąć zaworami zaporowymi zamontowanymi w węźle cieplnym.</w:t>
      </w:r>
    </w:p>
    <w:p w:rsidR="00F6654C" w:rsidRPr="00F6654C" w:rsidRDefault="00F6654C" w:rsidP="00F36247">
      <w:pPr>
        <w:pStyle w:val="Akapitzlist"/>
        <w:numPr>
          <w:ilvl w:val="0"/>
          <w:numId w:val="12"/>
        </w:numPr>
        <w:tabs>
          <w:tab w:val="num" w:pos="709"/>
        </w:tabs>
        <w:spacing w:line="360" w:lineRule="auto"/>
        <w:jc w:val="both"/>
        <w:rPr>
          <w:rFonts w:ascii="Arial Narrow" w:eastAsia="Arial" w:hAnsi="Arial Narrow"/>
          <w:color w:val="595959"/>
        </w:rPr>
      </w:pPr>
      <w:r w:rsidRPr="00F6654C">
        <w:rPr>
          <w:rFonts w:ascii="Arial Narrow" w:eastAsia="Arial" w:hAnsi="Arial Narrow"/>
          <w:color w:val="595959"/>
        </w:rPr>
        <w:t>na gorąco na ciśnienie robocze przy max. parametrach czynnika grzejnego.</w:t>
      </w:r>
    </w:p>
    <w:p w:rsidR="00F6654C" w:rsidRPr="00F6654C" w:rsidRDefault="00F6654C" w:rsidP="00F6654C">
      <w:pPr>
        <w:spacing w:line="360" w:lineRule="auto"/>
        <w:ind w:left="426" w:firstLine="0"/>
        <w:jc w:val="both"/>
        <w:rPr>
          <w:rFonts w:ascii="Arial Narrow" w:eastAsia="Arial" w:hAnsi="Arial Narrow"/>
          <w:color w:val="595959"/>
        </w:rPr>
      </w:pPr>
      <w:r w:rsidRPr="00F6654C">
        <w:rPr>
          <w:rFonts w:ascii="Arial Narrow" w:eastAsia="Arial" w:hAnsi="Arial Narrow"/>
          <w:color w:val="595959"/>
        </w:rPr>
        <w:t>Urządzenia należy poddać próbom ciśnieniowym wg DTR producenta.</w:t>
      </w:r>
    </w:p>
    <w:p w:rsidR="00E86197" w:rsidRPr="00F72048" w:rsidRDefault="00F6654C" w:rsidP="00956B78">
      <w:pPr>
        <w:pStyle w:val="Nagwek3"/>
        <w:ind w:left="788" w:hanging="431"/>
      </w:pPr>
      <w:bookmarkStart w:id="20" w:name="_Toc482366599"/>
      <w:r>
        <w:t>płukanie</w:t>
      </w:r>
      <w:bookmarkEnd w:id="20"/>
    </w:p>
    <w:p w:rsidR="00F6654C" w:rsidRPr="00F6654C" w:rsidRDefault="00F6654C" w:rsidP="00F6654C">
      <w:pPr>
        <w:spacing w:line="360" w:lineRule="auto"/>
        <w:ind w:left="426" w:firstLine="0"/>
        <w:jc w:val="both"/>
        <w:rPr>
          <w:rFonts w:ascii="Arial Narrow" w:eastAsia="Arial" w:hAnsi="Arial Narrow"/>
          <w:color w:val="595959"/>
        </w:rPr>
      </w:pPr>
      <w:r w:rsidRPr="00F6654C">
        <w:rPr>
          <w:rFonts w:ascii="Arial Narrow" w:eastAsia="Arial" w:hAnsi="Arial Narrow"/>
          <w:color w:val="595959"/>
        </w:rPr>
        <w:t>Przed regulacją głowic na zaworach termostatycznych, całą instalację należy dokładnie, co najmniej dwukrotnie przepłukać.</w:t>
      </w:r>
    </w:p>
    <w:p w:rsidR="00F6654C" w:rsidRDefault="00F6654C" w:rsidP="00820A0E">
      <w:pPr>
        <w:spacing w:line="360" w:lineRule="auto"/>
        <w:ind w:left="426" w:firstLine="0"/>
        <w:jc w:val="both"/>
        <w:rPr>
          <w:rFonts w:ascii="Arial Narrow" w:eastAsia="Arial" w:hAnsi="Arial Narrow"/>
          <w:color w:val="595959"/>
        </w:rPr>
      </w:pPr>
      <w:r w:rsidRPr="00F6654C">
        <w:rPr>
          <w:rFonts w:ascii="Arial Narrow" w:eastAsia="Arial" w:hAnsi="Arial Narrow"/>
          <w:color w:val="595959"/>
        </w:rPr>
        <w:t>Prędkość wody płuczącej powinna wynosić 2m/s. Na czas płukania otworzyć zawory spustowe.</w:t>
      </w:r>
    </w:p>
    <w:p w:rsidR="00FB259B" w:rsidRDefault="00FB259B" w:rsidP="00820A0E">
      <w:pPr>
        <w:spacing w:line="360" w:lineRule="auto"/>
        <w:ind w:left="426" w:firstLine="0"/>
        <w:jc w:val="both"/>
        <w:rPr>
          <w:rFonts w:ascii="Arial Narrow" w:eastAsia="Arial" w:hAnsi="Arial Narrow"/>
          <w:color w:val="595959"/>
        </w:rPr>
      </w:pPr>
    </w:p>
    <w:p w:rsidR="00FB259B" w:rsidRDefault="00FB259B" w:rsidP="00820A0E">
      <w:pPr>
        <w:spacing w:line="360" w:lineRule="auto"/>
        <w:ind w:left="426" w:firstLine="0"/>
        <w:jc w:val="both"/>
        <w:rPr>
          <w:rFonts w:ascii="Arial Narrow" w:eastAsia="Arial" w:hAnsi="Arial Narrow"/>
          <w:color w:val="595959"/>
        </w:rPr>
      </w:pPr>
    </w:p>
    <w:p w:rsidR="00FB259B" w:rsidRDefault="00FB259B" w:rsidP="00820A0E">
      <w:pPr>
        <w:spacing w:line="360" w:lineRule="auto"/>
        <w:ind w:left="426" w:firstLine="0"/>
        <w:jc w:val="both"/>
        <w:rPr>
          <w:rFonts w:ascii="Arial Narrow" w:eastAsia="Arial" w:hAnsi="Arial Narrow"/>
          <w:color w:val="595959"/>
        </w:rPr>
      </w:pPr>
    </w:p>
    <w:p w:rsidR="00FB259B" w:rsidRDefault="00FB259B" w:rsidP="00820A0E">
      <w:pPr>
        <w:spacing w:line="360" w:lineRule="auto"/>
        <w:ind w:left="426" w:firstLine="0"/>
        <w:jc w:val="both"/>
        <w:rPr>
          <w:rFonts w:ascii="Arial Narrow" w:eastAsia="Arial" w:hAnsi="Arial Narrow"/>
          <w:color w:val="595959"/>
        </w:rPr>
      </w:pPr>
    </w:p>
    <w:p w:rsidR="00FB259B" w:rsidRPr="00820A0E" w:rsidRDefault="00FB259B" w:rsidP="00820A0E">
      <w:pPr>
        <w:spacing w:line="360" w:lineRule="auto"/>
        <w:ind w:left="426" w:firstLine="0"/>
        <w:jc w:val="both"/>
        <w:rPr>
          <w:rFonts w:ascii="Arial Narrow" w:eastAsia="Arial" w:hAnsi="Arial Narrow"/>
          <w:color w:val="595959"/>
        </w:rPr>
      </w:pPr>
    </w:p>
    <w:p w:rsidR="00603903" w:rsidRPr="00F72048" w:rsidRDefault="00603903" w:rsidP="00F36247">
      <w:pPr>
        <w:pStyle w:val="Nagwek2"/>
        <w:ind w:left="357" w:hanging="357"/>
      </w:pPr>
      <w:bookmarkStart w:id="21" w:name="_Toc482366600"/>
      <w:r>
        <w:lastRenderedPageBreak/>
        <w:t>UWAGI KOŃCOWE</w:t>
      </w:r>
      <w:bookmarkEnd w:id="21"/>
    </w:p>
    <w:p w:rsidR="00F6654C" w:rsidRPr="00603903" w:rsidRDefault="00F6654C" w:rsidP="00F36247">
      <w:pPr>
        <w:pStyle w:val="Akapitzlist"/>
        <w:numPr>
          <w:ilvl w:val="0"/>
          <w:numId w:val="16"/>
        </w:numPr>
        <w:spacing w:line="360" w:lineRule="auto"/>
        <w:ind w:left="426" w:hanging="426"/>
        <w:jc w:val="both"/>
        <w:rPr>
          <w:rFonts w:ascii="Arial Narrow" w:eastAsia="Arial" w:hAnsi="Arial Narrow"/>
          <w:color w:val="595959"/>
        </w:rPr>
      </w:pPr>
      <w:r w:rsidRPr="00603903">
        <w:rPr>
          <w:rFonts w:ascii="Arial Narrow" w:eastAsia="Arial" w:hAnsi="Arial Narrow"/>
          <w:color w:val="595959"/>
        </w:rPr>
        <w:t>Rurociągi c.o. prowadzić w sposób zapewniający właściwą kompensację wydłużeń cieplnych (z maksymalnym wykorzystaniem możliwości samokompensacji).</w:t>
      </w:r>
    </w:p>
    <w:p w:rsidR="00F6654C" w:rsidRPr="00603903" w:rsidRDefault="00F6654C" w:rsidP="00F36247">
      <w:pPr>
        <w:pStyle w:val="Akapitzlist"/>
        <w:numPr>
          <w:ilvl w:val="0"/>
          <w:numId w:val="16"/>
        </w:numPr>
        <w:spacing w:line="360" w:lineRule="auto"/>
        <w:ind w:left="426" w:hanging="426"/>
        <w:jc w:val="both"/>
        <w:rPr>
          <w:rFonts w:ascii="Arial Narrow" w:eastAsia="Arial" w:hAnsi="Arial Narrow"/>
          <w:color w:val="595959"/>
        </w:rPr>
      </w:pPr>
      <w:r w:rsidRPr="00603903">
        <w:rPr>
          <w:rFonts w:ascii="Arial Narrow" w:eastAsia="Arial" w:hAnsi="Arial Narrow"/>
          <w:color w:val="595959"/>
        </w:rPr>
        <w:t>Przewody poziome należy prowadzić ze spadkiem tak, żeby w najniższych miejscach była możliwość odwadniania instalacji, w najwyższych odpowietrzania instalacji.</w:t>
      </w:r>
    </w:p>
    <w:p w:rsidR="00F6654C" w:rsidRPr="00603903" w:rsidRDefault="00F6654C" w:rsidP="00F36247">
      <w:pPr>
        <w:pStyle w:val="Akapitzlist"/>
        <w:numPr>
          <w:ilvl w:val="0"/>
          <w:numId w:val="16"/>
        </w:numPr>
        <w:spacing w:line="360" w:lineRule="auto"/>
        <w:ind w:left="426" w:hanging="426"/>
        <w:jc w:val="both"/>
        <w:rPr>
          <w:rFonts w:ascii="Arial Narrow" w:eastAsia="Arial" w:hAnsi="Arial Narrow"/>
          <w:color w:val="595959"/>
        </w:rPr>
      </w:pPr>
      <w:r w:rsidRPr="00603903">
        <w:rPr>
          <w:rFonts w:ascii="Arial Narrow" w:eastAsia="Arial" w:hAnsi="Arial Narrow"/>
          <w:color w:val="595959"/>
        </w:rPr>
        <w:t xml:space="preserve">Całość robót wykonać zgodnie z warunkami technicznymi wykonania i odbioru instalacji ogrzewczych </w:t>
      </w:r>
      <w:proofErr w:type="spellStart"/>
      <w:r w:rsidRPr="00603903">
        <w:rPr>
          <w:rFonts w:ascii="Arial Narrow" w:eastAsia="Arial" w:hAnsi="Arial Narrow"/>
          <w:color w:val="595959"/>
        </w:rPr>
        <w:t>Cobrti</w:t>
      </w:r>
      <w:proofErr w:type="spellEnd"/>
      <w:r w:rsidRPr="00603903">
        <w:rPr>
          <w:rFonts w:ascii="Arial Narrow" w:eastAsia="Arial" w:hAnsi="Arial Narrow"/>
          <w:color w:val="595959"/>
        </w:rPr>
        <w:t xml:space="preserve"> </w:t>
      </w:r>
      <w:proofErr w:type="spellStart"/>
      <w:r w:rsidRPr="00603903">
        <w:rPr>
          <w:rFonts w:ascii="Arial Narrow" w:eastAsia="Arial" w:hAnsi="Arial Narrow"/>
          <w:color w:val="595959"/>
        </w:rPr>
        <w:t>Instal</w:t>
      </w:r>
      <w:proofErr w:type="spellEnd"/>
      <w:r w:rsidRPr="00603903">
        <w:rPr>
          <w:rFonts w:ascii="Arial Narrow" w:eastAsia="Arial" w:hAnsi="Arial Narrow"/>
          <w:color w:val="595959"/>
        </w:rPr>
        <w:t xml:space="preserve"> – zeszyt 6.</w:t>
      </w:r>
    </w:p>
    <w:p w:rsidR="00F6654C" w:rsidRPr="00603903" w:rsidRDefault="00F6654C" w:rsidP="00F36247">
      <w:pPr>
        <w:pStyle w:val="Akapitzlist"/>
        <w:numPr>
          <w:ilvl w:val="0"/>
          <w:numId w:val="16"/>
        </w:numPr>
        <w:spacing w:line="360" w:lineRule="auto"/>
        <w:ind w:left="426" w:hanging="426"/>
        <w:jc w:val="both"/>
        <w:rPr>
          <w:rFonts w:ascii="Arial Narrow" w:eastAsia="Arial" w:hAnsi="Arial Narrow"/>
          <w:color w:val="595959"/>
        </w:rPr>
      </w:pPr>
      <w:r w:rsidRPr="00603903">
        <w:rPr>
          <w:rFonts w:ascii="Arial Narrow" w:eastAsia="Arial" w:hAnsi="Arial Narrow"/>
          <w:color w:val="595959"/>
        </w:rPr>
        <w:t xml:space="preserve">Przejścia przez oddzielne strefy pożarowe należy zabezpieczyć odpowiednią masą ognioodporną. </w:t>
      </w:r>
    </w:p>
    <w:p w:rsidR="00F6654C" w:rsidRPr="000E2FF2" w:rsidRDefault="00F6654C" w:rsidP="00F36247">
      <w:pPr>
        <w:pStyle w:val="Akapitzlist"/>
        <w:numPr>
          <w:ilvl w:val="0"/>
          <w:numId w:val="16"/>
        </w:numPr>
        <w:spacing w:line="360" w:lineRule="auto"/>
        <w:ind w:left="426" w:hanging="426"/>
        <w:jc w:val="both"/>
        <w:rPr>
          <w:rFonts w:ascii="Arial Narrow" w:eastAsia="Arial" w:hAnsi="Arial Narrow"/>
          <w:b/>
          <w:color w:val="595959"/>
        </w:rPr>
      </w:pPr>
      <w:r w:rsidRPr="000E2FF2">
        <w:rPr>
          <w:rFonts w:ascii="Arial Narrow" w:eastAsia="Arial" w:hAnsi="Arial Narrow"/>
          <w:b/>
          <w:color w:val="595959"/>
        </w:rPr>
        <w:t xml:space="preserve">Dopuszcza się zastosowania innych materiałów niż przyjęte w projekcie, o parametrach równoważnych lub nie gorszych niż zastosowane w opracowaniu. Zamiana materiałów na równorzędne o tych samych parametrach fizyko-chemicznych i wartościach użytkowych wymaga ponadto zgody projektanta. </w:t>
      </w:r>
    </w:p>
    <w:p w:rsidR="00603903" w:rsidRPr="00F72048" w:rsidRDefault="00603903" w:rsidP="00F36247">
      <w:pPr>
        <w:pStyle w:val="Nagwek2"/>
        <w:ind w:left="357" w:hanging="357"/>
      </w:pPr>
      <w:bookmarkStart w:id="22" w:name="_Toc482366601"/>
      <w:r>
        <w:t>BEZPIECZEŃSTWO i HIGIENA PRACY</w:t>
      </w:r>
      <w:bookmarkEnd w:id="22"/>
    </w:p>
    <w:p w:rsidR="00F6654C" w:rsidRDefault="00F6654C" w:rsidP="000E2FF2">
      <w:pPr>
        <w:spacing w:line="360" w:lineRule="auto"/>
        <w:ind w:firstLine="0"/>
        <w:jc w:val="both"/>
        <w:rPr>
          <w:rFonts w:ascii="Arial Narrow" w:eastAsia="Arial" w:hAnsi="Arial Narrow"/>
          <w:color w:val="595959"/>
        </w:rPr>
      </w:pPr>
      <w:r w:rsidRPr="00603903">
        <w:rPr>
          <w:rFonts w:ascii="Arial Narrow" w:eastAsia="Arial" w:hAnsi="Arial Narrow"/>
          <w:color w:val="595959"/>
        </w:rPr>
        <w:t>Podczas realizacji robót Wykonawca będzie przestrzegać przepisów dotyczących BHP. Wykonawca zapewni i będzie utrzymywał wszelkie urządzenia zabezpieczające, socjalne oraz sprzęt i odpowiednią odzież dla ochrony życia i zdrowia osób zatrudnionych na budowie oraz dla zapewnienia bezpieczeństwa publicznego. Zastosowane w obiekcie urządzenia powinny posiadać zgodnie z obowiązującymi przepisami aprobaty techniczne, certyfikaty zgodności, świadectwa dopuszczenia.</w:t>
      </w:r>
    </w:p>
    <w:p w:rsidR="009C4189" w:rsidRDefault="009C4189" w:rsidP="000E2FF2">
      <w:pPr>
        <w:spacing w:line="360" w:lineRule="auto"/>
        <w:ind w:firstLine="0"/>
        <w:jc w:val="both"/>
        <w:rPr>
          <w:rFonts w:ascii="Arial Narrow" w:eastAsia="Arial" w:hAnsi="Arial Narrow"/>
          <w:color w:val="595959"/>
        </w:rPr>
      </w:pPr>
    </w:p>
    <w:p w:rsidR="009C4189" w:rsidRDefault="009C4189" w:rsidP="000E2FF2">
      <w:pPr>
        <w:spacing w:line="360" w:lineRule="auto"/>
        <w:ind w:firstLine="0"/>
        <w:jc w:val="both"/>
        <w:rPr>
          <w:rFonts w:ascii="Arial Narrow" w:eastAsia="Arial" w:hAnsi="Arial Narrow"/>
          <w:color w:val="595959"/>
        </w:rPr>
      </w:pPr>
    </w:p>
    <w:p w:rsidR="009C4189" w:rsidRDefault="009C4189" w:rsidP="000E2FF2">
      <w:pPr>
        <w:spacing w:line="360" w:lineRule="auto"/>
        <w:ind w:firstLine="0"/>
        <w:jc w:val="both"/>
        <w:rPr>
          <w:rFonts w:ascii="Arial Narrow" w:eastAsia="Arial" w:hAnsi="Arial Narrow"/>
          <w:color w:val="595959"/>
        </w:rPr>
      </w:pPr>
    </w:p>
    <w:p w:rsidR="00FB259B" w:rsidRDefault="00FB259B" w:rsidP="000E2FF2">
      <w:pPr>
        <w:spacing w:line="360" w:lineRule="auto"/>
        <w:ind w:firstLine="0"/>
        <w:jc w:val="both"/>
        <w:rPr>
          <w:rFonts w:ascii="Arial Narrow" w:eastAsia="Arial" w:hAnsi="Arial Narrow"/>
          <w:color w:val="595959"/>
        </w:rPr>
      </w:pPr>
    </w:p>
    <w:p w:rsidR="00FB259B" w:rsidRDefault="00FB259B" w:rsidP="000E2FF2">
      <w:pPr>
        <w:spacing w:line="360" w:lineRule="auto"/>
        <w:ind w:firstLine="0"/>
        <w:jc w:val="both"/>
        <w:rPr>
          <w:rFonts w:ascii="Arial Narrow" w:eastAsia="Arial" w:hAnsi="Arial Narrow"/>
          <w:color w:val="595959"/>
        </w:rPr>
      </w:pPr>
    </w:p>
    <w:p w:rsidR="009C4189" w:rsidRPr="009C4189" w:rsidRDefault="009C4189" w:rsidP="009C4189">
      <w:pPr>
        <w:pStyle w:val="Nagwek2"/>
        <w:tabs>
          <w:tab w:val="left" w:pos="5954"/>
        </w:tabs>
        <w:spacing w:line="276" w:lineRule="auto"/>
        <w:rPr>
          <w:rFonts w:ascii="Calibri" w:hAnsi="Calibri" w:cs="Arial"/>
          <w:i/>
          <w:szCs w:val="28"/>
        </w:rPr>
      </w:pPr>
      <w:bookmarkStart w:id="23" w:name="_Toc482366602"/>
      <w:r w:rsidRPr="009C4189">
        <w:rPr>
          <w:rFonts w:ascii="Calibri" w:hAnsi="Calibri" w:cs="Arial"/>
          <w:szCs w:val="28"/>
        </w:rPr>
        <w:lastRenderedPageBreak/>
        <w:t>CHARAKTERYSTYKA ENERGETYCZNA BUDYNKU WRAZ Z ANALIZĄ MOŻLIWOŚCI RACJONALNEGO WYKORZYSTANIA WYSOKOSPRAWNYCH ALTERNATYWNYCH SYSTEMÓW ZAOPATRZENIA W ENERGIĘ</w:t>
      </w:r>
      <w:bookmarkEnd w:id="23"/>
    </w:p>
    <w:p w:rsidR="009C4189" w:rsidRPr="00D7641E" w:rsidRDefault="009C4189" w:rsidP="009C4189">
      <w:pPr>
        <w:spacing w:after="120" w:line="276" w:lineRule="auto"/>
        <w:ind w:firstLine="0"/>
        <w:jc w:val="both"/>
        <w:rPr>
          <w:rFonts w:cs="Arial"/>
          <w:b/>
        </w:rPr>
      </w:pPr>
      <w:r w:rsidRPr="00D7641E">
        <w:rPr>
          <w:rFonts w:cs="Arial"/>
          <w:b/>
        </w:rPr>
        <w:t>Charakterystyka energetyczna budynku została opracowana zgodnie z obowiązującymi przepisami:</w:t>
      </w:r>
    </w:p>
    <w:p w:rsidR="009C4189" w:rsidRPr="00D7641E" w:rsidRDefault="009C4189" w:rsidP="009C4189">
      <w:pPr>
        <w:spacing w:after="120" w:line="276" w:lineRule="auto"/>
        <w:ind w:firstLine="0"/>
        <w:jc w:val="both"/>
        <w:rPr>
          <w:rFonts w:cs="Arial"/>
          <w:b/>
        </w:rPr>
      </w:pPr>
      <w:r w:rsidRPr="00D7641E">
        <w:rPr>
          <w:rFonts w:cs="Arial"/>
          <w:b/>
        </w:rPr>
        <w:t>- art. 15 ustawy z dnia 29 sierpnia 2014 r. o charakterystyce energetycznej budynków (Dz. U. z 2014 r. poz. 1200 oraz z 2015 r. poz. 151),</w:t>
      </w:r>
    </w:p>
    <w:p w:rsidR="009C4189" w:rsidRDefault="009C4189" w:rsidP="009C4189">
      <w:pPr>
        <w:spacing w:after="120" w:line="276" w:lineRule="auto"/>
        <w:ind w:firstLine="0"/>
        <w:jc w:val="both"/>
        <w:rPr>
          <w:rFonts w:cs="Arial"/>
          <w:b/>
        </w:rPr>
      </w:pPr>
      <w:r w:rsidRPr="00D7641E">
        <w:rPr>
          <w:rFonts w:cs="Arial"/>
          <w:b/>
        </w:rPr>
        <w:t xml:space="preserve">- par. 11 ust. 2 pkt. 10 Rozporządzenia Ministra Transportu, Budownictwa i Gospodarki Morskiej z dn. 25 kwietnia 2012 r. z </w:t>
      </w:r>
      <w:proofErr w:type="spellStart"/>
      <w:r w:rsidRPr="00D7641E">
        <w:rPr>
          <w:rFonts w:cs="Arial"/>
          <w:b/>
        </w:rPr>
        <w:t>późn</w:t>
      </w:r>
      <w:proofErr w:type="spellEnd"/>
      <w:r w:rsidRPr="00D7641E">
        <w:rPr>
          <w:rFonts w:cs="Arial"/>
          <w:b/>
        </w:rPr>
        <w:t>. zm. (Dz.U.2012 poz. 462).</w:t>
      </w:r>
    </w:p>
    <w:p w:rsidR="009C4189" w:rsidRPr="009C4189" w:rsidRDefault="009C4189" w:rsidP="009C4189">
      <w:pPr>
        <w:pStyle w:val="Nagwek3"/>
      </w:pPr>
      <w:bookmarkStart w:id="24" w:name="_Toc482366361"/>
      <w:bookmarkStart w:id="25" w:name="_Toc482366603"/>
      <w:r w:rsidRPr="009C4189">
        <w:t>Właściwości cieplne przegród zewnętrznych</w:t>
      </w:r>
      <w:bookmarkEnd w:id="24"/>
      <w:bookmarkEnd w:id="25"/>
    </w:p>
    <w:p w:rsidR="009C4189" w:rsidRPr="001B20E8" w:rsidRDefault="009C4189" w:rsidP="009C4189">
      <w:pPr>
        <w:spacing w:before="120" w:after="120" w:line="276" w:lineRule="auto"/>
        <w:jc w:val="both"/>
        <w:rPr>
          <w:rFonts w:cs="Arial"/>
        </w:rPr>
      </w:pPr>
      <w:r w:rsidRPr="001B20E8">
        <w:rPr>
          <w:rFonts w:cs="Arial"/>
        </w:rPr>
        <w:t>Dla projektowanego budynku współczynniki ciepła U wynoszą:</w:t>
      </w:r>
    </w:p>
    <w:p w:rsidR="009C4189" w:rsidRDefault="009C4189" w:rsidP="009C4189">
      <w:pPr>
        <w:numPr>
          <w:ilvl w:val="0"/>
          <w:numId w:val="30"/>
        </w:numPr>
        <w:tabs>
          <w:tab w:val="clear" w:pos="360"/>
          <w:tab w:val="num" w:pos="993"/>
          <w:tab w:val="num" w:pos="4395"/>
        </w:tabs>
        <w:spacing w:line="276" w:lineRule="auto"/>
        <w:ind w:left="567" w:firstLine="142"/>
        <w:jc w:val="both"/>
        <w:rPr>
          <w:rFonts w:cs="Arial"/>
        </w:rPr>
      </w:pPr>
      <w:r w:rsidRPr="001B20E8">
        <w:rPr>
          <w:rFonts w:cs="Arial"/>
        </w:rPr>
        <w:t xml:space="preserve">Ściana zewnętrzna </w:t>
      </w:r>
      <w:r w:rsidRPr="001B20E8">
        <w:rPr>
          <w:rFonts w:cs="Arial"/>
        </w:rPr>
        <w:tab/>
      </w:r>
      <w:r w:rsidRPr="001B20E8">
        <w:rPr>
          <w:rFonts w:cs="Arial"/>
        </w:rPr>
        <w:tab/>
      </w:r>
      <w:r w:rsidRPr="001B20E8">
        <w:rPr>
          <w:rFonts w:cs="Arial"/>
        </w:rPr>
        <w:tab/>
      </w:r>
      <w:r w:rsidRPr="001B20E8">
        <w:rPr>
          <w:rFonts w:cs="Arial"/>
        </w:rPr>
        <w:tab/>
        <w:t>U = 0,</w:t>
      </w:r>
      <w:r>
        <w:rPr>
          <w:rFonts w:cs="Arial"/>
        </w:rPr>
        <w:t xml:space="preserve">23 </w:t>
      </w:r>
      <w:r w:rsidRPr="001B20E8">
        <w:rPr>
          <w:rFonts w:cs="Arial"/>
        </w:rPr>
        <w:t>W/m</w:t>
      </w:r>
      <w:r w:rsidRPr="001B20E8">
        <w:rPr>
          <w:rFonts w:cs="Arial"/>
          <w:vertAlign w:val="superscript"/>
        </w:rPr>
        <w:t>2</w:t>
      </w:r>
      <w:r w:rsidRPr="001B20E8">
        <w:rPr>
          <w:rFonts w:cs="Arial"/>
        </w:rPr>
        <w:t>K</w:t>
      </w:r>
    </w:p>
    <w:p w:rsidR="009C4189" w:rsidRPr="006A2941" w:rsidRDefault="009C4189" w:rsidP="009C4189">
      <w:pPr>
        <w:numPr>
          <w:ilvl w:val="0"/>
          <w:numId w:val="30"/>
        </w:numPr>
        <w:tabs>
          <w:tab w:val="clear" w:pos="360"/>
          <w:tab w:val="num" w:pos="993"/>
          <w:tab w:val="num" w:pos="4395"/>
        </w:tabs>
        <w:spacing w:line="276" w:lineRule="auto"/>
        <w:ind w:left="567" w:firstLine="142"/>
        <w:jc w:val="both"/>
        <w:rPr>
          <w:rFonts w:cs="Arial"/>
        </w:rPr>
      </w:pPr>
      <w:r w:rsidRPr="001B20E8">
        <w:rPr>
          <w:rFonts w:cs="Arial"/>
        </w:rPr>
        <w:t>Stropodach</w:t>
      </w:r>
      <w:r w:rsidRPr="001B20E8">
        <w:rPr>
          <w:rFonts w:cs="Arial"/>
        </w:rPr>
        <w:tab/>
      </w:r>
      <w:r w:rsidRPr="001B20E8">
        <w:rPr>
          <w:rFonts w:cs="Arial"/>
        </w:rPr>
        <w:tab/>
      </w:r>
      <w:r w:rsidRPr="001B20E8">
        <w:rPr>
          <w:rFonts w:cs="Arial"/>
        </w:rPr>
        <w:tab/>
      </w:r>
      <w:r w:rsidRPr="001B20E8">
        <w:rPr>
          <w:rFonts w:cs="Arial"/>
        </w:rPr>
        <w:tab/>
      </w:r>
      <w:r w:rsidRPr="001B20E8">
        <w:rPr>
          <w:rFonts w:cs="Arial"/>
        </w:rPr>
        <w:tab/>
      </w:r>
      <w:r>
        <w:rPr>
          <w:rFonts w:cs="Arial"/>
        </w:rPr>
        <w:tab/>
      </w:r>
      <w:r w:rsidRPr="001B20E8">
        <w:rPr>
          <w:rFonts w:cs="Arial"/>
        </w:rPr>
        <w:t>U = 0,</w:t>
      </w:r>
      <w:r>
        <w:rPr>
          <w:rFonts w:cs="Arial"/>
        </w:rPr>
        <w:t>18</w:t>
      </w:r>
      <w:r w:rsidRPr="001B20E8">
        <w:rPr>
          <w:rFonts w:cs="Arial"/>
        </w:rPr>
        <w:t xml:space="preserve"> W/m</w:t>
      </w:r>
      <w:r w:rsidRPr="001B20E8">
        <w:rPr>
          <w:rFonts w:cs="Arial"/>
          <w:vertAlign w:val="superscript"/>
        </w:rPr>
        <w:t>2</w:t>
      </w:r>
      <w:r w:rsidRPr="001B20E8">
        <w:rPr>
          <w:rFonts w:cs="Arial"/>
        </w:rPr>
        <w:t>K</w:t>
      </w:r>
    </w:p>
    <w:p w:rsidR="009C4189" w:rsidRPr="006A2941" w:rsidRDefault="009C4189" w:rsidP="009C4189">
      <w:pPr>
        <w:numPr>
          <w:ilvl w:val="0"/>
          <w:numId w:val="30"/>
        </w:numPr>
        <w:tabs>
          <w:tab w:val="clear" w:pos="360"/>
          <w:tab w:val="num" w:pos="993"/>
          <w:tab w:val="num" w:pos="4395"/>
        </w:tabs>
        <w:spacing w:line="276" w:lineRule="auto"/>
        <w:ind w:left="567" w:firstLine="142"/>
        <w:jc w:val="both"/>
        <w:rPr>
          <w:rFonts w:cs="Arial"/>
          <w:b/>
        </w:rPr>
      </w:pPr>
      <w:r>
        <w:rPr>
          <w:rFonts w:cs="Arial"/>
        </w:rPr>
        <w:t>Podłoga na gruncie</w:t>
      </w:r>
      <w:r>
        <w:rPr>
          <w:rFonts w:cs="Arial"/>
        </w:rPr>
        <w:tab/>
      </w:r>
      <w:r w:rsidRPr="001B20E8">
        <w:rPr>
          <w:rFonts w:cs="Arial"/>
        </w:rPr>
        <w:tab/>
      </w:r>
      <w:r w:rsidRPr="001B20E8">
        <w:rPr>
          <w:rFonts w:cs="Arial"/>
        </w:rPr>
        <w:tab/>
      </w:r>
      <w:r w:rsidRPr="001B20E8">
        <w:rPr>
          <w:rFonts w:cs="Arial"/>
        </w:rPr>
        <w:tab/>
      </w:r>
      <w:r>
        <w:rPr>
          <w:rFonts w:cs="Arial"/>
        </w:rPr>
        <w:tab/>
      </w:r>
      <w:r w:rsidRPr="001B20E8">
        <w:rPr>
          <w:rFonts w:cs="Arial"/>
        </w:rPr>
        <w:t>U = 0,</w:t>
      </w:r>
      <w:r>
        <w:rPr>
          <w:rFonts w:cs="Arial"/>
        </w:rPr>
        <w:t>30</w:t>
      </w:r>
      <w:r w:rsidRPr="001B20E8">
        <w:rPr>
          <w:rFonts w:cs="Arial"/>
        </w:rPr>
        <w:t xml:space="preserve"> W/m</w:t>
      </w:r>
      <w:r w:rsidRPr="001B20E8">
        <w:rPr>
          <w:rFonts w:cs="Arial"/>
          <w:vertAlign w:val="superscript"/>
        </w:rPr>
        <w:t>2</w:t>
      </w:r>
      <w:r w:rsidRPr="001B20E8">
        <w:rPr>
          <w:rFonts w:cs="Arial"/>
        </w:rPr>
        <w:t>K</w:t>
      </w:r>
    </w:p>
    <w:p w:rsidR="009C4189" w:rsidRPr="001B20E8" w:rsidRDefault="009C4189" w:rsidP="009C4189">
      <w:pPr>
        <w:numPr>
          <w:ilvl w:val="0"/>
          <w:numId w:val="30"/>
        </w:numPr>
        <w:tabs>
          <w:tab w:val="clear" w:pos="360"/>
          <w:tab w:val="num" w:pos="993"/>
          <w:tab w:val="num" w:pos="4395"/>
        </w:tabs>
        <w:spacing w:line="276" w:lineRule="auto"/>
        <w:ind w:left="567" w:firstLine="142"/>
        <w:jc w:val="both"/>
        <w:rPr>
          <w:rFonts w:cs="Arial"/>
        </w:rPr>
      </w:pPr>
      <w:r w:rsidRPr="001B20E8">
        <w:rPr>
          <w:rFonts w:cs="Arial"/>
        </w:rPr>
        <w:t>Ściany wewnętrzne</w:t>
      </w:r>
      <w:r w:rsidRPr="001B20E8">
        <w:rPr>
          <w:rFonts w:cs="Arial"/>
        </w:rPr>
        <w:tab/>
      </w:r>
      <w:r w:rsidRPr="001B20E8">
        <w:rPr>
          <w:rFonts w:cs="Arial"/>
        </w:rPr>
        <w:tab/>
      </w:r>
      <w:r w:rsidRPr="001B20E8">
        <w:rPr>
          <w:rFonts w:cs="Arial"/>
        </w:rPr>
        <w:tab/>
      </w:r>
      <w:r w:rsidRPr="001B20E8">
        <w:rPr>
          <w:rFonts w:cs="Arial"/>
        </w:rPr>
        <w:tab/>
        <w:t xml:space="preserve">U = </w:t>
      </w:r>
      <w:r>
        <w:rPr>
          <w:rFonts w:cs="Arial"/>
        </w:rPr>
        <w:t>0,30</w:t>
      </w:r>
      <w:r w:rsidRPr="001B20E8">
        <w:rPr>
          <w:rFonts w:cs="Arial"/>
        </w:rPr>
        <w:t xml:space="preserve"> – </w:t>
      </w:r>
      <w:r>
        <w:rPr>
          <w:rFonts w:cs="Arial"/>
        </w:rPr>
        <w:t>2,44</w:t>
      </w:r>
      <w:r w:rsidRPr="001B20E8">
        <w:rPr>
          <w:rFonts w:cs="Arial"/>
        </w:rPr>
        <w:t xml:space="preserve"> W/m</w:t>
      </w:r>
      <w:r w:rsidRPr="001B20E8">
        <w:rPr>
          <w:rFonts w:cs="Arial"/>
          <w:vertAlign w:val="superscript"/>
        </w:rPr>
        <w:t>2</w:t>
      </w:r>
      <w:r w:rsidRPr="001B20E8">
        <w:rPr>
          <w:rFonts w:cs="Arial"/>
        </w:rPr>
        <w:t>K</w:t>
      </w:r>
    </w:p>
    <w:p w:rsidR="009C4189" w:rsidRDefault="009C4189" w:rsidP="009C4189">
      <w:pPr>
        <w:numPr>
          <w:ilvl w:val="0"/>
          <w:numId w:val="30"/>
        </w:numPr>
        <w:tabs>
          <w:tab w:val="clear" w:pos="360"/>
          <w:tab w:val="num" w:pos="993"/>
          <w:tab w:val="num" w:pos="4395"/>
        </w:tabs>
        <w:spacing w:line="276" w:lineRule="auto"/>
        <w:ind w:left="567" w:firstLine="142"/>
        <w:jc w:val="both"/>
        <w:rPr>
          <w:rFonts w:cs="Arial"/>
        </w:rPr>
      </w:pPr>
      <w:r>
        <w:rPr>
          <w:rFonts w:cs="Arial"/>
        </w:rPr>
        <w:t>Okna</w:t>
      </w:r>
      <w:r>
        <w:rPr>
          <w:rFonts w:cs="Arial"/>
        </w:rPr>
        <w:tab/>
      </w:r>
      <w:r>
        <w:rPr>
          <w:rFonts w:cs="Arial"/>
        </w:rPr>
        <w:tab/>
      </w:r>
      <w:r>
        <w:rPr>
          <w:rFonts w:cs="Arial"/>
        </w:rPr>
        <w:tab/>
      </w:r>
      <w:r>
        <w:rPr>
          <w:rFonts w:cs="Arial"/>
        </w:rPr>
        <w:tab/>
      </w:r>
      <w:r>
        <w:rPr>
          <w:rFonts w:cs="Arial"/>
        </w:rPr>
        <w:tab/>
      </w:r>
      <w:r>
        <w:rPr>
          <w:rFonts w:cs="Arial"/>
        </w:rPr>
        <w:tab/>
        <w:t>U = 1,10</w:t>
      </w:r>
      <w:r w:rsidRPr="001B20E8">
        <w:rPr>
          <w:rFonts w:cs="Arial"/>
        </w:rPr>
        <w:t xml:space="preserve"> W/m</w:t>
      </w:r>
      <w:r w:rsidRPr="001B20E8">
        <w:rPr>
          <w:rFonts w:cs="Arial"/>
          <w:vertAlign w:val="superscript"/>
        </w:rPr>
        <w:t>2</w:t>
      </w:r>
      <w:r w:rsidRPr="001B20E8">
        <w:rPr>
          <w:rFonts w:cs="Arial"/>
        </w:rPr>
        <w:t>K</w:t>
      </w:r>
    </w:p>
    <w:p w:rsidR="009C4189" w:rsidRPr="00AC3DD2" w:rsidRDefault="009C4189" w:rsidP="00AC3DD2">
      <w:pPr>
        <w:numPr>
          <w:ilvl w:val="0"/>
          <w:numId w:val="30"/>
        </w:numPr>
        <w:tabs>
          <w:tab w:val="clear" w:pos="360"/>
          <w:tab w:val="num" w:pos="993"/>
          <w:tab w:val="num" w:pos="4395"/>
        </w:tabs>
        <w:spacing w:line="276" w:lineRule="auto"/>
        <w:ind w:left="567" w:firstLine="142"/>
        <w:jc w:val="both"/>
        <w:rPr>
          <w:rFonts w:cs="Arial"/>
        </w:rPr>
      </w:pPr>
      <w:r>
        <w:rPr>
          <w:rFonts w:cs="Arial"/>
        </w:rPr>
        <w:t>Okna połaciowe</w:t>
      </w:r>
      <w:r>
        <w:rPr>
          <w:rFonts w:cs="Arial"/>
        </w:rPr>
        <w:tab/>
      </w:r>
      <w:r>
        <w:rPr>
          <w:rFonts w:cs="Arial"/>
        </w:rPr>
        <w:tab/>
      </w:r>
      <w:r>
        <w:rPr>
          <w:rFonts w:cs="Arial"/>
        </w:rPr>
        <w:tab/>
      </w:r>
      <w:r>
        <w:rPr>
          <w:rFonts w:cs="Arial"/>
        </w:rPr>
        <w:tab/>
      </w:r>
      <w:r>
        <w:rPr>
          <w:rFonts w:cs="Arial"/>
        </w:rPr>
        <w:tab/>
      </w:r>
      <w:r>
        <w:rPr>
          <w:rFonts w:cs="Arial"/>
        </w:rPr>
        <w:tab/>
        <w:t>U = 1,30</w:t>
      </w:r>
      <w:r w:rsidRPr="001B20E8">
        <w:rPr>
          <w:rFonts w:cs="Arial"/>
        </w:rPr>
        <w:t xml:space="preserve"> W/m</w:t>
      </w:r>
      <w:r w:rsidRPr="001B20E8">
        <w:rPr>
          <w:rFonts w:cs="Arial"/>
          <w:vertAlign w:val="superscript"/>
        </w:rPr>
        <w:t>2</w:t>
      </w:r>
      <w:r w:rsidRPr="001B20E8">
        <w:rPr>
          <w:rFonts w:cs="Arial"/>
        </w:rPr>
        <w:t>K</w:t>
      </w:r>
    </w:p>
    <w:p w:rsidR="009C4189" w:rsidRPr="001B20E8" w:rsidRDefault="009C4189" w:rsidP="009C4189">
      <w:pPr>
        <w:numPr>
          <w:ilvl w:val="0"/>
          <w:numId w:val="30"/>
        </w:numPr>
        <w:tabs>
          <w:tab w:val="clear" w:pos="360"/>
          <w:tab w:val="num" w:pos="993"/>
          <w:tab w:val="num" w:pos="4395"/>
        </w:tabs>
        <w:spacing w:line="276" w:lineRule="auto"/>
        <w:ind w:left="567" w:firstLine="142"/>
        <w:jc w:val="both"/>
        <w:rPr>
          <w:rFonts w:cs="Arial"/>
        </w:rPr>
      </w:pPr>
      <w:r w:rsidRPr="001B20E8">
        <w:rPr>
          <w:rFonts w:cs="Arial"/>
        </w:rPr>
        <w:t>Drzwi zewnętrzne</w:t>
      </w:r>
      <w:r w:rsidRPr="001B20E8">
        <w:rPr>
          <w:rFonts w:cs="Arial"/>
        </w:rPr>
        <w:tab/>
      </w:r>
      <w:r w:rsidRPr="001B20E8">
        <w:rPr>
          <w:rFonts w:cs="Arial"/>
        </w:rPr>
        <w:tab/>
      </w:r>
      <w:r w:rsidRPr="001B20E8">
        <w:rPr>
          <w:rFonts w:cs="Arial"/>
        </w:rPr>
        <w:tab/>
      </w:r>
      <w:r w:rsidRPr="001B20E8">
        <w:rPr>
          <w:rFonts w:cs="Arial"/>
        </w:rPr>
        <w:tab/>
      </w:r>
      <w:r>
        <w:rPr>
          <w:rFonts w:cs="Arial"/>
        </w:rPr>
        <w:tab/>
      </w:r>
      <w:r w:rsidR="00AC3DD2">
        <w:rPr>
          <w:rFonts w:cs="Arial"/>
        </w:rPr>
        <w:t>U = 1,5</w:t>
      </w:r>
      <w:r w:rsidRPr="001B20E8">
        <w:rPr>
          <w:rFonts w:cs="Arial"/>
        </w:rPr>
        <w:t>0 W/m</w:t>
      </w:r>
      <w:r w:rsidRPr="001B20E8">
        <w:rPr>
          <w:rFonts w:cs="Arial"/>
          <w:vertAlign w:val="superscript"/>
        </w:rPr>
        <w:t>2</w:t>
      </w:r>
      <w:r w:rsidRPr="001B20E8">
        <w:rPr>
          <w:rFonts w:cs="Arial"/>
        </w:rPr>
        <w:t>K</w:t>
      </w:r>
    </w:p>
    <w:p w:rsidR="009C4189" w:rsidRPr="00D7641E" w:rsidRDefault="009C4189" w:rsidP="009C4189">
      <w:pPr>
        <w:spacing w:after="120" w:line="276" w:lineRule="auto"/>
        <w:jc w:val="both"/>
        <w:rPr>
          <w:rFonts w:cs="Arial"/>
          <w:highlight w:val="yellow"/>
        </w:rPr>
      </w:pPr>
    </w:p>
    <w:p w:rsidR="009C4189" w:rsidRPr="00D7641E" w:rsidRDefault="009C4189" w:rsidP="009C4189">
      <w:pPr>
        <w:pStyle w:val="Akapitzlist"/>
        <w:keepNext/>
        <w:numPr>
          <w:ilvl w:val="0"/>
          <w:numId w:val="33"/>
        </w:numPr>
        <w:spacing w:line="276" w:lineRule="auto"/>
        <w:contextualSpacing w:val="0"/>
        <w:jc w:val="both"/>
        <w:outlineLvl w:val="2"/>
        <w:rPr>
          <w:rFonts w:cs="Arial"/>
          <w:iCs/>
          <w:vanish/>
          <w:highlight w:val="yellow"/>
          <w:lang w:eastAsia="pl-PL"/>
        </w:rPr>
      </w:pPr>
      <w:bookmarkStart w:id="26" w:name="_Toc385401520"/>
      <w:bookmarkStart w:id="27" w:name="_Toc385401653"/>
      <w:bookmarkStart w:id="28" w:name="_Toc385401721"/>
      <w:bookmarkStart w:id="29" w:name="_Toc385401807"/>
      <w:bookmarkStart w:id="30" w:name="_Toc385401932"/>
      <w:bookmarkStart w:id="31" w:name="_Toc385402217"/>
      <w:bookmarkStart w:id="32" w:name="_Toc387240907"/>
      <w:bookmarkStart w:id="33" w:name="_Toc387314958"/>
      <w:bookmarkStart w:id="34" w:name="_Toc387991710"/>
      <w:bookmarkStart w:id="35" w:name="_Toc387991744"/>
      <w:bookmarkStart w:id="36" w:name="_Toc387991799"/>
      <w:bookmarkStart w:id="37" w:name="_Toc387992071"/>
      <w:bookmarkStart w:id="38" w:name="_Toc388257544"/>
      <w:bookmarkStart w:id="39" w:name="_Toc388272918"/>
      <w:bookmarkStart w:id="40" w:name="_Toc388436516"/>
      <w:bookmarkStart w:id="41" w:name="_Toc396828178"/>
      <w:bookmarkStart w:id="42" w:name="_Toc399329871"/>
      <w:bookmarkStart w:id="43" w:name="_Toc399407670"/>
      <w:bookmarkStart w:id="44" w:name="_Toc399769592"/>
      <w:bookmarkStart w:id="45" w:name="_Toc399832778"/>
      <w:bookmarkStart w:id="46" w:name="_Toc400532512"/>
      <w:bookmarkStart w:id="47" w:name="_Toc400532754"/>
      <w:bookmarkStart w:id="48" w:name="_Toc405366606"/>
      <w:bookmarkStart w:id="49" w:name="_Toc416245392"/>
      <w:bookmarkStart w:id="50" w:name="_Toc416245452"/>
      <w:bookmarkStart w:id="51" w:name="_Toc418602760"/>
      <w:bookmarkStart w:id="52" w:name="_Toc423335148"/>
      <w:bookmarkStart w:id="53" w:name="_Toc423442855"/>
      <w:bookmarkStart w:id="54" w:name="_Toc423594913"/>
      <w:bookmarkStart w:id="55" w:name="_Toc423595039"/>
      <w:bookmarkStart w:id="56" w:name="_Toc432665989"/>
      <w:bookmarkStart w:id="57" w:name="_Toc440538670"/>
      <w:bookmarkStart w:id="58" w:name="_Toc440538720"/>
      <w:bookmarkStart w:id="59" w:name="_Toc440538776"/>
      <w:bookmarkStart w:id="60" w:name="_Toc440538867"/>
      <w:bookmarkStart w:id="61" w:name="_Toc453752744"/>
      <w:bookmarkStart w:id="62" w:name="_Toc453752805"/>
      <w:bookmarkStart w:id="63" w:name="_Toc482366362"/>
      <w:bookmarkStart w:id="64" w:name="_Toc482366604"/>
      <w:bookmarkStart w:id="65" w:name="_Toc385401421"/>
      <w:bookmarkStart w:id="66" w:name="_Toc387314961"/>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C4189" w:rsidRPr="00D7641E" w:rsidRDefault="009C4189" w:rsidP="009C4189">
      <w:pPr>
        <w:pStyle w:val="Akapitzlist"/>
        <w:keepNext/>
        <w:numPr>
          <w:ilvl w:val="0"/>
          <w:numId w:val="33"/>
        </w:numPr>
        <w:spacing w:line="276" w:lineRule="auto"/>
        <w:contextualSpacing w:val="0"/>
        <w:jc w:val="both"/>
        <w:outlineLvl w:val="2"/>
        <w:rPr>
          <w:rFonts w:cs="Arial"/>
          <w:iCs/>
          <w:vanish/>
          <w:highlight w:val="yellow"/>
          <w:lang w:eastAsia="pl-PL"/>
        </w:rPr>
      </w:pPr>
      <w:bookmarkStart w:id="67" w:name="_Toc387991745"/>
      <w:bookmarkStart w:id="68" w:name="_Toc387991800"/>
      <w:bookmarkStart w:id="69" w:name="_Toc387992072"/>
      <w:bookmarkStart w:id="70" w:name="_Toc388257545"/>
      <w:bookmarkStart w:id="71" w:name="_Toc388272919"/>
      <w:bookmarkStart w:id="72" w:name="_Toc388436517"/>
      <w:bookmarkStart w:id="73" w:name="_Toc396828179"/>
      <w:bookmarkStart w:id="74" w:name="_Toc399329872"/>
      <w:bookmarkStart w:id="75" w:name="_Toc399407671"/>
      <w:bookmarkStart w:id="76" w:name="_Toc399769593"/>
      <w:bookmarkStart w:id="77" w:name="_Toc399832779"/>
      <w:bookmarkStart w:id="78" w:name="_Toc400532513"/>
      <w:bookmarkStart w:id="79" w:name="_Toc400532755"/>
      <w:bookmarkStart w:id="80" w:name="_Toc405366607"/>
      <w:bookmarkStart w:id="81" w:name="_Toc416245393"/>
      <w:bookmarkStart w:id="82" w:name="_Toc416245453"/>
      <w:bookmarkStart w:id="83" w:name="_Toc418602761"/>
      <w:bookmarkStart w:id="84" w:name="_Toc423335149"/>
      <w:bookmarkStart w:id="85" w:name="_Toc423442856"/>
      <w:bookmarkStart w:id="86" w:name="_Toc423594914"/>
      <w:bookmarkStart w:id="87" w:name="_Toc423595040"/>
      <w:bookmarkStart w:id="88" w:name="_Toc432665990"/>
      <w:bookmarkStart w:id="89" w:name="_Toc440538671"/>
      <w:bookmarkStart w:id="90" w:name="_Toc440538721"/>
      <w:bookmarkStart w:id="91" w:name="_Toc440538777"/>
      <w:bookmarkStart w:id="92" w:name="_Toc440538868"/>
      <w:bookmarkStart w:id="93" w:name="_Toc453752745"/>
      <w:bookmarkStart w:id="94" w:name="_Toc453752806"/>
      <w:bookmarkStart w:id="95" w:name="_Toc482366363"/>
      <w:bookmarkStart w:id="96" w:name="_Toc482366605"/>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C4189" w:rsidRPr="00D7641E" w:rsidRDefault="009C4189" w:rsidP="009C4189">
      <w:pPr>
        <w:pStyle w:val="Akapitzlist"/>
        <w:keepNext/>
        <w:numPr>
          <w:ilvl w:val="0"/>
          <w:numId w:val="33"/>
        </w:numPr>
        <w:spacing w:line="276" w:lineRule="auto"/>
        <w:contextualSpacing w:val="0"/>
        <w:jc w:val="both"/>
        <w:outlineLvl w:val="2"/>
        <w:rPr>
          <w:rFonts w:cs="Arial"/>
          <w:iCs/>
          <w:vanish/>
          <w:highlight w:val="yellow"/>
          <w:lang w:eastAsia="pl-PL"/>
        </w:rPr>
      </w:pPr>
      <w:bookmarkStart w:id="97" w:name="_Toc387991746"/>
      <w:bookmarkStart w:id="98" w:name="_Toc387991801"/>
      <w:bookmarkStart w:id="99" w:name="_Toc387992073"/>
      <w:bookmarkStart w:id="100" w:name="_Toc388257546"/>
      <w:bookmarkStart w:id="101" w:name="_Toc388272920"/>
      <w:bookmarkStart w:id="102" w:name="_Toc388436518"/>
      <w:bookmarkStart w:id="103" w:name="_Toc396828180"/>
      <w:bookmarkStart w:id="104" w:name="_Toc399329873"/>
      <w:bookmarkStart w:id="105" w:name="_Toc399407672"/>
      <w:bookmarkStart w:id="106" w:name="_Toc399769594"/>
      <w:bookmarkStart w:id="107" w:name="_Toc399832780"/>
      <w:bookmarkStart w:id="108" w:name="_Toc400532514"/>
      <w:bookmarkStart w:id="109" w:name="_Toc400532756"/>
      <w:bookmarkStart w:id="110" w:name="_Toc405366608"/>
      <w:bookmarkStart w:id="111" w:name="_Toc416245394"/>
      <w:bookmarkStart w:id="112" w:name="_Toc416245454"/>
      <w:bookmarkStart w:id="113" w:name="_Toc418602762"/>
      <w:bookmarkStart w:id="114" w:name="_Toc423335150"/>
      <w:bookmarkStart w:id="115" w:name="_Toc423442857"/>
      <w:bookmarkStart w:id="116" w:name="_Toc423594915"/>
      <w:bookmarkStart w:id="117" w:name="_Toc423595041"/>
      <w:bookmarkStart w:id="118" w:name="_Toc432665991"/>
      <w:bookmarkStart w:id="119" w:name="_Toc440538672"/>
      <w:bookmarkStart w:id="120" w:name="_Toc440538722"/>
      <w:bookmarkStart w:id="121" w:name="_Toc440538778"/>
      <w:bookmarkStart w:id="122" w:name="_Toc440538869"/>
      <w:bookmarkStart w:id="123" w:name="_Toc453752746"/>
      <w:bookmarkStart w:id="124" w:name="_Toc453752807"/>
      <w:bookmarkStart w:id="125" w:name="_Toc482366364"/>
      <w:bookmarkStart w:id="126" w:name="_Toc48236660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9C4189" w:rsidRPr="00D7641E" w:rsidRDefault="009C4189" w:rsidP="009C4189">
      <w:pPr>
        <w:pStyle w:val="Akapitzlist"/>
        <w:keepNext/>
        <w:numPr>
          <w:ilvl w:val="0"/>
          <w:numId w:val="33"/>
        </w:numPr>
        <w:spacing w:line="276" w:lineRule="auto"/>
        <w:contextualSpacing w:val="0"/>
        <w:jc w:val="both"/>
        <w:outlineLvl w:val="2"/>
        <w:rPr>
          <w:rFonts w:cs="Arial"/>
          <w:iCs/>
          <w:vanish/>
          <w:highlight w:val="yellow"/>
          <w:lang w:eastAsia="pl-PL"/>
        </w:rPr>
      </w:pPr>
      <w:bookmarkStart w:id="127" w:name="_Toc387991747"/>
      <w:bookmarkStart w:id="128" w:name="_Toc387991802"/>
      <w:bookmarkStart w:id="129" w:name="_Toc387992074"/>
      <w:bookmarkStart w:id="130" w:name="_Toc388257547"/>
      <w:bookmarkStart w:id="131" w:name="_Toc388272921"/>
      <w:bookmarkStart w:id="132" w:name="_Toc388436519"/>
      <w:bookmarkStart w:id="133" w:name="_Toc396828181"/>
      <w:bookmarkStart w:id="134" w:name="_Toc399329874"/>
      <w:bookmarkStart w:id="135" w:name="_Toc399407673"/>
      <w:bookmarkStart w:id="136" w:name="_Toc399769595"/>
      <w:bookmarkStart w:id="137" w:name="_Toc399832781"/>
      <w:bookmarkStart w:id="138" w:name="_Toc400532515"/>
      <w:bookmarkStart w:id="139" w:name="_Toc400532757"/>
      <w:bookmarkStart w:id="140" w:name="_Toc405366609"/>
      <w:bookmarkStart w:id="141" w:name="_Toc416245395"/>
      <w:bookmarkStart w:id="142" w:name="_Toc416245455"/>
      <w:bookmarkStart w:id="143" w:name="_Toc418602763"/>
      <w:bookmarkStart w:id="144" w:name="_Toc423335151"/>
      <w:bookmarkStart w:id="145" w:name="_Toc423442858"/>
      <w:bookmarkStart w:id="146" w:name="_Toc423594916"/>
      <w:bookmarkStart w:id="147" w:name="_Toc423595042"/>
      <w:bookmarkStart w:id="148" w:name="_Toc432665992"/>
      <w:bookmarkStart w:id="149" w:name="_Toc440538673"/>
      <w:bookmarkStart w:id="150" w:name="_Toc440538723"/>
      <w:bookmarkStart w:id="151" w:name="_Toc440538779"/>
      <w:bookmarkStart w:id="152" w:name="_Toc440538870"/>
      <w:bookmarkStart w:id="153" w:name="_Toc453752747"/>
      <w:bookmarkStart w:id="154" w:name="_Toc453752808"/>
      <w:bookmarkStart w:id="155" w:name="_Toc482366365"/>
      <w:bookmarkStart w:id="156" w:name="_Toc482366607"/>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C4189" w:rsidRPr="00D7641E" w:rsidRDefault="009C4189" w:rsidP="009C4189">
      <w:pPr>
        <w:pStyle w:val="Akapitzlist"/>
        <w:keepNext/>
        <w:numPr>
          <w:ilvl w:val="0"/>
          <w:numId w:val="33"/>
        </w:numPr>
        <w:spacing w:line="276" w:lineRule="auto"/>
        <w:contextualSpacing w:val="0"/>
        <w:jc w:val="both"/>
        <w:outlineLvl w:val="2"/>
        <w:rPr>
          <w:rFonts w:cs="Arial"/>
          <w:iCs/>
          <w:vanish/>
          <w:highlight w:val="yellow"/>
          <w:lang w:eastAsia="pl-PL"/>
        </w:rPr>
      </w:pPr>
      <w:bookmarkStart w:id="157" w:name="_Toc387991748"/>
      <w:bookmarkStart w:id="158" w:name="_Toc387991803"/>
      <w:bookmarkStart w:id="159" w:name="_Toc387992075"/>
      <w:bookmarkStart w:id="160" w:name="_Toc388257548"/>
      <w:bookmarkStart w:id="161" w:name="_Toc388272922"/>
      <w:bookmarkStart w:id="162" w:name="_Toc388436520"/>
      <w:bookmarkStart w:id="163" w:name="_Toc396828182"/>
      <w:bookmarkStart w:id="164" w:name="_Toc399329875"/>
      <w:bookmarkStart w:id="165" w:name="_Toc399407674"/>
      <w:bookmarkStart w:id="166" w:name="_Toc399769596"/>
      <w:bookmarkStart w:id="167" w:name="_Toc399832782"/>
      <w:bookmarkStart w:id="168" w:name="_Toc400532516"/>
      <w:bookmarkStart w:id="169" w:name="_Toc400532758"/>
      <w:bookmarkStart w:id="170" w:name="_Toc405366610"/>
      <w:bookmarkStart w:id="171" w:name="_Toc416245396"/>
      <w:bookmarkStart w:id="172" w:name="_Toc416245456"/>
      <w:bookmarkStart w:id="173" w:name="_Toc418602764"/>
      <w:bookmarkStart w:id="174" w:name="_Toc423335152"/>
      <w:bookmarkStart w:id="175" w:name="_Toc423442859"/>
      <w:bookmarkStart w:id="176" w:name="_Toc423594917"/>
      <w:bookmarkStart w:id="177" w:name="_Toc423595043"/>
      <w:bookmarkStart w:id="178" w:name="_Toc432665993"/>
      <w:bookmarkStart w:id="179" w:name="_Toc440538674"/>
      <w:bookmarkStart w:id="180" w:name="_Toc440538724"/>
      <w:bookmarkStart w:id="181" w:name="_Toc440538780"/>
      <w:bookmarkStart w:id="182" w:name="_Toc440538871"/>
      <w:bookmarkStart w:id="183" w:name="_Toc453752748"/>
      <w:bookmarkStart w:id="184" w:name="_Toc453752809"/>
      <w:bookmarkStart w:id="185" w:name="_Toc482366366"/>
      <w:bookmarkStart w:id="186" w:name="_Toc482366608"/>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rsidR="009C4189" w:rsidRPr="00D7641E" w:rsidRDefault="009C4189" w:rsidP="009C4189">
      <w:pPr>
        <w:pStyle w:val="Akapitzlist"/>
        <w:keepNext/>
        <w:numPr>
          <w:ilvl w:val="0"/>
          <w:numId w:val="34"/>
        </w:numPr>
        <w:spacing w:line="276" w:lineRule="auto"/>
        <w:contextualSpacing w:val="0"/>
        <w:jc w:val="both"/>
        <w:outlineLvl w:val="2"/>
        <w:rPr>
          <w:rFonts w:cs="Arial"/>
          <w:b/>
          <w:iCs/>
          <w:vanish/>
          <w:lang w:eastAsia="pl-PL"/>
        </w:rPr>
      </w:pPr>
      <w:bookmarkStart w:id="187" w:name="_Toc385401524"/>
      <w:bookmarkStart w:id="188" w:name="_Toc385401657"/>
      <w:bookmarkStart w:id="189" w:name="_Toc385401725"/>
      <w:bookmarkStart w:id="190" w:name="_Toc385401811"/>
      <w:bookmarkStart w:id="191" w:name="_Toc385401936"/>
      <w:bookmarkStart w:id="192" w:name="_Toc385402221"/>
      <w:bookmarkStart w:id="193" w:name="_Toc387240911"/>
      <w:bookmarkStart w:id="194" w:name="_Toc387314962"/>
      <w:bookmarkStart w:id="195" w:name="_Toc387991714"/>
      <w:bookmarkStart w:id="196" w:name="_Toc387991750"/>
      <w:bookmarkStart w:id="197" w:name="_Toc387991805"/>
      <w:bookmarkStart w:id="198" w:name="_Toc387992077"/>
      <w:bookmarkStart w:id="199" w:name="_Toc388257550"/>
      <w:bookmarkStart w:id="200" w:name="_Toc388272923"/>
      <w:bookmarkStart w:id="201" w:name="_Toc388436521"/>
      <w:bookmarkStart w:id="202" w:name="_Toc396828183"/>
      <w:bookmarkStart w:id="203" w:name="_Toc399329876"/>
      <w:bookmarkStart w:id="204" w:name="_Toc399407675"/>
      <w:bookmarkStart w:id="205" w:name="_Toc399769597"/>
      <w:bookmarkStart w:id="206" w:name="_Toc399832783"/>
      <w:bookmarkStart w:id="207" w:name="_Toc400532517"/>
      <w:bookmarkStart w:id="208" w:name="_Toc400532759"/>
      <w:bookmarkStart w:id="209" w:name="_Toc405366611"/>
      <w:bookmarkStart w:id="210" w:name="_Toc416245397"/>
      <w:bookmarkStart w:id="211" w:name="_Toc416245457"/>
      <w:bookmarkStart w:id="212" w:name="_Toc418602765"/>
      <w:bookmarkStart w:id="213" w:name="_Toc423335153"/>
      <w:bookmarkStart w:id="214" w:name="_Toc423442860"/>
      <w:bookmarkStart w:id="215" w:name="_Toc423594918"/>
      <w:bookmarkStart w:id="216" w:name="_Toc423595044"/>
      <w:bookmarkStart w:id="217" w:name="_Toc432665994"/>
      <w:bookmarkStart w:id="218" w:name="_Toc440538675"/>
      <w:bookmarkStart w:id="219" w:name="_Toc440538725"/>
      <w:bookmarkStart w:id="220" w:name="_Toc440538781"/>
      <w:bookmarkStart w:id="221" w:name="_Toc440538872"/>
      <w:bookmarkStart w:id="222" w:name="_Toc453752749"/>
      <w:bookmarkStart w:id="223" w:name="_Toc453752810"/>
      <w:bookmarkStart w:id="224" w:name="_Toc482366367"/>
      <w:bookmarkStart w:id="225" w:name="_Toc482366609"/>
      <w:bookmarkStart w:id="226" w:name="_Toc385401423"/>
      <w:bookmarkStart w:id="227" w:name="_Toc387314969"/>
      <w:bookmarkStart w:id="228" w:name="_Toc399407680"/>
      <w:bookmarkEnd w:id="65"/>
      <w:bookmarkEnd w:id="6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9C4189" w:rsidRPr="00D7641E" w:rsidRDefault="009C4189" w:rsidP="009C4189">
      <w:pPr>
        <w:pStyle w:val="Akapitzlist"/>
        <w:keepNext/>
        <w:numPr>
          <w:ilvl w:val="0"/>
          <w:numId w:val="34"/>
        </w:numPr>
        <w:spacing w:line="276" w:lineRule="auto"/>
        <w:contextualSpacing w:val="0"/>
        <w:jc w:val="both"/>
        <w:outlineLvl w:val="2"/>
        <w:rPr>
          <w:rFonts w:cs="Arial"/>
          <w:b/>
          <w:iCs/>
          <w:vanish/>
          <w:lang w:eastAsia="pl-PL"/>
        </w:rPr>
      </w:pPr>
      <w:bookmarkStart w:id="229" w:name="_Toc416245398"/>
      <w:bookmarkStart w:id="230" w:name="_Toc416245458"/>
      <w:bookmarkStart w:id="231" w:name="_Toc418602766"/>
      <w:bookmarkStart w:id="232" w:name="_Toc423335154"/>
      <w:bookmarkStart w:id="233" w:name="_Toc423442861"/>
      <w:bookmarkStart w:id="234" w:name="_Toc423594919"/>
      <w:bookmarkStart w:id="235" w:name="_Toc423595045"/>
      <w:bookmarkStart w:id="236" w:name="_Toc432665995"/>
      <w:bookmarkStart w:id="237" w:name="_Toc440538676"/>
      <w:bookmarkStart w:id="238" w:name="_Toc440538726"/>
      <w:bookmarkStart w:id="239" w:name="_Toc440538782"/>
      <w:bookmarkStart w:id="240" w:name="_Toc440538873"/>
      <w:bookmarkStart w:id="241" w:name="_Toc453752750"/>
      <w:bookmarkStart w:id="242" w:name="_Toc453752811"/>
      <w:bookmarkStart w:id="243" w:name="_Toc482366368"/>
      <w:bookmarkStart w:id="244" w:name="_Toc482366610"/>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C4189" w:rsidRPr="00D7641E" w:rsidRDefault="009C4189" w:rsidP="009C4189">
      <w:pPr>
        <w:pStyle w:val="Akapitzlist"/>
        <w:keepNext/>
        <w:numPr>
          <w:ilvl w:val="0"/>
          <w:numId w:val="34"/>
        </w:numPr>
        <w:spacing w:line="276" w:lineRule="auto"/>
        <w:contextualSpacing w:val="0"/>
        <w:jc w:val="both"/>
        <w:outlineLvl w:val="2"/>
        <w:rPr>
          <w:rFonts w:cs="Arial"/>
          <w:b/>
          <w:iCs/>
          <w:vanish/>
          <w:lang w:eastAsia="pl-PL"/>
        </w:rPr>
      </w:pPr>
      <w:bookmarkStart w:id="245" w:name="_Toc416245399"/>
      <w:bookmarkStart w:id="246" w:name="_Toc416245459"/>
      <w:bookmarkStart w:id="247" w:name="_Toc418602767"/>
      <w:bookmarkStart w:id="248" w:name="_Toc423335155"/>
      <w:bookmarkStart w:id="249" w:name="_Toc423442862"/>
      <w:bookmarkStart w:id="250" w:name="_Toc423594920"/>
      <w:bookmarkStart w:id="251" w:name="_Toc423595046"/>
      <w:bookmarkStart w:id="252" w:name="_Toc432665996"/>
      <w:bookmarkStart w:id="253" w:name="_Toc440538677"/>
      <w:bookmarkStart w:id="254" w:name="_Toc440538727"/>
      <w:bookmarkStart w:id="255" w:name="_Toc440538783"/>
      <w:bookmarkStart w:id="256" w:name="_Toc440538874"/>
      <w:bookmarkStart w:id="257" w:name="_Toc453752751"/>
      <w:bookmarkStart w:id="258" w:name="_Toc453752812"/>
      <w:bookmarkStart w:id="259" w:name="_Toc482366369"/>
      <w:bookmarkStart w:id="260" w:name="_Toc482366611"/>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rsidR="009C4189" w:rsidRPr="00D7641E" w:rsidRDefault="009C4189" w:rsidP="009C4189">
      <w:pPr>
        <w:pStyle w:val="Akapitzlist"/>
        <w:keepNext/>
        <w:numPr>
          <w:ilvl w:val="0"/>
          <w:numId w:val="34"/>
        </w:numPr>
        <w:spacing w:line="276" w:lineRule="auto"/>
        <w:contextualSpacing w:val="0"/>
        <w:jc w:val="both"/>
        <w:outlineLvl w:val="2"/>
        <w:rPr>
          <w:rFonts w:cs="Arial"/>
          <w:b/>
          <w:iCs/>
          <w:vanish/>
          <w:lang w:eastAsia="pl-PL"/>
        </w:rPr>
      </w:pPr>
      <w:bookmarkStart w:id="261" w:name="_Toc416245400"/>
      <w:bookmarkStart w:id="262" w:name="_Toc416245460"/>
      <w:bookmarkStart w:id="263" w:name="_Toc418602768"/>
      <w:bookmarkStart w:id="264" w:name="_Toc423335156"/>
      <w:bookmarkStart w:id="265" w:name="_Toc423442863"/>
      <w:bookmarkStart w:id="266" w:name="_Toc423594921"/>
      <w:bookmarkStart w:id="267" w:name="_Toc423595047"/>
      <w:bookmarkStart w:id="268" w:name="_Toc432665997"/>
      <w:bookmarkStart w:id="269" w:name="_Toc440538678"/>
      <w:bookmarkStart w:id="270" w:name="_Toc440538728"/>
      <w:bookmarkStart w:id="271" w:name="_Toc440538784"/>
      <w:bookmarkStart w:id="272" w:name="_Toc440538875"/>
      <w:bookmarkStart w:id="273" w:name="_Toc453752752"/>
      <w:bookmarkStart w:id="274" w:name="_Toc453752813"/>
      <w:bookmarkStart w:id="275" w:name="_Toc482366370"/>
      <w:bookmarkStart w:id="276" w:name="_Toc482366612"/>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rsidR="009C4189" w:rsidRPr="00D7641E" w:rsidRDefault="009C4189" w:rsidP="009C4189">
      <w:pPr>
        <w:pStyle w:val="Akapitzlist"/>
        <w:keepNext/>
        <w:numPr>
          <w:ilvl w:val="0"/>
          <w:numId w:val="34"/>
        </w:numPr>
        <w:spacing w:line="276" w:lineRule="auto"/>
        <w:contextualSpacing w:val="0"/>
        <w:jc w:val="both"/>
        <w:outlineLvl w:val="2"/>
        <w:rPr>
          <w:rFonts w:cs="Arial"/>
          <w:b/>
          <w:iCs/>
          <w:vanish/>
          <w:lang w:eastAsia="pl-PL"/>
        </w:rPr>
      </w:pPr>
      <w:bookmarkStart w:id="277" w:name="_Toc416245401"/>
      <w:bookmarkStart w:id="278" w:name="_Toc416245461"/>
      <w:bookmarkStart w:id="279" w:name="_Toc418602769"/>
      <w:bookmarkStart w:id="280" w:name="_Toc423335157"/>
      <w:bookmarkStart w:id="281" w:name="_Toc423442864"/>
      <w:bookmarkStart w:id="282" w:name="_Toc423594922"/>
      <w:bookmarkStart w:id="283" w:name="_Toc423595048"/>
      <w:bookmarkStart w:id="284" w:name="_Toc432665998"/>
      <w:bookmarkStart w:id="285" w:name="_Toc440538679"/>
      <w:bookmarkStart w:id="286" w:name="_Toc440538729"/>
      <w:bookmarkStart w:id="287" w:name="_Toc440538785"/>
      <w:bookmarkStart w:id="288" w:name="_Toc440538876"/>
      <w:bookmarkStart w:id="289" w:name="_Toc453752753"/>
      <w:bookmarkStart w:id="290" w:name="_Toc453752814"/>
      <w:bookmarkStart w:id="291" w:name="_Toc482366371"/>
      <w:bookmarkStart w:id="292" w:name="_Toc482366613"/>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9C4189" w:rsidRPr="00D7641E" w:rsidRDefault="009C4189" w:rsidP="009C4189">
      <w:pPr>
        <w:pStyle w:val="Akapitzlist"/>
        <w:keepNext/>
        <w:numPr>
          <w:ilvl w:val="0"/>
          <w:numId w:val="34"/>
        </w:numPr>
        <w:spacing w:line="276" w:lineRule="auto"/>
        <w:contextualSpacing w:val="0"/>
        <w:jc w:val="both"/>
        <w:outlineLvl w:val="2"/>
        <w:rPr>
          <w:rFonts w:cs="Arial"/>
          <w:b/>
          <w:iCs/>
          <w:vanish/>
          <w:lang w:eastAsia="pl-PL"/>
        </w:rPr>
      </w:pPr>
      <w:bookmarkStart w:id="293" w:name="_Toc416245402"/>
      <w:bookmarkStart w:id="294" w:name="_Toc416245462"/>
      <w:bookmarkStart w:id="295" w:name="_Toc418602770"/>
      <w:bookmarkStart w:id="296" w:name="_Toc423335158"/>
      <w:bookmarkStart w:id="297" w:name="_Toc423442865"/>
      <w:bookmarkStart w:id="298" w:name="_Toc423594923"/>
      <w:bookmarkStart w:id="299" w:name="_Toc423595049"/>
      <w:bookmarkStart w:id="300" w:name="_Toc432665999"/>
      <w:bookmarkStart w:id="301" w:name="_Toc440538680"/>
      <w:bookmarkStart w:id="302" w:name="_Toc440538730"/>
      <w:bookmarkStart w:id="303" w:name="_Toc440538786"/>
      <w:bookmarkStart w:id="304" w:name="_Toc440538877"/>
      <w:bookmarkStart w:id="305" w:name="_Toc453752754"/>
      <w:bookmarkStart w:id="306" w:name="_Toc453752815"/>
      <w:bookmarkStart w:id="307" w:name="_Toc482366372"/>
      <w:bookmarkStart w:id="308" w:name="_Toc482366614"/>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C4189" w:rsidRPr="00147DEC" w:rsidRDefault="009C4189" w:rsidP="009C4189">
      <w:pPr>
        <w:keepNext/>
        <w:spacing w:after="120" w:line="276" w:lineRule="auto"/>
        <w:ind w:firstLine="0"/>
        <w:jc w:val="both"/>
        <w:outlineLvl w:val="2"/>
        <w:rPr>
          <w:rFonts w:cs="Arial"/>
          <w:b/>
        </w:rPr>
      </w:pPr>
      <w:bookmarkStart w:id="309" w:name="_Toc482366373"/>
      <w:bookmarkStart w:id="310" w:name="_Toc482366615"/>
      <w:bookmarkEnd w:id="226"/>
      <w:bookmarkEnd w:id="227"/>
      <w:bookmarkEnd w:id="228"/>
      <w:r w:rsidRPr="00147DEC">
        <w:rPr>
          <w:rFonts w:cs="Arial"/>
        </w:rPr>
        <w:t xml:space="preserve">Przegrody, wyposażenie techniczne budynku oraz technika instalacyjna odpowiadają wymaganiom izolacyjności cieplnej określonej zgodnie z </w:t>
      </w:r>
      <w:r w:rsidRPr="00147DEC">
        <w:rPr>
          <w:rFonts w:cs="Arial"/>
          <w:b/>
          <w:i/>
        </w:rPr>
        <w:t xml:space="preserve">Rozporządzeniem Ministra Infrastruktury z dnia 12 kwietnia 2002r. w sprawie warunków technicznych, jakim powinny odpowiadać budynki i ich usytuowanie </w:t>
      </w:r>
      <w:r w:rsidRPr="00147DEC">
        <w:rPr>
          <w:rFonts w:cs="Arial"/>
          <w:b/>
        </w:rPr>
        <w:t xml:space="preserve">(Dz. U. nr 75, poz. 690 z </w:t>
      </w:r>
      <w:proofErr w:type="spellStart"/>
      <w:r w:rsidRPr="00147DEC">
        <w:rPr>
          <w:rFonts w:cs="Arial"/>
          <w:b/>
        </w:rPr>
        <w:t>późn</w:t>
      </w:r>
      <w:proofErr w:type="spellEnd"/>
      <w:r w:rsidRPr="00147DEC">
        <w:rPr>
          <w:rFonts w:cs="Arial"/>
          <w:b/>
        </w:rPr>
        <w:t>. zm.).</w:t>
      </w:r>
      <w:bookmarkEnd w:id="309"/>
      <w:bookmarkEnd w:id="310"/>
    </w:p>
    <w:p w:rsidR="009C4189" w:rsidRPr="00D7641E" w:rsidRDefault="009C4189" w:rsidP="009C4189">
      <w:pPr>
        <w:spacing w:line="276" w:lineRule="auto"/>
        <w:ind w:firstLine="0"/>
        <w:jc w:val="both"/>
        <w:rPr>
          <w:rFonts w:cs="Arial"/>
        </w:rPr>
      </w:pPr>
      <w:r w:rsidRPr="00D7641E">
        <w:rPr>
          <w:rFonts w:cs="Arial"/>
        </w:rPr>
        <w:t>Współczynniki przenikania ciepła obliczono na podstawie normy:</w:t>
      </w:r>
    </w:p>
    <w:p w:rsidR="009C4189" w:rsidRDefault="009C4189" w:rsidP="009C4189">
      <w:pPr>
        <w:spacing w:line="276" w:lineRule="auto"/>
        <w:ind w:firstLine="0"/>
        <w:jc w:val="both"/>
        <w:rPr>
          <w:rFonts w:cs="Arial"/>
        </w:rPr>
      </w:pPr>
      <w:r w:rsidRPr="00D7641E">
        <w:rPr>
          <w:rFonts w:cs="Arial"/>
        </w:rPr>
        <w:t xml:space="preserve">PN-EN ISO 6949:2008 „Komponenty budowlane i elementy budynku. Opór cieplny i współczynnik przenikania ciepła. Metody obliczeń.” </w:t>
      </w:r>
    </w:p>
    <w:p w:rsidR="009C4189" w:rsidRPr="00D7641E" w:rsidRDefault="009C4189" w:rsidP="009C4189">
      <w:pPr>
        <w:spacing w:line="276" w:lineRule="auto"/>
        <w:jc w:val="both"/>
        <w:rPr>
          <w:rFonts w:cs="Arial"/>
          <w:highlight w:val="yellow"/>
        </w:rPr>
      </w:pPr>
    </w:p>
    <w:p w:rsidR="009C4189" w:rsidRDefault="009C4189" w:rsidP="009C4189">
      <w:pPr>
        <w:pStyle w:val="Nagwek3"/>
        <w:keepLines w:val="0"/>
        <w:pBdr>
          <w:bottom w:val="none" w:sz="0" w:space="0" w:color="auto"/>
        </w:pBdr>
        <w:spacing w:before="0" w:after="0" w:line="276" w:lineRule="auto"/>
        <w:ind w:left="709"/>
        <w:contextualSpacing w:val="0"/>
        <w:jc w:val="both"/>
        <w:rPr>
          <w:rFonts w:ascii="Calibri" w:hAnsi="Calibri"/>
          <w:b w:val="0"/>
          <w:i/>
        </w:rPr>
      </w:pPr>
      <w:bookmarkStart w:id="311" w:name="_Toc399407681"/>
      <w:bookmarkStart w:id="312" w:name="_Toc423595051"/>
      <w:bookmarkStart w:id="313" w:name="_Toc453752817"/>
      <w:bookmarkStart w:id="314" w:name="_Toc482366374"/>
      <w:bookmarkStart w:id="315" w:name="_Toc482366616"/>
      <w:r w:rsidRPr="00D7641E">
        <w:rPr>
          <w:rFonts w:ascii="Calibri" w:hAnsi="Calibri"/>
        </w:rPr>
        <w:t>Charakterystyka budynku</w:t>
      </w:r>
      <w:bookmarkEnd w:id="311"/>
      <w:bookmarkEnd w:id="312"/>
      <w:bookmarkEnd w:id="313"/>
      <w:bookmarkEnd w:id="314"/>
      <w:bookmarkEnd w:id="315"/>
    </w:p>
    <w:p w:rsidR="009C4189" w:rsidRPr="00D7641E" w:rsidRDefault="009C4189" w:rsidP="009C4189">
      <w:pPr>
        <w:pStyle w:val="DefaultText"/>
        <w:spacing w:line="276" w:lineRule="auto"/>
        <w:jc w:val="both"/>
        <w:rPr>
          <w:rFonts w:ascii="Calibri" w:hAnsi="Calibri" w:cs="Arial"/>
          <w:szCs w:val="24"/>
        </w:rPr>
      </w:pPr>
    </w:p>
    <w:p w:rsidR="00AC3DD2" w:rsidRDefault="00AC3DD2" w:rsidP="00AC3DD2">
      <w:pPr>
        <w:tabs>
          <w:tab w:val="left" w:pos="4395"/>
        </w:tabs>
        <w:spacing w:line="276" w:lineRule="auto"/>
        <w:jc w:val="both"/>
        <w:rPr>
          <w:rFonts w:cs="Arial"/>
        </w:rPr>
      </w:pPr>
      <w:r>
        <w:rPr>
          <w:rFonts w:cs="Arial"/>
        </w:rPr>
        <w:t>Powierzchnia ogrzewana</w:t>
      </w:r>
      <w:r>
        <w:rPr>
          <w:rFonts w:cs="Arial"/>
        </w:rPr>
        <w:tab/>
      </w:r>
      <w:r>
        <w:rPr>
          <w:rFonts w:cs="Arial"/>
        </w:rPr>
        <w:tab/>
      </w:r>
      <w:r>
        <w:rPr>
          <w:rFonts w:cs="Arial"/>
        </w:rPr>
        <w:tab/>
      </w:r>
      <w:r>
        <w:rPr>
          <w:rFonts w:cs="Arial"/>
        </w:rPr>
        <w:tab/>
      </w:r>
      <w:r>
        <w:rPr>
          <w:rFonts w:cs="Arial"/>
        </w:rPr>
        <w:tab/>
      </w:r>
      <w:r>
        <w:rPr>
          <w:rFonts w:cs="Arial"/>
        </w:rPr>
        <w:tab/>
        <w:t>4316 m</w:t>
      </w:r>
      <w:r>
        <w:rPr>
          <w:rFonts w:cs="Arial"/>
          <w:vertAlign w:val="superscript"/>
        </w:rPr>
        <w:t>2</w:t>
      </w:r>
    </w:p>
    <w:p w:rsidR="00AC3DD2" w:rsidRPr="00AC3DD2" w:rsidRDefault="00AC3DD2" w:rsidP="00AC3DD2">
      <w:pPr>
        <w:tabs>
          <w:tab w:val="left" w:pos="4395"/>
        </w:tabs>
        <w:spacing w:line="276" w:lineRule="auto"/>
        <w:jc w:val="both"/>
        <w:rPr>
          <w:rFonts w:cs="Arial"/>
        </w:rPr>
      </w:pPr>
      <w:r>
        <w:rPr>
          <w:rFonts w:cs="Arial"/>
        </w:rPr>
        <w:t>Kubatura ogrzewana</w:t>
      </w:r>
      <w:r>
        <w:rPr>
          <w:rFonts w:cs="Arial"/>
        </w:rPr>
        <w:tab/>
      </w:r>
      <w:r>
        <w:rPr>
          <w:rFonts w:cs="Arial"/>
        </w:rPr>
        <w:tab/>
        <w:t>13299 m</w:t>
      </w:r>
      <w:r>
        <w:rPr>
          <w:rFonts w:cs="Arial"/>
          <w:vertAlign w:val="superscript"/>
        </w:rPr>
        <w:t>3</w:t>
      </w:r>
    </w:p>
    <w:p w:rsidR="009C4189" w:rsidRPr="00D7641E" w:rsidRDefault="009C4189" w:rsidP="00AC3DD2">
      <w:pPr>
        <w:tabs>
          <w:tab w:val="left" w:pos="4395"/>
        </w:tabs>
        <w:spacing w:line="276" w:lineRule="auto"/>
        <w:jc w:val="both"/>
        <w:rPr>
          <w:rFonts w:cs="Arial"/>
        </w:rPr>
      </w:pPr>
      <w:r w:rsidRPr="00D7641E">
        <w:rPr>
          <w:rFonts w:cs="Arial"/>
        </w:rPr>
        <w:t>Wskaźnik powierzchniowy</w:t>
      </w:r>
      <w:r w:rsidRPr="00D7641E">
        <w:rPr>
          <w:rFonts w:cs="Arial"/>
        </w:rPr>
        <w:tab/>
      </w:r>
      <w:r w:rsidRPr="00D7641E">
        <w:rPr>
          <w:rFonts w:cs="Arial"/>
        </w:rPr>
        <w:tab/>
      </w:r>
      <w:r w:rsidR="00AC3DD2">
        <w:rPr>
          <w:rFonts w:cs="Arial"/>
        </w:rPr>
        <w:tab/>
        <w:t>40</w:t>
      </w:r>
      <w:r>
        <w:rPr>
          <w:rFonts w:cs="Arial"/>
        </w:rPr>
        <w:t>,0</w:t>
      </w:r>
      <w:r w:rsidRPr="00D7641E">
        <w:rPr>
          <w:rFonts w:cs="Arial"/>
        </w:rPr>
        <w:t xml:space="preserve"> W/m</w:t>
      </w:r>
      <w:r w:rsidRPr="00D7641E">
        <w:rPr>
          <w:rFonts w:cs="Arial"/>
          <w:vertAlign w:val="superscript"/>
        </w:rPr>
        <w:t>2</w:t>
      </w:r>
    </w:p>
    <w:p w:rsidR="009C4189" w:rsidRPr="00D7641E" w:rsidRDefault="009C4189" w:rsidP="00AC3DD2">
      <w:pPr>
        <w:tabs>
          <w:tab w:val="left" w:pos="4395"/>
        </w:tabs>
        <w:spacing w:line="276" w:lineRule="auto"/>
        <w:jc w:val="both"/>
        <w:rPr>
          <w:rFonts w:cs="Arial"/>
          <w:vertAlign w:val="superscript"/>
        </w:rPr>
      </w:pPr>
      <w:r w:rsidRPr="00D7641E">
        <w:rPr>
          <w:rFonts w:cs="Arial"/>
        </w:rPr>
        <w:t>Wskaźnik kubaturowy budynku</w:t>
      </w:r>
      <w:r w:rsidRPr="00D7641E">
        <w:rPr>
          <w:rFonts w:cs="Arial"/>
        </w:rPr>
        <w:tab/>
      </w:r>
      <w:r w:rsidRPr="00D7641E">
        <w:rPr>
          <w:rFonts w:cs="Arial"/>
        </w:rPr>
        <w:tab/>
      </w:r>
      <w:r w:rsidR="00AC3DD2">
        <w:rPr>
          <w:rFonts w:cs="Arial"/>
        </w:rPr>
        <w:t>13</w:t>
      </w:r>
      <w:r>
        <w:rPr>
          <w:rFonts w:cs="Arial"/>
        </w:rPr>
        <w:t>,0</w:t>
      </w:r>
      <w:r w:rsidRPr="00D7641E">
        <w:rPr>
          <w:rFonts w:cs="Arial"/>
        </w:rPr>
        <w:t xml:space="preserve"> W/m</w:t>
      </w:r>
      <w:r w:rsidRPr="00D7641E">
        <w:rPr>
          <w:rFonts w:cs="Arial"/>
          <w:vertAlign w:val="superscript"/>
        </w:rPr>
        <w:t>3</w:t>
      </w:r>
    </w:p>
    <w:p w:rsidR="009C4189" w:rsidRPr="00D7641E" w:rsidRDefault="009C4189" w:rsidP="00AC3DD2">
      <w:pPr>
        <w:tabs>
          <w:tab w:val="left" w:pos="4395"/>
        </w:tabs>
        <w:spacing w:line="276" w:lineRule="auto"/>
        <w:jc w:val="both"/>
        <w:rPr>
          <w:rFonts w:cs="Arial"/>
          <w:vertAlign w:val="superscript"/>
        </w:rPr>
      </w:pPr>
      <w:r w:rsidRPr="00D7641E">
        <w:rPr>
          <w:rFonts w:cs="Arial"/>
        </w:rPr>
        <w:t>Powierzchnia oddająca ciepło</w:t>
      </w:r>
      <w:r w:rsidRPr="00D7641E">
        <w:rPr>
          <w:rFonts w:cs="Arial"/>
        </w:rPr>
        <w:tab/>
      </w:r>
      <w:r w:rsidRPr="00D7641E">
        <w:rPr>
          <w:rFonts w:cs="Arial"/>
        </w:rPr>
        <w:tab/>
      </w:r>
      <w:r w:rsidR="00AC3DD2">
        <w:rPr>
          <w:rFonts w:cs="Arial"/>
        </w:rPr>
        <w:t>4172</w:t>
      </w:r>
      <w:r w:rsidRPr="00D7641E">
        <w:rPr>
          <w:rFonts w:cs="Arial"/>
        </w:rPr>
        <w:t xml:space="preserve"> m</w:t>
      </w:r>
      <w:r w:rsidRPr="00D7641E">
        <w:rPr>
          <w:rFonts w:cs="Arial"/>
          <w:vertAlign w:val="superscript"/>
        </w:rPr>
        <w:t>2</w:t>
      </w:r>
    </w:p>
    <w:p w:rsidR="009C4189" w:rsidRPr="00D7641E" w:rsidRDefault="009C4189" w:rsidP="009C4189">
      <w:pPr>
        <w:pStyle w:val="Nagwek3"/>
        <w:rPr>
          <w:i/>
        </w:rPr>
      </w:pPr>
      <w:bookmarkStart w:id="316" w:name="_Toc385401424"/>
      <w:bookmarkStart w:id="317" w:name="_Toc387314970"/>
      <w:bookmarkStart w:id="318" w:name="_Toc399407682"/>
      <w:bookmarkStart w:id="319" w:name="_Toc423595052"/>
      <w:bookmarkStart w:id="320" w:name="_Toc453752818"/>
      <w:bookmarkStart w:id="321" w:name="_Toc482366375"/>
      <w:bookmarkStart w:id="322" w:name="_Toc482366617"/>
      <w:r w:rsidRPr="00D7641E">
        <w:lastRenderedPageBreak/>
        <w:t>Parametry sprawności energetycznej instalacji grzewczej</w:t>
      </w:r>
      <w:bookmarkEnd w:id="316"/>
      <w:bookmarkEnd w:id="317"/>
      <w:bookmarkEnd w:id="318"/>
      <w:bookmarkEnd w:id="319"/>
      <w:bookmarkEnd w:id="320"/>
      <w:bookmarkEnd w:id="321"/>
      <w:bookmarkEnd w:id="322"/>
    </w:p>
    <w:p w:rsidR="009C4189" w:rsidRPr="00D7641E" w:rsidRDefault="009C4189" w:rsidP="009C4189">
      <w:pPr>
        <w:spacing w:line="276" w:lineRule="auto"/>
        <w:rPr>
          <w:rFonts w:cs="Arial"/>
          <w:vertAlign w:val="subscript"/>
        </w:rPr>
      </w:pPr>
      <w:r w:rsidRPr="00D7641E">
        <w:rPr>
          <w:rFonts w:cs="Arial"/>
        </w:rPr>
        <w:t>- Sprawność wytwarzania w źródłach</w:t>
      </w:r>
    </w:p>
    <w:tbl>
      <w:tblPr>
        <w:tblW w:w="8375" w:type="dxa"/>
        <w:tblInd w:w="761" w:type="dxa"/>
        <w:tblLayout w:type="fixed"/>
        <w:tblCellMar>
          <w:top w:w="55" w:type="dxa"/>
          <w:left w:w="55" w:type="dxa"/>
          <w:bottom w:w="55" w:type="dxa"/>
          <w:right w:w="55" w:type="dxa"/>
        </w:tblCellMar>
        <w:tblLook w:val="0000" w:firstRow="0" w:lastRow="0" w:firstColumn="0" w:lastColumn="0" w:noHBand="0" w:noVBand="0"/>
      </w:tblPr>
      <w:tblGrid>
        <w:gridCol w:w="699"/>
        <w:gridCol w:w="6130"/>
        <w:gridCol w:w="1546"/>
      </w:tblGrid>
      <w:tr w:rsidR="009C4189" w:rsidRPr="00D7641E" w:rsidTr="009C4189">
        <w:trPr>
          <w:tblHeader/>
        </w:trPr>
        <w:tc>
          <w:tcPr>
            <w:tcW w:w="699" w:type="dxa"/>
            <w:tcBorders>
              <w:top w:val="single" w:sz="1" w:space="0" w:color="000000"/>
              <w:left w:val="single" w:sz="1" w:space="0" w:color="000000"/>
              <w:bottom w:val="single" w:sz="2" w:space="0" w:color="000000"/>
            </w:tcBorders>
            <w:shd w:val="clear" w:color="auto" w:fill="auto"/>
            <w:vAlign w:val="center"/>
          </w:tcPr>
          <w:p w:rsidR="009C4189" w:rsidRPr="00D7641E" w:rsidRDefault="009C4189" w:rsidP="00AC3DD2">
            <w:pPr>
              <w:snapToGrid w:val="0"/>
              <w:spacing w:line="276" w:lineRule="auto"/>
              <w:ind w:firstLine="90"/>
              <w:jc w:val="both"/>
              <w:rPr>
                <w:rFonts w:cs="Arial"/>
              </w:rPr>
            </w:pPr>
            <w:r w:rsidRPr="00D7641E">
              <w:rPr>
                <w:rFonts w:cs="Arial"/>
              </w:rPr>
              <w:t>Lp.</w:t>
            </w:r>
          </w:p>
        </w:tc>
        <w:tc>
          <w:tcPr>
            <w:tcW w:w="6130" w:type="dxa"/>
            <w:tcBorders>
              <w:top w:val="single" w:sz="1" w:space="0" w:color="000000"/>
              <w:left w:val="single" w:sz="1" w:space="0" w:color="000000"/>
              <w:bottom w:val="single" w:sz="2" w:space="0" w:color="000000"/>
            </w:tcBorders>
            <w:shd w:val="clear" w:color="auto" w:fill="auto"/>
          </w:tcPr>
          <w:p w:rsidR="009C4189" w:rsidRPr="00D7641E" w:rsidRDefault="009C4189" w:rsidP="009C4189">
            <w:pPr>
              <w:snapToGrid w:val="0"/>
              <w:spacing w:line="276" w:lineRule="auto"/>
              <w:jc w:val="center"/>
              <w:rPr>
                <w:rFonts w:cs="Arial"/>
              </w:rPr>
            </w:pPr>
            <w:r w:rsidRPr="00D7641E">
              <w:rPr>
                <w:rFonts w:cs="Arial"/>
              </w:rPr>
              <w:t>Rodzaj źródła ciepła</w:t>
            </w:r>
          </w:p>
        </w:tc>
        <w:tc>
          <w:tcPr>
            <w:tcW w:w="1546" w:type="dxa"/>
            <w:tcBorders>
              <w:top w:val="single" w:sz="1" w:space="0" w:color="000000"/>
              <w:left w:val="single" w:sz="1" w:space="0" w:color="000000"/>
              <w:bottom w:val="single" w:sz="2" w:space="0" w:color="000000"/>
              <w:right w:val="single" w:sz="1" w:space="0" w:color="000000"/>
            </w:tcBorders>
            <w:shd w:val="clear" w:color="auto" w:fill="auto"/>
          </w:tcPr>
          <w:p w:rsidR="009C4189" w:rsidRPr="00D7641E" w:rsidRDefault="009C4189" w:rsidP="009C4189">
            <w:pPr>
              <w:snapToGrid w:val="0"/>
              <w:spacing w:line="276" w:lineRule="auto"/>
              <w:jc w:val="center"/>
              <w:rPr>
                <w:rFonts w:cs="Arial"/>
                <w:vertAlign w:val="subscript"/>
              </w:rPr>
            </w:pPr>
            <w:proofErr w:type="spellStart"/>
            <w:r w:rsidRPr="00D7641E">
              <w:rPr>
                <w:rFonts w:cs="Arial"/>
              </w:rPr>
              <w:t>ƞ</w:t>
            </w:r>
            <w:r w:rsidRPr="00D7641E">
              <w:rPr>
                <w:rFonts w:cs="Arial"/>
                <w:vertAlign w:val="subscript"/>
              </w:rPr>
              <w:t>H,g</w:t>
            </w:r>
            <w:proofErr w:type="spellEnd"/>
          </w:p>
        </w:tc>
      </w:tr>
      <w:tr w:rsidR="009C4189" w:rsidRPr="00D7641E" w:rsidTr="009C4189">
        <w:tc>
          <w:tcPr>
            <w:tcW w:w="6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9C4189" w:rsidRPr="00D7641E" w:rsidRDefault="009C4189" w:rsidP="009C4189">
            <w:pPr>
              <w:snapToGrid w:val="0"/>
              <w:spacing w:line="276" w:lineRule="auto"/>
              <w:jc w:val="center"/>
              <w:rPr>
                <w:rFonts w:cs="Arial"/>
              </w:rPr>
            </w:pPr>
            <w:r w:rsidRPr="00D7641E">
              <w:rPr>
                <w:rFonts w:cs="Arial"/>
              </w:rPr>
              <w:t>1</w:t>
            </w:r>
          </w:p>
        </w:tc>
        <w:tc>
          <w:tcPr>
            <w:tcW w:w="61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9C4189" w:rsidRPr="00D7641E" w:rsidRDefault="009C4189" w:rsidP="009C4189">
            <w:pPr>
              <w:snapToGrid w:val="0"/>
              <w:spacing w:line="276" w:lineRule="auto"/>
              <w:rPr>
                <w:rFonts w:cs="Arial"/>
                <w:color w:val="000000"/>
              </w:rPr>
            </w:pPr>
            <w:r w:rsidRPr="00D7641E">
              <w:rPr>
                <w:rFonts w:cs="Arial"/>
              </w:rPr>
              <w:t xml:space="preserve">Węzeł cieplny kompaktowy bez obudowy </w:t>
            </w:r>
          </w:p>
        </w:tc>
        <w:tc>
          <w:tcPr>
            <w:tcW w:w="1546" w:type="dxa"/>
            <w:tcBorders>
              <w:top w:val="single" w:sz="2" w:space="0" w:color="000000"/>
              <w:left w:val="single" w:sz="2" w:space="0" w:color="000000"/>
              <w:bottom w:val="single" w:sz="2" w:space="0" w:color="000000"/>
              <w:right w:val="single" w:sz="2" w:space="0" w:color="000000"/>
            </w:tcBorders>
            <w:shd w:val="clear" w:color="auto" w:fill="auto"/>
            <w:vAlign w:val="center"/>
          </w:tcPr>
          <w:p w:rsidR="009C4189" w:rsidRPr="00D7641E" w:rsidRDefault="009C4189" w:rsidP="009C4189">
            <w:pPr>
              <w:snapToGrid w:val="0"/>
              <w:spacing w:line="276" w:lineRule="auto"/>
              <w:jc w:val="center"/>
              <w:rPr>
                <w:rFonts w:cs="Arial"/>
              </w:rPr>
            </w:pPr>
            <w:r w:rsidRPr="00D7641E">
              <w:rPr>
                <w:rFonts w:cs="Arial"/>
              </w:rPr>
              <w:t>0,93</w:t>
            </w:r>
          </w:p>
        </w:tc>
      </w:tr>
    </w:tbl>
    <w:p w:rsidR="009C4189" w:rsidRPr="00D7641E" w:rsidRDefault="009C4189" w:rsidP="009C4189">
      <w:pPr>
        <w:spacing w:line="276" w:lineRule="auto"/>
        <w:rPr>
          <w:rFonts w:cs="Arial"/>
        </w:rPr>
      </w:pPr>
    </w:p>
    <w:p w:rsidR="009C4189" w:rsidRPr="00D7641E" w:rsidRDefault="009C4189" w:rsidP="009C4189">
      <w:pPr>
        <w:spacing w:line="276" w:lineRule="auto"/>
        <w:rPr>
          <w:rFonts w:cs="Arial"/>
          <w:vertAlign w:val="subscript"/>
        </w:rPr>
      </w:pPr>
      <w:r w:rsidRPr="00D7641E">
        <w:rPr>
          <w:rFonts w:cs="Arial"/>
        </w:rPr>
        <w:t>- Sprawność regulacji i wykorzystania ciepła</w:t>
      </w:r>
    </w:p>
    <w:tbl>
      <w:tblPr>
        <w:tblW w:w="8396" w:type="dxa"/>
        <w:tblInd w:w="761" w:type="dxa"/>
        <w:tblLayout w:type="fixed"/>
        <w:tblCellMar>
          <w:top w:w="55" w:type="dxa"/>
          <w:left w:w="55" w:type="dxa"/>
          <w:bottom w:w="55" w:type="dxa"/>
          <w:right w:w="55" w:type="dxa"/>
        </w:tblCellMar>
        <w:tblLook w:val="0000" w:firstRow="0" w:lastRow="0" w:firstColumn="0" w:lastColumn="0" w:noHBand="0" w:noVBand="0"/>
      </w:tblPr>
      <w:tblGrid>
        <w:gridCol w:w="699"/>
        <w:gridCol w:w="6140"/>
        <w:gridCol w:w="1557"/>
      </w:tblGrid>
      <w:tr w:rsidR="009C4189" w:rsidRPr="00D7641E" w:rsidTr="009C4189">
        <w:trPr>
          <w:tblHeader/>
        </w:trPr>
        <w:tc>
          <w:tcPr>
            <w:tcW w:w="699" w:type="dxa"/>
            <w:tcBorders>
              <w:top w:val="single" w:sz="1" w:space="0" w:color="000000"/>
              <w:left w:val="single" w:sz="1" w:space="0" w:color="000000"/>
              <w:bottom w:val="single" w:sz="1" w:space="0" w:color="000000"/>
            </w:tcBorders>
            <w:shd w:val="clear" w:color="auto" w:fill="auto"/>
            <w:vAlign w:val="center"/>
          </w:tcPr>
          <w:p w:rsidR="009C4189" w:rsidRPr="00D7641E" w:rsidRDefault="009C4189" w:rsidP="00AC3DD2">
            <w:pPr>
              <w:snapToGrid w:val="0"/>
              <w:spacing w:line="276" w:lineRule="auto"/>
              <w:ind w:firstLine="0"/>
              <w:jc w:val="center"/>
              <w:rPr>
                <w:rFonts w:cs="Arial"/>
              </w:rPr>
            </w:pPr>
            <w:r w:rsidRPr="00D7641E">
              <w:rPr>
                <w:rFonts w:cs="Arial"/>
              </w:rPr>
              <w:t>Lp.</w:t>
            </w:r>
          </w:p>
        </w:tc>
        <w:tc>
          <w:tcPr>
            <w:tcW w:w="6140" w:type="dxa"/>
            <w:tcBorders>
              <w:top w:val="single" w:sz="1" w:space="0" w:color="000000"/>
              <w:left w:val="single" w:sz="1" w:space="0" w:color="000000"/>
              <w:bottom w:val="single" w:sz="1" w:space="0" w:color="000000"/>
            </w:tcBorders>
            <w:shd w:val="clear" w:color="auto" w:fill="auto"/>
          </w:tcPr>
          <w:p w:rsidR="009C4189" w:rsidRPr="00D7641E" w:rsidRDefault="009C4189" w:rsidP="009C4189">
            <w:pPr>
              <w:snapToGrid w:val="0"/>
              <w:spacing w:line="276" w:lineRule="auto"/>
              <w:jc w:val="center"/>
              <w:rPr>
                <w:rFonts w:cs="Arial"/>
              </w:rPr>
            </w:pPr>
            <w:r w:rsidRPr="00D7641E">
              <w:rPr>
                <w:rFonts w:cs="Arial"/>
              </w:rPr>
              <w:t>Rodzaj instalacji</w:t>
            </w:r>
          </w:p>
        </w:tc>
        <w:tc>
          <w:tcPr>
            <w:tcW w:w="1557" w:type="dxa"/>
            <w:tcBorders>
              <w:top w:val="single" w:sz="1" w:space="0" w:color="000000"/>
              <w:left w:val="single" w:sz="1" w:space="0" w:color="000000"/>
              <w:bottom w:val="single" w:sz="1" w:space="0" w:color="000000"/>
              <w:right w:val="single" w:sz="1" w:space="0" w:color="000000"/>
            </w:tcBorders>
            <w:shd w:val="clear" w:color="auto" w:fill="auto"/>
          </w:tcPr>
          <w:p w:rsidR="009C4189" w:rsidRPr="00D7641E" w:rsidRDefault="009C4189" w:rsidP="009C4189">
            <w:pPr>
              <w:snapToGrid w:val="0"/>
              <w:spacing w:line="276" w:lineRule="auto"/>
              <w:jc w:val="center"/>
              <w:rPr>
                <w:rFonts w:cs="Arial"/>
                <w:vertAlign w:val="subscript"/>
              </w:rPr>
            </w:pPr>
            <w:proofErr w:type="spellStart"/>
            <w:r w:rsidRPr="00D7641E">
              <w:rPr>
                <w:rFonts w:cs="Arial"/>
              </w:rPr>
              <w:t>ƞ</w:t>
            </w:r>
            <w:r w:rsidRPr="00D7641E">
              <w:rPr>
                <w:rFonts w:cs="Arial"/>
                <w:vertAlign w:val="subscript"/>
              </w:rPr>
              <w:t>H,e</w:t>
            </w:r>
            <w:proofErr w:type="spellEnd"/>
          </w:p>
        </w:tc>
      </w:tr>
      <w:tr w:rsidR="009C4189" w:rsidRPr="00D7641E" w:rsidTr="009C4189">
        <w:tc>
          <w:tcPr>
            <w:tcW w:w="699" w:type="dxa"/>
            <w:tcBorders>
              <w:left w:val="single" w:sz="1" w:space="0" w:color="000000"/>
              <w:bottom w:val="single" w:sz="1" w:space="0" w:color="000000"/>
            </w:tcBorders>
            <w:shd w:val="clear" w:color="auto" w:fill="auto"/>
            <w:vAlign w:val="center"/>
          </w:tcPr>
          <w:p w:rsidR="009C4189" w:rsidRPr="00D7641E" w:rsidRDefault="009C4189" w:rsidP="009C4189">
            <w:pPr>
              <w:snapToGrid w:val="0"/>
              <w:spacing w:line="276" w:lineRule="auto"/>
              <w:jc w:val="center"/>
              <w:rPr>
                <w:rFonts w:cs="Arial"/>
              </w:rPr>
            </w:pPr>
            <w:r w:rsidRPr="00D7641E">
              <w:rPr>
                <w:rFonts w:cs="Arial"/>
              </w:rPr>
              <w:t>1</w:t>
            </w:r>
          </w:p>
        </w:tc>
        <w:tc>
          <w:tcPr>
            <w:tcW w:w="6140" w:type="dxa"/>
            <w:tcBorders>
              <w:left w:val="single" w:sz="1" w:space="0" w:color="000000"/>
              <w:bottom w:val="single" w:sz="1" w:space="0" w:color="000000"/>
            </w:tcBorders>
            <w:shd w:val="clear" w:color="auto" w:fill="auto"/>
            <w:vAlign w:val="center"/>
          </w:tcPr>
          <w:p w:rsidR="009C4189" w:rsidRPr="00D7641E" w:rsidRDefault="009C4189" w:rsidP="00AC3DD2">
            <w:pPr>
              <w:snapToGrid w:val="0"/>
              <w:spacing w:line="276" w:lineRule="auto"/>
              <w:ind w:firstLine="0"/>
              <w:rPr>
                <w:rFonts w:cs="Arial"/>
                <w:color w:val="000000"/>
              </w:rPr>
            </w:pPr>
            <w:r w:rsidRPr="00D7641E">
              <w:rPr>
                <w:rFonts w:cs="Arial"/>
                <w:color w:val="000000"/>
              </w:rPr>
              <w:t>Ogrzewanie wodne z grzejnikami płytowymi w przypadku regulacji centralnej i miejscowej z zaworem termostatycznym o działaniu proporcjonalno-całkującym PI z funkcjami adaptacyjną i optymalizacyjną</w:t>
            </w:r>
          </w:p>
        </w:tc>
        <w:tc>
          <w:tcPr>
            <w:tcW w:w="1557" w:type="dxa"/>
            <w:tcBorders>
              <w:left w:val="single" w:sz="1" w:space="0" w:color="000000"/>
              <w:bottom w:val="single" w:sz="1" w:space="0" w:color="000000"/>
              <w:right w:val="single" w:sz="1" w:space="0" w:color="000000"/>
            </w:tcBorders>
            <w:shd w:val="clear" w:color="auto" w:fill="auto"/>
            <w:vAlign w:val="center"/>
          </w:tcPr>
          <w:p w:rsidR="009C4189" w:rsidRPr="00D7641E" w:rsidRDefault="009C4189" w:rsidP="009C4189">
            <w:pPr>
              <w:snapToGrid w:val="0"/>
              <w:spacing w:line="276" w:lineRule="auto"/>
              <w:jc w:val="center"/>
              <w:rPr>
                <w:rFonts w:cs="Arial"/>
              </w:rPr>
            </w:pPr>
            <w:r w:rsidRPr="00D7641E">
              <w:rPr>
                <w:rFonts w:cs="Arial"/>
              </w:rPr>
              <w:t>0,93</w:t>
            </w:r>
          </w:p>
        </w:tc>
      </w:tr>
    </w:tbl>
    <w:p w:rsidR="009C4189" w:rsidRPr="00D7641E" w:rsidRDefault="009C4189" w:rsidP="009C4189">
      <w:pPr>
        <w:spacing w:line="276" w:lineRule="auto"/>
        <w:rPr>
          <w:rFonts w:cs="Arial"/>
        </w:rPr>
      </w:pPr>
    </w:p>
    <w:p w:rsidR="009C4189" w:rsidRPr="00D7641E" w:rsidRDefault="009C4189" w:rsidP="009C4189">
      <w:pPr>
        <w:spacing w:line="276" w:lineRule="auto"/>
        <w:rPr>
          <w:rFonts w:cs="Arial"/>
          <w:vertAlign w:val="subscript"/>
        </w:rPr>
      </w:pPr>
      <w:r w:rsidRPr="00D7641E">
        <w:rPr>
          <w:rFonts w:cs="Arial"/>
        </w:rPr>
        <w:t xml:space="preserve">- Sprawność </w:t>
      </w:r>
      <w:proofErr w:type="spellStart"/>
      <w:r w:rsidRPr="00D7641E">
        <w:rPr>
          <w:rFonts w:cs="Arial"/>
        </w:rPr>
        <w:t>przesyłu</w:t>
      </w:r>
      <w:proofErr w:type="spellEnd"/>
      <w:r w:rsidRPr="00D7641E">
        <w:rPr>
          <w:rFonts w:cs="Arial"/>
        </w:rPr>
        <w:t xml:space="preserve"> (dystrybucji ciepła)</w:t>
      </w:r>
    </w:p>
    <w:tbl>
      <w:tblPr>
        <w:tblW w:w="0" w:type="auto"/>
        <w:tblInd w:w="761" w:type="dxa"/>
        <w:tblLayout w:type="fixed"/>
        <w:tblCellMar>
          <w:top w:w="55" w:type="dxa"/>
          <w:left w:w="55" w:type="dxa"/>
          <w:bottom w:w="55" w:type="dxa"/>
          <w:right w:w="55" w:type="dxa"/>
        </w:tblCellMar>
        <w:tblLook w:val="0000" w:firstRow="0" w:lastRow="0" w:firstColumn="0" w:lastColumn="0" w:noHBand="0" w:noVBand="0"/>
      </w:tblPr>
      <w:tblGrid>
        <w:gridCol w:w="699"/>
        <w:gridCol w:w="6132"/>
        <w:gridCol w:w="1544"/>
      </w:tblGrid>
      <w:tr w:rsidR="009C4189" w:rsidRPr="00D7641E" w:rsidTr="009C4189">
        <w:trPr>
          <w:tblHeader/>
        </w:trPr>
        <w:tc>
          <w:tcPr>
            <w:tcW w:w="699" w:type="dxa"/>
            <w:tcBorders>
              <w:top w:val="single" w:sz="1" w:space="0" w:color="000000"/>
              <w:left w:val="single" w:sz="1" w:space="0" w:color="000000"/>
              <w:bottom w:val="single" w:sz="1" w:space="0" w:color="000000"/>
            </w:tcBorders>
            <w:shd w:val="clear" w:color="auto" w:fill="auto"/>
            <w:vAlign w:val="center"/>
          </w:tcPr>
          <w:p w:rsidR="009C4189" w:rsidRPr="00D7641E" w:rsidRDefault="009C4189" w:rsidP="00AC3DD2">
            <w:pPr>
              <w:snapToGrid w:val="0"/>
              <w:spacing w:line="276" w:lineRule="auto"/>
              <w:ind w:hanging="52"/>
              <w:jc w:val="center"/>
              <w:rPr>
                <w:rFonts w:cs="Arial"/>
              </w:rPr>
            </w:pPr>
            <w:r w:rsidRPr="00D7641E">
              <w:rPr>
                <w:rFonts w:cs="Arial"/>
              </w:rPr>
              <w:t>Lp.</w:t>
            </w:r>
          </w:p>
        </w:tc>
        <w:tc>
          <w:tcPr>
            <w:tcW w:w="6132" w:type="dxa"/>
            <w:tcBorders>
              <w:top w:val="single" w:sz="1" w:space="0" w:color="000000"/>
              <w:left w:val="single" w:sz="1" w:space="0" w:color="000000"/>
              <w:bottom w:val="single" w:sz="1" w:space="0" w:color="000000"/>
            </w:tcBorders>
            <w:shd w:val="clear" w:color="auto" w:fill="auto"/>
          </w:tcPr>
          <w:p w:rsidR="009C4189" w:rsidRPr="00D7641E" w:rsidRDefault="009C4189" w:rsidP="009C4189">
            <w:pPr>
              <w:snapToGrid w:val="0"/>
              <w:spacing w:line="276" w:lineRule="auto"/>
              <w:jc w:val="center"/>
              <w:rPr>
                <w:rFonts w:cs="Arial"/>
              </w:rPr>
            </w:pPr>
            <w:r w:rsidRPr="00D7641E">
              <w:rPr>
                <w:rFonts w:cs="Arial"/>
              </w:rPr>
              <w:t>Rodzaj instalacji ogrzewczej</w:t>
            </w:r>
          </w:p>
        </w:tc>
        <w:tc>
          <w:tcPr>
            <w:tcW w:w="1544" w:type="dxa"/>
            <w:tcBorders>
              <w:top w:val="single" w:sz="1" w:space="0" w:color="000000"/>
              <w:left w:val="single" w:sz="1" w:space="0" w:color="000000"/>
              <w:bottom w:val="single" w:sz="1" w:space="0" w:color="000000"/>
              <w:right w:val="single" w:sz="1" w:space="0" w:color="000000"/>
            </w:tcBorders>
            <w:shd w:val="clear" w:color="auto" w:fill="auto"/>
          </w:tcPr>
          <w:p w:rsidR="009C4189" w:rsidRPr="00D7641E" w:rsidRDefault="009C4189" w:rsidP="009C4189">
            <w:pPr>
              <w:snapToGrid w:val="0"/>
              <w:spacing w:line="276" w:lineRule="auto"/>
              <w:jc w:val="center"/>
              <w:rPr>
                <w:rFonts w:cs="Arial"/>
                <w:vertAlign w:val="subscript"/>
              </w:rPr>
            </w:pPr>
            <w:proofErr w:type="spellStart"/>
            <w:r w:rsidRPr="00D7641E">
              <w:rPr>
                <w:rFonts w:cs="Arial"/>
              </w:rPr>
              <w:t>ƞ</w:t>
            </w:r>
            <w:r w:rsidRPr="00D7641E">
              <w:rPr>
                <w:rFonts w:cs="Arial"/>
                <w:vertAlign w:val="subscript"/>
              </w:rPr>
              <w:t>H,d</w:t>
            </w:r>
            <w:proofErr w:type="spellEnd"/>
          </w:p>
        </w:tc>
      </w:tr>
      <w:tr w:rsidR="009C4189" w:rsidRPr="00D7641E" w:rsidTr="009C4189">
        <w:tc>
          <w:tcPr>
            <w:tcW w:w="699" w:type="dxa"/>
            <w:tcBorders>
              <w:left w:val="single" w:sz="1" w:space="0" w:color="000000"/>
              <w:bottom w:val="single" w:sz="1" w:space="0" w:color="000000"/>
            </w:tcBorders>
            <w:shd w:val="clear" w:color="auto" w:fill="auto"/>
            <w:vAlign w:val="center"/>
          </w:tcPr>
          <w:p w:rsidR="009C4189" w:rsidRPr="00D7641E" w:rsidRDefault="009C4189" w:rsidP="009C4189">
            <w:pPr>
              <w:snapToGrid w:val="0"/>
              <w:spacing w:line="276" w:lineRule="auto"/>
              <w:jc w:val="center"/>
              <w:rPr>
                <w:rFonts w:cs="Arial"/>
              </w:rPr>
            </w:pPr>
            <w:r w:rsidRPr="00D7641E">
              <w:rPr>
                <w:rFonts w:cs="Arial"/>
              </w:rPr>
              <w:t>1</w:t>
            </w:r>
          </w:p>
        </w:tc>
        <w:tc>
          <w:tcPr>
            <w:tcW w:w="6132" w:type="dxa"/>
            <w:tcBorders>
              <w:left w:val="single" w:sz="1" w:space="0" w:color="000000"/>
              <w:bottom w:val="single" w:sz="1" w:space="0" w:color="000000"/>
            </w:tcBorders>
            <w:shd w:val="clear" w:color="auto" w:fill="auto"/>
            <w:vAlign w:val="center"/>
          </w:tcPr>
          <w:p w:rsidR="009C4189" w:rsidRPr="00D7641E" w:rsidRDefault="009C4189" w:rsidP="00AC3DD2">
            <w:pPr>
              <w:snapToGrid w:val="0"/>
              <w:spacing w:line="276" w:lineRule="auto"/>
              <w:ind w:firstLine="0"/>
              <w:rPr>
                <w:rFonts w:cs="Arial"/>
                <w:color w:val="000000"/>
              </w:rPr>
            </w:pPr>
            <w:r w:rsidRPr="00D7641E">
              <w:rPr>
                <w:rFonts w:cs="Arial"/>
                <w:color w:val="000000"/>
              </w:rPr>
              <w:t>Ogrzewanie centralne wodne z lokalnego źródła ciepła usytuowanego w ogrzewanym budynku, z zaizolowanymi przewodami, armaturą i urządzeniami, które są zainstalowane w przestrzeni ogrzewanej</w:t>
            </w:r>
          </w:p>
        </w:tc>
        <w:tc>
          <w:tcPr>
            <w:tcW w:w="1544" w:type="dxa"/>
            <w:tcBorders>
              <w:left w:val="single" w:sz="1" w:space="0" w:color="000000"/>
              <w:bottom w:val="single" w:sz="1" w:space="0" w:color="000000"/>
              <w:right w:val="single" w:sz="1" w:space="0" w:color="000000"/>
            </w:tcBorders>
            <w:shd w:val="clear" w:color="auto" w:fill="auto"/>
            <w:vAlign w:val="center"/>
          </w:tcPr>
          <w:p w:rsidR="009C4189" w:rsidRPr="00D7641E" w:rsidRDefault="009C4189" w:rsidP="009C4189">
            <w:pPr>
              <w:snapToGrid w:val="0"/>
              <w:spacing w:line="276" w:lineRule="auto"/>
              <w:jc w:val="center"/>
              <w:rPr>
                <w:rFonts w:cs="Arial"/>
              </w:rPr>
            </w:pPr>
            <w:r w:rsidRPr="00D7641E">
              <w:rPr>
                <w:rFonts w:cs="Arial"/>
              </w:rPr>
              <w:t>0,96</w:t>
            </w:r>
          </w:p>
        </w:tc>
      </w:tr>
    </w:tbl>
    <w:p w:rsidR="009C4189" w:rsidRPr="00D7641E" w:rsidRDefault="009C4189" w:rsidP="009C4189">
      <w:pPr>
        <w:spacing w:line="276" w:lineRule="auto"/>
        <w:rPr>
          <w:rFonts w:cs="Arial"/>
        </w:rPr>
      </w:pPr>
    </w:p>
    <w:p w:rsidR="009C4189" w:rsidRPr="00D7641E" w:rsidRDefault="009C4189" w:rsidP="009C4189">
      <w:pPr>
        <w:spacing w:line="276" w:lineRule="auto"/>
        <w:rPr>
          <w:rFonts w:cs="Arial"/>
        </w:rPr>
      </w:pPr>
      <w:r w:rsidRPr="00D7641E">
        <w:rPr>
          <w:rFonts w:cs="Arial"/>
        </w:rPr>
        <w:t>- Sprawność układu akumulacji ciepła w systemie ogrzewczym</w:t>
      </w:r>
    </w:p>
    <w:tbl>
      <w:tblPr>
        <w:tblW w:w="0" w:type="auto"/>
        <w:tblInd w:w="761" w:type="dxa"/>
        <w:tblLayout w:type="fixed"/>
        <w:tblCellMar>
          <w:top w:w="55" w:type="dxa"/>
          <w:left w:w="55" w:type="dxa"/>
          <w:bottom w:w="55" w:type="dxa"/>
          <w:right w:w="55" w:type="dxa"/>
        </w:tblCellMar>
        <w:tblLook w:val="0000" w:firstRow="0" w:lastRow="0" w:firstColumn="0" w:lastColumn="0" w:noHBand="0" w:noVBand="0"/>
      </w:tblPr>
      <w:tblGrid>
        <w:gridCol w:w="699"/>
        <w:gridCol w:w="6140"/>
        <w:gridCol w:w="1557"/>
      </w:tblGrid>
      <w:tr w:rsidR="009C4189" w:rsidRPr="00D7641E" w:rsidTr="009C4189">
        <w:trPr>
          <w:tblHeader/>
        </w:trPr>
        <w:tc>
          <w:tcPr>
            <w:tcW w:w="699" w:type="dxa"/>
            <w:tcBorders>
              <w:top w:val="single" w:sz="1" w:space="0" w:color="000000"/>
              <w:left w:val="single" w:sz="1" w:space="0" w:color="000000"/>
              <w:bottom w:val="single" w:sz="1" w:space="0" w:color="000000"/>
            </w:tcBorders>
            <w:shd w:val="clear" w:color="auto" w:fill="auto"/>
            <w:vAlign w:val="center"/>
          </w:tcPr>
          <w:p w:rsidR="009C4189" w:rsidRPr="00D7641E" w:rsidRDefault="009C4189" w:rsidP="00AC3DD2">
            <w:pPr>
              <w:snapToGrid w:val="0"/>
              <w:spacing w:line="276" w:lineRule="auto"/>
              <w:ind w:firstLine="90"/>
              <w:jc w:val="center"/>
              <w:rPr>
                <w:rFonts w:cs="Arial"/>
              </w:rPr>
            </w:pPr>
            <w:r w:rsidRPr="00D7641E">
              <w:rPr>
                <w:rFonts w:cs="Arial"/>
              </w:rPr>
              <w:t>Lp.</w:t>
            </w:r>
          </w:p>
        </w:tc>
        <w:tc>
          <w:tcPr>
            <w:tcW w:w="6140" w:type="dxa"/>
            <w:tcBorders>
              <w:top w:val="single" w:sz="1" w:space="0" w:color="000000"/>
              <w:left w:val="single" w:sz="1" w:space="0" w:color="000000"/>
              <w:bottom w:val="single" w:sz="1" w:space="0" w:color="000000"/>
            </w:tcBorders>
            <w:shd w:val="clear" w:color="auto" w:fill="auto"/>
          </w:tcPr>
          <w:p w:rsidR="009C4189" w:rsidRPr="00D7641E" w:rsidRDefault="009C4189" w:rsidP="009C4189">
            <w:pPr>
              <w:snapToGrid w:val="0"/>
              <w:spacing w:line="276" w:lineRule="auto"/>
              <w:jc w:val="center"/>
              <w:rPr>
                <w:rFonts w:cs="Arial"/>
              </w:rPr>
            </w:pPr>
            <w:r w:rsidRPr="00D7641E">
              <w:rPr>
                <w:rFonts w:cs="Arial"/>
              </w:rPr>
              <w:t>Parametry</w:t>
            </w:r>
          </w:p>
        </w:tc>
        <w:tc>
          <w:tcPr>
            <w:tcW w:w="1557" w:type="dxa"/>
            <w:tcBorders>
              <w:top w:val="single" w:sz="1" w:space="0" w:color="000000"/>
              <w:left w:val="single" w:sz="1" w:space="0" w:color="000000"/>
              <w:bottom w:val="single" w:sz="1" w:space="0" w:color="000000"/>
              <w:right w:val="single" w:sz="1" w:space="0" w:color="000000"/>
            </w:tcBorders>
            <w:shd w:val="clear" w:color="auto" w:fill="auto"/>
          </w:tcPr>
          <w:p w:rsidR="009C4189" w:rsidRPr="00D7641E" w:rsidRDefault="009C4189" w:rsidP="009C4189">
            <w:pPr>
              <w:snapToGrid w:val="0"/>
              <w:spacing w:line="276" w:lineRule="auto"/>
              <w:jc w:val="center"/>
              <w:rPr>
                <w:rFonts w:cs="Arial"/>
                <w:vertAlign w:val="subscript"/>
              </w:rPr>
            </w:pPr>
            <w:proofErr w:type="spellStart"/>
            <w:r w:rsidRPr="00D7641E">
              <w:rPr>
                <w:rFonts w:cs="Arial"/>
              </w:rPr>
              <w:t>ƞ</w:t>
            </w:r>
            <w:r w:rsidRPr="00D7641E">
              <w:rPr>
                <w:rFonts w:cs="Arial"/>
                <w:vertAlign w:val="subscript"/>
              </w:rPr>
              <w:t>H,s</w:t>
            </w:r>
            <w:proofErr w:type="spellEnd"/>
          </w:p>
        </w:tc>
      </w:tr>
      <w:tr w:rsidR="009C4189" w:rsidRPr="00D7641E" w:rsidTr="009C4189">
        <w:tc>
          <w:tcPr>
            <w:tcW w:w="699" w:type="dxa"/>
            <w:tcBorders>
              <w:left w:val="single" w:sz="1" w:space="0" w:color="000000"/>
              <w:bottom w:val="single" w:sz="1" w:space="0" w:color="000000"/>
            </w:tcBorders>
            <w:shd w:val="clear" w:color="auto" w:fill="auto"/>
            <w:vAlign w:val="center"/>
          </w:tcPr>
          <w:p w:rsidR="009C4189" w:rsidRPr="00D7641E" w:rsidRDefault="009C4189" w:rsidP="009C4189">
            <w:pPr>
              <w:snapToGrid w:val="0"/>
              <w:spacing w:line="276" w:lineRule="auto"/>
              <w:jc w:val="center"/>
              <w:rPr>
                <w:rFonts w:cs="Arial"/>
              </w:rPr>
            </w:pPr>
            <w:r w:rsidRPr="00D7641E">
              <w:rPr>
                <w:rFonts w:cs="Arial"/>
              </w:rPr>
              <w:t>1</w:t>
            </w:r>
          </w:p>
        </w:tc>
        <w:tc>
          <w:tcPr>
            <w:tcW w:w="6140" w:type="dxa"/>
            <w:tcBorders>
              <w:left w:val="single" w:sz="1" w:space="0" w:color="000000"/>
              <w:bottom w:val="single" w:sz="1" w:space="0" w:color="000000"/>
            </w:tcBorders>
            <w:shd w:val="clear" w:color="auto" w:fill="auto"/>
            <w:vAlign w:val="center"/>
          </w:tcPr>
          <w:p w:rsidR="009C4189" w:rsidRPr="00D7641E" w:rsidRDefault="009C4189" w:rsidP="00AC3DD2">
            <w:pPr>
              <w:snapToGrid w:val="0"/>
              <w:spacing w:line="276" w:lineRule="auto"/>
              <w:ind w:firstLine="0"/>
              <w:rPr>
                <w:rFonts w:cs="Arial"/>
                <w:color w:val="000000"/>
              </w:rPr>
            </w:pPr>
            <w:r w:rsidRPr="00D7641E">
              <w:rPr>
                <w:rFonts w:cs="Arial"/>
                <w:color w:val="000000"/>
              </w:rPr>
              <w:t>Brak zbiornika buforowego</w:t>
            </w:r>
          </w:p>
        </w:tc>
        <w:tc>
          <w:tcPr>
            <w:tcW w:w="1557" w:type="dxa"/>
            <w:tcBorders>
              <w:left w:val="single" w:sz="1" w:space="0" w:color="000000"/>
              <w:bottom w:val="single" w:sz="1" w:space="0" w:color="000000"/>
              <w:right w:val="single" w:sz="1" w:space="0" w:color="000000"/>
            </w:tcBorders>
            <w:shd w:val="clear" w:color="auto" w:fill="auto"/>
            <w:vAlign w:val="center"/>
          </w:tcPr>
          <w:p w:rsidR="009C4189" w:rsidRPr="00D7641E" w:rsidRDefault="009C4189" w:rsidP="009C4189">
            <w:pPr>
              <w:snapToGrid w:val="0"/>
              <w:spacing w:line="276" w:lineRule="auto"/>
              <w:jc w:val="center"/>
              <w:rPr>
                <w:rFonts w:cs="Arial"/>
              </w:rPr>
            </w:pPr>
            <w:r w:rsidRPr="00D7641E">
              <w:rPr>
                <w:rFonts w:cs="Arial"/>
              </w:rPr>
              <w:t>1,00</w:t>
            </w:r>
          </w:p>
        </w:tc>
      </w:tr>
    </w:tbl>
    <w:p w:rsidR="009C4189" w:rsidRDefault="009C4189" w:rsidP="009C4189">
      <w:pPr>
        <w:spacing w:line="276" w:lineRule="auto"/>
        <w:ind w:firstLine="0"/>
        <w:rPr>
          <w:rFonts w:cs="Arial"/>
        </w:rPr>
      </w:pPr>
    </w:p>
    <w:p w:rsidR="009C4189" w:rsidRPr="00D7641E" w:rsidRDefault="009C4189" w:rsidP="009C4189">
      <w:pPr>
        <w:spacing w:line="276" w:lineRule="auto"/>
        <w:rPr>
          <w:rFonts w:cs="Arial"/>
          <w:vertAlign w:val="subscript"/>
        </w:rPr>
      </w:pPr>
      <w:r w:rsidRPr="00D7641E">
        <w:rPr>
          <w:rFonts w:cs="Arial"/>
        </w:rPr>
        <w:t>- Sprawność wytwarzania ciepła dla przygotowania c.w.u. w źródłach ciepła</w:t>
      </w:r>
    </w:p>
    <w:tbl>
      <w:tblPr>
        <w:tblW w:w="8396" w:type="dxa"/>
        <w:tblInd w:w="761" w:type="dxa"/>
        <w:tblLayout w:type="fixed"/>
        <w:tblCellMar>
          <w:top w:w="55" w:type="dxa"/>
          <w:left w:w="55" w:type="dxa"/>
          <w:bottom w:w="55" w:type="dxa"/>
          <w:right w:w="55" w:type="dxa"/>
        </w:tblCellMar>
        <w:tblLook w:val="0000" w:firstRow="0" w:lastRow="0" w:firstColumn="0" w:lastColumn="0" w:noHBand="0" w:noVBand="0"/>
      </w:tblPr>
      <w:tblGrid>
        <w:gridCol w:w="699"/>
        <w:gridCol w:w="6140"/>
        <w:gridCol w:w="1557"/>
      </w:tblGrid>
      <w:tr w:rsidR="009C4189" w:rsidRPr="00D7641E" w:rsidTr="009C4189">
        <w:trPr>
          <w:tblHeader/>
        </w:trPr>
        <w:tc>
          <w:tcPr>
            <w:tcW w:w="699" w:type="dxa"/>
            <w:tcBorders>
              <w:top w:val="single" w:sz="1" w:space="0" w:color="000000"/>
              <w:left w:val="single" w:sz="1" w:space="0" w:color="000000"/>
              <w:bottom w:val="single" w:sz="1" w:space="0" w:color="000000"/>
            </w:tcBorders>
            <w:shd w:val="clear" w:color="auto" w:fill="auto"/>
            <w:vAlign w:val="center"/>
          </w:tcPr>
          <w:p w:rsidR="009C4189" w:rsidRPr="00D7641E" w:rsidRDefault="009C4189" w:rsidP="00AC3DD2">
            <w:pPr>
              <w:snapToGrid w:val="0"/>
              <w:spacing w:line="276" w:lineRule="auto"/>
              <w:ind w:hanging="52"/>
              <w:jc w:val="center"/>
              <w:rPr>
                <w:rFonts w:cs="Arial"/>
              </w:rPr>
            </w:pPr>
            <w:r w:rsidRPr="00D7641E">
              <w:rPr>
                <w:rFonts w:cs="Arial"/>
              </w:rPr>
              <w:t>Lp.</w:t>
            </w:r>
          </w:p>
        </w:tc>
        <w:tc>
          <w:tcPr>
            <w:tcW w:w="6140" w:type="dxa"/>
            <w:tcBorders>
              <w:top w:val="single" w:sz="1" w:space="0" w:color="000000"/>
              <w:left w:val="single" w:sz="1" w:space="0" w:color="000000"/>
              <w:bottom w:val="single" w:sz="1" w:space="0" w:color="000000"/>
            </w:tcBorders>
            <w:shd w:val="clear" w:color="auto" w:fill="auto"/>
          </w:tcPr>
          <w:p w:rsidR="009C4189" w:rsidRPr="00D7641E" w:rsidRDefault="009C4189" w:rsidP="009C4189">
            <w:pPr>
              <w:snapToGrid w:val="0"/>
              <w:spacing w:line="276" w:lineRule="auto"/>
              <w:jc w:val="center"/>
              <w:rPr>
                <w:rFonts w:cs="Arial"/>
              </w:rPr>
            </w:pPr>
            <w:r w:rsidRPr="00D7641E">
              <w:rPr>
                <w:rFonts w:cs="Arial"/>
              </w:rPr>
              <w:t>Rodzaj instalacji</w:t>
            </w:r>
          </w:p>
        </w:tc>
        <w:tc>
          <w:tcPr>
            <w:tcW w:w="1557" w:type="dxa"/>
            <w:tcBorders>
              <w:top w:val="single" w:sz="1" w:space="0" w:color="000000"/>
              <w:left w:val="single" w:sz="1" w:space="0" w:color="000000"/>
              <w:bottom w:val="single" w:sz="1" w:space="0" w:color="000000"/>
              <w:right w:val="single" w:sz="1" w:space="0" w:color="000000"/>
            </w:tcBorders>
            <w:shd w:val="clear" w:color="auto" w:fill="auto"/>
          </w:tcPr>
          <w:p w:rsidR="009C4189" w:rsidRPr="00D7641E" w:rsidRDefault="009C4189" w:rsidP="009C4189">
            <w:pPr>
              <w:snapToGrid w:val="0"/>
              <w:spacing w:line="276" w:lineRule="auto"/>
              <w:jc w:val="center"/>
              <w:rPr>
                <w:rFonts w:cs="Arial"/>
                <w:vertAlign w:val="subscript"/>
              </w:rPr>
            </w:pPr>
            <w:proofErr w:type="spellStart"/>
            <w:r w:rsidRPr="00D7641E">
              <w:rPr>
                <w:rFonts w:cs="Arial"/>
              </w:rPr>
              <w:t>ƞ</w:t>
            </w:r>
            <w:r w:rsidRPr="00D7641E">
              <w:rPr>
                <w:rFonts w:cs="Arial"/>
                <w:vertAlign w:val="subscript"/>
              </w:rPr>
              <w:t>Wg</w:t>
            </w:r>
            <w:proofErr w:type="spellEnd"/>
          </w:p>
        </w:tc>
      </w:tr>
      <w:tr w:rsidR="009C4189" w:rsidRPr="00D7641E" w:rsidTr="009C4189">
        <w:tc>
          <w:tcPr>
            <w:tcW w:w="699" w:type="dxa"/>
            <w:tcBorders>
              <w:left w:val="single" w:sz="1" w:space="0" w:color="000000"/>
              <w:bottom w:val="single" w:sz="1" w:space="0" w:color="000000"/>
            </w:tcBorders>
            <w:shd w:val="clear" w:color="auto" w:fill="auto"/>
            <w:vAlign w:val="center"/>
          </w:tcPr>
          <w:p w:rsidR="009C4189" w:rsidRPr="00D7641E" w:rsidRDefault="009C4189" w:rsidP="009C4189">
            <w:pPr>
              <w:snapToGrid w:val="0"/>
              <w:spacing w:line="276" w:lineRule="auto"/>
              <w:jc w:val="center"/>
              <w:rPr>
                <w:rFonts w:cs="Arial"/>
              </w:rPr>
            </w:pPr>
            <w:r w:rsidRPr="00D7641E">
              <w:rPr>
                <w:rFonts w:cs="Arial"/>
              </w:rPr>
              <w:t>1</w:t>
            </w:r>
          </w:p>
        </w:tc>
        <w:tc>
          <w:tcPr>
            <w:tcW w:w="6140" w:type="dxa"/>
            <w:tcBorders>
              <w:left w:val="single" w:sz="1" w:space="0" w:color="000000"/>
              <w:bottom w:val="single" w:sz="1" w:space="0" w:color="000000"/>
            </w:tcBorders>
            <w:shd w:val="clear" w:color="auto" w:fill="auto"/>
            <w:vAlign w:val="center"/>
          </w:tcPr>
          <w:p w:rsidR="009C4189" w:rsidRPr="00D7641E" w:rsidRDefault="009C4189" w:rsidP="00AC3DD2">
            <w:pPr>
              <w:snapToGrid w:val="0"/>
              <w:spacing w:line="276" w:lineRule="auto"/>
              <w:ind w:firstLine="0"/>
              <w:rPr>
                <w:rFonts w:cs="Arial"/>
                <w:color w:val="000000"/>
              </w:rPr>
            </w:pPr>
            <w:r w:rsidRPr="00D7641E">
              <w:rPr>
                <w:rFonts w:cs="Arial"/>
              </w:rPr>
              <w:t xml:space="preserve">Węzeł cieplny kompaktowy bez obudowy </w:t>
            </w:r>
          </w:p>
        </w:tc>
        <w:tc>
          <w:tcPr>
            <w:tcW w:w="1557" w:type="dxa"/>
            <w:tcBorders>
              <w:left w:val="single" w:sz="1" w:space="0" w:color="000000"/>
              <w:bottom w:val="single" w:sz="1" w:space="0" w:color="000000"/>
              <w:right w:val="single" w:sz="1" w:space="0" w:color="000000"/>
            </w:tcBorders>
            <w:shd w:val="clear" w:color="auto" w:fill="auto"/>
            <w:vAlign w:val="center"/>
          </w:tcPr>
          <w:p w:rsidR="009C4189" w:rsidRPr="00D7641E" w:rsidRDefault="009C4189" w:rsidP="009C4189">
            <w:pPr>
              <w:snapToGrid w:val="0"/>
              <w:spacing w:line="276" w:lineRule="auto"/>
              <w:jc w:val="center"/>
              <w:rPr>
                <w:rFonts w:cs="Arial"/>
              </w:rPr>
            </w:pPr>
            <w:r w:rsidRPr="00D7641E">
              <w:rPr>
                <w:rFonts w:cs="Arial"/>
              </w:rPr>
              <w:t>0,91</w:t>
            </w:r>
          </w:p>
        </w:tc>
      </w:tr>
    </w:tbl>
    <w:p w:rsidR="009C4189" w:rsidRPr="00D7641E" w:rsidRDefault="009C4189" w:rsidP="009C4189">
      <w:pPr>
        <w:spacing w:line="276" w:lineRule="auto"/>
        <w:rPr>
          <w:rFonts w:cs="Arial"/>
          <w:highlight w:val="yellow"/>
        </w:rPr>
      </w:pPr>
    </w:p>
    <w:p w:rsidR="009C4189" w:rsidRPr="00D7641E" w:rsidRDefault="009C4189" w:rsidP="009C4189">
      <w:pPr>
        <w:spacing w:line="276" w:lineRule="auto"/>
        <w:rPr>
          <w:rFonts w:cs="Arial"/>
          <w:vertAlign w:val="subscript"/>
        </w:rPr>
      </w:pPr>
      <w:r w:rsidRPr="00D7641E">
        <w:rPr>
          <w:rFonts w:cs="Arial"/>
        </w:rPr>
        <w:t xml:space="preserve">- Sprawność </w:t>
      </w:r>
      <w:proofErr w:type="spellStart"/>
      <w:r w:rsidRPr="00D7641E">
        <w:rPr>
          <w:rFonts w:cs="Arial"/>
        </w:rPr>
        <w:t>przesyłu</w:t>
      </w:r>
      <w:proofErr w:type="spellEnd"/>
      <w:r w:rsidRPr="00D7641E">
        <w:rPr>
          <w:rFonts w:cs="Arial"/>
        </w:rPr>
        <w:t xml:space="preserve"> </w:t>
      </w:r>
      <w:proofErr w:type="spellStart"/>
      <w:r w:rsidRPr="00D7641E">
        <w:rPr>
          <w:rFonts w:cs="Arial"/>
        </w:rPr>
        <w:t>c.w.u</w:t>
      </w:r>
      <w:proofErr w:type="spellEnd"/>
      <w:r w:rsidRPr="00D7641E">
        <w:rPr>
          <w:rFonts w:cs="Arial"/>
        </w:rPr>
        <w:t xml:space="preserve"> </w:t>
      </w:r>
    </w:p>
    <w:tbl>
      <w:tblPr>
        <w:tblW w:w="8396" w:type="dxa"/>
        <w:tblInd w:w="761" w:type="dxa"/>
        <w:tblLayout w:type="fixed"/>
        <w:tblCellMar>
          <w:top w:w="55" w:type="dxa"/>
          <w:left w:w="55" w:type="dxa"/>
          <w:bottom w:w="55" w:type="dxa"/>
          <w:right w:w="55" w:type="dxa"/>
        </w:tblCellMar>
        <w:tblLook w:val="0000" w:firstRow="0" w:lastRow="0" w:firstColumn="0" w:lastColumn="0" w:noHBand="0" w:noVBand="0"/>
      </w:tblPr>
      <w:tblGrid>
        <w:gridCol w:w="570"/>
        <w:gridCol w:w="6269"/>
        <w:gridCol w:w="1557"/>
      </w:tblGrid>
      <w:tr w:rsidR="009C4189" w:rsidRPr="00D7641E" w:rsidTr="009C4189">
        <w:trPr>
          <w:tblHeader/>
        </w:trPr>
        <w:tc>
          <w:tcPr>
            <w:tcW w:w="570" w:type="dxa"/>
            <w:tcBorders>
              <w:top w:val="single" w:sz="1" w:space="0" w:color="000000"/>
              <w:left w:val="single" w:sz="1" w:space="0" w:color="000000"/>
              <w:bottom w:val="single" w:sz="1" w:space="0" w:color="000000"/>
            </w:tcBorders>
            <w:shd w:val="clear" w:color="auto" w:fill="auto"/>
            <w:vAlign w:val="center"/>
          </w:tcPr>
          <w:p w:rsidR="009C4189" w:rsidRPr="00D7641E" w:rsidRDefault="009C4189" w:rsidP="00AC3DD2">
            <w:pPr>
              <w:snapToGrid w:val="0"/>
              <w:spacing w:line="276" w:lineRule="auto"/>
              <w:ind w:firstLine="0"/>
              <w:jc w:val="center"/>
              <w:rPr>
                <w:rFonts w:cs="Arial"/>
              </w:rPr>
            </w:pPr>
            <w:r w:rsidRPr="00D7641E">
              <w:rPr>
                <w:rFonts w:cs="Arial"/>
              </w:rPr>
              <w:t>Lp.</w:t>
            </w:r>
          </w:p>
        </w:tc>
        <w:tc>
          <w:tcPr>
            <w:tcW w:w="6269" w:type="dxa"/>
            <w:tcBorders>
              <w:top w:val="single" w:sz="1" w:space="0" w:color="000000"/>
              <w:left w:val="single" w:sz="1" w:space="0" w:color="000000"/>
              <w:bottom w:val="single" w:sz="1" w:space="0" w:color="000000"/>
            </w:tcBorders>
            <w:shd w:val="clear" w:color="auto" w:fill="auto"/>
          </w:tcPr>
          <w:p w:rsidR="009C4189" w:rsidRPr="00D7641E" w:rsidRDefault="009C4189" w:rsidP="009C4189">
            <w:pPr>
              <w:snapToGrid w:val="0"/>
              <w:spacing w:line="276" w:lineRule="auto"/>
              <w:jc w:val="center"/>
              <w:rPr>
                <w:rFonts w:cs="Arial"/>
              </w:rPr>
            </w:pPr>
            <w:r w:rsidRPr="00D7641E">
              <w:rPr>
                <w:rFonts w:cs="Arial"/>
              </w:rPr>
              <w:t>Rodzaj instalacji</w:t>
            </w:r>
          </w:p>
        </w:tc>
        <w:tc>
          <w:tcPr>
            <w:tcW w:w="1557" w:type="dxa"/>
            <w:tcBorders>
              <w:top w:val="single" w:sz="1" w:space="0" w:color="000000"/>
              <w:left w:val="single" w:sz="1" w:space="0" w:color="000000"/>
              <w:bottom w:val="single" w:sz="1" w:space="0" w:color="000000"/>
              <w:right w:val="single" w:sz="1" w:space="0" w:color="000000"/>
            </w:tcBorders>
            <w:shd w:val="clear" w:color="auto" w:fill="auto"/>
          </w:tcPr>
          <w:p w:rsidR="009C4189" w:rsidRPr="00D7641E" w:rsidRDefault="009C4189" w:rsidP="009C4189">
            <w:pPr>
              <w:snapToGrid w:val="0"/>
              <w:spacing w:line="276" w:lineRule="auto"/>
              <w:jc w:val="center"/>
              <w:rPr>
                <w:rFonts w:cs="Arial"/>
                <w:vertAlign w:val="subscript"/>
              </w:rPr>
            </w:pPr>
            <w:proofErr w:type="spellStart"/>
            <w:r w:rsidRPr="00D7641E">
              <w:rPr>
                <w:rFonts w:cs="Arial"/>
              </w:rPr>
              <w:t>ƞ</w:t>
            </w:r>
            <w:r w:rsidRPr="00D7641E">
              <w:rPr>
                <w:rFonts w:cs="Arial"/>
                <w:vertAlign w:val="subscript"/>
              </w:rPr>
              <w:t>Wd</w:t>
            </w:r>
            <w:proofErr w:type="spellEnd"/>
          </w:p>
        </w:tc>
      </w:tr>
      <w:tr w:rsidR="009C4189" w:rsidRPr="00D7641E" w:rsidTr="009C4189">
        <w:tc>
          <w:tcPr>
            <w:tcW w:w="570" w:type="dxa"/>
            <w:tcBorders>
              <w:left w:val="single" w:sz="1" w:space="0" w:color="000000"/>
              <w:bottom w:val="single" w:sz="1" w:space="0" w:color="000000"/>
            </w:tcBorders>
            <w:shd w:val="clear" w:color="auto" w:fill="auto"/>
            <w:vAlign w:val="center"/>
          </w:tcPr>
          <w:p w:rsidR="009C4189" w:rsidRPr="00D7641E" w:rsidRDefault="009C4189" w:rsidP="009C4189">
            <w:pPr>
              <w:snapToGrid w:val="0"/>
              <w:spacing w:line="276" w:lineRule="auto"/>
              <w:jc w:val="center"/>
              <w:rPr>
                <w:rFonts w:cs="Arial"/>
              </w:rPr>
            </w:pPr>
            <w:r w:rsidRPr="00D7641E">
              <w:rPr>
                <w:rFonts w:cs="Arial"/>
              </w:rPr>
              <w:t>1</w:t>
            </w:r>
          </w:p>
        </w:tc>
        <w:tc>
          <w:tcPr>
            <w:tcW w:w="6269" w:type="dxa"/>
            <w:tcBorders>
              <w:left w:val="single" w:sz="1" w:space="0" w:color="000000"/>
              <w:bottom w:val="single" w:sz="1" w:space="0" w:color="000000"/>
            </w:tcBorders>
            <w:shd w:val="clear" w:color="auto" w:fill="auto"/>
            <w:vAlign w:val="center"/>
          </w:tcPr>
          <w:p w:rsidR="009C4189" w:rsidRPr="00D7641E" w:rsidRDefault="009C4189" w:rsidP="00AC3DD2">
            <w:pPr>
              <w:snapToGrid w:val="0"/>
              <w:spacing w:line="276" w:lineRule="auto"/>
              <w:ind w:firstLine="0"/>
              <w:rPr>
                <w:rFonts w:cs="Arial"/>
                <w:color w:val="000000"/>
              </w:rPr>
            </w:pPr>
            <w:r w:rsidRPr="00D7641E">
              <w:rPr>
                <w:rFonts w:cs="Arial"/>
                <w:color w:val="000000"/>
              </w:rPr>
              <w:t>Centralne przygotowanie ciepłej wody – systemy z obiegami cyrkulacyjnymi z ograniczeniem czasu pracy, piony instalacyjne i przewody rozprowadzające izolowane.</w:t>
            </w:r>
          </w:p>
        </w:tc>
        <w:tc>
          <w:tcPr>
            <w:tcW w:w="1557" w:type="dxa"/>
            <w:tcBorders>
              <w:left w:val="single" w:sz="1" w:space="0" w:color="000000"/>
              <w:bottom w:val="single" w:sz="1" w:space="0" w:color="000000"/>
              <w:right w:val="single" w:sz="1" w:space="0" w:color="000000"/>
            </w:tcBorders>
            <w:shd w:val="clear" w:color="auto" w:fill="auto"/>
            <w:vAlign w:val="center"/>
          </w:tcPr>
          <w:p w:rsidR="009C4189" w:rsidRPr="00D7641E" w:rsidRDefault="009C4189" w:rsidP="009C4189">
            <w:pPr>
              <w:snapToGrid w:val="0"/>
              <w:spacing w:line="276" w:lineRule="auto"/>
              <w:jc w:val="center"/>
              <w:rPr>
                <w:rFonts w:cs="Arial"/>
              </w:rPr>
            </w:pPr>
            <w:r>
              <w:rPr>
                <w:rFonts w:cs="Arial"/>
              </w:rPr>
              <w:t>0,60</w:t>
            </w:r>
          </w:p>
        </w:tc>
      </w:tr>
    </w:tbl>
    <w:p w:rsidR="009C4189" w:rsidRDefault="009C4189" w:rsidP="009C4189">
      <w:pPr>
        <w:spacing w:line="276" w:lineRule="auto"/>
        <w:rPr>
          <w:rFonts w:cs="Arial"/>
          <w:highlight w:val="yellow"/>
        </w:rPr>
      </w:pPr>
    </w:p>
    <w:p w:rsidR="00AC3DD2" w:rsidRDefault="00AC3DD2" w:rsidP="009C4189">
      <w:pPr>
        <w:spacing w:line="276" w:lineRule="auto"/>
        <w:rPr>
          <w:rFonts w:cs="Arial"/>
          <w:highlight w:val="yellow"/>
        </w:rPr>
      </w:pPr>
    </w:p>
    <w:p w:rsidR="00AC3DD2" w:rsidRPr="00D7641E" w:rsidRDefault="00AC3DD2" w:rsidP="009C4189">
      <w:pPr>
        <w:spacing w:line="276" w:lineRule="auto"/>
        <w:rPr>
          <w:rFonts w:cs="Arial"/>
          <w:highlight w:val="yellow"/>
        </w:rPr>
      </w:pPr>
    </w:p>
    <w:p w:rsidR="009C4189" w:rsidRPr="00D7641E" w:rsidRDefault="009C4189" w:rsidP="009C4189">
      <w:pPr>
        <w:spacing w:line="276" w:lineRule="auto"/>
        <w:rPr>
          <w:rFonts w:cs="Arial"/>
          <w:vertAlign w:val="subscript"/>
        </w:rPr>
      </w:pPr>
      <w:r w:rsidRPr="00D7641E">
        <w:rPr>
          <w:rFonts w:cs="Arial"/>
        </w:rPr>
        <w:lastRenderedPageBreak/>
        <w:t xml:space="preserve">- Sprawność akumulacji ciepła w systemie </w:t>
      </w:r>
      <w:proofErr w:type="spellStart"/>
      <w:r w:rsidRPr="00D7641E">
        <w:rPr>
          <w:rFonts w:cs="Arial"/>
        </w:rPr>
        <w:t>c.w.u</w:t>
      </w:r>
      <w:proofErr w:type="spellEnd"/>
      <w:r w:rsidRPr="00D7641E">
        <w:rPr>
          <w:rFonts w:cs="Arial"/>
        </w:rPr>
        <w:t xml:space="preserve"> </w:t>
      </w:r>
    </w:p>
    <w:tbl>
      <w:tblPr>
        <w:tblW w:w="8396" w:type="dxa"/>
        <w:tblInd w:w="761" w:type="dxa"/>
        <w:tblLayout w:type="fixed"/>
        <w:tblCellMar>
          <w:top w:w="55" w:type="dxa"/>
          <w:left w:w="55" w:type="dxa"/>
          <w:bottom w:w="55" w:type="dxa"/>
          <w:right w:w="55" w:type="dxa"/>
        </w:tblCellMar>
        <w:tblLook w:val="0000" w:firstRow="0" w:lastRow="0" w:firstColumn="0" w:lastColumn="0" w:noHBand="0" w:noVBand="0"/>
      </w:tblPr>
      <w:tblGrid>
        <w:gridCol w:w="570"/>
        <w:gridCol w:w="6269"/>
        <w:gridCol w:w="1557"/>
      </w:tblGrid>
      <w:tr w:rsidR="009C4189" w:rsidRPr="00D7641E" w:rsidTr="009C4189">
        <w:trPr>
          <w:tblHeader/>
        </w:trPr>
        <w:tc>
          <w:tcPr>
            <w:tcW w:w="570" w:type="dxa"/>
            <w:tcBorders>
              <w:top w:val="single" w:sz="1" w:space="0" w:color="000000"/>
              <w:left w:val="single" w:sz="1" w:space="0" w:color="000000"/>
              <w:bottom w:val="single" w:sz="1" w:space="0" w:color="000000"/>
            </w:tcBorders>
            <w:shd w:val="clear" w:color="auto" w:fill="auto"/>
            <w:vAlign w:val="center"/>
          </w:tcPr>
          <w:p w:rsidR="009C4189" w:rsidRPr="00D7641E" w:rsidRDefault="009C4189" w:rsidP="009C4189">
            <w:pPr>
              <w:snapToGrid w:val="0"/>
              <w:spacing w:line="276" w:lineRule="auto"/>
              <w:jc w:val="center"/>
              <w:rPr>
                <w:rFonts w:cs="Arial"/>
              </w:rPr>
            </w:pPr>
            <w:r w:rsidRPr="00D7641E">
              <w:rPr>
                <w:rFonts w:cs="Arial"/>
              </w:rPr>
              <w:t>Lp.</w:t>
            </w:r>
          </w:p>
        </w:tc>
        <w:tc>
          <w:tcPr>
            <w:tcW w:w="6269" w:type="dxa"/>
            <w:tcBorders>
              <w:top w:val="single" w:sz="1" w:space="0" w:color="000000"/>
              <w:left w:val="single" w:sz="1" w:space="0" w:color="000000"/>
              <w:bottom w:val="single" w:sz="1" w:space="0" w:color="000000"/>
            </w:tcBorders>
            <w:shd w:val="clear" w:color="auto" w:fill="auto"/>
          </w:tcPr>
          <w:p w:rsidR="009C4189" w:rsidRPr="00D7641E" w:rsidRDefault="009C4189" w:rsidP="009C4189">
            <w:pPr>
              <w:snapToGrid w:val="0"/>
              <w:spacing w:line="276" w:lineRule="auto"/>
              <w:jc w:val="center"/>
              <w:rPr>
                <w:rFonts w:cs="Arial"/>
              </w:rPr>
            </w:pPr>
            <w:r w:rsidRPr="00D7641E">
              <w:rPr>
                <w:rFonts w:cs="Arial"/>
              </w:rPr>
              <w:t>Rodzaj instalacji</w:t>
            </w:r>
          </w:p>
        </w:tc>
        <w:tc>
          <w:tcPr>
            <w:tcW w:w="1557" w:type="dxa"/>
            <w:tcBorders>
              <w:top w:val="single" w:sz="1" w:space="0" w:color="000000"/>
              <w:left w:val="single" w:sz="1" w:space="0" w:color="000000"/>
              <w:bottom w:val="single" w:sz="1" w:space="0" w:color="000000"/>
              <w:right w:val="single" w:sz="1" w:space="0" w:color="000000"/>
            </w:tcBorders>
            <w:shd w:val="clear" w:color="auto" w:fill="auto"/>
          </w:tcPr>
          <w:p w:rsidR="009C4189" w:rsidRPr="00D7641E" w:rsidRDefault="009C4189" w:rsidP="009C4189">
            <w:pPr>
              <w:snapToGrid w:val="0"/>
              <w:spacing w:line="276" w:lineRule="auto"/>
              <w:jc w:val="center"/>
              <w:rPr>
                <w:rFonts w:cs="Arial"/>
                <w:vertAlign w:val="subscript"/>
              </w:rPr>
            </w:pPr>
            <w:proofErr w:type="spellStart"/>
            <w:r w:rsidRPr="00D7641E">
              <w:rPr>
                <w:rFonts w:cs="Arial"/>
              </w:rPr>
              <w:t>ƞ</w:t>
            </w:r>
            <w:r w:rsidRPr="00D7641E">
              <w:rPr>
                <w:rFonts w:cs="Arial"/>
                <w:vertAlign w:val="subscript"/>
              </w:rPr>
              <w:t>Ws</w:t>
            </w:r>
            <w:proofErr w:type="spellEnd"/>
          </w:p>
        </w:tc>
      </w:tr>
      <w:tr w:rsidR="009C4189" w:rsidRPr="00D7641E" w:rsidTr="009C4189">
        <w:tc>
          <w:tcPr>
            <w:tcW w:w="570" w:type="dxa"/>
            <w:tcBorders>
              <w:left w:val="single" w:sz="1" w:space="0" w:color="000000"/>
              <w:bottom w:val="single" w:sz="1" w:space="0" w:color="000000"/>
            </w:tcBorders>
            <w:shd w:val="clear" w:color="auto" w:fill="auto"/>
            <w:vAlign w:val="center"/>
          </w:tcPr>
          <w:p w:rsidR="009C4189" w:rsidRPr="00D7641E" w:rsidRDefault="009C4189" w:rsidP="009C4189">
            <w:pPr>
              <w:snapToGrid w:val="0"/>
              <w:spacing w:line="276" w:lineRule="auto"/>
              <w:jc w:val="center"/>
              <w:rPr>
                <w:rFonts w:cs="Arial"/>
              </w:rPr>
            </w:pPr>
            <w:r w:rsidRPr="00D7641E">
              <w:rPr>
                <w:rFonts w:cs="Arial"/>
              </w:rPr>
              <w:t>1</w:t>
            </w:r>
          </w:p>
        </w:tc>
        <w:tc>
          <w:tcPr>
            <w:tcW w:w="6269" w:type="dxa"/>
            <w:tcBorders>
              <w:left w:val="single" w:sz="1" w:space="0" w:color="000000"/>
              <w:bottom w:val="single" w:sz="1" w:space="0" w:color="000000"/>
            </w:tcBorders>
            <w:shd w:val="clear" w:color="auto" w:fill="auto"/>
            <w:vAlign w:val="center"/>
          </w:tcPr>
          <w:p w:rsidR="009C4189" w:rsidRPr="00D7641E" w:rsidRDefault="009C4189" w:rsidP="00AC3DD2">
            <w:pPr>
              <w:snapToGrid w:val="0"/>
              <w:spacing w:line="276" w:lineRule="auto"/>
              <w:ind w:firstLine="0"/>
              <w:rPr>
                <w:rFonts w:cs="Arial"/>
                <w:color w:val="000000"/>
              </w:rPr>
            </w:pPr>
            <w:r w:rsidRPr="00D7641E">
              <w:rPr>
                <w:rFonts w:cs="Arial"/>
                <w:color w:val="000000"/>
              </w:rPr>
              <w:t>System przygotowania ciepłej wody użytkowej bez zasobnika c.w.u.</w:t>
            </w:r>
          </w:p>
        </w:tc>
        <w:tc>
          <w:tcPr>
            <w:tcW w:w="1557" w:type="dxa"/>
            <w:tcBorders>
              <w:left w:val="single" w:sz="1" w:space="0" w:color="000000"/>
              <w:bottom w:val="single" w:sz="1" w:space="0" w:color="000000"/>
              <w:right w:val="single" w:sz="1" w:space="0" w:color="000000"/>
            </w:tcBorders>
            <w:shd w:val="clear" w:color="auto" w:fill="auto"/>
            <w:vAlign w:val="center"/>
          </w:tcPr>
          <w:p w:rsidR="009C4189" w:rsidRPr="00D7641E" w:rsidRDefault="009C4189" w:rsidP="009C4189">
            <w:pPr>
              <w:snapToGrid w:val="0"/>
              <w:spacing w:line="276" w:lineRule="auto"/>
              <w:jc w:val="center"/>
              <w:rPr>
                <w:rFonts w:cs="Arial"/>
              </w:rPr>
            </w:pPr>
            <w:r w:rsidRPr="00D7641E">
              <w:rPr>
                <w:rFonts w:cs="Arial"/>
              </w:rPr>
              <w:t>1,00</w:t>
            </w:r>
          </w:p>
        </w:tc>
      </w:tr>
    </w:tbl>
    <w:p w:rsidR="009C4189" w:rsidRPr="00D7641E" w:rsidRDefault="009C4189" w:rsidP="009C4189">
      <w:pPr>
        <w:spacing w:line="276" w:lineRule="auto"/>
        <w:jc w:val="both"/>
        <w:rPr>
          <w:rFonts w:cs="Arial"/>
          <w:b/>
          <w:iCs/>
        </w:rPr>
      </w:pPr>
    </w:p>
    <w:p w:rsidR="009C4189" w:rsidRPr="00D7641E" w:rsidRDefault="009C4189" w:rsidP="009C4189">
      <w:pPr>
        <w:pStyle w:val="Nagwek3"/>
        <w:rPr>
          <w:i/>
        </w:rPr>
      </w:pPr>
      <w:bookmarkStart w:id="323" w:name="_Toc453752819"/>
      <w:bookmarkStart w:id="324" w:name="_Toc482366376"/>
      <w:bookmarkStart w:id="325" w:name="_Toc482366618"/>
      <w:r w:rsidRPr="00D7641E">
        <w:t xml:space="preserve">Dane wskazujące, że przyjęte rozwiązania budowlane i instancyjne spełniają wymagania </w:t>
      </w:r>
      <w:r>
        <w:t xml:space="preserve"> </w:t>
      </w:r>
      <w:r w:rsidRPr="00D7641E">
        <w:t>dotyczące oszczędności energii</w:t>
      </w:r>
      <w:bookmarkEnd w:id="323"/>
      <w:bookmarkEnd w:id="324"/>
      <w:bookmarkEnd w:id="325"/>
    </w:p>
    <w:p w:rsidR="009C4189" w:rsidRPr="00D7641E" w:rsidRDefault="009C4189" w:rsidP="00414D29">
      <w:pPr>
        <w:autoSpaceDE w:val="0"/>
        <w:autoSpaceDN w:val="0"/>
        <w:adjustRightInd w:val="0"/>
        <w:spacing w:line="276" w:lineRule="auto"/>
        <w:ind w:firstLine="0"/>
        <w:jc w:val="both"/>
        <w:rPr>
          <w:rFonts w:cs="Arial"/>
        </w:rPr>
      </w:pPr>
      <w:r w:rsidRPr="00D7641E">
        <w:rPr>
          <w:rFonts w:cs="Arial"/>
        </w:rPr>
        <w:t>Projektowane wartości współczynników przenikania przez przegrody zewnętrzne oraz wewnętrzne dla budynku mają współczynniki bardziej korzystne niż to wynika z przepisów dotyczących izolacyjności przegród budowlanych.</w:t>
      </w:r>
    </w:p>
    <w:p w:rsidR="00414D29" w:rsidRPr="00414D29" w:rsidRDefault="009C4189" w:rsidP="00414D29">
      <w:pPr>
        <w:autoSpaceDE w:val="0"/>
        <w:autoSpaceDN w:val="0"/>
        <w:adjustRightInd w:val="0"/>
        <w:spacing w:line="276" w:lineRule="auto"/>
        <w:ind w:firstLine="0"/>
        <w:jc w:val="both"/>
        <w:rPr>
          <w:rFonts w:cs="Arial"/>
        </w:rPr>
      </w:pPr>
      <w:r w:rsidRPr="00D7641E">
        <w:rPr>
          <w:rFonts w:cs="Arial"/>
        </w:rPr>
        <w:t>Zaprojektowana instalacja spełnia wymagania dotyczące izolacji cieplnej przewodów oraz regulacji. Źródło ciepła posiada możliwość regulacji centralnej, a instalacja regulację miejscową. Zaprojektowane pompy elektroniczne charakteryzują się niskim zużyciem energii, dopasowującym się do aktualnego obciążenie cieplnego budynku.</w:t>
      </w:r>
    </w:p>
    <w:p w:rsidR="009C4189" w:rsidRPr="00987ECB" w:rsidRDefault="009C4189" w:rsidP="00987ECB">
      <w:pPr>
        <w:pStyle w:val="Nagwek2"/>
        <w:rPr>
          <w:rFonts w:ascii="Calibri" w:hAnsi="Calibri"/>
          <w:b w:val="0"/>
          <w:i/>
        </w:rPr>
      </w:pPr>
      <w:bookmarkStart w:id="326" w:name="_Toc220473412"/>
      <w:bookmarkStart w:id="327" w:name="_Toc224631153"/>
      <w:bookmarkStart w:id="328" w:name="_Toc385401425"/>
      <w:bookmarkStart w:id="329" w:name="_Toc387314971"/>
      <w:bookmarkStart w:id="330" w:name="_Toc399407683"/>
      <w:bookmarkStart w:id="331" w:name="_Toc423595053"/>
      <w:bookmarkStart w:id="332" w:name="_Toc453752820"/>
      <w:bookmarkStart w:id="333" w:name="_Toc482366619"/>
      <w:r w:rsidRPr="00D7641E">
        <w:rPr>
          <w:rFonts w:ascii="Calibri" w:hAnsi="Calibri"/>
        </w:rPr>
        <w:t>Analiza możliwości racjonalnego wykorzystania odnawialnych źródeł energii</w:t>
      </w:r>
      <w:bookmarkStart w:id="334" w:name="_Toc385401219"/>
      <w:bookmarkStart w:id="335" w:name="_Toc385401426"/>
      <w:bookmarkEnd w:id="326"/>
      <w:bookmarkEnd w:id="327"/>
      <w:bookmarkEnd w:id="328"/>
      <w:bookmarkEnd w:id="329"/>
      <w:bookmarkEnd w:id="330"/>
      <w:bookmarkEnd w:id="331"/>
      <w:bookmarkEnd w:id="332"/>
      <w:bookmarkEnd w:id="333"/>
    </w:p>
    <w:p w:rsidR="009C4189" w:rsidRPr="00D7641E" w:rsidRDefault="009C4189" w:rsidP="009C4189">
      <w:pPr>
        <w:spacing w:line="276" w:lineRule="auto"/>
        <w:ind w:firstLine="0"/>
        <w:jc w:val="both"/>
        <w:rPr>
          <w:rFonts w:cs="Arial"/>
          <w:b/>
        </w:rPr>
      </w:pPr>
      <w:r w:rsidRPr="00D7641E">
        <w:rPr>
          <w:rFonts w:cs="Arial"/>
          <w:b/>
        </w:rPr>
        <w:t>Analiza możliwości racjonalnego wykorzystania alterna</w:t>
      </w:r>
      <w:r>
        <w:rPr>
          <w:rFonts w:cs="Arial"/>
          <w:b/>
        </w:rPr>
        <w:t>tywnych systemów zaopatrzenia w </w:t>
      </w:r>
      <w:r w:rsidRPr="00D7641E">
        <w:rPr>
          <w:rFonts w:cs="Arial"/>
          <w:b/>
        </w:rPr>
        <w:t>energię, opracowana została zgodnie z obowiązującymi przepisami:</w:t>
      </w:r>
    </w:p>
    <w:p w:rsidR="009C4189" w:rsidRPr="00414D29" w:rsidRDefault="009C4189" w:rsidP="00414D29">
      <w:pPr>
        <w:spacing w:line="276" w:lineRule="auto"/>
        <w:ind w:firstLine="0"/>
        <w:jc w:val="both"/>
        <w:rPr>
          <w:rFonts w:cs="Arial"/>
          <w:b/>
        </w:rPr>
      </w:pPr>
      <w:r w:rsidRPr="00D7641E">
        <w:rPr>
          <w:rFonts w:cs="Arial"/>
          <w:b/>
        </w:rPr>
        <w:t xml:space="preserve">- par. 11 ust. 2 pkt. 12 Rozporządzenia Ministra Transportu, Budownictwa i Gospodarki Morskiej z dn. 25 kwietnia 2012 r. z </w:t>
      </w:r>
      <w:proofErr w:type="spellStart"/>
      <w:r w:rsidRPr="00D7641E">
        <w:rPr>
          <w:rFonts w:cs="Arial"/>
          <w:b/>
        </w:rPr>
        <w:t>późn</w:t>
      </w:r>
      <w:proofErr w:type="spellEnd"/>
      <w:r w:rsidRPr="00D7641E">
        <w:rPr>
          <w:rFonts w:cs="Arial"/>
          <w:b/>
        </w:rPr>
        <w:t>. zm. (Dz.U.2012 poz. 462).</w:t>
      </w:r>
    </w:p>
    <w:p w:rsidR="009C4189" w:rsidRPr="006A2941" w:rsidRDefault="009C4189" w:rsidP="00631852">
      <w:pPr>
        <w:pStyle w:val="Nagwek3"/>
        <w:numPr>
          <w:ilvl w:val="0"/>
          <w:numId w:val="0"/>
        </w:numPr>
        <w:ind w:left="858"/>
        <w:rPr>
          <w:rFonts w:ascii="Calibri" w:hAnsi="Calibri" w:cs="Arial"/>
          <w:b w:val="0"/>
          <w:i/>
        </w:rPr>
      </w:pPr>
      <w:bookmarkStart w:id="336" w:name="_Toc482366378"/>
      <w:bookmarkStart w:id="337" w:name="_Toc482366620"/>
      <w:r w:rsidRPr="006A2941">
        <w:rPr>
          <w:rFonts w:ascii="Calibri" w:hAnsi="Calibri" w:cs="Arial"/>
          <w:i/>
        </w:rPr>
        <w:t>Roczne zapotrzebowanie na energię użytkową do ogrzewania, przygotowania ciepłej wody użytkowej zgodnie z przepisami dotyczącymi metodologii obliczania charakterystyki energetycznej budynków:</w:t>
      </w:r>
      <w:bookmarkEnd w:id="334"/>
      <w:bookmarkEnd w:id="335"/>
      <w:bookmarkEnd w:id="336"/>
      <w:bookmarkEnd w:id="337"/>
    </w:p>
    <w:tbl>
      <w:tblPr>
        <w:tblW w:w="0" w:type="dxa"/>
        <w:tblLayout w:type="fixed"/>
        <w:tblCellMar>
          <w:left w:w="0" w:type="dxa"/>
          <w:right w:w="0" w:type="dxa"/>
        </w:tblCellMar>
        <w:tblLook w:val="04A0" w:firstRow="1" w:lastRow="0" w:firstColumn="1" w:lastColumn="0" w:noHBand="0" w:noVBand="1"/>
      </w:tblPr>
      <w:tblGrid>
        <w:gridCol w:w="172"/>
        <w:gridCol w:w="960"/>
        <w:gridCol w:w="788"/>
        <w:gridCol w:w="960"/>
        <w:gridCol w:w="960"/>
        <w:gridCol w:w="115"/>
        <w:gridCol w:w="845"/>
        <w:gridCol w:w="960"/>
        <w:gridCol w:w="329"/>
        <w:gridCol w:w="172"/>
        <w:gridCol w:w="459"/>
        <w:gridCol w:w="215"/>
        <w:gridCol w:w="730"/>
        <w:gridCol w:w="903"/>
        <w:gridCol w:w="57"/>
        <w:gridCol w:w="960"/>
      </w:tblGrid>
      <w:tr w:rsidR="00490D7E" w:rsidTr="00DD3511">
        <w:trPr>
          <w:trHeight w:hRule="exact" w:val="287"/>
        </w:trPr>
        <w:tc>
          <w:tcPr>
            <w:tcW w:w="172" w:type="dxa"/>
          </w:tcPr>
          <w:p w:rsidR="00490D7E" w:rsidRDefault="00490D7E" w:rsidP="00490D7E">
            <w:pPr>
              <w:pStyle w:val="Nagwek2"/>
            </w:pPr>
            <w:bookmarkStart w:id="338" w:name="_Toc482366621"/>
            <w:bookmarkEnd w:id="338"/>
          </w:p>
        </w:tc>
        <w:tc>
          <w:tcPr>
            <w:tcW w:w="960" w:type="dxa"/>
          </w:tcPr>
          <w:p w:rsidR="00490D7E" w:rsidRDefault="00490D7E" w:rsidP="00DD3511"/>
        </w:tc>
        <w:tc>
          <w:tcPr>
            <w:tcW w:w="788" w:type="dxa"/>
          </w:tcPr>
          <w:p w:rsidR="00490D7E" w:rsidRDefault="00490D7E" w:rsidP="00DD3511"/>
        </w:tc>
        <w:tc>
          <w:tcPr>
            <w:tcW w:w="960" w:type="dxa"/>
          </w:tcPr>
          <w:p w:rsidR="00490D7E" w:rsidRDefault="00490D7E" w:rsidP="00DD3511"/>
        </w:tc>
        <w:tc>
          <w:tcPr>
            <w:tcW w:w="960" w:type="dxa"/>
          </w:tcPr>
          <w:p w:rsidR="00490D7E" w:rsidRDefault="00490D7E" w:rsidP="00DD3511"/>
        </w:tc>
        <w:tc>
          <w:tcPr>
            <w:tcW w:w="115" w:type="dxa"/>
          </w:tcPr>
          <w:p w:rsidR="00490D7E" w:rsidRDefault="00490D7E" w:rsidP="00DD3511"/>
        </w:tc>
        <w:tc>
          <w:tcPr>
            <w:tcW w:w="845" w:type="dxa"/>
          </w:tcPr>
          <w:p w:rsidR="00490D7E" w:rsidRDefault="00490D7E" w:rsidP="00DD3511"/>
        </w:tc>
        <w:tc>
          <w:tcPr>
            <w:tcW w:w="960" w:type="dxa"/>
          </w:tcPr>
          <w:p w:rsidR="00490D7E" w:rsidRDefault="00490D7E" w:rsidP="00DD3511"/>
        </w:tc>
        <w:tc>
          <w:tcPr>
            <w:tcW w:w="329" w:type="dxa"/>
          </w:tcPr>
          <w:p w:rsidR="00490D7E" w:rsidRDefault="00490D7E" w:rsidP="00DD3511"/>
        </w:tc>
        <w:tc>
          <w:tcPr>
            <w:tcW w:w="172" w:type="dxa"/>
          </w:tcPr>
          <w:p w:rsidR="00490D7E" w:rsidRDefault="00490D7E" w:rsidP="00DD3511"/>
        </w:tc>
        <w:tc>
          <w:tcPr>
            <w:tcW w:w="459" w:type="dxa"/>
          </w:tcPr>
          <w:p w:rsidR="00490D7E" w:rsidRDefault="00490D7E" w:rsidP="00DD3511"/>
        </w:tc>
        <w:tc>
          <w:tcPr>
            <w:tcW w:w="215" w:type="dxa"/>
          </w:tcPr>
          <w:p w:rsidR="00490D7E" w:rsidRDefault="00490D7E" w:rsidP="00DD3511"/>
        </w:tc>
        <w:tc>
          <w:tcPr>
            <w:tcW w:w="730" w:type="dxa"/>
          </w:tcPr>
          <w:p w:rsidR="00490D7E" w:rsidRDefault="00490D7E" w:rsidP="00DD3511"/>
        </w:tc>
        <w:tc>
          <w:tcPr>
            <w:tcW w:w="903" w:type="dxa"/>
          </w:tcPr>
          <w:p w:rsidR="00490D7E" w:rsidRDefault="00490D7E" w:rsidP="00DD3511"/>
        </w:tc>
        <w:tc>
          <w:tcPr>
            <w:tcW w:w="57" w:type="dxa"/>
          </w:tcPr>
          <w:p w:rsidR="00490D7E" w:rsidRDefault="00490D7E" w:rsidP="00DD3511"/>
        </w:tc>
        <w:tc>
          <w:tcPr>
            <w:tcW w:w="960" w:type="dxa"/>
          </w:tcPr>
          <w:p w:rsidR="00490D7E" w:rsidRDefault="00490D7E" w:rsidP="00DD3511"/>
        </w:tc>
      </w:tr>
      <w:tr w:rsidR="00490D7E" w:rsidTr="00DD3511">
        <w:trPr>
          <w:trHeight w:hRule="exact" w:val="286"/>
        </w:trPr>
        <w:tc>
          <w:tcPr>
            <w:tcW w:w="9585" w:type="dxa"/>
            <w:gridSpan w:val="16"/>
            <w:shd w:val="clear" w:color="auto" w:fill="FFFFFF"/>
            <w:tcMar>
              <w:left w:w="57" w:type="dxa"/>
              <w:right w:w="57" w:type="dxa"/>
            </w:tcMar>
          </w:tcPr>
          <w:p w:rsidR="00490D7E" w:rsidRDefault="00490D7E" w:rsidP="00DD3511">
            <w:pPr>
              <w:pStyle w:val="Naglowek2"/>
            </w:pPr>
            <w:r>
              <w:t xml:space="preserve">Bilans energetyczny </w:t>
            </w:r>
          </w:p>
        </w:tc>
      </w:tr>
      <w:tr w:rsidR="00490D7E" w:rsidTr="00DD3511">
        <w:trPr>
          <w:trHeight w:hRule="exact" w:val="58"/>
        </w:trPr>
        <w:tc>
          <w:tcPr>
            <w:tcW w:w="172" w:type="dxa"/>
            <w:tcBorders>
              <w:bottom w:val="single" w:sz="10" w:space="0" w:color="000000"/>
            </w:tcBorders>
          </w:tcPr>
          <w:p w:rsidR="00490D7E" w:rsidRDefault="00490D7E" w:rsidP="00DD3511"/>
        </w:tc>
        <w:tc>
          <w:tcPr>
            <w:tcW w:w="960" w:type="dxa"/>
            <w:tcBorders>
              <w:bottom w:val="single" w:sz="10" w:space="0" w:color="000000"/>
            </w:tcBorders>
          </w:tcPr>
          <w:p w:rsidR="00490D7E" w:rsidRDefault="00490D7E" w:rsidP="00DD3511"/>
        </w:tc>
        <w:tc>
          <w:tcPr>
            <w:tcW w:w="788" w:type="dxa"/>
            <w:tcBorders>
              <w:bottom w:val="single" w:sz="10" w:space="0" w:color="000000"/>
            </w:tcBorders>
          </w:tcPr>
          <w:p w:rsidR="00490D7E" w:rsidRDefault="00490D7E" w:rsidP="00DD3511"/>
        </w:tc>
        <w:tc>
          <w:tcPr>
            <w:tcW w:w="960" w:type="dxa"/>
            <w:tcBorders>
              <w:bottom w:val="single" w:sz="10" w:space="0" w:color="000000"/>
            </w:tcBorders>
          </w:tcPr>
          <w:p w:rsidR="00490D7E" w:rsidRDefault="00490D7E" w:rsidP="00DD3511"/>
        </w:tc>
        <w:tc>
          <w:tcPr>
            <w:tcW w:w="960" w:type="dxa"/>
            <w:tcBorders>
              <w:bottom w:val="single" w:sz="10" w:space="0" w:color="000000"/>
            </w:tcBorders>
          </w:tcPr>
          <w:p w:rsidR="00490D7E" w:rsidRDefault="00490D7E" w:rsidP="00DD3511"/>
        </w:tc>
        <w:tc>
          <w:tcPr>
            <w:tcW w:w="115" w:type="dxa"/>
            <w:tcBorders>
              <w:bottom w:val="single" w:sz="10" w:space="0" w:color="000000"/>
            </w:tcBorders>
          </w:tcPr>
          <w:p w:rsidR="00490D7E" w:rsidRDefault="00490D7E" w:rsidP="00DD3511"/>
        </w:tc>
        <w:tc>
          <w:tcPr>
            <w:tcW w:w="845" w:type="dxa"/>
            <w:tcBorders>
              <w:bottom w:val="single" w:sz="10" w:space="0" w:color="000000"/>
            </w:tcBorders>
          </w:tcPr>
          <w:p w:rsidR="00490D7E" w:rsidRDefault="00490D7E" w:rsidP="00DD3511"/>
        </w:tc>
        <w:tc>
          <w:tcPr>
            <w:tcW w:w="960" w:type="dxa"/>
            <w:tcBorders>
              <w:bottom w:val="single" w:sz="10" w:space="0" w:color="000000"/>
            </w:tcBorders>
          </w:tcPr>
          <w:p w:rsidR="00490D7E" w:rsidRDefault="00490D7E" w:rsidP="00DD3511"/>
        </w:tc>
        <w:tc>
          <w:tcPr>
            <w:tcW w:w="329" w:type="dxa"/>
            <w:tcBorders>
              <w:bottom w:val="single" w:sz="10" w:space="0" w:color="000000"/>
            </w:tcBorders>
          </w:tcPr>
          <w:p w:rsidR="00490D7E" w:rsidRDefault="00490D7E" w:rsidP="00DD3511"/>
        </w:tc>
        <w:tc>
          <w:tcPr>
            <w:tcW w:w="172" w:type="dxa"/>
            <w:tcBorders>
              <w:bottom w:val="single" w:sz="10" w:space="0" w:color="000000"/>
            </w:tcBorders>
          </w:tcPr>
          <w:p w:rsidR="00490D7E" w:rsidRDefault="00490D7E" w:rsidP="00DD3511"/>
        </w:tc>
        <w:tc>
          <w:tcPr>
            <w:tcW w:w="459" w:type="dxa"/>
            <w:tcBorders>
              <w:bottom w:val="single" w:sz="10" w:space="0" w:color="000000"/>
            </w:tcBorders>
          </w:tcPr>
          <w:p w:rsidR="00490D7E" w:rsidRDefault="00490D7E" w:rsidP="00DD3511"/>
        </w:tc>
        <w:tc>
          <w:tcPr>
            <w:tcW w:w="215" w:type="dxa"/>
            <w:tcBorders>
              <w:bottom w:val="single" w:sz="10" w:space="0" w:color="000000"/>
            </w:tcBorders>
          </w:tcPr>
          <w:p w:rsidR="00490D7E" w:rsidRDefault="00490D7E" w:rsidP="00DD3511"/>
        </w:tc>
        <w:tc>
          <w:tcPr>
            <w:tcW w:w="730" w:type="dxa"/>
            <w:tcBorders>
              <w:bottom w:val="single" w:sz="10" w:space="0" w:color="000000"/>
            </w:tcBorders>
          </w:tcPr>
          <w:p w:rsidR="00490D7E" w:rsidRDefault="00490D7E" w:rsidP="00DD3511"/>
        </w:tc>
        <w:tc>
          <w:tcPr>
            <w:tcW w:w="903" w:type="dxa"/>
            <w:tcBorders>
              <w:bottom w:val="single" w:sz="10" w:space="0" w:color="000000"/>
            </w:tcBorders>
          </w:tcPr>
          <w:p w:rsidR="00490D7E" w:rsidRDefault="00490D7E" w:rsidP="00DD3511"/>
        </w:tc>
        <w:tc>
          <w:tcPr>
            <w:tcW w:w="57" w:type="dxa"/>
            <w:tcBorders>
              <w:bottom w:val="single" w:sz="10" w:space="0" w:color="000000"/>
            </w:tcBorders>
          </w:tcPr>
          <w:p w:rsidR="00490D7E" w:rsidRDefault="00490D7E" w:rsidP="00DD3511"/>
        </w:tc>
        <w:tc>
          <w:tcPr>
            <w:tcW w:w="960" w:type="dxa"/>
            <w:tcBorders>
              <w:bottom w:val="single" w:sz="10" w:space="0" w:color="000000"/>
            </w:tcBorders>
          </w:tcPr>
          <w:p w:rsidR="00490D7E" w:rsidRDefault="00490D7E" w:rsidP="00DD3511"/>
        </w:tc>
      </w:tr>
      <w:tr w:rsidR="00490D7E" w:rsidTr="00DD3511">
        <w:trPr>
          <w:trHeight w:hRule="exact" w:val="386"/>
        </w:trPr>
        <w:tc>
          <w:tcPr>
            <w:tcW w:w="1132" w:type="dxa"/>
            <w:gridSpan w:val="2"/>
            <w:tcBorders>
              <w:top w:val="single" w:sz="10"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Podstawowyzramka"/>
            </w:pPr>
            <w:r>
              <w:t>Miesiąc</w:t>
            </w:r>
          </w:p>
        </w:tc>
        <w:tc>
          <w:tcPr>
            <w:tcW w:w="788" w:type="dxa"/>
            <w:tcBorders>
              <w:top w:val="single" w:sz="10" w:space="0" w:color="000000"/>
              <w:left w:val="single" w:sz="5" w:space="0" w:color="000000"/>
              <w:bottom w:val="single" w:sz="5" w:space="0" w:color="000000"/>
              <w:right w:val="single" w:sz="10" w:space="0" w:color="000000"/>
            </w:tcBorders>
            <w:shd w:val="clear" w:color="auto" w:fill="FFFFFF"/>
          </w:tcPr>
          <w:p w:rsidR="00490D7E" w:rsidRDefault="00490D7E" w:rsidP="00DD3511">
            <w:pPr>
              <w:pStyle w:val="Podstawowyzramka"/>
              <w:jc w:val="center"/>
            </w:pPr>
            <w:proofErr w:type="spellStart"/>
            <w:r>
              <w:t>Htr</w:t>
            </w:r>
            <w:proofErr w:type="spellEnd"/>
          </w:p>
          <w:p w:rsidR="00490D7E" w:rsidRDefault="00490D7E" w:rsidP="00DD3511">
            <w:pPr>
              <w:pStyle w:val="Podstawowyzramka"/>
              <w:jc w:val="center"/>
            </w:pPr>
            <w:r>
              <w:t>[W/K]</w:t>
            </w:r>
          </w:p>
        </w:tc>
        <w:tc>
          <w:tcPr>
            <w:tcW w:w="960" w:type="dxa"/>
            <w:tcBorders>
              <w:top w:val="single" w:sz="10" w:space="0" w:color="000000"/>
              <w:left w:val="single" w:sz="10" w:space="0" w:color="000000"/>
              <w:bottom w:val="single" w:sz="5" w:space="0" w:color="000000"/>
              <w:right w:val="single" w:sz="5" w:space="0" w:color="000000"/>
            </w:tcBorders>
            <w:shd w:val="clear" w:color="auto" w:fill="FFFFFF"/>
          </w:tcPr>
          <w:p w:rsidR="00490D7E" w:rsidRDefault="00490D7E" w:rsidP="00DD3511">
            <w:pPr>
              <w:pStyle w:val="Podstawowyzramka"/>
              <w:jc w:val="center"/>
            </w:pPr>
            <w:proofErr w:type="spellStart"/>
            <w:r>
              <w:t>Qtr</w:t>
            </w:r>
            <w:proofErr w:type="spellEnd"/>
          </w:p>
          <w:p w:rsidR="00490D7E" w:rsidRDefault="00490D7E" w:rsidP="00DD3511">
            <w:pPr>
              <w:pStyle w:val="Podstawowyzramka"/>
              <w:jc w:val="center"/>
            </w:pPr>
            <w:r>
              <w:t>[kWh]</w:t>
            </w:r>
          </w:p>
        </w:tc>
        <w:tc>
          <w:tcPr>
            <w:tcW w:w="960" w:type="dxa"/>
            <w:tcBorders>
              <w:top w:val="single" w:sz="10" w:space="0" w:color="000000"/>
              <w:left w:val="single" w:sz="5" w:space="0" w:color="000000"/>
              <w:bottom w:val="single" w:sz="5" w:space="0" w:color="000000"/>
              <w:right w:val="single" w:sz="5" w:space="0" w:color="000000"/>
            </w:tcBorders>
            <w:shd w:val="clear" w:color="auto" w:fill="FFFFFF"/>
          </w:tcPr>
          <w:p w:rsidR="00490D7E" w:rsidRDefault="00490D7E" w:rsidP="00DD3511">
            <w:pPr>
              <w:pStyle w:val="Podstawowyzramka"/>
              <w:jc w:val="center"/>
            </w:pPr>
            <w:proofErr w:type="spellStart"/>
            <w:r>
              <w:t>Qve</w:t>
            </w:r>
            <w:proofErr w:type="spellEnd"/>
          </w:p>
          <w:p w:rsidR="00490D7E" w:rsidRDefault="00490D7E" w:rsidP="00DD3511">
            <w:pPr>
              <w:pStyle w:val="Podstawowyzramka"/>
              <w:jc w:val="center"/>
            </w:pPr>
            <w:r>
              <w:t>[kWh]</w:t>
            </w:r>
          </w:p>
        </w:tc>
        <w:tc>
          <w:tcPr>
            <w:tcW w:w="960" w:type="dxa"/>
            <w:gridSpan w:val="2"/>
            <w:tcBorders>
              <w:top w:val="single" w:sz="10" w:space="0" w:color="000000"/>
              <w:left w:val="single" w:sz="5" w:space="0" w:color="000000"/>
              <w:bottom w:val="single" w:sz="5" w:space="0" w:color="000000"/>
              <w:right w:val="single" w:sz="10" w:space="0" w:color="000000"/>
            </w:tcBorders>
            <w:shd w:val="clear" w:color="auto" w:fill="FFFFFF"/>
          </w:tcPr>
          <w:p w:rsidR="00490D7E" w:rsidRDefault="00490D7E" w:rsidP="00DD3511">
            <w:pPr>
              <w:pStyle w:val="Podstawowyzramka"/>
              <w:jc w:val="center"/>
            </w:pPr>
            <w:proofErr w:type="spellStart"/>
            <w:r>
              <w:t>QH,ht</w:t>
            </w:r>
            <w:proofErr w:type="spellEnd"/>
          </w:p>
          <w:p w:rsidR="00490D7E" w:rsidRDefault="00490D7E" w:rsidP="00DD3511">
            <w:pPr>
              <w:pStyle w:val="Podstawowyzramka"/>
              <w:jc w:val="center"/>
            </w:pPr>
            <w:r>
              <w:t>[kWh]</w:t>
            </w:r>
          </w:p>
        </w:tc>
        <w:tc>
          <w:tcPr>
            <w:tcW w:w="960" w:type="dxa"/>
            <w:tcBorders>
              <w:top w:val="single" w:sz="10" w:space="0" w:color="000000"/>
              <w:left w:val="single" w:sz="10" w:space="0" w:color="000000"/>
              <w:bottom w:val="single" w:sz="5" w:space="0" w:color="000000"/>
              <w:right w:val="single" w:sz="5" w:space="0" w:color="000000"/>
            </w:tcBorders>
            <w:shd w:val="clear" w:color="auto" w:fill="FFFFFF"/>
          </w:tcPr>
          <w:p w:rsidR="00490D7E" w:rsidRDefault="00490D7E" w:rsidP="00DD3511">
            <w:pPr>
              <w:pStyle w:val="Podstawowyzramka"/>
              <w:jc w:val="center"/>
            </w:pPr>
            <w:proofErr w:type="spellStart"/>
            <w:r>
              <w:t>Qint</w:t>
            </w:r>
            <w:proofErr w:type="spellEnd"/>
          </w:p>
          <w:p w:rsidR="00490D7E" w:rsidRDefault="00490D7E" w:rsidP="00DD3511">
            <w:pPr>
              <w:pStyle w:val="Podstawowyzramka"/>
              <w:jc w:val="center"/>
            </w:pPr>
            <w:r>
              <w:t>[kWh]</w:t>
            </w:r>
          </w:p>
        </w:tc>
        <w:tc>
          <w:tcPr>
            <w:tcW w:w="960" w:type="dxa"/>
            <w:gridSpan w:val="3"/>
            <w:tcBorders>
              <w:top w:val="single" w:sz="10" w:space="0" w:color="000000"/>
              <w:left w:val="single" w:sz="5" w:space="0" w:color="000000"/>
              <w:bottom w:val="single" w:sz="5" w:space="0" w:color="000000"/>
              <w:right w:val="single" w:sz="5" w:space="0" w:color="000000"/>
            </w:tcBorders>
            <w:shd w:val="clear" w:color="auto" w:fill="FFFFFF"/>
          </w:tcPr>
          <w:p w:rsidR="00490D7E" w:rsidRDefault="00490D7E" w:rsidP="00DD3511">
            <w:pPr>
              <w:pStyle w:val="Podstawowyzramka"/>
              <w:jc w:val="center"/>
            </w:pPr>
            <w:proofErr w:type="spellStart"/>
            <w:r>
              <w:t>Qsol</w:t>
            </w:r>
            <w:proofErr w:type="spellEnd"/>
          </w:p>
          <w:p w:rsidR="00490D7E" w:rsidRDefault="00490D7E" w:rsidP="00DD3511">
            <w:pPr>
              <w:pStyle w:val="Podstawowyzramka"/>
              <w:jc w:val="center"/>
            </w:pPr>
            <w:r>
              <w:t>[kWh]</w:t>
            </w:r>
          </w:p>
        </w:tc>
        <w:tc>
          <w:tcPr>
            <w:tcW w:w="945" w:type="dxa"/>
            <w:gridSpan w:val="2"/>
            <w:tcBorders>
              <w:top w:val="single" w:sz="10" w:space="0" w:color="000000"/>
              <w:left w:val="single" w:sz="5" w:space="0" w:color="000000"/>
              <w:bottom w:val="single" w:sz="5" w:space="0" w:color="000000"/>
              <w:right w:val="single" w:sz="5" w:space="0" w:color="000000"/>
            </w:tcBorders>
            <w:shd w:val="clear" w:color="auto" w:fill="FFFFFF"/>
          </w:tcPr>
          <w:p w:rsidR="00490D7E" w:rsidRDefault="00490D7E" w:rsidP="00DD3511">
            <w:pPr>
              <w:pStyle w:val="Podstawowyzramka"/>
              <w:jc w:val="center"/>
            </w:pPr>
            <w:proofErr w:type="spellStart"/>
            <w:r>
              <w:t>QH,gn</w:t>
            </w:r>
            <w:proofErr w:type="spellEnd"/>
          </w:p>
          <w:p w:rsidR="00490D7E" w:rsidRDefault="00490D7E" w:rsidP="00DD3511">
            <w:pPr>
              <w:pStyle w:val="Podstawowyzramka"/>
              <w:jc w:val="center"/>
            </w:pPr>
            <w:r>
              <w:t>[kWh]</w:t>
            </w:r>
          </w:p>
        </w:tc>
        <w:tc>
          <w:tcPr>
            <w:tcW w:w="960" w:type="dxa"/>
            <w:gridSpan w:val="2"/>
            <w:tcBorders>
              <w:top w:val="single" w:sz="10" w:space="0" w:color="000000"/>
              <w:left w:val="single" w:sz="5" w:space="0" w:color="000000"/>
              <w:bottom w:val="single" w:sz="5" w:space="0" w:color="000000"/>
              <w:right w:val="single" w:sz="10" w:space="0" w:color="000000"/>
            </w:tcBorders>
            <w:shd w:val="clear" w:color="auto" w:fill="FFFFFF"/>
          </w:tcPr>
          <w:p w:rsidR="00490D7E" w:rsidRDefault="00490D7E" w:rsidP="00DD3511">
            <w:pPr>
              <w:pStyle w:val="Podstawowyzramka"/>
              <w:jc w:val="center"/>
            </w:pPr>
            <w:proofErr w:type="spellStart"/>
            <w:r>
              <w:t>QH,gn</w:t>
            </w:r>
            <w:proofErr w:type="spellEnd"/>
            <w:r>
              <w:t>*</w:t>
            </w:r>
            <w:proofErr w:type="spellStart"/>
            <w:r>
              <w:t>ηH,gn</w:t>
            </w:r>
            <w:proofErr w:type="spellEnd"/>
          </w:p>
          <w:p w:rsidR="00490D7E" w:rsidRDefault="00490D7E" w:rsidP="00DD3511">
            <w:pPr>
              <w:pStyle w:val="Podstawowyzramka"/>
              <w:jc w:val="center"/>
            </w:pPr>
            <w:r>
              <w:t>[kWh]</w:t>
            </w:r>
          </w:p>
        </w:tc>
        <w:tc>
          <w:tcPr>
            <w:tcW w:w="960" w:type="dxa"/>
            <w:tcBorders>
              <w:top w:val="single" w:sz="10" w:space="0" w:color="000000"/>
              <w:left w:val="single" w:sz="10" w:space="0" w:color="000000"/>
              <w:bottom w:val="single" w:sz="5" w:space="0" w:color="000000"/>
              <w:right w:val="single" w:sz="10" w:space="0" w:color="000000"/>
            </w:tcBorders>
            <w:shd w:val="clear" w:color="auto" w:fill="FFFFFF"/>
          </w:tcPr>
          <w:p w:rsidR="00490D7E" w:rsidRDefault="00490D7E" w:rsidP="00DD3511">
            <w:pPr>
              <w:pStyle w:val="Podstawowyzramka"/>
              <w:jc w:val="center"/>
            </w:pPr>
            <w:proofErr w:type="spellStart"/>
            <w:r>
              <w:t>QH,nd</w:t>
            </w:r>
            <w:proofErr w:type="spellEnd"/>
          </w:p>
          <w:p w:rsidR="00490D7E" w:rsidRDefault="00490D7E" w:rsidP="00DD3511">
            <w:pPr>
              <w:pStyle w:val="Podstawowyzramka"/>
              <w:jc w:val="center"/>
            </w:pPr>
            <w:r>
              <w:t>[kWh]</w:t>
            </w:r>
          </w:p>
        </w:tc>
      </w:tr>
      <w:tr w:rsidR="00490D7E" w:rsidTr="00DD3511">
        <w:trPr>
          <w:trHeight w:hRule="exact" w:val="230"/>
        </w:trPr>
        <w:tc>
          <w:tcPr>
            <w:tcW w:w="1132" w:type="dxa"/>
            <w:gridSpan w:val="2"/>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Podstawowyzramka"/>
            </w:pPr>
            <w:r>
              <w:t>Styczeń</w:t>
            </w:r>
          </w:p>
        </w:tc>
        <w:tc>
          <w:tcPr>
            <w:tcW w:w="788" w:type="dxa"/>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1940,95</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29892,1</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33055,8</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62947,9</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16056,8</w:t>
            </w:r>
          </w:p>
        </w:tc>
        <w:tc>
          <w:tcPr>
            <w:tcW w:w="960" w:type="dxa"/>
            <w:gridSpan w:val="3"/>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4922,0</w:t>
            </w:r>
          </w:p>
        </w:tc>
        <w:tc>
          <w:tcPr>
            <w:tcW w:w="945" w:type="dxa"/>
            <w:gridSpan w:val="2"/>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20978,8</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20002,5</w:t>
            </w:r>
          </w:p>
        </w:tc>
        <w:tc>
          <w:tcPr>
            <w:tcW w:w="960" w:type="dxa"/>
            <w:tcBorders>
              <w:top w:val="single" w:sz="5" w:space="0" w:color="000000"/>
              <w:left w:val="single" w:sz="10"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42945,4</w:t>
            </w:r>
          </w:p>
        </w:tc>
      </w:tr>
      <w:tr w:rsidR="00490D7E" w:rsidTr="00DD3511">
        <w:trPr>
          <w:trHeight w:hRule="exact" w:val="229"/>
        </w:trPr>
        <w:tc>
          <w:tcPr>
            <w:tcW w:w="1132" w:type="dxa"/>
            <w:gridSpan w:val="2"/>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Podstawowyzramka"/>
            </w:pPr>
            <w:r>
              <w:t>Luty</w:t>
            </w:r>
          </w:p>
        </w:tc>
        <w:tc>
          <w:tcPr>
            <w:tcW w:w="788" w:type="dxa"/>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1940,95</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27260,2</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30145,3</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57405,5</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14502,9</w:t>
            </w:r>
          </w:p>
        </w:tc>
        <w:tc>
          <w:tcPr>
            <w:tcW w:w="960" w:type="dxa"/>
            <w:gridSpan w:val="3"/>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6611,5</w:t>
            </w:r>
          </w:p>
        </w:tc>
        <w:tc>
          <w:tcPr>
            <w:tcW w:w="945" w:type="dxa"/>
            <w:gridSpan w:val="2"/>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21114,3</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19902,4</w:t>
            </w:r>
          </w:p>
        </w:tc>
        <w:tc>
          <w:tcPr>
            <w:tcW w:w="960" w:type="dxa"/>
            <w:tcBorders>
              <w:top w:val="single" w:sz="5" w:space="0" w:color="000000"/>
              <w:left w:val="single" w:sz="10"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37503,1</w:t>
            </w:r>
          </w:p>
        </w:tc>
      </w:tr>
      <w:tr w:rsidR="00490D7E" w:rsidTr="00DD3511">
        <w:trPr>
          <w:trHeight w:hRule="exact" w:val="215"/>
        </w:trPr>
        <w:tc>
          <w:tcPr>
            <w:tcW w:w="1132" w:type="dxa"/>
            <w:gridSpan w:val="2"/>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Podstawowyzramka"/>
            </w:pPr>
            <w:r>
              <w:t>Marzec</w:t>
            </w:r>
          </w:p>
        </w:tc>
        <w:tc>
          <w:tcPr>
            <w:tcW w:w="788" w:type="dxa"/>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1940,95</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24115,9</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26668,2</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50784,1</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16056,8</w:t>
            </w:r>
          </w:p>
        </w:tc>
        <w:tc>
          <w:tcPr>
            <w:tcW w:w="960" w:type="dxa"/>
            <w:gridSpan w:val="3"/>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13262,6</w:t>
            </w:r>
          </w:p>
        </w:tc>
        <w:tc>
          <w:tcPr>
            <w:tcW w:w="945" w:type="dxa"/>
            <w:gridSpan w:val="2"/>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29319,3</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25302,3</w:t>
            </w:r>
          </w:p>
        </w:tc>
        <w:tc>
          <w:tcPr>
            <w:tcW w:w="960" w:type="dxa"/>
            <w:tcBorders>
              <w:top w:val="single" w:sz="5" w:space="0" w:color="000000"/>
              <w:left w:val="single" w:sz="10"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25481,7</w:t>
            </w:r>
          </w:p>
        </w:tc>
      </w:tr>
      <w:tr w:rsidR="00490D7E" w:rsidTr="00DD3511">
        <w:trPr>
          <w:trHeight w:hRule="exact" w:val="229"/>
        </w:trPr>
        <w:tc>
          <w:tcPr>
            <w:tcW w:w="1132" w:type="dxa"/>
            <w:gridSpan w:val="2"/>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Podstawowyzramka"/>
            </w:pPr>
            <w:r>
              <w:t>Kwiecień</w:t>
            </w:r>
          </w:p>
        </w:tc>
        <w:tc>
          <w:tcPr>
            <w:tcW w:w="788" w:type="dxa"/>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1940,95</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18446,8</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20399,1</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38845,8</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15538,8</w:t>
            </w:r>
          </w:p>
        </w:tc>
        <w:tc>
          <w:tcPr>
            <w:tcW w:w="960" w:type="dxa"/>
            <w:gridSpan w:val="3"/>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19534,2</w:t>
            </w:r>
          </w:p>
        </w:tc>
        <w:tc>
          <w:tcPr>
            <w:tcW w:w="945" w:type="dxa"/>
            <w:gridSpan w:val="2"/>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35073,0</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25618,8</w:t>
            </w:r>
          </w:p>
        </w:tc>
        <w:tc>
          <w:tcPr>
            <w:tcW w:w="960" w:type="dxa"/>
            <w:tcBorders>
              <w:top w:val="single" w:sz="5" w:space="0" w:color="000000"/>
              <w:left w:val="single" w:sz="10"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13227,0</w:t>
            </w:r>
          </w:p>
        </w:tc>
      </w:tr>
      <w:tr w:rsidR="00490D7E" w:rsidTr="00DD3511">
        <w:trPr>
          <w:trHeight w:hRule="exact" w:val="229"/>
        </w:trPr>
        <w:tc>
          <w:tcPr>
            <w:tcW w:w="1132" w:type="dxa"/>
            <w:gridSpan w:val="2"/>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Podstawowyzramka"/>
            </w:pPr>
            <w:r>
              <w:lastRenderedPageBreak/>
              <w:t>Maj</w:t>
            </w:r>
          </w:p>
        </w:tc>
        <w:tc>
          <w:tcPr>
            <w:tcW w:w="788" w:type="dxa"/>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1940,95</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9242,0</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10220,1</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19462,2</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16056,8</w:t>
            </w:r>
          </w:p>
        </w:tc>
        <w:tc>
          <w:tcPr>
            <w:tcW w:w="960" w:type="dxa"/>
            <w:gridSpan w:val="3"/>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27479,2</w:t>
            </w:r>
          </w:p>
        </w:tc>
        <w:tc>
          <w:tcPr>
            <w:tcW w:w="945" w:type="dxa"/>
            <w:gridSpan w:val="2"/>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43535,9</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17539,9</w:t>
            </w:r>
          </w:p>
        </w:tc>
        <w:tc>
          <w:tcPr>
            <w:tcW w:w="960" w:type="dxa"/>
            <w:tcBorders>
              <w:top w:val="single" w:sz="5" w:space="0" w:color="000000"/>
              <w:left w:val="single" w:sz="10"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1922,3</w:t>
            </w:r>
          </w:p>
        </w:tc>
      </w:tr>
      <w:tr w:rsidR="00490D7E" w:rsidTr="00DD3511">
        <w:trPr>
          <w:trHeight w:hRule="exact" w:val="230"/>
        </w:trPr>
        <w:tc>
          <w:tcPr>
            <w:tcW w:w="1132" w:type="dxa"/>
            <w:gridSpan w:val="2"/>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Podstawowyzramka"/>
            </w:pPr>
            <w:r>
              <w:t>Czerwiec</w:t>
            </w:r>
          </w:p>
        </w:tc>
        <w:tc>
          <w:tcPr>
            <w:tcW w:w="788" w:type="dxa"/>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60" w:type="dxa"/>
            <w:gridSpan w:val="3"/>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45" w:type="dxa"/>
            <w:gridSpan w:val="2"/>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w:t>
            </w:r>
          </w:p>
        </w:tc>
        <w:tc>
          <w:tcPr>
            <w:tcW w:w="960" w:type="dxa"/>
            <w:tcBorders>
              <w:top w:val="single" w:sz="5" w:space="0" w:color="000000"/>
              <w:left w:val="single" w:sz="10"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w:t>
            </w:r>
          </w:p>
        </w:tc>
      </w:tr>
      <w:tr w:rsidR="00490D7E" w:rsidTr="00DD3511">
        <w:trPr>
          <w:trHeight w:hRule="exact" w:val="214"/>
        </w:trPr>
        <w:tc>
          <w:tcPr>
            <w:tcW w:w="1132" w:type="dxa"/>
            <w:gridSpan w:val="2"/>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Podstawowyzramka"/>
            </w:pPr>
            <w:r>
              <w:t>Lipiec</w:t>
            </w:r>
          </w:p>
        </w:tc>
        <w:tc>
          <w:tcPr>
            <w:tcW w:w="788" w:type="dxa"/>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60" w:type="dxa"/>
            <w:gridSpan w:val="3"/>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45" w:type="dxa"/>
            <w:gridSpan w:val="2"/>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w:t>
            </w:r>
          </w:p>
        </w:tc>
        <w:tc>
          <w:tcPr>
            <w:tcW w:w="960" w:type="dxa"/>
            <w:tcBorders>
              <w:top w:val="single" w:sz="5" w:space="0" w:color="000000"/>
              <w:left w:val="single" w:sz="10"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w:t>
            </w:r>
          </w:p>
        </w:tc>
      </w:tr>
      <w:tr w:rsidR="00490D7E" w:rsidTr="00DD3511">
        <w:trPr>
          <w:trHeight w:hRule="exact" w:val="230"/>
        </w:trPr>
        <w:tc>
          <w:tcPr>
            <w:tcW w:w="1132" w:type="dxa"/>
            <w:gridSpan w:val="2"/>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Podstawowyzramka"/>
            </w:pPr>
            <w:r>
              <w:t>Sierpień</w:t>
            </w:r>
          </w:p>
        </w:tc>
        <w:tc>
          <w:tcPr>
            <w:tcW w:w="788" w:type="dxa"/>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60" w:type="dxa"/>
            <w:gridSpan w:val="3"/>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45" w:type="dxa"/>
            <w:gridSpan w:val="2"/>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w:t>
            </w:r>
          </w:p>
        </w:tc>
        <w:tc>
          <w:tcPr>
            <w:tcW w:w="960" w:type="dxa"/>
            <w:tcBorders>
              <w:top w:val="single" w:sz="5" w:space="0" w:color="000000"/>
              <w:left w:val="single" w:sz="10"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w:t>
            </w:r>
          </w:p>
        </w:tc>
      </w:tr>
      <w:tr w:rsidR="00490D7E" w:rsidTr="00DD3511">
        <w:trPr>
          <w:trHeight w:hRule="exact" w:val="229"/>
        </w:trPr>
        <w:tc>
          <w:tcPr>
            <w:tcW w:w="1132" w:type="dxa"/>
            <w:gridSpan w:val="2"/>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Podstawowyzramka"/>
            </w:pPr>
            <w:r>
              <w:t>Wrzesień</w:t>
            </w:r>
          </w:p>
        </w:tc>
        <w:tc>
          <w:tcPr>
            <w:tcW w:w="788" w:type="dxa"/>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1940,95</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8943,9</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9890,5</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18834,3</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15538,8</w:t>
            </w:r>
          </w:p>
        </w:tc>
        <w:tc>
          <w:tcPr>
            <w:tcW w:w="960" w:type="dxa"/>
            <w:gridSpan w:val="3"/>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16184,3</w:t>
            </w:r>
          </w:p>
        </w:tc>
        <w:tc>
          <w:tcPr>
            <w:tcW w:w="945" w:type="dxa"/>
            <w:gridSpan w:val="2"/>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31723,1</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15959,8</w:t>
            </w:r>
          </w:p>
        </w:tc>
        <w:tc>
          <w:tcPr>
            <w:tcW w:w="960" w:type="dxa"/>
            <w:tcBorders>
              <w:top w:val="single" w:sz="5" w:space="0" w:color="000000"/>
              <w:left w:val="single" w:sz="10"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2874,5</w:t>
            </w:r>
          </w:p>
        </w:tc>
      </w:tr>
      <w:tr w:rsidR="00490D7E" w:rsidTr="00DD3511">
        <w:trPr>
          <w:trHeight w:hRule="exact" w:val="229"/>
        </w:trPr>
        <w:tc>
          <w:tcPr>
            <w:tcW w:w="1132" w:type="dxa"/>
            <w:gridSpan w:val="2"/>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Podstawowyzramka"/>
            </w:pPr>
            <w:r>
              <w:t>Październik</w:t>
            </w:r>
          </w:p>
        </w:tc>
        <w:tc>
          <w:tcPr>
            <w:tcW w:w="788" w:type="dxa"/>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1940,95</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17762,0</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19641,8</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37403,8</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16056,8</w:t>
            </w:r>
          </w:p>
        </w:tc>
        <w:tc>
          <w:tcPr>
            <w:tcW w:w="960" w:type="dxa"/>
            <w:gridSpan w:val="3"/>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9948,5</w:t>
            </w:r>
          </w:p>
        </w:tc>
        <w:tc>
          <w:tcPr>
            <w:tcW w:w="945" w:type="dxa"/>
            <w:gridSpan w:val="2"/>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26005,2</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21238,7</w:t>
            </w:r>
          </w:p>
        </w:tc>
        <w:tc>
          <w:tcPr>
            <w:tcW w:w="960" w:type="dxa"/>
            <w:tcBorders>
              <w:top w:val="single" w:sz="5" w:space="0" w:color="000000"/>
              <w:left w:val="single" w:sz="10"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16165,1</w:t>
            </w:r>
          </w:p>
        </w:tc>
      </w:tr>
      <w:tr w:rsidR="00490D7E" w:rsidTr="00DD3511">
        <w:trPr>
          <w:trHeight w:hRule="exact" w:val="215"/>
        </w:trPr>
        <w:tc>
          <w:tcPr>
            <w:tcW w:w="1132" w:type="dxa"/>
            <w:gridSpan w:val="2"/>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Podstawowyzramka"/>
            </w:pPr>
            <w:r>
              <w:t>Listopad</w:t>
            </w:r>
          </w:p>
        </w:tc>
        <w:tc>
          <w:tcPr>
            <w:tcW w:w="788" w:type="dxa"/>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1940,95</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24595,7</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27198,8</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51794,4</w:t>
            </w:r>
          </w:p>
        </w:tc>
        <w:tc>
          <w:tcPr>
            <w:tcW w:w="960" w:type="dxa"/>
            <w:tcBorders>
              <w:top w:val="single" w:sz="5"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15538,8</w:t>
            </w:r>
          </w:p>
        </w:tc>
        <w:tc>
          <w:tcPr>
            <w:tcW w:w="960" w:type="dxa"/>
            <w:gridSpan w:val="3"/>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6219,5</w:t>
            </w:r>
          </w:p>
        </w:tc>
        <w:tc>
          <w:tcPr>
            <w:tcW w:w="945" w:type="dxa"/>
            <w:gridSpan w:val="2"/>
            <w:tcBorders>
              <w:top w:val="single" w:sz="5"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21758,3</w:t>
            </w:r>
          </w:p>
        </w:tc>
        <w:tc>
          <w:tcPr>
            <w:tcW w:w="960" w:type="dxa"/>
            <w:gridSpan w:val="2"/>
            <w:tcBorders>
              <w:top w:val="single" w:sz="5"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20137,7</w:t>
            </w:r>
          </w:p>
        </w:tc>
        <w:tc>
          <w:tcPr>
            <w:tcW w:w="960" w:type="dxa"/>
            <w:tcBorders>
              <w:top w:val="single" w:sz="5" w:space="0" w:color="000000"/>
              <w:left w:val="single" w:sz="10"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31656,8</w:t>
            </w:r>
          </w:p>
        </w:tc>
      </w:tr>
      <w:tr w:rsidR="00490D7E" w:rsidTr="00DD3511">
        <w:trPr>
          <w:trHeight w:hRule="exact" w:val="229"/>
        </w:trPr>
        <w:tc>
          <w:tcPr>
            <w:tcW w:w="1132" w:type="dxa"/>
            <w:gridSpan w:val="2"/>
            <w:tcBorders>
              <w:top w:val="single" w:sz="5" w:space="0" w:color="000000"/>
              <w:left w:val="single" w:sz="10" w:space="0" w:color="000000"/>
              <w:bottom w:val="single" w:sz="10" w:space="0" w:color="000000"/>
              <w:right w:val="single" w:sz="5" w:space="0" w:color="000000"/>
            </w:tcBorders>
            <w:shd w:val="clear" w:color="auto" w:fill="FFFFFF"/>
            <w:tcMar>
              <w:left w:w="29" w:type="dxa"/>
              <w:right w:w="29" w:type="dxa"/>
            </w:tcMar>
          </w:tcPr>
          <w:p w:rsidR="00490D7E" w:rsidRDefault="00490D7E" w:rsidP="00DD3511">
            <w:pPr>
              <w:pStyle w:val="Podstawowyzramka"/>
            </w:pPr>
            <w:r>
              <w:t>Grudzień</w:t>
            </w:r>
          </w:p>
        </w:tc>
        <w:tc>
          <w:tcPr>
            <w:tcW w:w="788" w:type="dxa"/>
            <w:tcBorders>
              <w:top w:val="single" w:sz="5" w:space="0" w:color="000000"/>
              <w:left w:val="single" w:sz="5" w:space="0" w:color="000000"/>
              <w:bottom w:val="single" w:sz="10"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1940,95</w:t>
            </w:r>
          </w:p>
        </w:tc>
        <w:tc>
          <w:tcPr>
            <w:tcW w:w="960" w:type="dxa"/>
            <w:tcBorders>
              <w:top w:val="single" w:sz="5" w:space="0" w:color="000000"/>
              <w:left w:val="single" w:sz="10" w:space="0" w:color="000000"/>
              <w:bottom w:val="single" w:sz="10" w:space="0" w:color="000000"/>
              <w:right w:val="single" w:sz="5" w:space="0" w:color="000000"/>
            </w:tcBorders>
            <w:shd w:val="clear" w:color="auto" w:fill="FFFFFF"/>
            <w:tcMar>
              <w:left w:w="29" w:type="dxa"/>
              <w:right w:w="29" w:type="dxa"/>
            </w:tcMar>
          </w:tcPr>
          <w:p w:rsidR="00490D7E" w:rsidRDefault="00490D7E" w:rsidP="00DD3511">
            <w:pPr>
              <w:pStyle w:val="Liczba"/>
              <w:jc w:val="right"/>
            </w:pPr>
            <w:r>
              <w:t>27148,4</w:t>
            </w:r>
          </w:p>
        </w:tc>
        <w:tc>
          <w:tcPr>
            <w:tcW w:w="960" w:type="dxa"/>
            <w:tcBorders>
              <w:top w:val="single" w:sz="5" w:space="0" w:color="000000"/>
              <w:left w:val="single" w:sz="5" w:space="0" w:color="000000"/>
              <w:bottom w:val="single" w:sz="10" w:space="0" w:color="000000"/>
              <w:right w:val="single" w:sz="5" w:space="0" w:color="000000"/>
            </w:tcBorders>
            <w:shd w:val="clear" w:color="auto" w:fill="FFFFFF"/>
            <w:tcMar>
              <w:left w:w="29" w:type="dxa"/>
              <w:right w:w="29" w:type="dxa"/>
            </w:tcMar>
          </w:tcPr>
          <w:p w:rsidR="00490D7E" w:rsidRDefault="00490D7E" w:rsidP="00DD3511">
            <w:pPr>
              <w:pStyle w:val="Liczba"/>
              <w:jc w:val="right"/>
            </w:pPr>
            <w:r>
              <w:t>30021,7</w:t>
            </w:r>
          </w:p>
        </w:tc>
        <w:tc>
          <w:tcPr>
            <w:tcW w:w="960" w:type="dxa"/>
            <w:gridSpan w:val="2"/>
            <w:tcBorders>
              <w:top w:val="single" w:sz="5" w:space="0" w:color="000000"/>
              <w:left w:val="single" w:sz="5" w:space="0" w:color="000000"/>
              <w:bottom w:val="single" w:sz="10"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57170,1</w:t>
            </w:r>
          </w:p>
        </w:tc>
        <w:tc>
          <w:tcPr>
            <w:tcW w:w="960" w:type="dxa"/>
            <w:tcBorders>
              <w:top w:val="single" w:sz="5" w:space="0" w:color="000000"/>
              <w:left w:val="single" w:sz="10" w:space="0" w:color="000000"/>
              <w:bottom w:val="single" w:sz="10"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16056,8</w:t>
            </w:r>
          </w:p>
        </w:tc>
        <w:tc>
          <w:tcPr>
            <w:tcW w:w="960" w:type="dxa"/>
            <w:gridSpan w:val="3"/>
            <w:tcBorders>
              <w:top w:val="single" w:sz="5" w:space="0" w:color="000000"/>
              <w:left w:val="single" w:sz="5" w:space="0" w:color="000000"/>
              <w:bottom w:val="single" w:sz="10" w:space="0" w:color="000000"/>
              <w:right w:val="single" w:sz="5" w:space="0" w:color="000000"/>
            </w:tcBorders>
            <w:shd w:val="clear" w:color="auto" w:fill="FFFFFF"/>
            <w:tcMar>
              <w:left w:w="29" w:type="dxa"/>
              <w:right w:w="29" w:type="dxa"/>
            </w:tcMar>
          </w:tcPr>
          <w:p w:rsidR="00490D7E" w:rsidRDefault="00490D7E" w:rsidP="00DD3511">
            <w:pPr>
              <w:pStyle w:val="Liczba"/>
              <w:jc w:val="right"/>
            </w:pPr>
            <w:r>
              <w:t>4643,0</w:t>
            </w:r>
          </w:p>
        </w:tc>
        <w:tc>
          <w:tcPr>
            <w:tcW w:w="945" w:type="dxa"/>
            <w:gridSpan w:val="2"/>
            <w:tcBorders>
              <w:top w:val="single" w:sz="5" w:space="0" w:color="000000"/>
              <w:left w:val="single" w:sz="5" w:space="0" w:color="000000"/>
              <w:bottom w:val="single" w:sz="10" w:space="0" w:color="000000"/>
              <w:right w:val="single" w:sz="5" w:space="0" w:color="000000"/>
            </w:tcBorders>
            <w:shd w:val="clear" w:color="auto" w:fill="FFFFFF"/>
            <w:tcMar>
              <w:left w:w="29" w:type="dxa"/>
              <w:right w:w="29" w:type="dxa"/>
            </w:tcMar>
          </w:tcPr>
          <w:p w:rsidR="00490D7E" w:rsidRDefault="00490D7E" w:rsidP="00DD3511">
            <w:pPr>
              <w:pStyle w:val="Liczba"/>
              <w:jc w:val="right"/>
            </w:pPr>
            <w:r>
              <w:t>20699,8</w:t>
            </w:r>
          </w:p>
        </w:tc>
        <w:tc>
          <w:tcPr>
            <w:tcW w:w="960" w:type="dxa"/>
            <w:gridSpan w:val="2"/>
            <w:tcBorders>
              <w:top w:val="single" w:sz="5" w:space="0" w:color="000000"/>
              <w:left w:val="single" w:sz="5" w:space="0" w:color="000000"/>
              <w:bottom w:val="single" w:sz="10"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19558,6</w:t>
            </w:r>
          </w:p>
        </w:tc>
        <w:tc>
          <w:tcPr>
            <w:tcW w:w="960" w:type="dxa"/>
            <w:tcBorders>
              <w:top w:val="single" w:sz="5" w:space="0" w:color="000000"/>
              <w:left w:val="single" w:sz="10" w:space="0" w:color="000000"/>
              <w:bottom w:val="single" w:sz="10"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37611,5</w:t>
            </w:r>
          </w:p>
        </w:tc>
      </w:tr>
      <w:tr w:rsidR="00490D7E" w:rsidTr="00DD3511">
        <w:trPr>
          <w:trHeight w:hRule="exact" w:val="230"/>
        </w:trPr>
        <w:tc>
          <w:tcPr>
            <w:tcW w:w="1132" w:type="dxa"/>
            <w:gridSpan w:val="2"/>
            <w:tcBorders>
              <w:top w:val="single" w:sz="10" w:space="0" w:color="000000"/>
              <w:left w:val="single" w:sz="10"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Podstawowyzramka"/>
            </w:pPr>
            <w:r>
              <w:t>Suma strat</w:t>
            </w:r>
          </w:p>
        </w:tc>
        <w:tc>
          <w:tcPr>
            <w:tcW w:w="788" w:type="dxa"/>
            <w:tcBorders>
              <w:top w:val="single" w:sz="10"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60" w:type="dxa"/>
            <w:tcBorders>
              <w:top w:val="single" w:sz="10"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187407,0</w:t>
            </w:r>
          </w:p>
        </w:tc>
        <w:tc>
          <w:tcPr>
            <w:tcW w:w="960" w:type="dxa"/>
            <w:tcBorders>
              <w:top w:val="single" w:sz="10"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207241,2</w:t>
            </w:r>
          </w:p>
        </w:tc>
        <w:tc>
          <w:tcPr>
            <w:tcW w:w="960" w:type="dxa"/>
            <w:gridSpan w:val="2"/>
            <w:tcBorders>
              <w:top w:val="single" w:sz="10"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394648,2</w:t>
            </w:r>
          </w:p>
        </w:tc>
        <w:tc>
          <w:tcPr>
            <w:tcW w:w="960" w:type="dxa"/>
            <w:tcBorders>
              <w:top w:val="single" w:sz="10"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60" w:type="dxa"/>
            <w:gridSpan w:val="3"/>
            <w:tcBorders>
              <w:top w:val="single" w:sz="10"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45" w:type="dxa"/>
            <w:gridSpan w:val="2"/>
            <w:tcBorders>
              <w:top w:val="single" w:sz="10"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60" w:type="dxa"/>
            <w:gridSpan w:val="2"/>
            <w:tcBorders>
              <w:top w:val="single" w:sz="10" w:space="0" w:color="000000"/>
              <w:left w:val="single" w:sz="5" w:space="0" w:color="000000"/>
              <w:bottom w:val="single" w:sz="5" w:space="0" w:color="000000"/>
              <w:right w:val="single" w:sz="5" w:space="0" w:color="000000"/>
            </w:tcBorders>
            <w:shd w:val="clear" w:color="auto" w:fill="FFFFFF"/>
            <w:tcMar>
              <w:left w:w="29" w:type="dxa"/>
              <w:right w:w="29" w:type="dxa"/>
            </w:tcMar>
          </w:tcPr>
          <w:p w:rsidR="00490D7E" w:rsidRDefault="00490D7E" w:rsidP="00DD3511">
            <w:pPr>
              <w:pStyle w:val="Liczba"/>
              <w:jc w:val="right"/>
            </w:pPr>
            <w:r>
              <w:t>0,0</w:t>
            </w:r>
          </w:p>
        </w:tc>
        <w:tc>
          <w:tcPr>
            <w:tcW w:w="960" w:type="dxa"/>
            <w:tcBorders>
              <w:top w:val="single" w:sz="10" w:space="0" w:color="000000"/>
              <w:left w:val="single" w:sz="5" w:space="0" w:color="000000"/>
              <w:bottom w:val="single" w:sz="5"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209387,4</w:t>
            </w:r>
          </w:p>
        </w:tc>
      </w:tr>
      <w:tr w:rsidR="00490D7E" w:rsidTr="00DD3511">
        <w:trPr>
          <w:trHeight w:hRule="exact" w:val="229"/>
        </w:trPr>
        <w:tc>
          <w:tcPr>
            <w:tcW w:w="1132" w:type="dxa"/>
            <w:gridSpan w:val="2"/>
            <w:tcBorders>
              <w:top w:val="single" w:sz="5" w:space="0" w:color="000000"/>
              <w:left w:val="single" w:sz="10" w:space="0" w:color="000000"/>
              <w:bottom w:val="single" w:sz="10" w:space="0" w:color="000000"/>
              <w:right w:val="single" w:sz="5" w:space="0" w:color="000000"/>
            </w:tcBorders>
            <w:shd w:val="clear" w:color="auto" w:fill="FFFFFF"/>
            <w:tcMar>
              <w:left w:w="29" w:type="dxa"/>
            </w:tcMar>
          </w:tcPr>
          <w:p w:rsidR="00490D7E" w:rsidRDefault="00490D7E" w:rsidP="00DD3511">
            <w:pPr>
              <w:pStyle w:val="Podstawowyzramka"/>
            </w:pPr>
            <w:r>
              <w:t>Suma zysków</w:t>
            </w:r>
          </w:p>
        </w:tc>
        <w:tc>
          <w:tcPr>
            <w:tcW w:w="788" w:type="dxa"/>
            <w:tcBorders>
              <w:top w:val="single" w:sz="5" w:space="0" w:color="000000"/>
              <w:left w:val="single" w:sz="5" w:space="0" w:color="000000"/>
              <w:bottom w:val="single" w:sz="10" w:space="0" w:color="000000"/>
              <w:right w:val="single" w:sz="5" w:space="0" w:color="000000"/>
            </w:tcBorders>
            <w:shd w:val="clear" w:color="auto" w:fill="FFFFFF"/>
            <w:tcMar>
              <w:left w:w="29" w:type="dxa"/>
              <w:right w:w="29" w:type="dxa"/>
            </w:tcMar>
          </w:tcPr>
          <w:p w:rsidR="00490D7E" w:rsidRDefault="00490D7E" w:rsidP="00DD3511">
            <w:pPr>
              <w:pStyle w:val="Liczba"/>
              <w:jc w:val="right"/>
            </w:pPr>
            <w:r>
              <w:t>-</w:t>
            </w:r>
          </w:p>
        </w:tc>
        <w:tc>
          <w:tcPr>
            <w:tcW w:w="960" w:type="dxa"/>
            <w:tcBorders>
              <w:top w:val="single" w:sz="5" w:space="0" w:color="000000"/>
              <w:left w:val="single" w:sz="5" w:space="0" w:color="000000"/>
              <w:bottom w:val="single" w:sz="10" w:space="0" w:color="000000"/>
              <w:right w:val="single" w:sz="5" w:space="0" w:color="000000"/>
            </w:tcBorders>
            <w:shd w:val="clear" w:color="auto" w:fill="FFFFFF"/>
            <w:tcMar>
              <w:left w:w="29" w:type="dxa"/>
              <w:right w:w="29" w:type="dxa"/>
            </w:tcMar>
          </w:tcPr>
          <w:p w:rsidR="00490D7E" w:rsidRDefault="00490D7E" w:rsidP="00DD3511">
            <w:pPr>
              <w:pStyle w:val="Liczba"/>
              <w:jc w:val="right"/>
            </w:pPr>
            <w:r>
              <w:t>0,0</w:t>
            </w:r>
          </w:p>
        </w:tc>
        <w:tc>
          <w:tcPr>
            <w:tcW w:w="960" w:type="dxa"/>
            <w:tcBorders>
              <w:top w:val="single" w:sz="5" w:space="0" w:color="000000"/>
              <w:left w:val="single" w:sz="5" w:space="0" w:color="000000"/>
              <w:bottom w:val="single" w:sz="10" w:space="0" w:color="000000"/>
              <w:right w:val="single" w:sz="5" w:space="0" w:color="000000"/>
            </w:tcBorders>
            <w:shd w:val="clear" w:color="auto" w:fill="FFFFFF"/>
            <w:tcMar>
              <w:left w:w="29" w:type="dxa"/>
              <w:right w:w="29" w:type="dxa"/>
            </w:tcMar>
          </w:tcPr>
          <w:p w:rsidR="00490D7E" w:rsidRDefault="00490D7E" w:rsidP="00DD3511">
            <w:pPr>
              <w:pStyle w:val="Liczba"/>
              <w:jc w:val="right"/>
            </w:pPr>
            <w:r>
              <w:t>0,0</w:t>
            </w:r>
          </w:p>
        </w:tc>
        <w:tc>
          <w:tcPr>
            <w:tcW w:w="960" w:type="dxa"/>
            <w:gridSpan w:val="2"/>
            <w:tcBorders>
              <w:top w:val="single" w:sz="5" w:space="0" w:color="000000"/>
              <w:left w:val="single" w:sz="5" w:space="0" w:color="000000"/>
              <w:bottom w:val="single" w:sz="10" w:space="0" w:color="000000"/>
              <w:right w:val="single" w:sz="5" w:space="0" w:color="000000"/>
            </w:tcBorders>
            <w:shd w:val="clear" w:color="auto" w:fill="FFFFFF"/>
            <w:tcMar>
              <w:left w:w="29" w:type="dxa"/>
              <w:right w:w="29" w:type="dxa"/>
            </w:tcMar>
          </w:tcPr>
          <w:p w:rsidR="00490D7E" w:rsidRDefault="00490D7E" w:rsidP="00DD3511">
            <w:pPr>
              <w:pStyle w:val="Liczba"/>
              <w:jc w:val="right"/>
            </w:pPr>
            <w:r>
              <w:t>0,0</w:t>
            </w:r>
          </w:p>
        </w:tc>
        <w:tc>
          <w:tcPr>
            <w:tcW w:w="960" w:type="dxa"/>
            <w:tcBorders>
              <w:top w:val="single" w:sz="5" w:space="0" w:color="000000"/>
              <w:left w:val="single" w:sz="5" w:space="0" w:color="000000"/>
              <w:bottom w:val="single" w:sz="10"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141403,0</w:t>
            </w:r>
          </w:p>
        </w:tc>
        <w:tc>
          <w:tcPr>
            <w:tcW w:w="960" w:type="dxa"/>
            <w:gridSpan w:val="3"/>
            <w:tcBorders>
              <w:top w:val="single" w:sz="5" w:space="0" w:color="000000"/>
              <w:left w:val="single" w:sz="5" w:space="0" w:color="000000"/>
              <w:bottom w:val="single" w:sz="10"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108804,6</w:t>
            </w:r>
          </w:p>
        </w:tc>
        <w:tc>
          <w:tcPr>
            <w:tcW w:w="945" w:type="dxa"/>
            <w:gridSpan w:val="2"/>
            <w:tcBorders>
              <w:top w:val="single" w:sz="5" w:space="0" w:color="000000"/>
              <w:left w:val="single" w:sz="5" w:space="0" w:color="000000"/>
              <w:bottom w:val="single" w:sz="10" w:space="0" w:color="000000"/>
              <w:right w:val="single" w:sz="5" w:space="0" w:color="000000"/>
            </w:tcBorders>
            <w:shd w:val="clear" w:color="auto" w:fill="FFFFFF"/>
            <w:tcMar>
              <w:left w:w="29" w:type="dxa"/>
              <w:right w:w="29" w:type="dxa"/>
            </w:tcMar>
          </w:tcPr>
          <w:p w:rsidR="00490D7E" w:rsidRDefault="00490D7E" w:rsidP="00DD3511">
            <w:pPr>
              <w:pStyle w:val="Liczba"/>
              <w:jc w:val="right"/>
            </w:pPr>
            <w:r>
              <w:t>250207,6</w:t>
            </w:r>
          </w:p>
        </w:tc>
        <w:tc>
          <w:tcPr>
            <w:tcW w:w="960" w:type="dxa"/>
            <w:gridSpan w:val="2"/>
            <w:tcBorders>
              <w:top w:val="single" w:sz="5" w:space="0" w:color="000000"/>
              <w:left w:val="single" w:sz="5" w:space="0" w:color="000000"/>
              <w:bottom w:val="single" w:sz="10" w:space="0" w:color="000000"/>
              <w:right w:val="single" w:sz="5" w:space="0" w:color="000000"/>
            </w:tcBorders>
            <w:shd w:val="clear" w:color="auto" w:fill="FFFFFF"/>
            <w:tcMar>
              <w:left w:w="29" w:type="dxa"/>
              <w:right w:w="29" w:type="dxa"/>
            </w:tcMar>
          </w:tcPr>
          <w:p w:rsidR="00490D7E" w:rsidRDefault="00490D7E" w:rsidP="00DD3511">
            <w:pPr>
              <w:pStyle w:val="Liczba"/>
              <w:jc w:val="right"/>
            </w:pPr>
            <w:r>
              <w:t>185260,8</w:t>
            </w:r>
          </w:p>
        </w:tc>
        <w:tc>
          <w:tcPr>
            <w:tcW w:w="960" w:type="dxa"/>
            <w:tcBorders>
              <w:top w:val="single" w:sz="5" w:space="0" w:color="000000"/>
              <w:left w:val="single" w:sz="5" w:space="0" w:color="000000"/>
              <w:bottom w:val="single" w:sz="10" w:space="0" w:color="000000"/>
              <w:right w:val="single" w:sz="10" w:space="0" w:color="000000"/>
            </w:tcBorders>
            <w:shd w:val="clear" w:color="auto" w:fill="FFFFFF"/>
            <w:tcMar>
              <w:left w:w="29" w:type="dxa"/>
              <w:right w:w="29" w:type="dxa"/>
            </w:tcMar>
          </w:tcPr>
          <w:p w:rsidR="00490D7E" w:rsidRDefault="00490D7E" w:rsidP="00DD3511">
            <w:pPr>
              <w:pStyle w:val="Liczba"/>
              <w:jc w:val="right"/>
            </w:pPr>
            <w:r>
              <w:t>-</w:t>
            </w:r>
          </w:p>
        </w:tc>
      </w:tr>
    </w:tbl>
    <w:p w:rsidR="00490D7E" w:rsidRDefault="00490D7E" w:rsidP="00490D7E"/>
    <w:p w:rsidR="009C4189" w:rsidRDefault="009C4189" w:rsidP="009C4189">
      <w:pPr>
        <w:spacing w:line="276" w:lineRule="auto"/>
        <w:rPr>
          <w:rFonts w:cs="Arial"/>
          <w:b/>
          <w:i/>
        </w:rPr>
      </w:pPr>
    </w:p>
    <w:p w:rsidR="009C4189" w:rsidRPr="006A2941" w:rsidRDefault="009C4189" w:rsidP="009C4189">
      <w:pPr>
        <w:pStyle w:val="Akapitzlist"/>
        <w:spacing w:line="276" w:lineRule="auto"/>
        <w:rPr>
          <w:rFonts w:cs="Arial"/>
          <w:b/>
          <w:i/>
        </w:rPr>
      </w:pPr>
    </w:p>
    <w:p w:rsidR="009C4189" w:rsidRPr="00D7641E" w:rsidRDefault="009C4189" w:rsidP="009C4189">
      <w:pPr>
        <w:tabs>
          <w:tab w:val="left" w:pos="851"/>
        </w:tabs>
        <w:spacing w:line="276" w:lineRule="auto"/>
        <w:rPr>
          <w:rFonts w:cs="Arial"/>
        </w:rPr>
      </w:pPr>
      <w:r w:rsidRPr="00D7641E">
        <w:rPr>
          <w:rFonts w:cs="Arial"/>
        </w:rPr>
        <w:t xml:space="preserve">Zapotrzebowanie na en. użytkową do ogrzewania </w:t>
      </w:r>
    </w:p>
    <w:p w:rsidR="009C4189" w:rsidRPr="00D7641E" w:rsidRDefault="009C4189" w:rsidP="009C4189">
      <w:pPr>
        <w:tabs>
          <w:tab w:val="left" w:pos="851"/>
        </w:tabs>
        <w:spacing w:line="276" w:lineRule="auto"/>
        <w:rPr>
          <w:rFonts w:cs="Arial"/>
        </w:rPr>
      </w:pPr>
      <w:r w:rsidRPr="00D7641E">
        <w:rPr>
          <w:rFonts w:cs="Arial"/>
        </w:rPr>
        <w:t xml:space="preserve">– </w:t>
      </w:r>
      <w:r w:rsidR="00490D7E">
        <w:rPr>
          <w:rFonts w:cs="Arial"/>
        </w:rPr>
        <w:t>209387,4</w:t>
      </w:r>
      <w:r w:rsidRPr="00D7641E">
        <w:rPr>
          <w:rFonts w:cs="Arial"/>
        </w:rPr>
        <w:t xml:space="preserve"> kWh/rok</w:t>
      </w:r>
    </w:p>
    <w:p w:rsidR="009C4189" w:rsidRPr="003F7E41" w:rsidRDefault="009C4189" w:rsidP="009C4189">
      <w:pPr>
        <w:tabs>
          <w:tab w:val="left" w:pos="851"/>
        </w:tabs>
        <w:spacing w:line="276" w:lineRule="auto"/>
        <w:rPr>
          <w:rFonts w:asciiTheme="minorHAnsi" w:hAnsiTheme="minorHAnsi" w:cs="Arial"/>
        </w:rPr>
      </w:pPr>
      <w:r w:rsidRPr="003F7E41">
        <w:rPr>
          <w:rFonts w:asciiTheme="minorHAnsi" w:hAnsiTheme="minorHAnsi" w:cs="Arial"/>
        </w:rPr>
        <w:t xml:space="preserve">Zapotrzebowanie na en. użytkową do podgrzania ciepłej wody </w:t>
      </w:r>
    </w:p>
    <w:p w:rsidR="009C4189" w:rsidRDefault="009C4189" w:rsidP="009C4189">
      <w:pPr>
        <w:tabs>
          <w:tab w:val="left" w:pos="851"/>
        </w:tabs>
        <w:spacing w:line="276" w:lineRule="auto"/>
        <w:rPr>
          <w:rFonts w:asciiTheme="minorHAnsi" w:hAnsiTheme="minorHAnsi" w:cs="Arial"/>
        </w:rPr>
      </w:pPr>
      <w:r w:rsidRPr="003F7E41">
        <w:rPr>
          <w:rFonts w:asciiTheme="minorHAnsi" w:hAnsiTheme="minorHAnsi" w:cs="Arial"/>
        </w:rPr>
        <w:t xml:space="preserve">– </w:t>
      </w:r>
      <w:r w:rsidR="00987ECB">
        <w:rPr>
          <w:rFonts w:asciiTheme="minorHAnsi" w:hAnsiTheme="minorHAnsi"/>
        </w:rPr>
        <w:t>4234,5</w:t>
      </w:r>
      <w:r>
        <w:rPr>
          <w:rFonts w:asciiTheme="minorHAnsi" w:hAnsiTheme="minorHAnsi"/>
        </w:rPr>
        <w:t xml:space="preserve"> </w:t>
      </w:r>
      <w:r w:rsidRPr="003F7E41">
        <w:rPr>
          <w:rFonts w:asciiTheme="minorHAnsi" w:hAnsiTheme="minorHAnsi" w:cs="Arial"/>
        </w:rPr>
        <w:t>kWh/rok</w:t>
      </w:r>
      <w:bookmarkStart w:id="339" w:name="_Toc385401220"/>
      <w:bookmarkStart w:id="340" w:name="_Toc385401427"/>
    </w:p>
    <w:p w:rsidR="009C4189" w:rsidRPr="003F7E41" w:rsidRDefault="009C4189" w:rsidP="009C4189">
      <w:pPr>
        <w:tabs>
          <w:tab w:val="left" w:pos="851"/>
        </w:tabs>
        <w:spacing w:line="276" w:lineRule="auto"/>
        <w:rPr>
          <w:rFonts w:asciiTheme="minorHAnsi" w:hAnsiTheme="minorHAnsi" w:cs="Arial"/>
        </w:rPr>
      </w:pPr>
    </w:p>
    <w:p w:rsidR="009C4189" w:rsidRPr="00631852" w:rsidRDefault="009C4189" w:rsidP="00631852">
      <w:pPr>
        <w:pStyle w:val="Nagwek3"/>
        <w:numPr>
          <w:ilvl w:val="0"/>
          <w:numId w:val="0"/>
        </w:numPr>
        <w:ind w:left="858"/>
      </w:pPr>
      <w:bookmarkStart w:id="341" w:name="_Toc453752804"/>
      <w:bookmarkStart w:id="342" w:name="_Toc482366622"/>
      <w:r w:rsidRPr="00631852">
        <w:t>Wskaźnik obliczeniowy zapotrzebowania na nieodnawialna energię pierwotną</w:t>
      </w:r>
      <w:bookmarkEnd w:id="341"/>
      <w:bookmarkEnd w:id="342"/>
    </w:p>
    <w:tbl>
      <w:tblPr>
        <w:tblW w:w="7796" w:type="dxa"/>
        <w:tblInd w:w="70" w:type="dxa"/>
        <w:tblLayout w:type="fixed"/>
        <w:tblCellMar>
          <w:left w:w="0" w:type="dxa"/>
          <w:right w:w="0" w:type="dxa"/>
        </w:tblCellMar>
        <w:tblLook w:val="04A0" w:firstRow="1" w:lastRow="0" w:firstColumn="1" w:lastColumn="0" w:noHBand="0" w:noVBand="1"/>
      </w:tblPr>
      <w:tblGrid>
        <w:gridCol w:w="4452"/>
        <w:gridCol w:w="709"/>
        <w:gridCol w:w="2635"/>
      </w:tblGrid>
      <w:tr w:rsidR="009C4189" w:rsidRPr="00D7641E" w:rsidTr="009C4189">
        <w:trPr>
          <w:trHeight w:val="201"/>
        </w:trPr>
        <w:tc>
          <w:tcPr>
            <w:tcW w:w="4452"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C4189" w:rsidRPr="00D7641E" w:rsidRDefault="009C4189" w:rsidP="009C4189">
            <w:pPr>
              <w:spacing w:line="276" w:lineRule="auto"/>
              <w:rPr>
                <w:rFonts w:cs="Arial"/>
              </w:rPr>
            </w:pPr>
            <w:r w:rsidRPr="00D7641E">
              <w:rPr>
                <w:rFonts w:cs="Arial"/>
              </w:rPr>
              <w:t>Wartość maksymalna wskaźnika EP</w:t>
            </w:r>
          </w:p>
        </w:tc>
        <w:tc>
          <w:tcPr>
            <w:tcW w:w="70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9C4189" w:rsidRPr="00D7641E" w:rsidRDefault="00414D29" w:rsidP="00414D29">
            <w:pPr>
              <w:spacing w:line="276" w:lineRule="auto"/>
              <w:ind w:firstLine="0"/>
              <w:rPr>
                <w:rFonts w:cs="Arial"/>
              </w:rPr>
            </w:pPr>
            <w:r>
              <w:rPr>
                <w:rFonts w:cs="Arial"/>
              </w:rPr>
              <w:t>160</w:t>
            </w:r>
          </w:p>
        </w:tc>
        <w:tc>
          <w:tcPr>
            <w:tcW w:w="263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9C4189" w:rsidRPr="00D7641E" w:rsidRDefault="009C4189" w:rsidP="009C4189">
            <w:pPr>
              <w:spacing w:line="276" w:lineRule="auto"/>
              <w:rPr>
                <w:rFonts w:cs="Arial"/>
              </w:rPr>
            </w:pPr>
            <w:r w:rsidRPr="00D7641E">
              <w:rPr>
                <w:rFonts w:cs="Arial"/>
              </w:rPr>
              <w:t>kWh/m2*rok</w:t>
            </w:r>
          </w:p>
        </w:tc>
      </w:tr>
      <w:tr w:rsidR="009C4189" w:rsidRPr="00D7641E" w:rsidTr="009C4189">
        <w:trPr>
          <w:trHeight w:val="378"/>
        </w:trPr>
        <w:tc>
          <w:tcPr>
            <w:tcW w:w="445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C4189" w:rsidRPr="00D7641E" w:rsidRDefault="009C4189" w:rsidP="009C4189">
            <w:pPr>
              <w:spacing w:line="276" w:lineRule="auto"/>
              <w:rPr>
                <w:rFonts w:cs="Arial"/>
              </w:rPr>
            </w:pPr>
            <w:r w:rsidRPr="00D7641E">
              <w:rPr>
                <w:rFonts w:cs="Arial"/>
              </w:rPr>
              <w:t>Wartość obliczeniowa wskaźnika EP</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9C4189" w:rsidRPr="00D7641E" w:rsidRDefault="00414D29" w:rsidP="00414D29">
            <w:pPr>
              <w:spacing w:line="276" w:lineRule="auto"/>
              <w:ind w:firstLine="14"/>
              <w:rPr>
                <w:rFonts w:cs="Arial"/>
              </w:rPr>
            </w:pPr>
            <w:r>
              <w:rPr>
                <w:rFonts w:cs="Arial"/>
              </w:rPr>
              <w:t>157</w:t>
            </w:r>
          </w:p>
        </w:tc>
        <w:tc>
          <w:tcPr>
            <w:tcW w:w="263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9C4189" w:rsidRPr="00D7641E" w:rsidRDefault="009C4189" w:rsidP="009C4189">
            <w:pPr>
              <w:spacing w:line="276" w:lineRule="auto"/>
              <w:rPr>
                <w:rFonts w:cs="Arial"/>
              </w:rPr>
            </w:pPr>
            <w:r w:rsidRPr="00D7641E">
              <w:rPr>
                <w:rFonts w:cs="Arial"/>
              </w:rPr>
              <w:t>kWh/m2*rok</w:t>
            </w:r>
          </w:p>
        </w:tc>
      </w:tr>
    </w:tbl>
    <w:p w:rsidR="009C4189" w:rsidRPr="00D7641E" w:rsidRDefault="009C4189" w:rsidP="009C4189">
      <w:pPr>
        <w:spacing w:after="120" w:line="276" w:lineRule="auto"/>
        <w:jc w:val="both"/>
        <w:rPr>
          <w:rFonts w:cs="Arial"/>
          <w:highlight w:val="yellow"/>
        </w:rPr>
      </w:pPr>
    </w:p>
    <w:p w:rsidR="009C4189" w:rsidRPr="00016358" w:rsidRDefault="00490D7E" w:rsidP="009C4189">
      <w:pPr>
        <w:spacing w:after="120" w:line="276" w:lineRule="auto"/>
        <w:jc w:val="both"/>
        <w:rPr>
          <w:rFonts w:cs="Arial"/>
          <w:highlight w:val="yellow"/>
        </w:rPr>
      </w:pPr>
      <w:r>
        <w:rPr>
          <w:rFonts w:cs="Arial"/>
          <w:noProof/>
          <w:highlight w:val="yellow"/>
          <w:lang w:eastAsia="pl-PL" w:bidi="ar-SA"/>
        </w:rPr>
        <w:drawing>
          <wp:inline distT="0" distB="0" distL="0" distR="0" wp14:anchorId="545945A6" wp14:editId="7FD1E4C4">
            <wp:extent cx="5743575" cy="182880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3575" cy="1828800"/>
                    </a:xfrm>
                    <a:prstGeom prst="rect">
                      <a:avLst/>
                    </a:prstGeom>
                    <a:noFill/>
                    <a:ln>
                      <a:noFill/>
                    </a:ln>
                  </pic:spPr>
                </pic:pic>
              </a:graphicData>
            </a:graphic>
          </wp:inline>
        </w:drawing>
      </w:r>
    </w:p>
    <w:p w:rsidR="009C4189" w:rsidRPr="0047327D" w:rsidRDefault="009C4189" w:rsidP="00631852">
      <w:pPr>
        <w:pStyle w:val="Nagwek3"/>
        <w:numPr>
          <w:ilvl w:val="0"/>
          <w:numId w:val="0"/>
        </w:numPr>
        <w:ind w:left="858"/>
      </w:pPr>
      <w:bookmarkStart w:id="343" w:name="_Toc482366623"/>
      <w:r w:rsidRPr="0047327D">
        <w:t>Dostępne nośniki energii:</w:t>
      </w:r>
      <w:bookmarkEnd w:id="339"/>
      <w:bookmarkEnd w:id="340"/>
      <w:bookmarkEnd w:id="343"/>
    </w:p>
    <w:p w:rsidR="009C4189" w:rsidRPr="00D7641E" w:rsidRDefault="009C4189" w:rsidP="009C4189">
      <w:pPr>
        <w:numPr>
          <w:ilvl w:val="0"/>
          <w:numId w:val="32"/>
        </w:numPr>
        <w:tabs>
          <w:tab w:val="left" w:pos="851"/>
        </w:tabs>
        <w:spacing w:line="276" w:lineRule="auto"/>
        <w:ind w:left="0" w:firstLine="0"/>
        <w:jc w:val="both"/>
        <w:rPr>
          <w:rFonts w:cs="Arial"/>
        </w:rPr>
      </w:pPr>
      <w:r w:rsidRPr="00D7641E">
        <w:rPr>
          <w:rFonts w:cs="Arial"/>
        </w:rPr>
        <w:t xml:space="preserve">paliwo stałe - węgiel, </w:t>
      </w:r>
      <w:proofErr w:type="spellStart"/>
      <w:r w:rsidRPr="00D7641E">
        <w:rPr>
          <w:rFonts w:cs="Arial"/>
        </w:rPr>
        <w:t>ekogroszek</w:t>
      </w:r>
      <w:proofErr w:type="spellEnd"/>
      <w:r w:rsidRPr="00D7641E">
        <w:rPr>
          <w:rFonts w:cs="Arial"/>
        </w:rPr>
        <w:t>, biomasa (</w:t>
      </w:r>
      <w:proofErr w:type="spellStart"/>
      <w:r w:rsidRPr="00D7641E">
        <w:rPr>
          <w:rFonts w:cs="Arial"/>
        </w:rPr>
        <w:t>pelet</w:t>
      </w:r>
      <w:proofErr w:type="spellEnd"/>
      <w:r w:rsidRPr="00D7641E">
        <w:rPr>
          <w:rFonts w:cs="Arial"/>
        </w:rPr>
        <w:t>),</w:t>
      </w:r>
    </w:p>
    <w:p w:rsidR="009C4189" w:rsidRPr="00D7641E" w:rsidRDefault="009C4189" w:rsidP="009C4189">
      <w:pPr>
        <w:numPr>
          <w:ilvl w:val="0"/>
          <w:numId w:val="32"/>
        </w:numPr>
        <w:tabs>
          <w:tab w:val="left" w:pos="851"/>
        </w:tabs>
        <w:spacing w:line="276" w:lineRule="auto"/>
        <w:ind w:left="0" w:firstLine="0"/>
        <w:jc w:val="both"/>
        <w:rPr>
          <w:rFonts w:cs="Arial"/>
        </w:rPr>
      </w:pPr>
      <w:r w:rsidRPr="00D7641E">
        <w:rPr>
          <w:rFonts w:cs="Arial"/>
        </w:rPr>
        <w:t>energia elektryczna, g</w:t>
      </w:r>
      <w:r>
        <w:rPr>
          <w:rFonts w:cs="Arial"/>
        </w:rPr>
        <w:t>az propan -butan, olej opałowy.</w:t>
      </w:r>
    </w:p>
    <w:p w:rsidR="009C4189" w:rsidRPr="00D7641E" w:rsidRDefault="009C4189" w:rsidP="009C4189">
      <w:pPr>
        <w:tabs>
          <w:tab w:val="left" w:pos="851"/>
        </w:tabs>
        <w:spacing w:line="276" w:lineRule="auto"/>
        <w:jc w:val="both"/>
        <w:rPr>
          <w:rFonts w:cs="Arial"/>
        </w:rPr>
      </w:pPr>
    </w:p>
    <w:p w:rsidR="009C4189" w:rsidRPr="00D7641E" w:rsidRDefault="009C4189" w:rsidP="00631852">
      <w:pPr>
        <w:pStyle w:val="Nagwek3"/>
        <w:numPr>
          <w:ilvl w:val="0"/>
          <w:numId w:val="0"/>
        </w:numPr>
        <w:ind w:left="858"/>
      </w:pPr>
      <w:bookmarkStart w:id="344" w:name="_Toc385401222"/>
      <w:bookmarkStart w:id="345" w:name="_Toc385401429"/>
      <w:bookmarkStart w:id="346" w:name="_Toc482366624"/>
      <w:r w:rsidRPr="00D7641E">
        <w:lastRenderedPageBreak/>
        <w:t>Wybór dwóch systemów zaopatrzenia w energię do analizy porównawczej:</w:t>
      </w:r>
      <w:bookmarkEnd w:id="344"/>
      <w:bookmarkEnd w:id="345"/>
      <w:bookmarkEnd w:id="346"/>
    </w:p>
    <w:p w:rsidR="009C4189" w:rsidRPr="00D7641E" w:rsidRDefault="009C4189" w:rsidP="009C4189">
      <w:pPr>
        <w:spacing w:line="276" w:lineRule="auto"/>
        <w:rPr>
          <w:rFonts w:cs="Arial"/>
          <w:b/>
          <w:i/>
        </w:rPr>
      </w:pPr>
    </w:p>
    <w:p w:rsidR="009C4189" w:rsidRPr="00CF6F6B" w:rsidRDefault="009C4189" w:rsidP="00987ECB">
      <w:pPr>
        <w:tabs>
          <w:tab w:val="left" w:pos="851"/>
        </w:tabs>
        <w:spacing w:line="276" w:lineRule="auto"/>
        <w:ind w:firstLine="0"/>
        <w:jc w:val="both"/>
        <w:rPr>
          <w:rFonts w:cs="Arial"/>
        </w:rPr>
      </w:pPr>
      <w:r w:rsidRPr="00D7641E">
        <w:rPr>
          <w:rFonts w:cs="Arial"/>
        </w:rPr>
        <w:t>Przyjmuje się do analizy system konwencjonalny oparty na ogrzewaniu ciepłem z ciepłowni węglowej oraz system energii ze źródeł odnawialnych – pompa ciepła glikol/woda.</w:t>
      </w:r>
    </w:p>
    <w:p w:rsidR="009C4189" w:rsidRDefault="009C4189" w:rsidP="009C4189">
      <w:pPr>
        <w:tabs>
          <w:tab w:val="left" w:pos="851"/>
        </w:tabs>
        <w:spacing w:line="276" w:lineRule="auto"/>
        <w:rPr>
          <w:rFonts w:cs="Arial"/>
          <w:b/>
        </w:rPr>
      </w:pPr>
    </w:p>
    <w:p w:rsidR="009C4189" w:rsidRPr="00D7641E" w:rsidRDefault="009C4189" w:rsidP="009C4189">
      <w:pPr>
        <w:tabs>
          <w:tab w:val="left" w:pos="851"/>
        </w:tabs>
        <w:spacing w:line="276" w:lineRule="auto"/>
        <w:rPr>
          <w:rFonts w:cs="Arial"/>
          <w:b/>
        </w:rPr>
      </w:pPr>
      <w:r w:rsidRPr="00D7641E">
        <w:rPr>
          <w:rFonts w:cs="Arial"/>
          <w:b/>
        </w:rPr>
        <w:t>System konwencjonalny:</w:t>
      </w:r>
    </w:p>
    <w:p w:rsidR="009C4189" w:rsidRPr="00D7641E" w:rsidRDefault="009C4189" w:rsidP="009C4189">
      <w:pPr>
        <w:tabs>
          <w:tab w:val="left" w:pos="851"/>
        </w:tabs>
        <w:spacing w:line="276" w:lineRule="auto"/>
        <w:rPr>
          <w:rFonts w:cs="Arial"/>
        </w:rPr>
      </w:pPr>
      <w:r w:rsidRPr="00D7641E">
        <w:rPr>
          <w:rFonts w:cs="Arial"/>
        </w:rPr>
        <w:t>Centralne ogrzewanie: ciepło z ciepłowni wę</w:t>
      </w:r>
      <w:r>
        <w:rPr>
          <w:rFonts w:cs="Arial"/>
        </w:rPr>
        <w:t>glowej; sprawność systemu = 0,83</w:t>
      </w:r>
    </w:p>
    <w:p w:rsidR="009C4189" w:rsidRDefault="009C4189" w:rsidP="009C4189">
      <w:pPr>
        <w:tabs>
          <w:tab w:val="left" w:pos="851"/>
        </w:tabs>
        <w:spacing w:line="276" w:lineRule="auto"/>
        <w:rPr>
          <w:rFonts w:cs="Arial"/>
        </w:rPr>
      </w:pPr>
      <w:r w:rsidRPr="00D7641E">
        <w:rPr>
          <w:rFonts w:cs="Arial"/>
        </w:rPr>
        <w:t>Ciepła woda użytkowa: ci</w:t>
      </w:r>
      <w:r>
        <w:rPr>
          <w:rFonts w:cs="Arial"/>
        </w:rPr>
        <w:t>epło z ciepłowni węglowej = 0,55</w:t>
      </w:r>
    </w:p>
    <w:p w:rsidR="009C4189" w:rsidRPr="00D7641E" w:rsidRDefault="009C4189" w:rsidP="009C4189">
      <w:pPr>
        <w:tabs>
          <w:tab w:val="left" w:pos="851"/>
        </w:tabs>
        <w:spacing w:line="276" w:lineRule="auto"/>
        <w:rPr>
          <w:rFonts w:cs="Arial"/>
        </w:rPr>
      </w:pPr>
    </w:p>
    <w:p w:rsidR="009C4189" w:rsidRPr="00D7641E" w:rsidRDefault="009C4189" w:rsidP="009C4189">
      <w:pPr>
        <w:tabs>
          <w:tab w:val="left" w:pos="851"/>
        </w:tabs>
        <w:spacing w:line="276" w:lineRule="auto"/>
        <w:rPr>
          <w:rFonts w:cs="Arial"/>
          <w:b/>
        </w:rPr>
      </w:pPr>
      <w:r w:rsidRPr="00D7641E">
        <w:rPr>
          <w:rFonts w:cs="Arial"/>
          <w:b/>
        </w:rPr>
        <w:t>System alternatywny:</w:t>
      </w:r>
    </w:p>
    <w:p w:rsidR="009C4189" w:rsidRPr="00D7641E" w:rsidRDefault="009C4189" w:rsidP="009C4189">
      <w:pPr>
        <w:tabs>
          <w:tab w:val="left" w:pos="851"/>
        </w:tabs>
        <w:spacing w:line="276" w:lineRule="auto"/>
        <w:rPr>
          <w:rFonts w:cs="Arial"/>
        </w:rPr>
      </w:pPr>
      <w:r w:rsidRPr="00D7641E">
        <w:rPr>
          <w:rFonts w:cs="Arial"/>
        </w:rPr>
        <w:t>Centralne ogrzewanie: pompa ciepła glikol/woda; sprawność systemu = 2,97</w:t>
      </w:r>
    </w:p>
    <w:p w:rsidR="009C4189" w:rsidRPr="00D7641E" w:rsidRDefault="009C4189" w:rsidP="009C4189">
      <w:pPr>
        <w:tabs>
          <w:tab w:val="left" w:pos="851"/>
        </w:tabs>
        <w:spacing w:line="276" w:lineRule="auto"/>
        <w:rPr>
          <w:rFonts w:cs="Arial"/>
        </w:rPr>
      </w:pPr>
      <w:r w:rsidRPr="00D7641E">
        <w:rPr>
          <w:rFonts w:cs="Arial"/>
        </w:rPr>
        <w:t>Ciepła woda użytkowa: pompa ciepła glikol/woda; sprawność systemu = 1,53</w:t>
      </w:r>
    </w:p>
    <w:p w:rsidR="009C4189" w:rsidRPr="00D7641E" w:rsidRDefault="009C4189" w:rsidP="009C4189">
      <w:pPr>
        <w:tabs>
          <w:tab w:val="left" w:pos="851"/>
        </w:tabs>
        <w:spacing w:line="276" w:lineRule="auto"/>
        <w:rPr>
          <w:rFonts w:cs="Arial"/>
        </w:rPr>
      </w:pPr>
    </w:p>
    <w:p w:rsidR="009C4189" w:rsidRPr="00D7641E" w:rsidRDefault="009C4189" w:rsidP="00631852">
      <w:pPr>
        <w:pStyle w:val="Nagwek3"/>
        <w:numPr>
          <w:ilvl w:val="0"/>
          <w:numId w:val="0"/>
        </w:numPr>
        <w:ind w:left="858"/>
      </w:pPr>
      <w:bookmarkStart w:id="347" w:name="_Toc385401223"/>
      <w:bookmarkStart w:id="348" w:name="_Toc385401430"/>
      <w:bookmarkStart w:id="349" w:name="_Toc482366625"/>
      <w:r w:rsidRPr="00D7641E">
        <w:t>Obliczenia optymalizacyjno-porównawcze dla wybranych systemów zaopatrzenia w energię:</w:t>
      </w:r>
      <w:bookmarkEnd w:id="347"/>
      <w:bookmarkEnd w:id="348"/>
      <w:bookmarkEnd w:id="349"/>
    </w:p>
    <w:p w:rsidR="009C4189" w:rsidRPr="00D7641E" w:rsidRDefault="009C4189" w:rsidP="009C4189">
      <w:pPr>
        <w:tabs>
          <w:tab w:val="left" w:pos="851"/>
        </w:tabs>
        <w:spacing w:line="276" w:lineRule="auto"/>
        <w:ind w:hanging="11"/>
      </w:pPr>
    </w:p>
    <w:p w:rsidR="009C4189" w:rsidRPr="00D7641E" w:rsidRDefault="009C4189" w:rsidP="009C4189">
      <w:pPr>
        <w:tabs>
          <w:tab w:val="left" w:pos="851"/>
        </w:tabs>
        <w:spacing w:line="276" w:lineRule="auto"/>
        <w:rPr>
          <w:rFonts w:cs="Arial"/>
        </w:rPr>
      </w:pPr>
      <w:r w:rsidRPr="00D7641E">
        <w:rPr>
          <w:rFonts w:cs="Arial"/>
        </w:rPr>
        <w:t>System konwencjonalny:</w:t>
      </w:r>
    </w:p>
    <w:p w:rsidR="009C4189" w:rsidRPr="00D7641E" w:rsidRDefault="009C4189" w:rsidP="009C4189">
      <w:pPr>
        <w:numPr>
          <w:ilvl w:val="0"/>
          <w:numId w:val="32"/>
        </w:numPr>
        <w:tabs>
          <w:tab w:val="left" w:pos="851"/>
        </w:tabs>
        <w:spacing w:line="276" w:lineRule="auto"/>
        <w:ind w:left="0" w:hanging="11"/>
        <w:rPr>
          <w:rFonts w:cs="Arial"/>
        </w:rPr>
      </w:pPr>
      <w:r w:rsidRPr="00D7641E">
        <w:rPr>
          <w:rFonts w:cs="Arial"/>
        </w:rPr>
        <w:t>Całkowity koszt systemu grzewczego w cyklu 20-letnim wynosi:</w:t>
      </w:r>
    </w:p>
    <w:p w:rsidR="009C4189" w:rsidRPr="00D7641E" w:rsidRDefault="00987ECB" w:rsidP="009C4189">
      <w:pPr>
        <w:tabs>
          <w:tab w:val="left" w:pos="851"/>
        </w:tabs>
        <w:spacing w:before="120" w:after="120" w:line="276" w:lineRule="auto"/>
        <w:ind w:hanging="11"/>
        <w:jc w:val="center"/>
        <w:rPr>
          <w:rFonts w:cs="Arial"/>
        </w:rPr>
      </w:pPr>
      <w:r>
        <w:rPr>
          <w:rFonts w:cs="Arial"/>
        </w:rPr>
        <w:t>209387,4</w:t>
      </w:r>
      <w:r w:rsidRPr="00D7641E">
        <w:rPr>
          <w:rFonts w:cs="Arial"/>
        </w:rPr>
        <w:t xml:space="preserve"> </w:t>
      </w:r>
      <w:r>
        <w:rPr>
          <w:rFonts w:cs="Arial"/>
        </w:rPr>
        <w:t>/ 0,83*0,16</w:t>
      </w:r>
      <w:r w:rsidR="009C4189" w:rsidRPr="00D7641E">
        <w:rPr>
          <w:rFonts w:cs="Arial"/>
        </w:rPr>
        <w:t xml:space="preserve">*20 = </w:t>
      </w:r>
      <w:r>
        <w:rPr>
          <w:rFonts w:cs="Arial"/>
        </w:rPr>
        <w:t>807 277</w:t>
      </w:r>
      <w:r w:rsidR="009C4189" w:rsidRPr="00D7641E">
        <w:rPr>
          <w:rFonts w:cs="Arial"/>
        </w:rPr>
        <w:t xml:space="preserve"> zł</w:t>
      </w:r>
    </w:p>
    <w:p w:rsidR="009C4189" w:rsidRPr="00D7641E" w:rsidRDefault="009C4189" w:rsidP="009C4189">
      <w:pPr>
        <w:numPr>
          <w:ilvl w:val="0"/>
          <w:numId w:val="32"/>
        </w:numPr>
        <w:tabs>
          <w:tab w:val="left" w:pos="851"/>
        </w:tabs>
        <w:spacing w:line="276" w:lineRule="auto"/>
        <w:ind w:left="0" w:hanging="11"/>
      </w:pPr>
      <w:r w:rsidRPr="00D7641E">
        <w:rPr>
          <w:rFonts w:cs="Arial"/>
        </w:rPr>
        <w:t>Całkowity koszt systemu c.w.u. w cyklu 20-letnim wynosi:</w:t>
      </w:r>
    </w:p>
    <w:p w:rsidR="009C4189" w:rsidRPr="00D7641E" w:rsidRDefault="00987ECB" w:rsidP="009C4189">
      <w:pPr>
        <w:tabs>
          <w:tab w:val="left" w:pos="851"/>
        </w:tabs>
        <w:spacing w:before="120" w:after="120" w:line="276" w:lineRule="auto"/>
        <w:ind w:hanging="11"/>
        <w:jc w:val="center"/>
        <w:rPr>
          <w:rFonts w:cs="Arial"/>
        </w:rPr>
      </w:pPr>
      <w:r>
        <w:rPr>
          <w:rFonts w:asciiTheme="minorHAnsi" w:hAnsiTheme="minorHAnsi"/>
        </w:rPr>
        <w:t xml:space="preserve">4234,5 </w:t>
      </w:r>
      <w:r w:rsidR="009C4189">
        <w:rPr>
          <w:rFonts w:cs="Arial"/>
        </w:rPr>
        <w:t>/ 0,55</w:t>
      </w:r>
      <w:r>
        <w:rPr>
          <w:rFonts w:cs="Arial"/>
        </w:rPr>
        <w:t>*0,16</w:t>
      </w:r>
      <w:r w:rsidR="009C4189" w:rsidRPr="00D7641E">
        <w:rPr>
          <w:rFonts w:cs="Arial"/>
        </w:rPr>
        <w:t xml:space="preserve">*20 </w:t>
      </w:r>
      <w:r w:rsidR="009C4189">
        <w:rPr>
          <w:rFonts w:cs="Arial"/>
        </w:rPr>
        <w:t xml:space="preserve">= </w:t>
      </w:r>
      <w:r>
        <w:rPr>
          <w:rFonts w:cs="Arial"/>
        </w:rPr>
        <w:t xml:space="preserve">24 637 </w:t>
      </w:r>
      <w:r w:rsidR="009C4189" w:rsidRPr="00D7641E">
        <w:rPr>
          <w:rFonts w:cs="Arial"/>
        </w:rPr>
        <w:t>zł</w:t>
      </w:r>
    </w:p>
    <w:p w:rsidR="009C4189" w:rsidRPr="00D7641E" w:rsidRDefault="009C4189" w:rsidP="009C4189">
      <w:pPr>
        <w:tabs>
          <w:tab w:val="left" w:pos="851"/>
        </w:tabs>
        <w:spacing w:before="120" w:after="120" w:line="276" w:lineRule="auto"/>
        <w:ind w:hanging="11"/>
        <w:rPr>
          <w:rFonts w:cs="Arial"/>
        </w:rPr>
      </w:pPr>
      <w:r w:rsidRPr="00D7641E">
        <w:rPr>
          <w:rFonts w:cs="Arial"/>
        </w:rPr>
        <w:t xml:space="preserve">Całkowity koszt systemu konwencjonalnego w cyklu 20-letnim wynosi </w:t>
      </w:r>
      <w:r w:rsidR="00987ECB">
        <w:rPr>
          <w:rFonts w:cs="Arial"/>
        </w:rPr>
        <w:t>831 914</w:t>
      </w:r>
      <w:r w:rsidRPr="00D7641E">
        <w:rPr>
          <w:rFonts w:cs="Arial"/>
        </w:rPr>
        <w:t xml:space="preserve"> zł</w:t>
      </w:r>
    </w:p>
    <w:p w:rsidR="009C4189" w:rsidRPr="00D7641E" w:rsidRDefault="009C4189" w:rsidP="009C4189">
      <w:pPr>
        <w:tabs>
          <w:tab w:val="left" w:pos="851"/>
        </w:tabs>
        <w:spacing w:before="120" w:after="120" w:line="276" w:lineRule="auto"/>
        <w:ind w:hanging="11"/>
        <w:jc w:val="center"/>
        <w:rPr>
          <w:rFonts w:cs="Arial"/>
        </w:rPr>
      </w:pPr>
    </w:p>
    <w:p w:rsidR="009C4189" w:rsidRPr="00D7641E" w:rsidRDefault="009C4189" w:rsidP="009C4189">
      <w:pPr>
        <w:tabs>
          <w:tab w:val="left" w:pos="851"/>
        </w:tabs>
        <w:spacing w:line="276" w:lineRule="auto"/>
        <w:rPr>
          <w:rFonts w:cs="Arial"/>
        </w:rPr>
      </w:pPr>
      <w:r w:rsidRPr="00D7641E">
        <w:rPr>
          <w:rFonts w:cs="Arial"/>
        </w:rPr>
        <w:t>System alternatywny:</w:t>
      </w:r>
    </w:p>
    <w:p w:rsidR="009C4189" w:rsidRPr="00D7641E" w:rsidRDefault="009C4189" w:rsidP="009C4189">
      <w:pPr>
        <w:numPr>
          <w:ilvl w:val="0"/>
          <w:numId w:val="32"/>
        </w:numPr>
        <w:tabs>
          <w:tab w:val="left" w:pos="851"/>
        </w:tabs>
        <w:spacing w:line="276" w:lineRule="auto"/>
        <w:ind w:left="0" w:hanging="11"/>
        <w:rPr>
          <w:rFonts w:cs="Arial"/>
        </w:rPr>
      </w:pPr>
      <w:r w:rsidRPr="00D7641E">
        <w:rPr>
          <w:rFonts w:cs="Arial"/>
        </w:rPr>
        <w:t>Całkowity koszt systemu grzewczego w cyklu 20-letnim wynosi:</w:t>
      </w:r>
    </w:p>
    <w:p w:rsidR="009C4189" w:rsidRPr="00D7641E" w:rsidRDefault="00987ECB" w:rsidP="009C4189">
      <w:pPr>
        <w:tabs>
          <w:tab w:val="left" w:pos="851"/>
        </w:tabs>
        <w:spacing w:before="120" w:after="120" w:line="276" w:lineRule="auto"/>
        <w:ind w:hanging="11"/>
        <w:jc w:val="center"/>
        <w:rPr>
          <w:rFonts w:cs="Arial"/>
        </w:rPr>
      </w:pPr>
      <w:r>
        <w:rPr>
          <w:rFonts w:cs="Arial"/>
        </w:rPr>
        <w:t>209387,4</w:t>
      </w:r>
      <w:r w:rsidRPr="00D7641E">
        <w:rPr>
          <w:rFonts w:cs="Arial"/>
        </w:rPr>
        <w:t xml:space="preserve"> </w:t>
      </w:r>
      <w:r>
        <w:rPr>
          <w:rFonts w:cs="Arial"/>
        </w:rPr>
        <w:t>/ 2,97*0,14</w:t>
      </w:r>
      <w:r w:rsidR="009C4189" w:rsidRPr="00D7641E">
        <w:rPr>
          <w:rFonts w:cs="Arial"/>
        </w:rPr>
        <w:t>*</w:t>
      </w:r>
      <w:r w:rsidR="009C4189">
        <w:rPr>
          <w:rFonts w:cs="Arial"/>
        </w:rPr>
        <w:t xml:space="preserve">20 = </w:t>
      </w:r>
      <w:r>
        <w:rPr>
          <w:rFonts w:cs="Arial"/>
        </w:rPr>
        <w:t xml:space="preserve">197 402 </w:t>
      </w:r>
      <w:r w:rsidR="009C4189" w:rsidRPr="00D7641E">
        <w:rPr>
          <w:rFonts w:cs="Arial"/>
        </w:rPr>
        <w:t>zł</w:t>
      </w:r>
    </w:p>
    <w:p w:rsidR="009C4189" w:rsidRPr="00D7641E" w:rsidRDefault="009C4189" w:rsidP="009C4189">
      <w:pPr>
        <w:numPr>
          <w:ilvl w:val="0"/>
          <w:numId w:val="32"/>
        </w:numPr>
        <w:tabs>
          <w:tab w:val="left" w:pos="851"/>
        </w:tabs>
        <w:spacing w:line="276" w:lineRule="auto"/>
        <w:ind w:left="0" w:hanging="11"/>
      </w:pPr>
      <w:r w:rsidRPr="00D7641E">
        <w:rPr>
          <w:rFonts w:cs="Arial"/>
        </w:rPr>
        <w:t>Całkowity koszt systemu c.w.u. w cyklu 20-letnim wynosi:</w:t>
      </w:r>
    </w:p>
    <w:p w:rsidR="009C4189" w:rsidRPr="00D7641E" w:rsidRDefault="00987ECB" w:rsidP="009C4189">
      <w:pPr>
        <w:tabs>
          <w:tab w:val="left" w:pos="851"/>
        </w:tabs>
        <w:spacing w:before="120" w:after="120" w:line="276" w:lineRule="auto"/>
        <w:ind w:hanging="11"/>
        <w:jc w:val="center"/>
        <w:rPr>
          <w:rFonts w:cs="Arial"/>
        </w:rPr>
      </w:pPr>
      <w:r>
        <w:rPr>
          <w:rFonts w:asciiTheme="minorHAnsi" w:hAnsiTheme="minorHAnsi"/>
        </w:rPr>
        <w:t xml:space="preserve">4234,5 </w:t>
      </w:r>
      <w:r>
        <w:rPr>
          <w:rFonts w:cs="Arial"/>
        </w:rPr>
        <w:t>/ 1,53*0,14</w:t>
      </w:r>
      <w:r w:rsidR="009C4189" w:rsidRPr="00D7641E">
        <w:rPr>
          <w:rFonts w:cs="Arial"/>
        </w:rPr>
        <w:t xml:space="preserve">*20 = </w:t>
      </w:r>
      <w:r>
        <w:rPr>
          <w:rFonts w:cs="Arial"/>
        </w:rPr>
        <w:t>7 749</w:t>
      </w:r>
      <w:r w:rsidR="009C4189" w:rsidRPr="00D7641E">
        <w:rPr>
          <w:rFonts w:cs="Arial"/>
        </w:rPr>
        <w:t xml:space="preserve"> zł</w:t>
      </w:r>
    </w:p>
    <w:p w:rsidR="009C4189" w:rsidRPr="00D7641E" w:rsidRDefault="009C4189" w:rsidP="009C4189">
      <w:pPr>
        <w:tabs>
          <w:tab w:val="left" w:pos="851"/>
        </w:tabs>
        <w:spacing w:before="120" w:after="120" w:line="276" w:lineRule="auto"/>
        <w:ind w:hanging="11"/>
        <w:rPr>
          <w:rFonts w:cs="Arial"/>
        </w:rPr>
      </w:pPr>
      <w:r w:rsidRPr="00D7641E">
        <w:rPr>
          <w:rFonts w:cs="Arial"/>
        </w:rPr>
        <w:t xml:space="preserve">Całkowity koszt systemu alternatywnego w cyklu 20-letnim wynosi </w:t>
      </w:r>
      <w:r w:rsidR="00987ECB">
        <w:rPr>
          <w:rFonts w:cs="Arial"/>
        </w:rPr>
        <w:t>205 151</w:t>
      </w:r>
      <w:r w:rsidRPr="00D7641E">
        <w:rPr>
          <w:rFonts w:cs="Arial"/>
        </w:rPr>
        <w:t xml:space="preserve"> zł.</w:t>
      </w:r>
    </w:p>
    <w:p w:rsidR="009C4189" w:rsidRPr="00D7641E" w:rsidRDefault="009C4189" w:rsidP="009C4189">
      <w:pPr>
        <w:spacing w:line="276" w:lineRule="auto"/>
        <w:rPr>
          <w:rFonts w:cs="Arial"/>
          <w:b/>
          <w:i/>
        </w:rPr>
      </w:pPr>
      <w:bookmarkStart w:id="350" w:name="_Toc385401224"/>
      <w:bookmarkStart w:id="351" w:name="_Toc385401431"/>
    </w:p>
    <w:p w:rsidR="009C4189" w:rsidRPr="00D7641E" w:rsidRDefault="009C4189" w:rsidP="00631852">
      <w:pPr>
        <w:pStyle w:val="Nagwek3"/>
        <w:numPr>
          <w:ilvl w:val="0"/>
          <w:numId w:val="0"/>
        </w:numPr>
        <w:ind w:left="858"/>
      </w:pPr>
      <w:bookmarkStart w:id="352" w:name="_Toc482366626"/>
      <w:r>
        <w:lastRenderedPageBreak/>
        <w:t>W</w:t>
      </w:r>
      <w:r w:rsidRPr="00D7641E">
        <w:t>yniki analizy porównawczej i wybór systemu zaopatrzenia w energię;</w:t>
      </w:r>
      <w:bookmarkEnd w:id="350"/>
      <w:bookmarkEnd w:id="351"/>
      <w:bookmarkEnd w:id="352"/>
    </w:p>
    <w:p w:rsidR="009C4189" w:rsidRPr="00D7641E" w:rsidRDefault="009C4189" w:rsidP="009C4189">
      <w:pPr>
        <w:tabs>
          <w:tab w:val="left" w:pos="851"/>
        </w:tabs>
        <w:spacing w:line="276" w:lineRule="auto"/>
        <w:ind w:hanging="11"/>
        <w:jc w:val="center"/>
      </w:pPr>
    </w:p>
    <w:p w:rsidR="009C4189" w:rsidRPr="00D7641E" w:rsidRDefault="009C4189" w:rsidP="009C4189">
      <w:pPr>
        <w:tabs>
          <w:tab w:val="left" w:pos="851"/>
        </w:tabs>
        <w:spacing w:line="276" w:lineRule="auto"/>
        <w:ind w:hanging="11"/>
        <w:jc w:val="both"/>
        <w:rPr>
          <w:rFonts w:cs="Arial"/>
        </w:rPr>
      </w:pPr>
      <w:r w:rsidRPr="00D7641E">
        <w:rPr>
          <w:rFonts w:cs="Arial"/>
        </w:rPr>
        <w:t xml:space="preserve">Z analizy porównawczej określającej 20-letni koszt całkowity wynikający z eksploatacji dwóch różnych systemów zaopatrzenia w energię wynika, że system alternatywny pozwoli utrzymać koszty eksploatacyjne na niższym poziomie niż system konwencjonalny. </w:t>
      </w:r>
    </w:p>
    <w:p w:rsidR="009C4189" w:rsidRPr="00D7641E" w:rsidRDefault="009C4189" w:rsidP="009C4189">
      <w:pPr>
        <w:tabs>
          <w:tab w:val="left" w:pos="851"/>
        </w:tabs>
        <w:spacing w:line="276" w:lineRule="auto"/>
        <w:ind w:hanging="11"/>
        <w:jc w:val="both"/>
        <w:rPr>
          <w:rFonts w:cs="Arial"/>
        </w:rPr>
      </w:pPr>
      <w:r w:rsidRPr="00D7641E">
        <w:rPr>
          <w:rFonts w:cs="Arial"/>
        </w:rPr>
        <w:t>Uwzględniając wytyczne Inwestora oraz koszty inwestycyjne wybrano system konwencjonalny do zrealizowania w projektowanym obiekcie.</w:t>
      </w:r>
    </w:p>
    <w:p w:rsidR="00987ECB" w:rsidRPr="0091570D" w:rsidRDefault="00987ECB" w:rsidP="00987ECB">
      <w:pPr>
        <w:tabs>
          <w:tab w:val="left" w:pos="851"/>
        </w:tabs>
        <w:spacing w:line="276" w:lineRule="auto"/>
        <w:ind w:hanging="11"/>
        <w:jc w:val="both"/>
        <w:rPr>
          <w:rFonts w:cs="Arial"/>
        </w:rPr>
      </w:pPr>
      <w:r w:rsidRPr="0091570D">
        <w:rPr>
          <w:rFonts w:cs="Arial"/>
        </w:rPr>
        <w:t>Po przeprowadzeniu analizy techniczno-ekonomicznej wynika również, że dla projektowanego budynku nie jest zasadne wykorzystanie energii odnawialnej dla celów podgrzewania c.w.u. za pomocą kolektorów słonecznych. Dodatkowo z uwagi  na źródło ciepła, którego właścicielem będzie miejski dost</w:t>
      </w:r>
      <w:r>
        <w:rPr>
          <w:rFonts w:cs="Arial"/>
        </w:rPr>
        <w:t xml:space="preserve">awca ciepła </w:t>
      </w:r>
      <w:r w:rsidRPr="0091570D">
        <w:rPr>
          <w:rFonts w:cs="Arial"/>
        </w:rPr>
        <w:t xml:space="preserve">nie przewiduje się takiego rozwiązania. </w:t>
      </w:r>
    </w:p>
    <w:p w:rsidR="00FB259B" w:rsidRDefault="00FB259B" w:rsidP="000E2FF2">
      <w:pPr>
        <w:spacing w:line="360" w:lineRule="auto"/>
        <w:ind w:firstLine="0"/>
        <w:jc w:val="both"/>
        <w:rPr>
          <w:rFonts w:ascii="Arial Narrow" w:eastAsia="Arial" w:hAnsi="Arial Narrow"/>
          <w:color w:val="595959"/>
        </w:rPr>
      </w:pPr>
    </w:p>
    <w:p w:rsidR="00FB259B" w:rsidRDefault="00FB259B" w:rsidP="000E2FF2">
      <w:pPr>
        <w:spacing w:line="360" w:lineRule="auto"/>
        <w:ind w:firstLine="0"/>
        <w:jc w:val="both"/>
        <w:rPr>
          <w:rFonts w:ascii="Arial Narrow" w:eastAsia="Arial" w:hAnsi="Arial Narrow"/>
          <w:color w:val="595959"/>
        </w:rPr>
      </w:pPr>
    </w:p>
    <w:p w:rsidR="00FB259B" w:rsidRDefault="00FB259B" w:rsidP="000E2FF2">
      <w:pPr>
        <w:spacing w:line="360" w:lineRule="auto"/>
        <w:ind w:firstLine="0"/>
        <w:jc w:val="both"/>
        <w:rPr>
          <w:rFonts w:ascii="Arial Narrow" w:eastAsia="Arial" w:hAnsi="Arial Narrow"/>
          <w:color w:val="595959"/>
        </w:rPr>
      </w:pPr>
    </w:p>
    <w:p w:rsidR="00FB259B" w:rsidRDefault="00FB259B" w:rsidP="000E2FF2">
      <w:pPr>
        <w:spacing w:line="360" w:lineRule="auto"/>
        <w:ind w:firstLine="0"/>
        <w:jc w:val="both"/>
        <w:rPr>
          <w:rFonts w:ascii="Arial Narrow" w:eastAsia="Arial" w:hAnsi="Arial Narrow"/>
          <w:color w:val="595959"/>
        </w:rPr>
      </w:pPr>
    </w:p>
    <w:p w:rsidR="008C5B95" w:rsidRPr="00F72048" w:rsidRDefault="008C5B95" w:rsidP="00631852">
      <w:pPr>
        <w:pStyle w:val="Nagwek2"/>
        <w:numPr>
          <w:ilvl w:val="0"/>
          <w:numId w:val="37"/>
        </w:numPr>
        <w:jc w:val="both"/>
      </w:pPr>
      <w:bookmarkStart w:id="353" w:name="_Toc482366627"/>
      <w:r>
        <w:t>INFORMACJA DOTYCZĄCA BIOZ</w:t>
      </w:r>
      <w:bookmarkEnd w:id="353"/>
    </w:p>
    <w:p w:rsidR="00F6654C" w:rsidRPr="008C5B95" w:rsidRDefault="00F6654C" w:rsidP="00FB259B">
      <w:pPr>
        <w:spacing w:line="360" w:lineRule="auto"/>
        <w:ind w:firstLine="0"/>
        <w:jc w:val="both"/>
        <w:rPr>
          <w:rFonts w:ascii="Arial Narrow" w:eastAsia="Arial" w:hAnsi="Arial Narrow"/>
          <w:b/>
          <w:color w:val="595959"/>
        </w:rPr>
      </w:pPr>
      <w:r w:rsidRPr="008C5B95">
        <w:rPr>
          <w:rFonts w:ascii="Arial Narrow" w:eastAsia="Arial" w:hAnsi="Arial Narrow"/>
          <w:b/>
          <w:color w:val="595959"/>
        </w:rPr>
        <w:t>Podstawa sporządzenia</w:t>
      </w:r>
    </w:p>
    <w:p w:rsidR="00F6654C" w:rsidRPr="008C5B95" w:rsidRDefault="008C5B95" w:rsidP="00FB259B">
      <w:pPr>
        <w:pStyle w:val="Akapitzlist"/>
        <w:numPr>
          <w:ilvl w:val="0"/>
          <w:numId w:val="21"/>
        </w:numPr>
        <w:spacing w:line="360" w:lineRule="auto"/>
        <w:jc w:val="both"/>
        <w:rPr>
          <w:rFonts w:ascii="Arial Narrow" w:eastAsia="Arial" w:hAnsi="Arial Narrow"/>
          <w:color w:val="595959"/>
        </w:rPr>
      </w:pPr>
      <w:r w:rsidRPr="008C5B95">
        <w:rPr>
          <w:rFonts w:ascii="Arial Narrow" w:eastAsia="Arial" w:hAnsi="Arial Narrow"/>
          <w:color w:val="595959"/>
        </w:rPr>
        <w:t>R</w:t>
      </w:r>
      <w:r w:rsidR="00F6654C" w:rsidRPr="008C5B95">
        <w:rPr>
          <w:rFonts w:ascii="Arial Narrow" w:eastAsia="Arial" w:hAnsi="Arial Narrow"/>
          <w:color w:val="595959"/>
        </w:rPr>
        <w:t>ozporządzenie Ministra Infrastruktury z dnia 23 czerwca 2003r w sprawie informacji dotyczącej bezpieczeństwa i ochrony zdrowia oraz planu bezpieczeństwa i ochrony zdrowia (Dz. U. nr 120, poz. 1126),</w:t>
      </w:r>
    </w:p>
    <w:p w:rsidR="00F6654C" w:rsidRPr="008C5B95" w:rsidRDefault="00F6654C" w:rsidP="00FB259B">
      <w:pPr>
        <w:pStyle w:val="Akapitzlist"/>
        <w:numPr>
          <w:ilvl w:val="0"/>
          <w:numId w:val="21"/>
        </w:numPr>
        <w:spacing w:line="360" w:lineRule="auto"/>
        <w:jc w:val="both"/>
        <w:rPr>
          <w:rFonts w:ascii="Arial Narrow" w:eastAsia="Arial" w:hAnsi="Arial Narrow"/>
          <w:color w:val="595959"/>
        </w:rPr>
      </w:pPr>
      <w:r w:rsidRPr="008C5B95">
        <w:rPr>
          <w:rFonts w:ascii="Arial Narrow" w:eastAsia="Arial" w:hAnsi="Arial Narrow"/>
          <w:color w:val="595959"/>
        </w:rPr>
        <w:t>P</w:t>
      </w:r>
      <w:r w:rsidR="008D7BA7">
        <w:rPr>
          <w:rFonts w:ascii="Arial Narrow" w:eastAsia="Arial" w:hAnsi="Arial Narrow"/>
          <w:color w:val="595959"/>
        </w:rPr>
        <w:t>rojekt budowlany instalacji ogrzewczych.</w:t>
      </w:r>
    </w:p>
    <w:p w:rsidR="00F6654C" w:rsidRPr="008C5B95" w:rsidRDefault="00F6654C" w:rsidP="00FB259B">
      <w:pPr>
        <w:spacing w:line="360" w:lineRule="auto"/>
        <w:ind w:firstLine="0"/>
        <w:jc w:val="both"/>
        <w:rPr>
          <w:rFonts w:ascii="Arial Narrow" w:eastAsia="Arial" w:hAnsi="Arial Narrow"/>
          <w:b/>
          <w:color w:val="595959"/>
        </w:rPr>
      </w:pPr>
      <w:r w:rsidRPr="008C5B95">
        <w:rPr>
          <w:rFonts w:ascii="Arial Narrow" w:eastAsia="Arial" w:hAnsi="Arial Narrow"/>
          <w:b/>
          <w:color w:val="595959"/>
        </w:rPr>
        <w:t xml:space="preserve">Zakres robót dla całego zamierzenia budowlanego oraz kolejność realizacji </w:t>
      </w:r>
    </w:p>
    <w:p w:rsidR="00F6654C" w:rsidRPr="008C5B95" w:rsidRDefault="00F6654C" w:rsidP="00FB259B">
      <w:pPr>
        <w:spacing w:line="360" w:lineRule="auto"/>
        <w:ind w:firstLine="0"/>
        <w:jc w:val="both"/>
        <w:rPr>
          <w:rFonts w:ascii="Arial Narrow" w:eastAsia="Arial" w:hAnsi="Arial Narrow"/>
          <w:color w:val="595959"/>
        </w:rPr>
      </w:pPr>
      <w:r w:rsidRPr="008C5B95">
        <w:rPr>
          <w:rFonts w:ascii="Arial Narrow" w:eastAsia="Arial" w:hAnsi="Arial Narrow"/>
          <w:color w:val="595959"/>
        </w:rPr>
        <w:t xml:space="preserve">Przedmiotem inwestycji jest wykonanie </w:t>
      </w:r>
      <w:r w:rsidR="007050A7" w:rsidRPr="007050A7">
        <w:rPr>
          <w:rFonts w:ascii="Arial Narrow" w:eastAsia="Arial" w:hAnsi="Arial Narrow"/>
          <w:color w:val="595959"/>
        </w:rPr>
        <w:t>instalacji ogrzewczych</w:t>
      </w:r>
      <w:r w:rsidR="007A5AB9">
        <w:rPr>
          <w:rFonts w:ascii="Arial Narrow" w:eastAsia="Arial" w:hAnsi="Arial Narrow"/>
          <w:color w:val="595959"/>
        </w:rPr>
        <w:t xml:space="preserve"> </w:t>
      </w:r>
      <w:r w:rsidR="00FB259B" w:rsidRPr="00FB259B">
        <w:rPr>
          <w:rFonts w:ascii="Arial Narrow" w:eastAsia="Arial" w:hAnsi="Arial Narrow"/>
          <w:color w:val="595959"/>
        </w:rPr>
        <w:t>w związku z przebudową, rozbudową i zmianą sposobu użytkowania budynku magazynowego przy ul. Kościuszki 77 w Toruniu - na budynek o funkcji użyteczności publicznej, stanowiący siedzibę samorządowych instytucji kultury.</w:t>
      </w:r>
    </w:p>
    <w:p w:rsidR="00F6654C" w:rsidRPr="008C5B95" w:rsidRDefault="00F6654C" w:rsidP="00FB259B">
      <w:pPr>
        <w:spacing w:line="360" w:lineRule="auto"/>
        <w:ind w:firstLine="0"/>
        <w:jc w:val="both"/>
        <w:rPr>
          <w:rFonts w:ascii="Arial Narrow" w:eastAsia="Arial" w:hAnsi="Arial Narrow"/>
          <w:color w:val="595959"/>
        </w:rPr>
      </w:pPr>
      <w:r w:rsidRPr="008C5B95">
        <w:rPr>
          <w:rFonts w:ascii="Arial Narrow" w:eastAsia="Arial" w:hAnsi="Arial Narrow"/>
          <w:color w:val="595959"/>
        </w:rPr>
        <w:t>Zakres opracowania obejmuje:</w:t>
      </w:r>
    </w:p>
    <w:p w:rsidR="00F6654C" w:rsidRPr="008C5B95" w:rsidRDefault="00F6654C" w:rsidP="00FB259B">
      <w:pPr>
        <w:pStyle w:val="Akapitzlist"/>
        <w:numPr>
          <w:ilvl w:val="0"/>
          <w:numId w:val="22"/>
        </w:numPr>
        <w:spacing w:line="360" w:lineRule="auto"/>
        <w:jc w:val="both"/>
        <w:rPr>
          <w:rFonts w:ascii="Arial Narrow" w:eastAsia="Arial" w:hAnsi="Arial Narrow"/>
          <w:color w:val="595959"/>
        </w:rPr>
      </w:pPr>
      <w:r w:rsidRPr="008C5B95">
        <w:rPr>
          <w:rFonts w:ascii="Arial Narrow" w:eastAsia="Arial" w:hAnsi="Arial Narrow"/>
          <w:color w:val="595959"/>
        </w:rPr>
        <w:t>wewnętrzną instalację c.o.</w:t>
      </w:r>
      <w:r w:rsidR="00FB259B">
        <w:rPr>
          <w:rFonts w:ascii="Arial Narrow" w:eastAsia="Arial" w:hAnsi="Arial Narrow"/>
          <w:color w:val="595959"/>
        </w:rPr>
        <w:t xml:space="preserve"> i c.t.</w:t>
      </w:r>
    </w:p>
    <w:p w:rsidR="00F6654C" w:rsidRPr="008C5B95" w:rsidRDefault="00F6654C" w:rsidP="00FB259B">
      <w:pPr>
        <w:spacing w:line="360" w:lineRule="auto"/>
        <w:ind w:firstLine="0"/>
        <w:jc w:val="both"/>
        <w:rPr>
          <w:rFonts w:ascii="Arial Narrow" w:eastAsia="Arial" w:hAnsi="Arial Narrow"/>
          <w:color w:val="595959"/>
        </w:rPr>
      </w:pPr>
      <w:r w:rsidRPr="008C5B95">
        <w:rPr>
          <w:rFonts w:ascii="Arial Narrow" w:eastAsia="Arial" w:hAnsi="Arial Narrow"/>
          <w:color w:val="595959"/>
        </w:rPr>
        <w:t>Prace należy wykonywać w następującej kolejności:</w:t>
      </w:r>
    </w:p>
    <w:p w:rsidR="00F6654C" w:rsidRPr="008C5B95" w:rsidRDefault="00F6654C" w:rsidP="00FB259B">
      <w:pPr>
        <w:pStyle w:val="Akapitzlist"/>
        <w:numPr>
          <w:ilvl w:val="0"/>
          <w:numId w:val="22"/>
        </w:numPr>
        <w:spacing w:line="360" w:lineRule="auto"/>
        <w:jc w:val="both"/>
        <w:rPr>
          <w:rFonts w:ascii="Arial Narrow" w:eastAsia="Arial" w:hAnsi="Arial Narrow"/>
          <w:color w:val="595959"/>
        </w:rPr>
      </w:pPr>
      <w:r w:rsidRPr="008C5B95">
        <w:rPr>
          <w:rFonts w:ascii="Arial Narrow" w:eastAsia="Arial" w:hAnsi="Arial Narrow"/>
          <w:color w:val="595959"/>
        </w:rPr>
        <w:t>wykonać montaż projektowanej instalacji w pomieszczeniu węzła,</w:t>
      </w:r>
    </w:p>
    <w:p w:rsidR="00F6654C" w:rsidRPr="008C5B95" w:rsidRDefault="00F6654C" w:rsidP="00FB259B">
      <w:pPr>
        <w:pStyle w:val="Akapitzlist"/>
        <w:numPr>
          <w:ilvl w:val="0"/>
          <w:numId w:val="22"/>
        </w:numPr>
        <w:spacing w:line="360" w:lineRule="auto"/>
        <w:jc w:val="both"/>
        <w:rPr>
          <w:rFonts w:ascii="Arial Narrow" w:eastAsia="Arial" w:hAnsi="Arial Narrow"/>
          <w:color w:val="595959"/>
        </w:rPr>
      </w:pPr>
      <w:r w:rsidRPr="008C5B95">
        <w:rPr>
          <w:rFonts w:ascii="Arial Narrow" w:eastAsia="Arial" w:hAnsi="Arial Narrow"/>
          <w:color w:val="595959"/>
        </w:rPr>
        <w:t>podłączyć projektowane urządzenie,</w:t>
      </w:r>
    </w:p>
    <w:p w:rsidR="00F6654C" w:rsidRPr="008C5B95" w:rsidRDefault="00F6654C" w:rsidP="00FB259B">
      <w:pPr>
        <w:pStyle w:val="Akapitzlist"/>
        <w:numPr>
          <w:ilvl w:val="0"/>
          <w:numId w:val="22"/>
        </w:numPr>
        <w:spacing w:line="360" w:lineRule="auto"/>
        <w:jc w:val="both"/>
        <w:rPr>
          <w:rFonts w:ascii="Arial Narrow" w:eastAsia="Arial" w:hAnsi="Arial Narrow"/>
          <w:color w:val="595959"/>
        </w:rPr>
      </w:pPr>
      <w:r w:rsidRPr="008C5B95">
        <w:rPr>
          <w:rFonts w:ascii="Arial Narrow" w:eastAsia="Arial" w:hAnsi="Arial Narrow"/>
          <w:color w:val="595959"/>
        </w:rPr>
        <w:t>zlecić wykonanie opinii kominiarskiej sprawdzającej drożność wentylacji grawitacyjnej,</w:t>
      </w:r>
    </w:p>
    <w:p w:rsidR="00F6654C" w:rsidRPr="008C5B95" w:rsidRDefault="00F6654C" w:rsidP="00FB259B">
      <w:pPr>
        <w:pStyle w:val="Akapitzlist"/>
        <w:numPr>
          <w:ilvl w:val="0"/>
          <w:numId w:val="22"/>
        </w:numPr>
        <w:spacing w:line="360" w:lineRule="auto"/>
        <w:jc w:val="both"/>
        <w:rPr>
          <w:rFonts w:ascii="Arial Narrow" w:eastAsia="Arial" w:hAnsi="Arial Narrow"/>
          <w:color w:val="595959"/>
        </w:rPr>
      </w:pPr>
      <w:r w:rsidRPr="008C5B95">
        <w:rPr>
          <w:rFonts w:ascii="Arial Narrow" w:eastAsia="Arial" w:hAnsi="Arial Narrow"/>
          <w:color w:val="595959"/>
        </w:rPr>
        <w:lastRenderedPageBreak/>
        <w:t>odpowietrzyć i uruchomić instalację c.o.,</w:t>
      </w:r>
      <w:r w:rsidR="00FB259B">
        <w:rPr>
          <w:rFonts w:ascii="Arial Narrow" w:eastAsia="Arial" w:hAnsi="Arial Narrow"/>
          <w:color w:val="595959"/>
        </w:rPr>
        <w:t xml:space="preserve"> c.t.</w:t>
      </w:r>
    </w:p>
    <w:p w:rsidR="00F6654C" w:rsidRPr="008C5B95" w:rsidRDefault="00F6654C" w:rsidP="00FB259B">
      <w:pPr>
        <w:pStyle w:val="Akapitzlist"/>
        <w:numPr>
          <w:ilvl w:val="0"/>
          <w:numId w:val="22"/>
        </w:numPr>
        <w:spacing w:line="360" w:lineRule="auto"/>
        <w:jc w:val="both"/>
        <w:rPr>
          <w:rFonts w:ascii="Arial Narrow" w:eastAsia="Arial" w:hAnsi="Arial Narrow"/>
          <w:color w:val="595959"/>
        </w:rPr>
      </w:pPr>
      <w:r w:rsidRPr="008C5B95">
        <w:rPr>
          <w:rFonts w:ascii="Arial Narrow" w:eastAsia="Arial" w:hAnsi="Arial Narrow"/>
          <w:color w:val="595959"/>
        </w:rPr>
        <w:t>uruchomić podłączone urządzenia,</w:t>
      </w:r>
    </w:p>
    <w:p w:rsidR="00F6654C" w:rsidRPr="008C5B95" w:rsidRDefault="00F6654C" w:rsidP="00FB259B">
      <w:pPr>
        <w:pStyle w:val="Akapitzlist"/>
        <w:numPr>
          <w:ilvl w:val="0"/>
          <w:numId w:val="22"/>
        </w:numPr>
        <w:spacing w:line="360" w:lineRule="auto"/>
        <w:jc w:val="both"/>
        <w:rPr>
          <w:rFonts w:ascii="Arial Narrow" w:eastAsia="Arial" w:hAnsi="Arial Narrow"/>
          <w:color w:val="595959"/>
        </w:rPr>
      </w:pPr>
      <w:r w:rsidRPr="008C5B95">
        <w:rPr>
          <w:rFonts w:ascii="Arial Narrow" w:eastAsia="Arial" w:hAnsi="Arial Narrow"/>
          <w:color w:val="595959"/>
        </w:rPr>
        <w:t>przeprowadzić próby szczelności,</w:t>
      </w:r>
    </w:p>
    <w:p w:rsidR="00F6654C" w:rsidRPr="00FB259B" w:rsidRDefault="00F6654C" w:rsidP="00FB259B">
      <w:pPr>
        <w:pStyle w:val="Akapitzlist"/>
        <w:numPr>
          <w:ilvl w:val="0"/>
          <w:numId w:val="22"/>
        </w:numPr>
        <w:spacing w:line="360" w:lineRule="auto"/>
        <w:jc w:val="both"/>
        <w:rPr>
          <w:rFonts w:ascii="Arial Narrow" w:eastAsia="Arial" w:hAnsi="Arial Narrow"/>
          <w:color w:val="595959"/>
        </w:rPr>
      </w:pPr>
      <w:r w:rsidRPr="008C5B95">
        <w:rPr>
          <w:rFonts w:ascii="Arial Narrow" w:eastAsia="Arial" w:hAnsi="Arial Narrow"/>
          <w:color w:val="595959"/>
        </w:rPr>
        <w:t>uruchomić instalację.</w:t>
      </w:r>
    </w:p>
    <w:p w:rsidR="008C5B95" w:rsidRDefault="00F6654C" w:rsidP="00FB259B">
      <w:pPr>
        <w:spacing w:line="360" w:lineRule="auto"/>
        <w:ind w:firstLine="0"/>
        <w:jc w:val="both"/>
        <w:rPr>
          <w:rFonts w:ascii="Arial Narrow" w:eastAsia="Arial" w:hAnsi="Arial Narrow"/>
          <w:color w:val="595959"/>
        </w:rPr>
      </w:pPr>
      <w:r w:rsidRPr="008C5B95">
        <w:rPr>
          <w:rFonts w:ascii="Arial Narrow" w:eastAsia="Arial" w:hAnsi="Arial Narrow"/>
          <w:color w:val="595959"/>
        </w:rPr>
        <w:t>Przy pracach spawalniczych należy stosować ekrany zabezpieczające przed sypaniem się iskier wokół miejsca spawania. Nale</w:t>
      </w:r>
      <w:r w:rsidR="008C5B95">
        <w:rPr>
          <w:rFonts w:ascii="Arial Narrow" w:eastAsia="Arial" w:hAnsi="Arial Narrow"/>
          <w:color w:val="595959"/>
        </w:rPr>
        <w:t xml:space="preserve">ży przygotować podręczny sprzęt </w:t>
      </w:r>
      <w:r w:rsidRPr="008C5B95">
        <w:rPr>
          <w:rFonts w:ascii="Arial Narrow" w:eastAsia="Arial" w:hAnsi="Arial Narrow"/>
          <w:color w:val="595959"/>
        </w:rPr>
        <w:t xml:space="preserve">p. </w:t>
      </w:r>
      <w:proofErr w:type="spellStart"/>
      <w:r w:rsidRPr="008C5B95">
        <w:rPr>
          <w:rFonts w:ascii="Arial Narrow" w:eastAsia="Arial" w:hAnsi="Arial Narrow"/>
          <w:color w:val="595959"/>
        </w:rPr>
        <w:t>poż</w:t>
      </w:r>
      <w:proofErr w:type="spellEnd"/>
      <w:r w:rsidRPr="008C5B95">
        <w:rPr>
          <w:rFonts w:ascii="Arial Narrow" w:eastAsia="Arial" w:hAnsi="Arial Narrow"/>
          <w:color w:val="595959"/>
        </w:rPr>
        <w:t>. (gaśnice, koce).</w:t>
      </w:r>
    </w:p>
    <w:p w:rsidR="00F6654C" w:rsidRPr="008D7BA7" w:rsidRDefault="00F6654C" w:rsidP="00FB259B">
      <w:pPr>
        <w:spacing w:line="360" w:lineRule="auto"/>
        <w:ind w:firstLine="0"/>
        <w:jc w:val="both"/>
        <w:rPr>
          <w:rFonts w:ascii="Arial Narrow" w:eastAsia="Arial" w:hAnsi="Arial Narrow"/>
          <w:color w:val="595959"/>
        </w:rPr>
      </w:pPr>
      <w:r w:rsidRPr="008C5B95">
        <w:rPr>
          <w:rFonts w:ascii="Arial Narrow" w:eastAsia="Arial" w:hAnsi="Arial Narrow"/>
          <w:color w:val="595959"/>
        </w:rPr>
        <w:t>Do prac montażowych na wysokościach należy stosować rusztowania, a do podnoszenia rur i sprzętu na wysokość montażu – wielokrążki lub podnośniki.</w:t>
      </w:r>
    </w:p>
    <w:p w:rsidR="00F6654C" w:rsidRDefault="00F6654C" w:rsidP="00FB259B">
      <w:pPr>
        <w:spacing w:line="360" w:lineRule="auto"/>
        <w:ind w:firstLine="0"/>
        <w:jc w:val="both"/>
        <w:rPr>
          <w:rFonts w:ascii="Arial Narrow" w:eastAsia="Arial" w:hAnsi="Arial Narrow"/>
          <w:b/>
          <w:color w:val="595959"/>
        </w:rPr>
      </w:pPr>
      <w:r w:rsidRPr="008C5B95">
        <w:rPr>
          <w:rFonts w:ascii="Arial Narrow" w:eastAsia="Arial" w:hAnsi="Arial Narrow"/>
          <w:b/>
          <w:color w:val="595959"/>
        </w:rPr>
        <w:t>Wskazanie dotyczące przewidywanych zagrożeń, występujących podczas realizacji robót budowlanych, określające skalę i rodzaj zagrożeń oraz miejsce i czas ich wystąpienia.</w:t>
      </w:r>
    </w:p>
    <w:p w:rsidR="00FB259B" w:rsidRPr="008C5B95" w:rsidRDefault="00FB259B" w:rsidP="00FB259B">
      <w:pPr>
        <w:spacing w:line="360" w:lineRule="auto"/>
        <w:ind w:firstLine="0"/>
        <w:jc w:val="both"/>
        <w:rPr>
          <w:rFonts w:ascii="Arial Narrow" w:eastAsia="Arial" w:hAnsi="Arial Narrow"/>
          <w:b/>
          <w:color w:val="595959"/>
        </w:rPr>
      </w:pPr>
    </w:p>
    <w:p w:rsidR="00F6654C" w:rsidRPr="008C5B95" w:rsidRDefault="00F6654C" w:rsidP="00FB259B">
      <w:pPr>
        <w:spacing w:line="360" w:lineRule="auto"/>
        <w:ind w:firstLine="0"/>
        <w:jc w:val="both"/>
        <w:rPr>
          <w:rFonts w:ascii="Arial Narrow" w:eastAsia="Arial" w:hAnsi="Arial Narrow"/>
          <w:color w:val="595959"/>
        </w:rPr>
      </w:pPr>
      <w:r w:rsidRPr="008C5B95">
        <w:rPr>
          <w:rFonts w:ascii="Arial Narrow" w:eastAsia="Arial" w:hAnsi="Arial Narrow"/>
          <w:color w:val="595959"/>
        </w:rPr>
        <w:t>Elementem mogącym stworzyć zagrożenie dla ludzi są:</w:t>
      </w:r>
    </w:p>
    <w:p w:rsidR="00F6654C" w:rsidRPr="008C5B95" w:rsidRDefault="00F6654C" w:rsidP="00FB259B">
      <w:pPr>
        <w:pStyle w:val="Akapitzlist"/>
        <w:numPr>
          <w:ilvl w:val="0"/>
          <w:numId w:val="23"/>
        </w:numPr>
        <w:spacing w:line="360" w:lineRule="auto"/>
        <w:jc w:val="both"/>
        <w:rPr>
          <w:rFonts w:ascii="Arial Narrow" w:eastAsia="Arial" w:hAnsi="Arial Narrow"/>
          <w:color w:val="595959"/>
        </w:rPr>
      </w:pPr>
      <w:r w:rsidRPr="008C5B95">
        <w:rPr>
          <w:rFonts w:ascii="Arial Narrow" w:eastAsia="Arial" w:hAnsi="Arial Narrow"/>
          <w:color w:val="595959"/>
        </w:rPr>
        <w:t>prace na wysokości przy budowie i montażu:</w:t>
      </w:r>
    </w:p>
    <w:p w:rsidR="008C5B95" w:rsidRDefault="00F6654C" w:rsidP="00FB259B">
      <w:pPr>
        <w:pStyle w:val="Akapitzlist"/>
        <w:numPr>
          <w:ilvl w:val="0"/>
          <w:numId w:val="24"/>
        </w:numPr>
        <w:spacing w:line="360" w:lineRule="auto"/>
        <w:ind w:left="1134" w:hanging="425"/>
        <w:jc w:val="both"/>
        <w:rPr>
          <w:rFonts w:ascii="Arial Narrow" w:eastAsia="Arial" w:hAnsi="Arial Narrow"/>
          <w:color w:val="595959"/>
        </w:rPr>
      </w:pPr>
      <w:r w:rsidRPr="008C5B95">
        <w:rPr>
          <w:rFonts w:ascii="Arial Narrow" w:eastAsia="Arial" w:hAnsi="Arial Narrow"/>
          <w:color w:val="595959"/>
        </w:rPr>
        <w:t>instalacji,</w:t>
      </w:r>
    </w:p>
    <w:p w:rsidR="008C5B95" w:rsidRDefault="00F6654C" w:rsidP="00FB259B">
      <w:pPr>
        <w:pStyle w:val="Akapitzlist"/>
        <w:numPr>
          <w:ilvl w:val="0"/>
          <w:numId w:val="24"/>
        </w:numPr>
        <w:spacing w:line="360" w:lineRule="auto"/>
        <w:ind w:left="1134" w:hanging="425"/>
        <w:jc w:val="both"/>
        <w:rPr>
          <w:rFonts w:ascii="Arial Narrow" w:eastAsia="Arial" w:hAnsi="Arial Narrow"/>
          <w:color w:val="595959"/>
        </w:rPr>
      </w:pPr>
      <w:r w:rsidRPr="008C5B95">
        <w:rPr>
          <w:rFonts w:ascii="Arial Narrow" w:eastAsia="Arial" w:hAnsi="Arial Narrow"/>
          <w:color w:val="595959"/>
        </w:rPr>
        <w:t>urządzenia,</w:t>
      </w:r>
    </w:p>
    <w:p w:rsidR="008C5B95" w:rsidRDefault="00F6654C" w:rsidP="00FB259B">
      <w:pPr>
        <w:pStyle w:val="Akapitzlist"/>
        <w:numPr>
          <w:ilvl w:val="0"/>
          <w:numId w:val="24"/>
        </w:numPr>
        <w:spacing w:line="360" w:lineRule="auto"/>
        <w:ind w:left="1134" w:hanging="425"/>
        <w:jc w:val="both"/>
        <w:rPr>
          <w:rFonts w:ascii="Arial Narrow" w:eastAsia="Arial" w:hAnsi="Arial Narrow"/>
          <w:color w:val="595959"/>
        </w:rPr>
      </w:pPr>
      <w:r w:rsidRPr="008C5B95">
        <w:rPr>
          <w:rFonts w:ascii="Arial Narrow" w:eastAsia="Arial" w:hAnsi="Arial Narrow"/>
          <w:color w:val="595959"/>
        </w:rPr>
        <w:t>armatury.</w:t>
      </w:r>
    </w:p>
    <w:p w:rsidR="008C5B95" w:rsidRDefault="008C5B95" w:rsidP="00FB259B">
      <w:pPr>
        <w:pStyle w:val="Akapitzlist"/>
        <w:numPr>
          <w:ilvl w:val="0"/>
          <w:numId w:val="23"/>
        </w:numPr>
        <w:spacing w:line="360" w:lineRule="auto"/>
        <w:jc w:val="both"/>
        <w:rPr>
          <w:rFonts w:ascii="Arial Narrow" w:eastAsia="Arial" w:hAnsi="Arial Narrow"/>
          <w:color w:val="595959"/>
        </w:rPr>
      </w:pPr>
      <w:r>
        <w:rPr>
          <w:rFonts w:ascii="Arial Narrow" w:eastAsia="Arial" w:hAnsi="Arial Narrow"/>
          <w:color w:val="595959"/>
        </w:rPr>
        <w:t>prace spawalnicze przy montażu instalacji,</w:t>
      </w:r>
    </w:p>
    <w:p w:rsidR="00F6654C" w:rsidRPr="008C5B95" w:rsidRDefault="00F6654C" w:rsidP="00FB259B">
      <w:pPr>
        <w:pStyle w:val="Akapitzlist"/>
        <w:numPr>
          <w:ilvl w:val="0"/>
          <w:numId w:val="23"/>
        </w:numPr>
        <w:spacing w:line="360" w:lineRule="auto"/>
        <w:jc w:val="both"/>
        <w:rPr>
          <w:rFonts w:ascii="Arial Narrow" w:eastAsia="Arial" w:hAnsi="Arial Narrow"/>
          <w:color w:val="595959"/>
        </w:rPr>
      </w:pPr>
      <w:r w:rsidRPr="008C5B95">
        <w:rPr>
          <w:rFonts w:ascii="Arial Narrow" w:eastAsia="Arial" w:hAnsi="Arial Narrow"/>
          <w:color w:val="595959"/>
        </w:rPr>
        <w:t>składowanie materiałów do budowy.</w:t>
      </w:r>
    </w:p>
    <w:p w:rsidR="00F6654C" w:rsidRPr="008C5B95" w:rsidRDefault="00F6654C" w:rsidP="00FB259B">
      <w:pPr>
        <w:spacing w:line="360" w:lineRule="auto"/>
        <w:ind w:firstLine="0"/>
        <w:jc w:val="both"/>
        <w:rPr>
          <w:rFonts w:ascii="Arial Narrow" w:eastAsia="Arial" w:hAnsi="Arial Narrow"/>
          <w:color w:val="595959"/>
        </w:rPr>
      </w:pPr>
      <w:r w:rsidRPr="008C5B95">
        <w:rPr>
          <w:rFonts w:ascii="Arial Narrow" w:eastAsia="Arial" w:hAnsi="Arial Narrow"/>
          <w:color w:val="595959"/>
        </w:rPr>
        <w:t xml:space="preserve"> Podczas realizacji budowy instalacji technologicznej mogą wystąpić następujące zagrożenia:</w:t>
      </w:r>
    </w:p>
    <w:p w:rsidR="00F6654C" w:rsidRPr="008C5B95" w:rsidRDefault="00F6654C" w:rsidP="00FB259B">
      <w:pPr>
        <w:pStyle w:val="Akapitzlist"/>
        <w:numPr>
          <w:ilvl w:val="0"/>
          <w:numId w:val="25"/>
        </w:numPr>
        <w:spacing w:line="360" w:lineRule="auto"/>
        <w:jc w:val="both"/>
        <w:rPr>
          <w:rFonts w:ascii="Arial Narrow" w:eastAsia="Arial" w:hAnsi="Arial Narrow"/>
          <w:color w:val="595959"/>
        </w:rPr>
      </w:pPr>
      <w:r w:rsidRPr="008C5B95">
        <w:rPr>
          <w:rFonts w:ascii="Arial Narrow" w:eastAsia="Arial" w:hAnsi="Arial Narrow"/>
          <w:color w:val="595959"/>
        </w:rPr>
        <w:t>możliwość upadku z wysokości,</w:t>
      </w:r>
    </w:p>
    <w:p w:rsidR="00F6654C" w:rsidRPr="008C5B95" w:rsidRDefault="00F6654C" w:rsidP="00FB259B">
      <w:pPr>
        <w:pStyle w:val="Akapitzlist"/>
        <w:numPr>
          <w:ilvl w:val="0"/>
          <w:numId w:val="25"/>
        </w:numPr>
        <w:spacing w:line="360" w:lineRule="auto"/>
        <w:jc w:val="both"/>
        <w:rPr>
          <w:rFonts w:ascii="Arial Narrow" w:eastAsia="Arial" w:hAnsi="Arial Narrow"/>
          <w:color w:val="595959"/>
        </w:rPr>
      </w:pPr>
      <w:r w:rsidRPr="008C5B95">
        <w:rPr>
          <w:rFonts w:ascii="Arial Narrow" w:eastAsia="Arial" w:hAnsi="Arial Narrow"/>
          <w:color w:val="595959"/>
        </w:rPr>
        <w:t>możliwość przygniecenia rurami na składowisku (dla ludzi, przez cały czas trwania robót w miejscu wykonywania prac i zapleczu budowy)</w:t>
      </w:r>
    </w:p>
    <w:p w:rsidR="00F6654C" w:rsidRPr="008C5B95" w:rsidRDefault="00F6654C" w:rsidP="00FB259B">
      <w:pPr>
        <w:pStyle w:val="Akapitzlist"/>
        <w:numPr>
          <w:ilvl w:val="0"/>
          <w:numId w:val="25"/>
        </w:numPr>
        <w:spacing w:line="360" w:lineRule="auto"/>
        <w:jc w:val="both"/>
        <w:rPr>
          <w:rFonts w:ascii="Arial Narrow" w:eastAsia="Arial" w:hAnsi="Arial Narrow"/>
          <w:color w:val="595959"/>
        </w:rPr>
      </w:pPr>
      <w:r w:rsidRPr="008C5B95">
        <w:rPr>
          <w:rFonts w:ascii="Arial Narrow" w:eastAsia="Arial" w:hAnsi="Arial Narrow"/>
          <w:color w:val="595959"/>
        </w:rPr>
        <w:t>związane ze spawaniem – poparzenie gazem lub oślepienie.</w:t>
      </w:r>
    </w:p>
    <w:p w:rsidR="00F6654C" w:rsidRPr="008C5B95" w:rsidRDefault="00F6654C" w:rsidP="00FB259B">
      <w:pPr>
        <w:spacing w:line="360" w:lineRule="auto"/>
        <w:ind w:firstLine="0"/>
        <w:jc w:val="both"/>
        <w:rPr>
          <w:rFonts w:ascii="Arial Narrow" w:eastAsia="Arial" w:hAnsi="Arial Narrow"/>
          <w:color w:val="595959"/>
        </w:rPr>
      </w:pPr>
      <w:r w:rsidRPr="008C5B95">
        <w:rPr>
          <w:rFonts w:ascii="Arial Narrow" w:eastAsia="Arial" w:hAnsi="Arial Narrow"/>
          <w:color w:val="595959"/>
        </w:rPr>
        <w:t>Ponadto charakter robót nie wykracza poza powszechnie znane rozwiązania. Roboty powinny być prowadzone zgodnie z Rozporządzeniem Ministra Infrastruktury z dnia 6 lutego 2003r. w sprawie bezpieczeństwa i higieny pracy podczas wykonywania robót budowlanych (Dz. U. z 2003r. nr 47 poz.401).</w:t>
      </w:r>
    </w:p>
    <w:p w:rsidR="00F6654C" w:rsidRPr="008C5B95" w:rsidRDefault="00F6654C" w:rsidP="00FB259B">
      <w:pPr>
        <w:spacing w:line="360" w:lineRule="auto"/>
        <w:ind w:firstLine="0"/>
        <w:jc w:val="both"/>
        <w:rPr>
          <w:rFonts w:ascii="Arial Narrow" w:eastAsia="Arial" w:hAnsi="Arial Narrow"/>
          <w:b/>
          <w:color w:val="595959"/>
        </w:rPr>
      </w:pPr>
      <w:r w:rsidRPr="008C5B95">
        <w:rPr>
          <w:rFonts w:ascii="Arial Narrow" w:eastAsia="Arial" w:hAnsi="Arial Narrow"/>
          <w:b/>
          <w:color w:val="595959"/>
        </w:rPr>
        <w:t>Wskazania dotyczące sposobu prowadzenia instruktażu pracowników przed przystąpieniem do realizacji robót szczególnie niebezpiecznych.</w:t>
      </w:r>
    </w:p>
    <w:p w:rsidR="00F6654C" w:rsidRPr="008C5B95" w:rsidRDefault="00F6654C" w:rsidP="00FB259B">
      <w:pPr>
        <w:spacing w:line="360" w:lineRule="auto"/>
        <w:ind w:firstLine="0"/>
        <w:jc w:val="both"/>
        <w:rPr>
          <w:rFonts w:ascii="Arial Narrow" w:eastAsia="Arial" w:hAnsi="Arial Narrow"/>
          <w:color w:val="595959"/>
        </w:rPr>
      </w:pPr>
      <w:r w:rsidRPr="008C5B95">
        <w:rPr>
          <w:rFonts w:ascii="Arial Narrow" w:eastAsia="Arial" w:hAnsi="Arial Narrow"/>
          <w:color w:val="595959"/>
        </w:rPr>
        <w:t>Roboty budowlane w całości stwarzają zagrożenie dla wszystkich pracowników zatrudnionych na budowie. Z tego powodu jest niezbędne udzielenie szczegółowego instruktażu wszystkim pracownikom. Z obszaru robót usunąć wszystkich pracowników produkcyjnych.</w:t>
      </w:r>
    </w:p>
    <w:p w:rsidR="00F6654C" w:rsidRPr="008C5B95" w:rsidRDefault="00F6654C" w:rsidP="00FB259B">
      <w:pPr>
        <w:spacing w:line="360" w:lineRule="auto"/>
        <w:ind w:firstLine="0"/>
        <w:jc w:val="both"/>
        <w:rPr>
          <w:rFonts w:ascii="Arial Narrow" w:eastAsia="Arial" w:hAnsi="Arial Narrow"/>
          <w:b/>
          <w:color w:val="595959"/>
        </w:rPr>
      </w:pPr>
      <w:r w:rsidRPr="008C5B95">
        <w:rPr>
          <w:rFonts w:ascii="Arial Narrow" w:eastAsia="Arial" w:hAnsi="Arial Narrow"/>
          <w:b/>
          <w:color w:val="595959"/>
        </w:rPr>
        <w:t xml:space="preserve">Wskazanie środków technicznych i organizacyjnych, zapobiegających niebezpieczeństwom wynikającym z wykonywania robót budowlanych w strefach szczególnego zagrożenia zdrowia lub w ich sąsiedztwie, w </w:t>
      </w:r>
      <w:r w:rsidRPr="008C5B95">
        <w:rPr>
          <w:rFonts w:ascii="Arial Narrow" w:eastAsia="Arial" w:hAnsi="Arial Narrow"/>
          <w:b/>
          <w:color w:val="595959"/>
        </w:rPr>
        <w:lastRenderedPageBreak/>
        <w:t>tym zapewniających bezpieczną i sprawną komunikację, umożliwiającą szybką ewakuację na wypadek pożaru, awarii i innych zagrożeń.</w:t>
      </w:r>
    </w:p>
    <w:p w:rsidR="00F6654C" w:rsidRPr="008C5B95" w:rsidRDefault="00F6654C" w:rsidP="00FB259B">
      <w:pPr>
        <w:spacing w:line="360" w:lineRule="auto"/>
        <w:ind w:firstLine="0"/>
        <w:jc w:val="both"/>
        <w:rPr>
          <w:rFonts w:ascii="Arial Narrow" w:eastAsia="Arial" w:hAnsi="Arial Narrow"/>
          <w:color w:val="595959"/>
        </w:rPr>
      </w:pPr>
      <w:r w:rsidRPr="008C5B95">
        <w:rPr>
          <w:rFonts w:ascii="Arial Narrow" w:eastAsia="Arial" w:hAnsi="Arial Narrow"/>
          <w:color w:val="595959"/>
        </w:rPr>
        <w:t xml:space="preserve">Pracę na wysokości wykonywać stosując zabezpieczenia osobiste przed upadkiem. Na placu budowy nie będą występować strefy szczególnego zagrożenia zdrowia. Plac budowy winien posiadać dojazd umożliwiający prawidłowe zaopatrzenie budowy we wszelkie materiały budowlane, jak również umożliwiający dojazd służbom porządkowym i ratowniczym. Na terenie budowy powinien znajdować się sprzęt przeciwpożarowy umożliwiający podjęcie szybkiej akcji gaśniczej przed przybyciem jednostek straży pożarnej. </w:t>
      </w:r>
    </w:p>
    <w:p w:rsidR="00F6654C" w:rsidRPr="008C5B95" w:rsidRDefault="00F6654C" w:rsidP="00FB259B">
      <w:pPr>
        <w:spacing w:line="360" w:lineRule="auto"/>
        <w:ind w:firstLine="0"/>
        <w:jc w:val="both"/>
        <w:rPr>
          <w:rFonts w:ascii="Arial Narrow" w:eastAsia="Arial" w:hAnsi="Arial Narrow"/>
          <w:color w:val="595959"/>
        </w:rPr>
      </w:pPr>
      <w:r w:rsidRPr="008C5B95">
        <w:rPr>
          <w:rFonts w:ascii="Arial Narrow" w:eastAsia="Arial" w:hAnsi="Arial Narrow"/>
          <w:color w:val="595959"/>
        </w:rPr>
        <w:t>Ponadto na budowie powinna znajdować się apteczka z podstawowym wyposażeniem umożliwiającym podjęcie natychmiastowych działań w sytuacji powstania urazu w czasie prowadzenia prac budowlanych. Powinna być zapewniona również możliwość skomunikowania się ze służbami porządkowymi i ratowniczymi (telefon lub inny skuteczny sposób powiadamiania w/w służb).</w:t>
      </w:r>
    </w:p>
    <w:p w:rsidR="004339B0" w:rsidRDefault="004339B0" w:rsidP="00FB259B">
      <w:pPr>
        <w:spacing w:line="360" w:lineRule="auto"/>
        <w:ind w:firstLine="0"/>
        <w:rPr>
          <w:rFonts w:ascii="Arial Narrow" w:eastAsia="Arial" w:hAnsi="Arial Narrow"/>
          <w:b/>
          <w:color w:val="595959"/>
        </w:rPr>
      </w:pPr>
      <w:r>
        <w:rPr>
          <w:rFonts w:ascii="Arial Narrow" w:eastAsia="Arial" w:hAnsi="Arial Narrow"/>
          <w:b/>
          <w:color w:val="595959"/>
        </w:rPr>
        <w:tab/>
      </w:r>
      <w:r>
        <w:rPr>
          <w:rFonts w:ascii="Arial Narrow" w:eastAsia="Arial" w:hAnsi="Arial Narrow"/>
          <w:b/>
          <w:color w:val="595959"/>
        </w:rPr>
        <w:tab/>
      </w:r>
      <w:r w:rsidR="00F6654C" w:rsidRPr="008C5B95">
        <w:rPr>
          <w:rFonts w:ascii="Arial Narrow" w:eastAsia="Arial" w:hAnsi="Arial Narrow"/>
          <w:b/>
          <w:color w:val="595959"/>
        </w:rPr>
        <w:t xml:space="preserve"> </w:t>
      </w:r>
      <w:r>
        <w:rPr>
          <w:rFonts w:ascii="Arial Narrow" w:eastAsia="Arial" w:hAnsi="Arial Narrow"/>
          <w:b/>
          <w:color w:val="595959"/>
        </w:rPr>
        <w:tab/>
      </w:r>
      <w:r>
        <w:rPr>
          <w:rFonts w:ascii="Arial Narrow" w:eastAsia="Arial" w:hAnsi="Arial Narrow"/>
          <w:b/>
          <w:color w:val="595959"/>
        </w:rPr>
        <w:tab/>
      </w:r>
      <w:r>
        <w:rPr>
          <w:rFonts w:ascii="Arial Narrow" w:eastAsia="Arial" w:hAnsi="Arial Narrow"/>
          <w:b/>
          <w:color w:val="595959"/>
        </w:rPr>
        <w:tab/>
      </w:r>
      <w:r>
        <w:rPr>
          <w:rFonts w:ascii="Arial Narrow" w:eastAsia="Arial" w:hAnsi="Arial Narrow"/>
          <w:b/>
          <w:color w:val="595959"/>
        </w:rPr>
        <w:tab/>
        <w:t xml:space="preserve">                                                                                                                       </w:t>
      </w:r>
      <w:r w:rsidRPr="008C5B95">
        <w:rPr>
          <w:rFonts w:ascii="Arial Narrow" w:eastAsia="Arial" w:hAnsi="Arial Narrow"/>
          <w:b/>
          <w:color w:val="595959"/>
        </w:rPr>
        <w:t>Opracował</w:t>
      </w:r>
      <w:r w:rsidR="00FB259B">
        <w:rPr>
          <w:rFonts w:ascii="Arial Narrow" w:eastAsia="Arial" w:hAnsi="Arial Narrow"/>
          <w:b/>
          <w:color w:val="595959"/>
        </w:rPr>
        <w:t>a</w:t>
      </w:r>
      <w:r w:rsidRPr="008C5B95">
        <w:rPr>
          <w:rFonts w:ascii="Arial Narrow" w:eastAsia="Arial" w:hAnsi="Arial Narrow"/>
          <w:b/>
          <w:color w:val="595959"/>
        </w:rPr>
        <w:t>:</w:t>
      </w:r>
    </w:p>
    <w:bookmarkEnd w:id="14"/>
    <w:p w:rsidR="008C5B95" w:rsidRPr="00FB259B" w:rsidRDefault="008C5B95" w:rsidP="00FB259B">
      <w:pPr>
        <w:tabs>
          <w:tab w:val="left" w:pos="709"/>
          <w:tab w:val="left" w:pos="5103"/>
        </w:tabs>
        <w:ind w:firstLine="4111"/>
        <w:jc w:val="center"/>
        <w:rPr>
          <w:rFonts w:asciiTheme="minorHAnsi" w:hAnsiTheme="minorHAnsi" w:cs="Arial"/>
          <w:sz w:val="16"/>
          <w:szCs w:val="16"/>
          <w:lang w:eastAsia="pl-PL" w:bidi="ar-SA"/>
        </w:rPr>
      </w:pPr>
    </w:p>
    <w:sectPr w:rsidR="008C5B95" w:rsidRPr="00FB259B" w:rsidSect="0008190E">
      <w:headerReference w:type="even" r:id="rId10"/>
      <w:headerReference w:type="default" r:id="rId11"/>
      <w:footerReference w:type="even" r:id="rId12"/>
      <w:footerReference w:type="default" r:id="rId13"/>
      <w:headerReference w:type="first" r:id="rId14"/>
      <w:pgSz w:w="11907" w:h="16839" w:code="9"/>
      <w:pgMar w:top="1440" w:right="1440" w:bottom="1440"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852" w:rsidRDefault="00631852" w:rsidP="004B035E">
      <w:r>
        <w:separator/>
      </w:r>
    </w:p>
  </w:endnote>
  <w:endnote w:type="continuationSeparator" w:id="0">
    <w:p w:rsidR="00631852" w:rsidRDefault="00631852" w:rsidP="004B0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charset w:val="00"/>
    <w:family w:val="roman"/>
    <w:pitch w:val="default"/>
  </w:font>
  <w:font w:name="Cambria Bold">
    <w:panose1 w:val="02040803050406030204"/>
    <w:charset w:val="00"/>
    <w:family w:val="roman"/>
    <w:pitch w:val="default"/>
  </w:font>
  <w:font w:name="Calibri Bold">
    <w:panose1 w:val="020F0702030404030204"/>
    <w:charset w:val="00"/>
    <w:family w:val="roman"/>
    <w:pitch w:val="default"/>
  </w:font>
  <w:font w:name="Cambria Bold Italic">
    <w:panose1 w:val="020408030504060A0204"/>
    <w:charset w:val="00"/>
    <w:family w:val="roman"/>
    <w:pitch w:val="default"/>
  </w:font>
  <w:font w:name="Lucida Grande">
    <w:altName w:val="Times New Roman"/>
    <w:charset w:val="00"/>
    <w:family w:val="roman"/>
    <w:pitch w:val="default"/>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670" w:type="dxa"/>
      <w:tblLook w:val="04A0" w:firstRow="1" w:lastRow="0" w:firstColumn="1" w:lastColumn="0" w:noHBand="0" w:noVBand="1"/>
    </w:tblPr>
    <w:tblGrid>
      <w:gridCol w:w="851"/>
      <w:gridCol w:w="4819"/>
      <w:gridCol w:w="3000"/>
    </w:tblGrid>
    <w:tr w:rsidR="00631852" w:rsidRPr="00631852" w:rsidTr="00707C7A">
      <w:tc>
        <w:tcPr>
          <w:tcW w:w="851" w:type="dxa"/>
          <w:tcBorders>
            <w:top w:val="single" w:sz="4" w:space="0" w:color="595959"/>
            <w:right w:val="single" w:sz="4" w:space="0" w:color="595959"/>
          </w:tcBorders>
        </w:tcPr>
        <w:p w:rsidR="00631852" w:rsidRPr="00474406" w:rsidRDefault="00631852" w:rsidP="00CF1640">
          <w:pPr>
            <w:pStyle w:val="Stopka"/>
            <w:ind w:firstLine="0"/>
            <w:jc w:val="right"/>
            <w:rPr>
              <w:color w:val="7F7F7F"/>
            </w:rPr>
          </w:pPr>
          <w:r w:rsidRPr="00474406">
            <w:rPr>
              <w:color w:val="7F7F7F"/>
            </w:rPr>
            <w:t>Strona</w:t>
          </w:r>
        </w:p>
      </w:tc>
      <w:tc>
        <w:tcPr>
          <w:tcW w:w="4819" w:type="dxa"/>
          <w:tcBorders>
            <w:top w:val="single" w:sz="4" w:space="0" w:color="595959"/>
            <w:left w:val="single" w:sz="4" w:space="0" w:color="595959"/>
          </w:tcBorders>
        </w:tcPr>
        <w:p w:rsidR="00631852" w:rsidRPr="00474406" w:rsidRDefault="00631852" w:rsidP="00CF1640">
          <w:pPr>
            <w:pStyle w:val="Stopka"/>
            <w:ind w:firstLine="317"/>
            <w:jc w:val="both"/>
            <w:rPr>
              <w:color w:val="7F7F7F"/>
            </w:rPr>
          </w:pPr>
          <w:r w:rsidRPr="00842D9F">
            <w:rPr>
              <w:noProof/>
              <w:sz w:val="20"/>
              <w:szCs w:val="20"/>
              <w:lang w:eastAsia="pl-PL" w:bidi="ar-SA"/>
            </w:rPr>
            <w:drawing>
              <wp:anchor distT="0" distB="0" distL="114300" distR="114300" simplePos="0" relativeHeight="251657216" behindDoc="1" locked="0" layoutInCell="1" allowOverlap="1" wp14:anchorId="4173DACD" wp14:editId="149DC750">
                <wp:simplePos x="0" y="0"/>
                <wp:positionH relativeFrom="column">
                  <wp:posOffset>1413510</wp:posOffset>
                </wp:positionH>
                <wp:positionV relativeFrom="paragraph">
                  <wp:posOffset>62230</wp:posOffset>
                </wp:positionV>
                <wp:extent cx="1550035" cy="381000"/>
                <wp:effectExtent l="0" t="0" r="0" b="0"/>
                <wp:wrapNone/>
                <wp:docPr id="5"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0035"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74406">
            <w:rPr>
              <w:color w:val="7F7F7F"/>
            </w:rPr>
            <w:fldChar w:fldCharType="begin"/>
          </w:r>
          <w:r w:rsidRPr="00474406">
            <w:rPr>
              <w:color w:val="7F7F7F"/>
            </w:rPr>
            <w:instrText xml:space="preserve"> PAGE   \* MERGEFORMAT </w:instrText>
          </w:r>
          <w:r w:rsidRPr="00474406">
            <w:rPr>
              <w:color w:val="7F7F7F"/>
            </w:rPr>
            <w:fldChar w:fldCharType="separate"/>
          </w:r>
          <w:r>
            <w:rPr>
              <w:noProof/>
              <w:color w:val="7F7F7F"/>
            </w:rPr>
            <w:t>8</w:t>
          </w:r>
          <w:r w:rsidRPr="00474406">
            <w:rPr>
              <w:color w:val="7F7F7F"/>
            </w:rPr>
            <w:fldChar w:fldCharType="end"/>
          </w:r>
        </w:p>
      </w:tc>
      <w:tc>
        <w:tcPr>
          <w:tcW w:w="3000" w:type="dxa"/>
          <w:vMerge w:val="restart"/>
          <w:tcBorders>
            <w:top w:val="single" w:sz="4" w:space="0" w:color="595959"/>
          </w:tcBorders>
        </w:tcPr>
        <w:p w:rsidR="00631852" w:rsidRDefault="00631852" w:rsidP="006047A1">
          <w:pPr>
            <w:pStyle w:val="Nagwek"/>
            <w:ind w:firstLine="0"/>
            <w:rPr>
              <w:rFonts w:cs="Calibri"/>
              <w:color w:val="7F7F7F"/>
              <w:sz w:val="16"/>
              <w:szCs w:val="16"/>
            </w:rPr>
          </w:pPr>
          <w:r w:rsidRPr="006047A1">
            <w:rPr>
              <w:rFonts w:cs="Calibri"/>
              <w:color w:val="7F7F7F"/>
              <w:sz w:val="16"/>
              <w:szCs w:val="16"/>
            </w:rPr>
            <w:t>Pracownia Budownictwa Inżynieryjnego PROKAN Piotr Siekierkowski</w:t>
          </w:r>
        </w:p>
        <w:p w:rsidR="00631852" w:rsidRPr="009137EB" w:rsidRDefault="00631852" w:rsidP="006047A1">
          <w:pPr>
            <w:pStyle w:val="Nagwek"/>
            <w:ind w:firstLine="0"/>
            <w:rPr>
              <w:rFonts w:ascii="Tahoma" w:hAnsi="Tahoma" w:cs="Tahoma"/>
              <w:color w:val="7F7F7F"/>
              <w:lang w:val="en-US"/>
            </w:rPr>
          </w:pPr>
          <w:r w:rsidRPr="009137EB">
            <w:rPr>
              <w:rFonts w:cs="Calibri"/>
              <w:color w:val="7F7F7F"/>
              <w:sz w:val="16"/>
              <w:szCs w:val="16"/>
              <w:lang w:val="en-US"/>
            </w:rPr>
            <w:t>Tel. 052 552 31 52, biuro@prokan.pl, www.prokan.pl</w:t>
          </w:r>
        </w:p>
      </w:tc>
    </w:tr>
    <w:tr w:rsidR="00631852" w:rsidRPr="00631852" w:rsidTr="00707C7A">
      <w:tc>
        <w:tcPr>
          <w:tcW w:w="851" w:type="dxa"/>
        </w:tcPr>
        <w:p w:rsidR="00631852" w:rsidRPr="009137EB" w:rsidRDefault="00631852" w:rsidP="00CF1640">
          <w:pPr>
            <w:pStyle w:val="Stopka"/>
            <w:ind w:firstLine="0"/>
            <w:jc w:val="right"/>
            <w:rPr>
              <w:color w:val="7F7F7F"/>
              <w:lang w:val="en-US"/>
            </w:rPr>
          </w:pPr>
        </w:p>
      </w:tc>
      <w:tc>
        <w:tcPr>
          <w:tcW w:w="4819" w:type="dxa"/>
        </w:tcPr>
        <w:p w:rsidR="00631852" w:rsidRPr="009137EB" w:rsidRDefault="00631852" w:rsidP="00707C7A">
          <w:pPr>
            <w:pStyle w:val="Stopka"/>
            <w:ind w:firstLine="0"/>
            <w:jc w:val="both"/>
            <w:rPr>
              <w:noProof/>
              <w:sz w:val="20"/>
              <w:szCs w:val="20"/>
              <w:lang w:val="en-US" w:eastAsia="pl-PL"/>
            </w:rPr>
          </w:pPr>
        </w:p>
      </w:tc>
      <w:tc>
        <w:tcPr>
          <w:tcW w:w="3000" w:type="dxa"/>
          <w:vMerge/>
        </w:tcPr>
        <w:p w:rsidR="00631852" w:rsidRPr="009137EB" w:rsidRDefault="00631852" w:rsidP="006047A1">
          <w:pPr>
            <w:pStyle w:val="Nagwek"/>
            <w:ind w:firstLine="0"/>
            <w:rPr>
              <w:rFonts w:cs="Calibri"/>
              <w:color w:val="7F7F7F"/>
              <w:sz w:val="16"/>
              <w:szCs w:val="16"/>
              <w:lang w:val="en-US"/>
            </w:rPr>
          </w:pPr>
        </w:p>
      </w:tc>
    </w:tr>
  </w:tbl>
  <w:p w:rsidR="00631852" w:rsidRPr="009137EB" w:rsidRDefault="00631852" w:rsidP="00707C7A">
    <w:pPr>
      <w:pStyle w:val="Stopka"/>
      <w:ind w:firstLine="0"/>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808080"/>
      </w:tblBorders>
      <w:tblLook w:val="04A0" w:firstRow="1" w:lastRow="0" w:firstColumn="1" w:lastColumn="0" w:noHBand="0" w:noVBand="1"/>
    </w:tblPr>
    <w:tblGrid>
      <w:gridCol w:w="3109"/>
      <w:gridCol w:w="3969"/>
      <w:gridCol w:w="1808"/>
    </w:tblGrid>
    <w:tr w:rsidR="00631852" w:rsidRPr="00474406" w:rsidTr="00707C7A">
      <w:tc>
        <w:tcPr>
          <w:tcW w:w="3109" w:type="dxa"/>
          <w:vMerge w:val="restart"/>
        </w:tcPr>
        <w:p w:rsidR="00631852" w:rsidRDefault="00631852" w:rsidP="0048173A">
          <w:pPr>
            <w:pStyle w:val="Nagwek"/>
            <w:ind w:firstLine="0"/>
            <w:rPr>
              <w:rFonts w:cs="Calibri"/>
              <w:color w:val="7F7F7F"/>
              <w:sz w:val="16"/>
              <w:szCs w:val="16"/>
            </w:rPr>
          </w:pPr>
          <w:r w:rsidRPr="00842D9F">
            <w:rPr>
              <w:noProof/>
              <w:sz w:val="20"/>
              <w:szCs w:val="20"/>
              <w:lang w:eastAsia="pl-PL" w:bidi="ar-SA"/>
            </w:rPr>
            <w:drawing>
              <wp:anchor distT="0" distB="0" distL="114300" distR="114300" simplePos="0" relativeHeight="251659264" behindDoc="1" locked="0" layoutInCell="1" allowOverlap="1" wp14:anchorId="6CE8FCE4" wp14:editId="413AA2A6">
                <wp:simplePos x="0" y="0"/>
                <wp:positionH relativeFrom="column">
                  <wp:posOffset>1736725</wp:posOffset>
                </wp:positionH>
                <wp:positionV relativeFrom="paragraph">
                  <wp:posOffset>48895</wp:posOffset>
                </wp:positionV>
                <wp:extent cx="1550035" cy="38100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0035"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47A1">
            <w:rPr>
              <w:rFonts w:cs="Calibri"/>
              <w:color w:val="7F7F7F"/>
              <w:sz w:val="16"/>
              <w:szCs w:val="16"/>
            </w:rPr>
            <w:t>Pracownia Budownictwa Inżynieryjnego PROKAN Piotr Siekierkowski</w:t>
          </w:r>
        </w:p>
        <w:p w:rsidR="00631852" w:rsidRPr="009137EB" w:rsidRDefault="00631852" w:rsidP="0048173A">
          <w:pPr>
            <w:pStyle w:val="Nagwek"/>
            <w:ind w:firstLine="0"/>
            <w:rPr>
              <w:rFonts w:ascii="Tahoma" w:hAnsi="Tahoma" w:cs="Tahoma"/>
              <w:color w:val="7F7F7F"/>
              <w:lang w:val="en-US"/>
            </w:rPr>
          </w:pPr>
          <w:r w:rsidRPr="009137EB">
            <w:rPr>
              <w:rFonts w:cs="Calibri"/>
              <w:color w:val="7F7F7F"/>
              <w:sz w:val="16"/>
              <w:szCs w:val="16"/>
              <w:lang w:val="en-US"/>
            </w:rPr>
            <w:t>Tel. 052 552 31 52, biuro@prokan.pl, www.prokan.pl</w:t>
          </w:r>
        </w:p>
      </w:tc>
      <w:tc>
        <w:tcPr>
          <w:tcW w:w="3969" w:type="dxa"/>
          <w:tcBorders>
            <w:right w:val="single" w:sz="4" w:space="0" w:color="808080"/>
          </w:tcBorders>
        </w:tcPr>
        <w:p w:rsidR="00631852" w:rsidRPr="00474406" w:rsidRDefault="00631852" w:rsidP="00AD0480">
          <w:pPr>
            <w:pStyle w:val="Stopka"/>
            <w:jc w:val="right"/>
            <w:rPr>
              <w:color w:val="7F7F7F"/>
            </w:rPr>
          </w:pPr>
          <w:r w:rsidRPr="00474406">
            <w:rPr>
              <w:color w:val="7F7F7F"/>
            </w:rPr>
            <w:t>Strona</w:t>
          </w:r>
        </w:p>
      </w:tc>
      <w:tc>
        <w:tcPr>
          <w:tcW w:w="1808" w:type="dxa"/>
          <w:tcBorders>
            <w:top w:val="single" w:sz="4" w:space="0" w:color="808080"/>
            <w:left w:val="single" w:sz="4" w:space="0" w:color="808080"/>
            <w:bottom w:val="nil"/>
          </w:tcBorders>
        </w:tcPr>
        <w:p w:rsidR="00631852" w:rsidRPr="00474406" w:rsidRDefault="00631852" w:rsidP="00AD0480">
          <w:pPr>
            <w:pStyle w:val="Stopka"/>
            <w:jc w:val="both"/>
            <w:rPr>
              <w:color w:val="7F7F7F"/>
            </w:rPr>
          </w:pPr>
          <w:r w:rsidRPr="00474406">
            <w:rPr>
              <w:color w:val="7F7F7F"/>
            </w:rPr>
            <w:fldChar w:fldCharType="begin"/>
          </w:r>
          <w:r w:rsidRPr="00474406">
            <w:rPr>
              <w:color w:val="7F7F7F"/>
            </w:rPr>
            <w:instrText xml:space="preserve"> PAGE   \* MERGEFORMAT </w:instrText>
          </w:r>
          <w:r w:rsidRPr="00474406">
            <w:rPr>
              <w:color w:val="7F7F7F"/>
            </w:rPr>
            <w:fldChar w:fldCharType="separate"/>
          </w:r>
          <w:r w:rsidR="00E46201">
            <w:rPr>
              <w:noProof/>
              <w:color w:val="7F7F7F"/>
            </w:rPr>
            <w:t>2</w:t>
          </w:r>
          <w:r w:rsidRPr="00474406">
            <w:rPr>
              <w:color w:val="7F7F7F"/>
            </w:rPr>
            <w:fldChar w:fldCharType="end"/>
          </w:r>
        </w:p>
      </w:tc>
    </w:tr>
    <w:tr w:rsidR="00631852" w:rsidRPr="00BE67E4" w:rsidTr="00707C7A">
      <w:tc>
        <w:tcPr>
          <w:tcW w:w="3109" w:type="dxa"/>
          <w:vMerge/>
        </w:tcPr>
        <w:p w:rsidR="00631852" w:rsidRPr="00D93827" w:rsidRDefault="00631852" w:rsidP="00AD0480">
          <w:pPr>
            <w:pStyle w:val="Nagwek"/>
            <w:jc w:val="center"/>
            <w:rPr>
              <w:rFonts w:ascii="Tahoma" w:hAnsi="Tahoma" w:cs="Tahoma"/>
              <w:b/>
              <w:color w:val="7F7F7F"/>
            </w:rPr>
          </w:pPr>
        </w:p>
      </w:tc>
      <w:tc>
        <w:tcPr>
          <w:tcW w:w="3969" w:type="dxa"/>
          <w:tcBorders>
            <w:right w:val="nil"/>
          </w:tcBorders>
        </w:tcPr>
        <w:p w:rsidR="00631852" w:rsidRPr="00D93827" w:rsidRDefault="00631852" w:rsidP="00707C7A">
          <w:pPr>
            <w:pStyle w:val="Stopka"/>
          </w:pPr>
        </w:p>
      </w:tc>
      <w:tc>
        <w:tcPr>
          <w:tcW w:w="1808" w:type="dxa"/>
          <w:tcBorders>
            <w:top w:val="nil"/>
            <w:left w:val="nil"/>
          </w:tcBorders>
        </w:tcPr>
        <w:p w:rsidR="00631852" w:rsidRPr="00D93827" w:rsidRDefault="00631852" w:rsidP="004B035E">
          <w:pPr>
            <w:pStyle w:val="Stopka"/>
          </w:pPr>
        </w:p>
      </w:tc>
    </w:tr>
  </w:tbl>
  <w:p w:rsidR="00631852" w:rsidRPr="00D93827" w:rsidRDefault="00631852" w:rsidP="00367A3D">
    <w:pPr>
      <w:pStyle w:val="Stopka"/>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852" w:rsidRDefault="00631852" w:rsidP="004B035E">
      <w:r>
        <w:separator/>
      </w:r>
    </w:p>
  </w:footnote>
  <w:footnote w:type="continuationSeparator" w:id="0">
    <w:p w:rsidR="00631852" w:rsidRDefault="00631852" w:rsidP="004B03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insideH w:val="single" w:sz="4" w:space="0" w:color="auto"/>
      </w:tblBorders>
      <w:tblLook w:val="04A0" w:firstRow="1" w:lastRow="0" w:firstColumn="1" w:lastColumn="0" w:noHBand="0" w:noVBand="1"/>
    </w:tblPr>
    <w:tblGrid>
      <w:gridCol w:w="5260"/>
      <w:gridCol w:w="2619"/>
      <w:gridCol w:w="1386"/>
    </w:tblGrid>
    <w:tr w:rsidR="00631852" w:rsidRPr="00474406" w:rsidTr="0048173A">
      <w:tc>
        <w:tcPr>
          <w:tcW w:w="8755" w:type="dxa"/>
          <w:gridSpan w:val="2"/>
          <w:tcBorders>
            <w:top w:val="nil"/>
            <w:bottom w:val="single" w:sz="4" w:space="0" w:color="D9D9D9"/>
            <w:right w:val="single" w:sz="4" w:space="0" w:color="808080"/>
          </w:tcBorders>
          <w:vAlign w:val="bottom"/>
        </w:tcPr>
        <w:p w:rsidR="00631852" w:rsidRPr="004E2CC7" w:rsidRDefault="00631852" w:rsidP="0048173A">
          <w:pPr>
            <w:rPr>
              <w:rFonts w:cs="Calibri"/>
              <w:iCs/>
              <w:color w:val="808080"/>
              <w:sz w:val="18"/>
              <w:szCs w:val="18"/>
            </w:rPr>
          </w:pPr>
        </w:p>
      </w:tc>
      <w:tc>
        <w:tcPr>
          <w:tcW w:w="1420" w:type="dxa"/>
          <w:tcBorders>
            <w:top w:val="nil"/>
            <w:left w:val="single" w:sz="4" w:space="0" w:color="808080"/>
            <w:bottom w:val="single" w:sz="4" w:space="0" w:color="D9D9D9"/>
          </w:tcBorders>
          <w:vAlign w:val="bottom"/>
        </w:tcPr>
        <w:p w:rsidR="00631852" w:rsidRPr="007A796D" w:rsidRDefault="00631852" w:rsidP="0048173A">
          <w:pPr>
            <w:pStyle w:val="Nagwek"/>
            <w:ind w:firstLine="0"/>
            <w:rPr>
              <w:color w:val="808080"/>
              <w:sz w:val="19"/>
              <w:szCs w:val="19"/>
            </w:rPr>
          </w:pPr>
          <w:r>
            <w:rPr>
              <w:color w:val="808080"/>
              <w:sz w:val="19"/>
              <w:szCs w:val="19"/>
            </w:rPr>
            <w:t>Styczeń 2016</w:t>
          </w:r>
          <w:r w:rsidRPr="007A796D">
            <w:rPr>
              <w:color w:val="808080"/>
              <w:sz w:val="19"/>
              <w:szCs w:val="19"/>
            </w:rPr>
            <w:t xml:space="preserve"> </w:t>
          </w:r>
        </w:p>
      </w:tc>
    </w:tr>
    <w:tr w:rsidR="00631852" w:rsidRPr="00474406" w:rsidTr="0048173A">
      <w:tc>
        <w:tcPr>
          <w:tcW w:w="5920" w:type="dxa"/>
          <w:tcBorders>
            <w:top w:val="single" w:sz="4" w:space="0" w:color="D9D9D9"/>
            <w:bottom w:val="nil"/>
            <w:right w:val="nil"/>
          </w:tcBorders>
          <w:shd w:val="clear" w:color="auto" w:fill="F2F2F2"/>
          <w:vAlign w:val="center"/>
        </w:tcPr>
        <w:p w:rsidR="00631852" w:rsidRPr="00474406" w:rsidRDefault="00631852" w:rsidP="0048173A">
          <w:pPr>
            <w:pStyle w:val="Nagwek"/>
          </w:pPr>
        </w:p>
      </w:tc>
      <w:tc>
        <w:tcPr>
          <w:tcW w:w="2835" w:type="dxa"/>
          <w:tcBorders>
            <w:top w:val="single" w:sz="4" w:space="0" w:color="D9D9D9"/>
            <w:left w:val="nil"/>
            <w:bottom w:val="nil"/>
            <w:right w:val="nil"/>
          </w:tcBorders>
          <w:shd w:val="clear" w:color="auto" w:fill="F2F2F2"/>
          <w:vAlign w:val="center"/>
        </w:tcPr>
        <w:p w:rsidR="00631852" w:rsidRPr="00474406" w:rsidRDefault="00631852" w:rsidP="0048173A">
          <w:pPr>
            <w:pStyle w:val="Nagwek"/>
          </w:pPr>
        </w:p>
      </w:tc>
      <w:tc>
        <w:tcPr>
          <w:tcW w:w="1420" w:type="dxa"/>
          <w:tcBorders>
            <w:top w:val="single" w:sz="4" w:space="0" w:color="D9D9D9"/>
            <w:left w:val="nil"/>
            <w:bottom w:val="nil"/>
          </w:tcBorders>
          <w:shd w:val="clear" w:color="auto" w:fill="F2F2F2"/>
        </w:tcPr>
        <w:p w:rsidR="00631852" w:rsidRPr="00474406" w:rsidRDefault="00631852" w:rsidP="0048173A">
          <w:pPr>
            <w:pStyle w:val="Nagwek"/>
          </w:pPr>
        </w:p>
      </w:tc>
    </w:tr>
    <w:tr w:rsidR="00631852" w:rsidRPr="00C201E3" w:rsidTr="0048173A">
      <w:tc>
        <w:tcPr>
          <w:tcW w:w="5920" w:type="dxa"/>
          <w:tcBorders>
            <w:top w:val="nil"/>
            <w:bottom w:val="nil"/>
            <w:right w:val="single" w:sz="4" w:space="0" w:color="808080"/>
          </w:tcBorders>
          <w:shd w:val="clear" w:color="auto" w:fill="F2F2F2"/>
          <w:vAlign w:val="center"/>
        </w:tcPr>
        <w:p w:rsidR="00631852" w:rsidRPr="00B73C09" w:rsidRDefault="00631852" w:rsidP="0048173A">
          <w:pPr>
            <w:spacing w:line="276" w:lineRule="auto"/>
            <w:ind w:left="142" w:firstLine="0"/>
            <w:jc w:val="right"/>
            <w:rPr>
              <w:rFonts w:ascii="Arial Narrow" w:hAnsi="Arial Narrow"/>
              <w:color w:val="808080"/>
            </w:rPr>
          </w:pPr>
        </w:p>
      </w:tc>
      <w:tc>
        <w:tcPr>
          <w:tcW w:w="4255" w:type="dxa"/>
          <w:gridSpan w:val="2"/>
          <w:tcBorders>
            <w:top w:val="nil"/>
            <w:left w:val="single" w:sz="4" w:space="0" w:color="808080"/>
            <w:bottom w:val="nil"/>
          </w:tcBorders>
          <w:shd w:val="clear" w:color="auto" w:fill="F2F2F2"/>
          <w:vAlign w:val="center"/>
        </w:tcPr>
        <w:p w:rsidR="00631852" w:rsidRPr="004E2CC7" w:rsidRDefault="00631852" w:rsidP="0048173A">
          <w:pPr>
            <w:pStyle w:val="Nagwek"/>
            <w:ind w:firstLine="0"/>
          </w:pPr>
          <w:r w:rsidRPr="004E2CC7">
            <w:rPr>
              <w:rFonts w:ascii="Arial Narrow" w:hAnsi="Arial Narrow"/>
              <w:b/>
              <w:color w:val="7F7F7F"/>
              <w:sz w:val="28"/>
              <w:szCs w:val="28"/>
            </w:rPr>
            <w:t xml:space="preserve">OPIS DO PROJEKTU </w:t>
          </w:r>
          <w:r>
            <w:rPr>
              <w:rFonts w:ascii="Arial Narrow" w:hAnsi="Arial Narrow"/>
              <w:b/>
              <w:color w:val="7F7F7F"/>
              <w:sz w:val="28"/>
              <w:szCs w:val="28"/>
            </w:rPr>
            <w:t>BUDOWALNEGO</w:t>
          </w:r>
        </w:p>
      </w:tc>
    </w:tr>
    <w:tr w:rsidR="00631852" w:rsidRPr="00C201E3" w:rsidTr="0048173A">
      <w:tc>
        <w:tcPr>
          <w:tcW w:w="5920" w:type="dxa"/>
          <w:tcBorders>
            <w:top w:val="nil"/>
            <w:bottom w:val="single" w:sz="4" w:space="0" w:color="808080"/>
            <w:right w:val="nil"/>
          </w:tcBorders>
          <w:shd w:val="clear" w:color="auto" w:fill="F2F2F2"/>
          <w:vAlign w:val="center"/>
        </w:tcPr>
        <w:p w:rsidR="00631852" w:rsidRPr="004E2CC7" w:rsidRDefault="00631852" w:rsidP="0048173A">
          <w:pPr>
            <w:pStyle w:val="Nagwek"/>
          </w:pPr>
        </w:p>
      </w:tc>
      <w:tc>
        <w:tcPr>
          <w:tcW w:w="2835" w:type="dxa"/>
          <w:tcBorders>
            <w:top w:val="nil"/>
            <w:left w:val="nil"/>
            <w:bottom w:val="single" w:sz="4" w:space="0" w:color="808080"/>
            <w:right w:val="nil"/>
          </w:tcBorders>
          <w:shd w:val="clear" w:color="auto" w:fill="F2F2F2"/>
          <w:vAlign w:val="center"/>
        </w:tcPr>
        <w:p w:rsidR="00631852" w:rsidRPr="004E2CC7" w:rsidRDefault="00631852" w:rsidP="0048173A">
          <w:pPr>
            <w:pStyle w:val="Nagwek"/>
          </w:pPr>
        </w:p>
      </w:tc>
      <w:tc>
        <w:tcPr>
          <w:tcW w:w="1420" w:type="dxa"/>
          <w:tcBorders>
            <w:top w:val="nil"/>
            <w:left w:val="nil"/>
            <w:bottom w:val="single" w:sz="4" w:space="0" w:color="808080"/>
          </w:tcBorders>
          <w:shd w:val="clear" w:color="auto" w:fill="F2F2F2"/>
        </w:tcPr>
        <w:p w:rsidR="00631852" w:rsidRPr="004E2CC7" w:rsidRDefault="00631852" w:rsidP="0048173A">
          <w:pPr>
            <w:pStyle w:val="Nagwek"/>
          </w:pPr>
        </w:p>
      </w:tc>
    </w:tr>
  </w:tbl>
  <w:p w:rsidR="00631852" w:rsidRPr="004E2CC7" w:rsidRDefault="00631852" w:rsidP="006047A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insideH w:val="single" w:sz="4" w:space="0" w:color="auto"/>
      </w:tblBorders>
      <w:tblLook w:val="04A0" w:firstRow="1" w:lastRow="0" w:firstColumn="1" w:lastColumn="0" w:noHBand="0" w:noVBand="1"/>
    </w:tblPr>
    <w:tblGrid>
      <w:gridCol w:w="5260"/>
      <w:gridCol w:w="2621"/>
      <w:gridCol w:w="1384"/>
    </w:tblGrid>
    <w:tr w:rsidR="00631852" w:rsidRPr="00474406" w:rsidTr="004E2CC7">
      <w:tc>
        <w:tcPr>
          <w:tcW w:w="8755" w:type="dxa"/>
          <w:gridSpan w:val="2"/>
          <w:tcBorders>
            <w:top w:val="nil"/>
            <w:bottom w:val="single" w:sz="4" w:space="0" w:color="D9D9D9"/>
            <w:right w:val="single" w:sz="4" w:space="0" w:color="808080"/>
          </w:tcBorders>
          <w:vAlign w:val="bottom"/>
        </w:tcPr>
        <w:p w:rsidR="00631852" w:rsidRPr="004E2CC7" w:rsidRDefault="00631852" w:rsidP="004B035E">
          <w:pPr>
            <w:rPr>
              <w:rFonts w:cs="Calibri"/>
              <w:iCs/>
              <w:color w:val="808080"/>
              <w:sz w:val="18"/>
              <w:szCs w:val="18"/>
            </w:rPr>
          </w:pPr>
        </w:p>
      </w:tc>
      <w:tc>
        <w:tcPr>
          <w:tcW w:w="1420" w:type="dxa"/>
          <w:tcBorders>
            <w:top w:val="nil"/>
            <w:left w:val="single" w:sz="4" w:space="0" w:color="808080"/>
            <w:bottom w:val="single" w:sz="4" w:space="0" w:color="D9D9D9"/>
          </w:tcBorders>
          <w:vAlign w:val="bottom"/>
        </w:tcPr>
        <w:p w:rsidR="00631852" w:rsidRPr="007A796D" w:rsidRDefault="00631852" w:rsidP="00AB01D1">
          <w:pPr>
            <w:pStyle w:val="Nagwek"/>
            <w:ind w:firstLine="0"/>
            <w:rPr>
              <w:color w:val="808080"/>
              <w:sz w:val="19"/>
              <w:szCs w:val="19"/>
            </w:rPr>
          </w:pPr>
          <w:r>
            <w:rPr>
              <w:color w:val="808080"/>
              <w:sz w:val="19"/>
              <w:szCs w:val="19"/>
            </w:rPr>
            <w:t>Marzec 2017</w:t>
          </w:r>
          <w:r w:rsidRPr="007A796D">
            <w:rPr>
              <w:color w:val="808080"/>
              <w:sz w:val="19"/>
              <w:szCs w:val="19"/>
            </w:rPr>
            <w:t xml:space="preserve"> </w:t>
          </w:r>
        </w:p>
      </w:tc>
    </w:tr>
    <w:tr w:rsidR="00631852" w:rsidRPr="00474406" w:rsidTr="004E2CC7">
      <w:tc>
        <w:tcPr>
          <w:tcW w:w="5920" w:type="dxa"/>
          <w:tcBorders>
            <w:top w:val="single" w:sz="4" w:space="0" w:color="D9D9D9"/>
            <w:bottom w:val="nil"/>
            <w:right w:val="nil"/>
          </w:tcBorders>
          <w:shd w:val="clear" w:color="auto" w:fill="F2F2F2"/>
          <w:vAlign w:val="center"/>
        </w:tcPr>
        <w:p w:rsidR="00631852" w:rsidRPr="00474406" w:rsidRDefault="00631852" w:rsidP="004B035E">
          <w:pPr>
            <w:pStyle w:val="Nagwek"/>
          </w:pPr>
        </w:p>
      </w:tc>
      <w:tc>
        <w:tcPr>
          <w:tcW w:w="2835" w:type="dxa"/>
          <w:tcBorders>
            <w:top w:val="single" w:sz="4" w:space="0" w:color="D9D9D9"/>
            <w:left w:val="nil"/>
            <w:bottom w:val="nil"/>
            <w:right w:val="nil"/>
          </w:tcBorders>
          <w:shd w:val="clear" w:color="auto" w:fill="F2F2F2"/>
          <w:vAlign w:val="center"/>
        </w:tcPr>
        <w:p w:rsidR="00631852" w:rsidRPr="00474406" w:rsidRDefault="00631852" w:rsidP="004B035E">
          <w:pPr>
            <w:pStyle w:val="Nagwek"/>
          </w:pPr>
        </w:p>
      </w:tc>
      <w:tc>
        <w:tcPr>
          <w:tcW w:w="1420" w:type="dxa"/>
          <w:tcBorders>
            <w:top w:val="single" w:sz="4" w:space="0" w:color="D9D9D9"/>
            <w:left w:val="nil"/>
            <w:bottom w:val="nil"/>
          </w:tcBorders>
          <w:shd w:val="clear" w:color="auto" w:fill="F2F2F2"/>
        </w:tcPr>
        <w:p w:rsidR="00631852" w:rsidRPr="00474406" w:rsidRDefault="00631852" w:rsidP="004B035E">
          <w:pPr>
            <w:pStyle w:val="Nagwek"/>
          </w:pPr>
        </w:p>
      </w:tc>
    </w:tr>
    <w:tr w:rsidR="00631852" w:rsidRPr="00C201E3" w:rsidTr="00660C9C">
      <w:tc>
        <w:tcPr>
          <w:tcW w:w="5920" w:type="dxa"/>
          <w:tcBorders>
            <w:top w:val="nil"/>
            <w:bottom w:val="nil"/>
            <w:right w:val="single" w:sz="4" w:space="0" w:color="808080"/>
          </w:tcBorders>
          <w:shd w:val="clear" w:color="auto" w:fill="F2F2F2"/>
          <w:vAlign w:val="center"/>
        </w:tcPr>
        <w:p w:rsidR="00631852" w:rsidRPr="00B73C09" w:rsidRDefault="00631852" w:rsidP="001E3A8F">
          <w:pPr>
            <w:spacing w:line="276" w:lineRule="auto"/>
            <w:ind w:left="142" w:firstLine="0"/>
            <w:jc w:val="right"/>
            <w:rPr>
              <w:rFonts w:ascii="Arial Narrow" w:hAnsi="Arial Narrow"/>
              <w:color w:val="808080"/>
            </w:rPr>
          </w:pPr>
        </w:p>
      </w:tc>
      <w:tc>
        <w:tcPr>
          <w:tcW w:w="4255" w:type="dxa"/>
          <w:gridSpan w:val="2"/>
          <w:tcBorders>
            <w:top w:val="nil"/>
            <w:left w:val="single" w:sz="4" w:space="0" w:color="808080"/>
            <w:bottom w:val="nil"/>
          </w:tcBorders>
          <w:shd w:val="clear" w:color="auto" w:fill="F2F2F2"/>
          <w:vAlign w:val="center"/>
        </w:tcPr>
        <w:p w:rsidR="00631852" w:rsidRPr="004E2CC7" w:rsidRDefault="00631852" w:rsidP="00B925BD">
          <w:pPr>
            <w:pStyle w:val="Nagwek"/>
            <w:ind w:firstLine="0"/>
          </w:pPr>
          <w:r w:rsidRPr="004E2CC7">
            <w:rPr>
              <w:rFonts w:ascii="Arial Narrow" w:hAnsi="Arial Narrow"/>
              <w:b/>
              <w:color w:val="7F7F7F"/>
              <w:sz w:val="28"/>
              <w:szCs w:val="28"/>
            </w:rPr>
            <w:t xml:space="preserve">OPIS DO PROJEKTU </w:t>
          </w:r>
          <w:r>
            <w:rPr>
              <w:rFonts w:ascii="Arial Narrow" w:hAnsi="Arial Narrow"/>
              <w:b/>
              <w:color w:val="7F7F7F"/>
              <w:sz w:val="28"/>
              <w:szCs w:val="28"/>
            </w:rPr>
            <w:t>BUDOWALNEGO</w:t>
          </w:r>
        </w:p>
      </w:tc>
    </w:tr>
    <w:tr w:rsidR="00631852" w:rsidRPr="00C201E3" w:rsidTr="004E2CC7">
      <w:tc>
        <w:tcPr>
          <w:tcW w:w="5920" w:type="dxa"/>
          <w:tcBorders>
            <w:top w:val="nil"/>
            <w:bottom w:val="single" w:sz="4" w:space="0" w:color="808080"/>
            <w:right w:val="nil"/>
          </w:tcBorders>
          <w:shd w:val="clear" w:color="auto" w:fill="F2F2F2"/>
          <w:vAlign w:val="center"/>
        </w:tcPr>
        <w:p w:rsidR="00631852" w:rsidRPr="004E2CC7" w:rsidRDefault="00631852" w:rsidP="004B035E">
          <w:pPr>
            <w:pStyle w:val="Nagwek"/>
          </w:pPr>
        </w:p>
      </w:tc>
      <w:tc>
        <w:tcPr>
          <w:tcW w:w="2835" w:type="dxa"/>
          <w:tcBorders>
            <w:top w:val="nil"/>
            <w:left w:val="nil"/>
            <w:bottom w:val="single" w:sz="4" w:space="0" w:color="808080"/>
            <w:right w:val="nil"/>
          </w:tcBorders>
          <w:shd w:val="clear" w:color="auto" w:fill="F2F2F2"/>
          <w:vAlign w:val="center"/>
        </w:tcPr>
        <w:p w:rsidR="00631852" w:rsidRPr="004E2CC7" w:rsidRDefault="00631852" w:rsidP="004B035E">
          <w:pPr>
            <w:pStyle w:val="Nagwek"/>
          </w:pPr>
        </w:p>
      </w:tc>
      <w:tc>
        <w:tcPr>
          <w:tcW w:w="1420" w:type="dxa"/>
          <w:tcBorders>
            <w:top w:val="nil"/>
            <w:left w:val="nil"/>
            <w:bottom w:val="single" w:sz="4" w:space="0" w:color="808080"/>
          </w:tcBorders>
          <w:shd w:val="clear" w:color="auto" w:fill="F2F2F2"/>
        </w:tcPr>
        <w:p w:rsidR="00631852" w:rsidRPr="004E2CC7" w:rsidRDefault="00631852" w:rsidP="004B035E">
          <w:pPr>
            <w:pStyle w:val="Nagwek"/>
          </w:pPr>
        </w:p>
      </w:tc>
    </w:tr>
  </w:tbl>
  <w:p w:rsidR="00631852" w:rsidRPr="004E2CC7" w:rsidRDefault="00631852" w:rsidP="004B035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insideH w:val="single" w:sz="4" w:space="0" w:color="auto"/>
      </w:tblBorders>
      <w:tblLook w:val="04A0" w:firstRow="1" w:lastRow="0" w:firstColumn="1" w:lastColumn="0" w:noHBand="0" w:noVBand="1"/>
    </w:tblPr>
    <w:tblGrid>
      <w:gridCol w:w="2683"/>
      <w:gridCol w:w="5405"/>
      <w:gridCol w:w="1177"/>
    </w:tblGrid>
    <w:tr w:rsidR="00631852" w:rsidRPr="00474406" w:rsidTr="009F57F1">
      <w:tc>
        <w:tcPr>
          <w:tcW w:w="2943" w:type="dxa"/>
          <w:tcBorders>
            <w:top w:val="nil"/>
            <w:bottom w:val="nil"/>
          </w:tcBorders>
        </w:tcPr>
        <w:p w:rsidR="00631852" w:rsidRPr="00474406" w:rsidRDefault="00631852" w:rsidP="004B035E">
          <w:pPr>
            <w:pStyle w:val="Nagwek"/>
          </w:pPr>
        </w:p>
      </w:tc>
      <w:tc>
        <w:tcPr>
          <w:tcW w:w="5954" w:type="dxa"/>
          <w:tcBorders>
            <w:top w:val="nil"/>
            <w:bottom w:val="nil"/>
            <w:right w:val="nil"/>
          </w:tcBorders>
        </w:tcPr>
        <w:p w:rsidR="00631852" w:rsidRPr="00474406" w:rsidRDefault="00631852" w:rsidP="004B035E">
          <w:pPr>
            <w:pStyle w:val="Nagwek"/>
          </w:pPr>
        </w:p>
      </w:tc>
      <w:tc>
        <w:tcPr>
          <w:tcW w:w="1278" w:type="dxa"/>
          <w:tcBorders>
            <w:top w:val="nil"/>
            <w:left w:val="nil"/>
            <w:bottom w:val="nil"/>
          </w:tcBorders>
        </w:tcPr>
        <w:p w:rsidR="00631852" w:rsidRPr="00474406" w:rsidRDefault="00631852" w:rsidP="004B035E">
          <w:pPr>
            <w:pStyle w:val="Nagwek"/>
          </w:pPr>
        </w:p>
      </w:tc>
    </w:tr>
    <w:tr w:rsidR="00631852" w:rsidRPr="00474406" w:rsidTr="009F57F1">
      <w:tc>
        <w:tcPr>
          <w:tcW w:w="2943" w:type="dxa"/>
          <w:tcBorders>
            <w:top w:val="nil"/>
            <w:bottom w:val="nil"/>
          </w:tcBorders>
        </w:tcPr>
        <w:p w:rsidR="00631852" w:rsidRPr="00474406" w:rsidRDefault="00631852" w:rsidP="004E2CC7">
          <w:pPr>
            <w:pStyle w:val="Nagwek"/>
            <w:ind w:firstLine="142"/>
            <w:rPr>
              <w:rFonts w:ascii="Tahoma" w:hAnsi="Tahoma" w:cs="Tahoma"/>
            </w:rPr>
          </w:pPr>
        </w:p>
      </w:tc>
      <w:tc>
        <w:tcPr>
          <w:tcW w:w="5954" w:type="dxa"/>
          <w:tcBorders>
            <w:top w:val="nil"/>
            <w:bottom w:val="nil"/>
            <w:right w:val="nil"/>
          </w:tcBorders>
        </w:tcPr>
        <w:p w:rsidR="00631852" w:rsidRPr="004E2CC7" w:rsidRDefault="00631852" w:rsidP="00474406">
          <w:pPr>
            <w:pStyle w:val="Nagwek"/>
            <w:ind w:firstLine="176"/>
            <w:jc w:val="center"/>
            <w:rPr>
              <w:color w:val="632423" w:themeColor="accent2" w:themeShade="80"/>
            </w:rPr>
          </w:pPr>
        </w:p>
      </w:tc>
      <w:tc>
        <w:tcPr>
          <w:tcW w:w="1278" w:type="dxa"/>
          <w:tcBorders>
            <w:top w:val="nil"/>
            <w:left w:val="nil"/>
            <w:bottom w:val="nil"/>
          </w:tcBorders>
        </w:tcPr>
        <w:p w:rsidR="00631852" w:rsidRPr="007A796D" w:rsidRDefault="00631852" w:rsidP="00474406">
          <w:pPr>
            <w:pStyle w:val="Nagwek"/>
            <w:ind w:firstLine="34"/>
            <w:rPr>
              <w:sz w:val="19"/>
              <w:szCs w:val="19"/>
            </w:rPr>
          </w:pPr>
        </w:p>
      </w:tc>
    </w:tr>
    <w:tr w:rsidR="00631852" w:rsidRPr="004E2CC7" w:rsidTr="009F57F1">
      <w:tc>
        <w:tcPr>
          <w:tcW w:w="2943" w:type="dxa"/>
          <w:tcBorders>
            <w:top w:val="nil"/>
            <w:bottom w:val="nil"/>
          </w:tcBorders>
        </w:tcPr>
        <w:p w:rsidR="00631852" w:rsidRPr="00D93827" w:rsidRDefault="00631852" w:rsidP="00474406">
          <w:pPr>
            <w:pStyle w:val="Nagwek"/>
            <w:ind w:firstLine="284"/>
            <w:jc w:val="center"/>
          </w:pPr>
        </w:p>
      </w:tc>
      <w:tc>
        <w:tcPr>
          <w:tcW w:w="5954" w:type="dxa"/>
          <w:tcBorders>
            <w:top w:val="nil"/>
            <w:bottom w:val="nil"/>
            <w:right w:val="nil"/>
          </w:tcBorders>
        </w:tcPr>
        <w:p w:rsidR="00631852" w:rsidRPr="004E2CC7" w:rsidRDefault="00631852" w:rsidP="004E2CC7">
          <w:pPr>
            <w:pStyle w:val="Nagwek"/>
            <w:jc w:val="center"/>
            <w:rPr>
              <w:rFonts w:asciiTheme="minorHAnsi" w:hAnsiTheme="minorHAnsi"/>
              <w:color w:val="632423" w:themeColor="accent2" w:themeShade="80"/>
              <w:sz w:val="24"/>
              <w:szCs w:val="24"/>
            </w:rPr>
          </w:pPr>
        </w:p>
      </w:tc>
      <w:tc>
        <w:tcPr>
          <w:tcW w:w="1278" w:type="dxa"/>
          <w:tcBorders>
            <w:top w:val="nil"/>
            <w:left w:val="nil"/>
            <w:bottom w:val="nil"/>
          </w:tcBorders>
        </w:tcPr>
        <w:p w:rsidR="00631852" w:rsidRPr="004E2CC7" w:rsidRDefault="00631852" w:rsidP="004B035E">
          <w:pPr>
            <w:pStyle w:val="Nagwek"/>
          </w:pPr>
        </w:p>
      </w:tc>
    </w:tr>
  </w:tbl>
  <w:p w:rsidR="00631852" w:rsidRPr="004E2CC7" w:rsidRDefault="00631852" w:rsidP="004B035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0DE8FD82"/>
    <w:lvl w:ilvl="0">
      <w:start w:val="1"/>
      <w:numFmt w:val="decimal"/>
      <w:pStyle w:val="Listanumerowana2"/>
      <w:lvlText w:val="%1."/>
      <w:lvlJc w:val="left"/>
      <w:pPr>
        <w:tabs>
          <w:tab w:val="num" w:pos="643"/>
        </w:tabs>
        <w:ind w:left="643" w:hanging="360"/>
      </w:pPr>
    </w:lvl>
  </w:abstractNum>
  <w:abstractNum w:abstractNumId="1">
    <w:nsid w:val="036202FE"/>
    <w:multiLevelType w:val="hybridMultilevel"/>
    <w:tmpl w:val="CBBEADA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6E94A80"/>
    <w:multiLevelType w:val="hybridMultilevel"/>
    <w:tmpl w:val="53984F4C"/>
    <w:lvl w:ilvl="0" w:tplc="A382531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nsid w:val="0F8B6CBD"/>
    <w:multiLevelType w:val="multilevel"/>
    <w:tmpl w:val="3A8EC94E"/>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49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610" w:hanging="1800"/>
      </w:pPr>
      <w:rPr>
        <w:rFonts w:hint="default"/>
      </w:rPr>
    </w:lvl>
    <w:lvl w:ilvl="8">
      <w:start w:val="1"/>
      <w:numFmt w:val="decimal"/>
      <w:isLgl/>
      <w:lvlText w:val="%1.%2.%3.%4.%5.%6.%7.%8.%9."/>
      <w:lvlJc w:val="left"/>
      <w:pPr>
        <w:ind w:left="4960" w:hanging="1800"/>
      </w:pPr>
      <w:rPr>
        <w:rFonts w:hint="default"/>
      </w:rPr>
    </w:lvl>
  </w:abstractNum>
  <w:abstractNum w:abstractNumId="4">
    <w:nsid w:val="18331F06"/>
    <w:multiLevelType w:val="hybridMultilevel"/>
    <w:tmpl w:val="D09CAE1A"/>
    <w:lvl w:ilvl="0" w:tplc="BA283284">
      <w:numFmt w:val="bullet"/>
      <w:lvlText w:val=""/>
      <w:lvlJc w:val="left"/>
      <w:pPr>
        <w:ind w:left="720" w:hanging="360"/>
      </w:pPr>
      <w:rPr>
        <w:rFonts w:ascii="Symbol" w:eastAsia="Times New Roman" w:hAnsi="Symbol" w:cs="Times New Roman"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9A327B0"/>
    <w:multiLevelType w:val="multilevel"/>
    <w:tmpl w:val="DF62766A"/>
    <w:lvl w:ilvl="0">
      <w:start w:val="5"/>
      <w:numFmt w:val="decimal"/>
      <w:lvlText w:val="%1."/>
      <w:lvlJc w:val="left"/>
      <w:pPr>
        <w:tabs>
          <w:tab w:val="num" w:pos="390"/>
        </w:tabs>
        <w:ind w:left="390" w:hanging="390"/>
      </w:pPr>
      <w:rPr>
        <w:rFonts w:hint="default"/>
        <w:b/>
        <w:i w:val="0"/>
      </w:rPr>
    </w:lvl>
    <w:lvl w:ilvl="1">
      <w:start w:val="1"/>
      <w:numFmt w:val="decimal"/>
      <w:lvlText w:val="%1.%2."/>
      <w:lvlJc w:val="left"/>
      <w:pPr>
        <w:tabs>
          <w:tab w:val="num" w:pos="1430"/>
        </w:tabs>
        <w:ind w:left="1430" w:hanging="720"/>
      </w:pPr>
      <w:rPr>
        <w:rFonts w:hint="default"/>
        <w:b/>
        <w:i w:val="0"/>
      </w:rPr>
    </w:lvl>
    <w:lvl w:ilvl="2">
      <w:start w:val="1"/>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3207"/>
        </w:tabs>
        <w:ind w:left="3207" w:hanging="1080"/>
      </w:pPr>
      <w:rPr>
        <w:rFonts w:hint="default"/>
        <w:b/>
        <w:i w:val="0"/>
      </w:rPr>
    </w:lvl>
    <w:lvl w:ilvl="4">
      <w:start w:val="1"/>
      <w:numFmt w:val="decimal"/>
      <w:lvlText w:val="%1.%2.%3.%4.%5."/>
      <w:lvlJc w:val="left"/>
      <w:pPr>
        <w:tabs>
          <w:tab w:val="num" w:pos="3916"/>
        </w:tabs>
        <w:ind w:left="3916" w:hanging="1080"/>
      </w:pPr>
      <w:rPr>
        <w:rFonts w:hint="default"/>
        <w:b/>
        <w:i w:val="0"/>
      </w:rPr>
    </w:lvl>
    <w:lvl w:ilvl="5">
      <w:start w:val="1"/>
      <w:numFmt w:val="decimal"/>
      <w:lvlText w:val="%1.%2.%3.%4.%5.%6."/>
      <w:lvlJc w:val="left"/>
      <w:pPr>
        <w:tabs>
          <w:tab w:val="num" w:pos="4985"/>
        </w:tabs>
        <w:ind w:left="4985" w:hanging="1440"/>
      </w:pPr>
      <w:rPr>
        <w:rFonts w:hint="default"/>
        <w:b/>
        <w:i w:val="0"/>
      </w:rPr>
    </w:lvl>
    <w:lvl w:ilvl="6">
      <w:start w:val="1"/>
      <w:numFmt w:val="decimal"/>
      <w:lvlText w:val="%1.%2.%3.%4.%5.%6.%7."/>
      <w:lvlJc w:val="left"/>
      <w:pPr>
        <w:tabs>
          <w:tab w:val="num" w:pos="5694"/>
        </w:tabs>
        <w:ind w:left="5694" w:hanging="1440"/>
      </w:pPr>
      <w:rPr>
        <w:rFonts w:hint="default"/>
        <w:b/>
        <w:i w:val="0"/>
      </w:rPr>
    </w:lvl>
    <w:lvl w:ilvl="7">
      <w:start w:val="1"/>
      <w:numFmt w:val="decimal"/>
      <w:lvlText w:val="%1.%2.%3.%4.%5.%6.%7.%8."/>
      <w:lvlJc w:val="left"/>
      <w:pPr>
        <w:tabs>
          <w:tab w:val="num" w:pos="6763"/>
        </w:tabs>
        <w:ind w:left="6763" w:hanging="1800"/>
      </w:pPr>
      <w:rPr>
        <w:rFonts w:hint="default"/>
        <w:b/>
        <w:i w:val="0"/>
      </w:rPr>
    </w:lvl>
    <w:lvl w:ilvl="8">
      <w:start w:val="1"/>
      <w:numFmt w:val="decimal"/>
      <w:lvlText w:val="%1.%2.%3.%4.%5.%6.%7.%8.%9."/>
      <w:lvlJc w:val="left"/>
      <w:pPr>
        <w:tabs>
          <w:tab w:val="num" w:pos="7832"/>
        </w:tabs>
        <w:ind w:left="7832" w:hanging="2160"/>
      </w:pPr>
      <w:rPr>
        <w:rFonts w:hint="default"/>
        <w:b/>
        <w:i w:val="0"/>
      </w:rPr>
    </w:lvl>
  </w:abstractNum>
  <w:abstractNum w:abstractNumId="6">
    <w:nsid w:val="24D41E49"/>
    <w:multiLevelType w:val="hybridMultilevel"/>
    <w:tmpl w:val="37D8AF1C"/>
    <w:lvl w:ilvl="0" w:tplc="BA283284">
      <w:numFmt w:val="bullet"/>
      <w:lvlText w:val=""/>
      <w:lvlJc w:val="left"/>
      <w:pPr>
        <w:ind w:left="720" w:hanging="360"/>
      </w:pPr>
      <w:rPr>
        <w:rFonts w:ascii="Symbol" w:eastAsia="Times New Roman" w:hAnsi="Symbol" w:cs="Times New Roman"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5BF44CE"/>
    <w:multiLevelType w:val="hybridMultilevel"/>
    <w:tmpl w:val="3DF65000"/>
    <w:lvl w:ilvl="0" w:tplc="BA283284">
      <w:numFmt w:val="bullet"/>
      <w:lvlText w:val=""/>
      <w:lvlJc w:val="left"/>
      <w:pPr>
        <w:ind w:left="1146" w:hanging="360"/>
      </w:pPr>
      <w:rPr>
        <w:rFonts w:ascii="Symbol" w:eastAsia="Times New Roman" w:hAnsi="Symbol" w:cs="Times New Roman" w:hint="default"/>
        <w:b/>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nsid w:val="297943FB"/>
    <w:multiLevelType w:val="hybridMultilevel"/>
    <w:tmpl w:val="4F1E879E"/>
    <w:lvl w:ilvl="0" w:tplc="7C7C164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A443088"/>
    <w:multiLevelType w:val="hybridMultilevel"/>
    <w:tmpl w:val="3E86F0AC"/>
    <w:lvl w:ilvl="0" w:tplc="0415000F">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0">
    <w:nsid w:val="2ADE36B4"/>
    <w:multiLevelType w:val="multilevel"/>
    <w:tmpl w:val="EDCE84DA"/>
    <w:lvl w:ilvl="0">
      <w:start w:val="1"/>
      <w:numFmt w:val="decimal"/>
      <w:pStyle w:val="Nagwek2"/>
      <w:lvlText w:val="%1."/>
      <w:lvlJc w:val="left"/>
      <w:pPr>
        <w:ind w:left="360" w:hanging="360"/>
      </w:pPr>
      <w:rPr>
        <w:rFonts w:asciiTheme="minorHAnsi" w:hAnsiTheme="minorHAnsi" w:cstheme="minorHAnsi" w:hint="default"/>
        <w:b/>
        <w:bCs w:val="0"/>
        <w:i w:val="0"/>
        <w:iC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3"/>
      <w:lvlText w:val="%1.%2."/>
      <w:lvlJc w:val="left"/>
      <w:pPr>
        <w:ind w:left="858" w:hanging="432"/>
      </w:pPr>
      <w:rPr>
        <w:rFonts w:hint="default"/>
        <w:b/>
        <w:i w:val="0"/>
      </w:rPr>
    </w:lvl>
    <w:lvl w:ilvl="2">
      <w:start w:val="1"/>
      <w:numFmt w:val="decimal"/>
      <w:pStyle w:val="Nagwek4"/>
      <w:lvlText w:val="%1.%2.%3."/>
      <w:lvlJc w:val="left"/>
      <w:pPr>
        <w:ind w:left="1355" w:hanging="504"/>
      </w:pPr>
      <w:rPr>
        <w:rFonts w:hint="default"/>
        <w:color w:val="943634" w:themeColor="accent2" w:themeShade="BF"/>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DF374B3"/>
    <w:multiLevelType w:val="hybridMultilevel"/>
    <w:tmpl w:val="72DCDBA4"/>
    <w:lvl w:ilvl="0" w:tplc="7C7C164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nsid w:val="2F656EA7"/>
    <w:multiLevelType w:val="multilevel"/>
    <w:tmpl w:val="79BA7636"/>
    <w:lvl w:ilvl="0">
      <w:start w:val="1"/>
      <w:numFmt w:val="bullet"/>
      <w:pStyle w:val="OpisAP3"/>
      <w:lvlText w:val=""/>
      <w:lvlJc w:val="left"/>
      <w:pPr>
        <w:tabs>
          <w:tab w:val="num" w:pos="1440"/>
        </w:tabs>
        <w:ind w:left="1440" w:hanging="360"/>
      </w:pPr>
      <w:rPr>
        <w:rFonts w:ascii="Symbol" w:hAnsi="Symbol" w:hint="default"/>
        <w:b/>
        <w:i w:val="0"/>
        <w:sz w:val="22"/>
      </w:rPr>
    </w:lvl>
    <w:lvl w:ilvl="1">
      <w:start w:val="1"/>
      <w:numFmt w:val="bullet"/>
      <w:lvlText w:val=""/>
      <w:lvlJc w:val="left"/>
      <w:pPr>
        <w:tabs>
          <w:tab w:val="num" w:pos="1440"/>
        </w:tabs>
        <w:ind w:left="1440" w:hanging="360"/>
      </w:pPr>
      <w:rPr>
        <w:rFonts w:ascii="Symbol" w:hAnsi="Symbol" w:hint="default"/>
        <w:b/>
        <w:i w:val="0"/>
        <w:sz w:val="22"/>
      </w:rPr>
    </w:lvl>
    <w:lvl w:ilvl="2">
      <w:start w:val="1"/>
      <w:numFmt w:val="decimal"/>
      <w:lvlText w:val="%1.%2.%3."/>
      <w:lvlJc w:val="left"/>
      <w:pPr>
        <w:tabs>
          <w:tab w:val="num" w:pos="2214"/>
        </w:tabs>
        <w:ind w:left="2214" w:hanging="1134"/>
      </w:pPr>
      <w:rPr>
        <w:rFonts w:ascii="Arial" w:hAnsi="Arial" w:hint="default"/>
        <w:b w:val="0"/>
        <w:i w:val="0"/>
        <w:sz w:val="22"/>
      </w:rPr>
    </w:lvl>
    <w:lvl w:ilvl="3">
      <w:start w:val="1"/>
      <w:numFmt w:val="decimal"/>
      <w:lvlText w:val="%1.%2.%3.%4."/>
      <w:lvlJc w:val="left"/>
      <w:pPr>
        <w:tabs>
          <w:tab w:val="num" w:pos="2214"/>
        </w:tabs>
        <w:ind w:left="2214" w:hanging="1134"/>
      </w:pPr>
      <w:rPr>
        <w:rFonts w:hint="default"/>
      </w:rPr>
    </w:lvl>
    <w:lvl w:ilvl="4">
      <w:start w:val="1"/>
      <w:numFmt w:val="decimal"/>
      <w:lvlText w:val="%1.%2.%3.%4.%5."/>
      <w:lvlJc w:val="left"/>
      <w:pPr>
        <w:tabs>
          <w:tab w:val="num" w:pos="2214"/>
        </w:tabs>
        <w:ind w:left="2214" w:hanging="1134"/>
      </w:pPr>
      <w:rPr>
        <w:rFonts w:hint="default"/>
      </w:rPr>
    </w:lvl>
    <w:lvl w:ilvl="5">
      <w:start w:val="1"/>
      <w:numFmt w:val="decimal"/>
      <w:lvlText w:val="%1.%2.%3.%4.%5.%6."/>
      <w:lvlJc w:val="left"/>
      <w:pPr>
        <w:tabs>
          <w:tab w:val="num" w:pos="2214"/>
        </w:tabs>
        <w:ind w:left="2214" w:hanging="1134"/>
      </w:pPr>
      <w:rPr>
        <w:rFonts w:hint="default"/>
      </w:rPr>
    </w:lvl>
    <w:lvl w:ilvl="6">
      <w:start w:val="1"/>
      <w:numFmt w:val="decimal"/>
      <w:lvlText w:val="%1.%2.%3.%4.%5.%6.%7."/>
      <w:lvlJc w:val="left"/>
      <w:pPr>
        <w:tabs>
          <w:tab w:val="num" w:pos="2214"/>
        </w:tabs>
        <w:ind w:left="2214" w:hanging="1134"/>
      </w:pPr>
      <w:rPr>
        <w:rFonts w:hint="default"/>
      </w:rPr>
    </w:lvl>
    <w:lvl w:ilvl="7">
      <w:start w:val="1"/>
      <w:numFmt w:val="bullet"/>
      <w:suff w:val="nothing"/>
      <w:lvlText w:val="o"/>
      <w:lvlJc w:val="left"/>
      <w:pPr>
        <w:ind w:left="2214" w:firstLine="0"/>
      </w:pPr>
      <w:rPr>
        <w:rFonts w:ascii="Courier New" w:hAnsi="Courier New" w:hint="default"/>
      </w:rPr>
    </w:lvl>
    <w:lvl w:ilvl="8">
      <w:start w:val="1"/>
      <w:numFmt w:val="decimal"/>
      <w:suff w:val="nothing"/>
      <w:lvlText w:val="%1.%2.%3.%4.%5.%6.%7.%8.%9."/>
      <w:lvlJc w:val="left"/>
      <w:pPr>
        <w:ind w:left="1080" w:firstLine="0"/>
      </w:pPr>
      <w:rPr>
        <w:rFonts w:hint="default"/>
      </w:rPr>
    </w:lvl>
  </w:abstractNum>
  <w:abstractNum w:abstractNumId="13">
    <w:nsid w:val="32C609DF"/>
    <w:multiLevelType w:val="hybridMultilevel"/>
    <w:tmpl w:val="0526D42E"/>
    <w:lvl w:ilvl="0" w:tplc="0A8047E0">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nsid w:val="35A94520"/>
    <w:multiLevelType w:val="multilevel"/>
    <w:tmpl w:val="15BAE7B0"/>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C6643CA"/>
    <w:multiLevelType w:val="hybridMultilevel"/>
    <w:tmpl w:val="A904AF50"/>
    <w:lvl w:ilvl="0" w:tplc="7C7C164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DD273DD"/>
    <w:multiLevelType w:val="multilevel"/>
    <w:tmpl w:val="1E6A38FE"/>
    <w:styleLink w:val="zaczniki"/>
    <w:lvl w:ilvl="0">
      <w:start w:val="1"/>
      <w:numFmt w:val="decimal"/>
      <w:lvlText w:val="Załącznik Nr %1."/>
      <w:lvlJc w:val="left"/>
      <w:pPr>
        <w:ind w:left="360" w:hanging="360"/>
      </w:pPr>
      <w:rPr>
        <w:rFonts w:hint="default"/>
      </w:rPr>
    </w:lvl>
    <w:lvl w:ilvl="1">
      <w:start w:val="1"/>
      <w:numFmt w:val="decimal"/>
      <w:lvlText w:val="Załącznik Nr %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88195E"/>
    <w:multiLevelType w:val="hybridMultilevel"/>
    <w:tmpl w:val="D7F2E198"/>
    <w:lvl w:ilvl="0" w:tplc="BA283284">
      <w:numFmt w:val="bullet"/>
      <w:lvlText w:val=""/>
      <w:lvlJc w:val="left"/>
      <w:pPr>
        <w:ind w:left="1146" w:hanging="360"/>
      </w:pPr>
      <w:rPr>
        <w:rFonts w:ascii="Symbol" w:eastAsia="Times New Roman" w:hAnsi="Symbol" w:cs="Times New Roman" w:hint="default"/>
        <w:b/>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3F3E68ED"/>
    <w:multiLevelType w:val="multilevel"/>
    <w:tmpl w:val="2F94B996"/>
    <w:lvl w:ilvl="0">
      <w:start w:val="5"/>
      <w:numFmt w:val="decimal"/>
      <w:lvlText w:val="%1."/>
      <w:lvlJc w:val="left"/>
      <w:pPr>
        <w:tabs>
          <w:tab w:val="num" w:pos="390"/>
        </w:tabs>
        <w:ind w:left="390" w:hanging="390"/>
      </w:pPr>
      <w:rPr>
        <w:rFonts w:hint="default"/>
        <w:b/>
        <w:i w:val="0"/>
      </w:rPr>
    </w:lvl>
    <w:lvl w:ilvl="1">
      <w:start w:val="1"/>
      <w:numFmt w:val="decimal"/>
      <w:lvlText w:val="%1.%2."/>
      <w:lvlJc w:val="left"/>
      <w:pPr>
        <w:tabs>
          <w:tab w:val="num" w:pos="1430"/>
        </w:tabs>
        <w:ind w:left="1430" w:hanging="720"/>
      </w:pPr>
      <w:rPr>
        <w:rFonts w:hint="default"/>
        <w:b/>
        <w:i w:val="0"/>
      </w:rPr>
    </w:lvl>
    <w:lvl w:ilvl="2">
      <w:start w:val="1"/>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3207"/>
        </w:tabs>
        <w:ind w:left="3207" w:hanging="1080"/>
      </w:pPr>
      <w:rPr>
        <w:rFonts w:hint="default"/>
        <w:b/>
        <w:i w:val="0"/>
      </w:rPr>
    </w:lvl>
    <w:lvl w:ilvl="4">
      <w:start w:val="1"/>
      <w:numFmt w:val="decimal"/>
      <w:lvlText w:val="%1.%2.%3.%4.%5."/>
      <w:lvlJc w:val="left"/>
      <w:pPr>
        <w:tabs>
          <w:tab w:val="num" w:pos="3916"/>
        </w:tabs>
        <w:ind w:left="3916" w:hanging="1080"/>
      </w:pPr>
      <w:rPr>
        <w:rFonts w:hint="default"/>
        <w:b/>
        <w:i w:val="0"/>
      </w:rPr>
    </w:lvl>
    <w:lvl w:ilvl="5">
      <w:start w:val="1"/>
      <w:numFmt w:val="decimal"/>
      <w:lvlText w:val="%1.%2.%3.%4.%5.%6."/>
      <w:lvlJc w:val="left"/>
      <w:pPr>
        <w:tabs>
          <w:tab w:val="num" w:pos="4985"/>
        </w:tabs>
        <w:ind w:left="4985" w:hanging="1440"/>
      </w:pPr>
      <w:rPr>
        <w:rFonts w:hint="default"/>
        <w:b/>
        <w:i w:val="0"/>
      </w:rPr>
    </w:lvl>
    <w:lvl w:ilvl="6">
      <w:start w:val="1"/>
      <w:numFmt w:val="decimal"/>
      <w:lvlText w:val="%1.%2.%3.%4.%5.%6.%7."/>
      <w:lvlJc w:val="left"/>
      <w:pPr>
        <w:tabs>
          <w:tab w:val="num" w:pos="5694"/>
        </w:tabs>
        <w:ind w:left="5694" w:hanging="1440"/>
      </w:pPr>
      <w:rPr>
        <w:rFonts w:hint="default"/>
        <w:b/>
        <w:i w:val="0"/>
      </w:rPr>
    </w:lvl>
    <w:lvl w:ilvl="7">
      <w:start w:val="1"/>
      <w:numFmt w:val="decimal"/>
      <w:lvlText w:val="%1.%2.%3.%4.%5.%6.%7.%8."/>
      <w:lvlJc w:val="left"/>
      <w:pPr>
        <w:tabs>
          <w:tab w:val="num" w:pos="6763"/>
        </w:tabs>
        <w:ind w:left="6763" w:hanging="1800"/>
      </w:pPr>
      <w:rPr>
        <w:rFonts w:hint="default"/>
        <w:b/>
        <w:i w:val="0"/>
      </w:rPr>
    </w:lvl>
    <w:lvl w:ilvl="8">
      <w:start w:val="1"/>
      <w:numFmt w:val="decimal"/>
      <w:lvlText w:val="%1.%2.%3.%4.%5.%6.%7.%8.%9."/>
      <w:lvlJc w:val="left"/>
      <w:pPr>
        <w:tabs>
          <w:tab w:val="num" w:pos="7832"/>
        </w:tabs>
        <w:ind w:left="7832" w:hanging="2160"/>
      </w:pPr>
      <w:rPr>
        <w:rFonts w:hint="default"/>
        <w:b/>
        <w:i w:val="0"/>
      </w:rPr>
    </w:lvl>
  </w:abstractNum>
  <w:abstractNum w:abstractNumId="19">
    <w:nsid w:val="41CE320E"/>
    <w:multiLevelType w:val="hybridMultilevel"/>
    <w:tmpl w:val="103894C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6224AFB"/>
    <w:multiLevelType w:val="hybridMultilevel"/>
    <w:tmpl w:val="9ADA41CE"/>
    <w:lvl w:ilvl="0" w:tplc="2A70665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043566A"/>
    <w:multiLevelType w:val="singleLevel"/>
    <w:tmpl w:val="013EF584"/>
    <w:lvl w:ilvl="0">
      <w:start w:val="3"/>
      <w:numFmt w:val="bullet"/>
      <w:lvlText w:val="-"/>
      <w:lvlJc w:val="left"/>
      <w:pPr>
        <w:tabs>
          <w:tab w:val="num" w:pos="360"/>
        </w:tabs>
        <w:ind w:left="360" w:hanging="360"/>
      </w:pPr>
      <w:rPr>
        <w:rFonts w:hint="default"/>
      </w:rPr>
    </w:lvl>
  </w:abstractNum>
  <w:abstractNum w:abstractNumId="22">
    <w:nsid w:val="51B97C4C"/>
    <w:multiLevelType w:val="hybridMultilevel"/>
    <w:tmpl w:val="2D2EA312"/>
    <w:lvl w:ilvl="0" w:tplc="6EEE3906">
      <w:start w:val="1"/>
      <w:numFmt w:val="bullet"/>
      <w:pStyle w:val="punktory"/>
      <w:lvlText w:val=""/>
      <w:lvlJc w:val="left"/>
      <w:pPr>
        <w:ind w:left="720" w:hanging="360"/>
      </w:pPr>
      <w:rPr>
        <w:rFonts w:ascii="Symbol" w:hAnsi="Symbol" w:hint="default"/>
        <w:color w:val="632423" w:themeColor="accent2" w:themeShade="80"/>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618189E"/>
    <w:multiLevelType w:val="hybridMultilevel"/>
    <w:tmpl w:val="1A36CAD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nsid w:val="597820A9"/>
    <w:multiLevelType w:val="hybridMultilevel"/>
    <w:tmpl w:val="338A9CB4"/>
    <w:lvl w:ilvl="0" w:tplc="04150005">
      <w:start w:val="1"/>
      <w:numFmt w:val="bullet"/>
      <w:lvlText w:val=""/>
      <w:lvlJc w:val="left"/>
      <w:pPr>
        <w:ind w:left="722" w:hanging="360"/>
      </w:pPr>
      <w:rPr>
        <w:rFonts w:ascii="Wingdings" w:hAnsi="Wingdings" w:hint="default"/>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25">
    <w:nsid w:val="5CF27E05"/>
    <w:multiLevelType w:val="hybridMultilevel"/>
    <w:tmpl w:val="B4689E14"/>
    <w:lvl w:ilvl="0" w:tplc="074AE330">
      <w:start w:val="1"/>
      <w:numFmt w:val="decimal"/>
      <w:lvlText w:val="%1."/>
      <w:lvlJc w:val="left"/>
      <w:pPr>
        <w:ind w:left="720" w:hanging="360"/>
      </w:pPr>
      <w:rPr>
        <w:rFonts w:ascii="Calibri" w:hAnsi="Calibri"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4431EF7"/>
    <w:multiLevelType w:val="hybridMultilevel"/>
    <w:tmpl w:val="1CFC3524"/>
    <w:lvl w:ilvl="0" w:tplc="BA283284">
      <w:numFmt w:val="bullet"/>
      <w:lvlText w:val=""/>
      <w:lvlJc w:val="left"/>
      <w:pPr>
        <w:ind w:left="720" w:hanging="360"/>
      </w:pPr>
      <w:rPr>
        <w:rFonts w:ascii="Symbol" w:eastAsia="Times New Roman" w:hAnsi="Symbol" w:cs="Times New Roman"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50E0C44"/>
    <w:multiLevelType w:val="hybridMultilevel"/>
    <w:tmpl w:val="00700EF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nsid w:val="66BE62B4"/>
    <w:multiLevelType w:val="hybridMultilevel"/>
    <w:tmpl w:val="E41A3DCC"/>
    <w:lvl w:ilvl="0" w:tplc="7C7C164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nsid w:val="68EB4ED7"/>
    <w:multiLevelType w:val="hybridMultilevel"/>
    <w:tmpl w:val="BCF6E274"/>
    <w:lvl w:ilvl="0" w:tplc="BA283284">
      <w:numFmt w:val="bullet"/>
      <w:lvlText w:val=""/>
      <w:lvlJc w:val="left"/>
      <w:pPr>
        <w:ind w:left="1146" w:hanging="360"/>
      </w:pPr>
      <w:rPr>
        <w:rFonts w:ascii="Symbol" w:eastAsia="Times New Roman" w:hAnsi="Symbol" w:cs="Times New Roman" w:hint="default"/>
        <w:b/>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nsid w:val="6BC402D3"/>
    <w:multiLevelType w:val="hybridMultilevel"/>
    <w:tmpl w:val="8306E3DE"/>
    <w:lvl w:ilvl="0" w:tplc="BA283284">
      <w:numFmt w:val="bullet"/>
      <w:lvlText w:val=""/>
      <w:lvlJc w:val="left"/>
      <w:pPr>
        <w:ind w:left="720" w:hanging="360"/>
      </w:pPr>
      <w:rPr>
        <w:rFonts w:ascii="Symbol" w:eastAsia="Times New Roman" w:hAnsi="Symbol" w:cs="Times New Roman"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F031EA6"/>
    <w:multiLevelType w:val="hybridMultilevel"/>
    <w:tmpl w:val="14C29F62"/>
    <w:lvl w:ilvl="0" w:tplc="BA283284">
      <w:numFmt w:val="bullet"/>
      <w:lvlText w:val=""/>
      <w:lvlJc w:val="left"/>
      <w:pPr>
        <w:ind w:left="720" w:hanging="360"/>
      </w:pPr>
      <w:rPr>
        <w:rFonts w:ascii="Symbol" w:eastAsia="Times New Roman" w:hAnsi="Symbol" w:cs="Times New Roman"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0F10CAE"/>
    <w:multiLevelType w:val="hybridMultilevel"/>
    <w:tmpl w:val="5406D186"/>
    <w:lvl w:ilvl="0" w:tplc="BA283284">
      <w:numFmt w:val="bullet"/>
      <w:lvlText w:val=""/>
      <w:lvlJc w:val="left"/>
      <w:pPr>
        <w:ind w:left="1146" w:hanging="360"/>
      </w:pPr>
      <w:rPr>
        <w:rFonts w:ascii="Symbol" w:eastAsia="Times New Roman" w:hAnsi="Symbol" w:cs="Times New Roman" w:hint="default"/>
        <w:b/>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nsid w:val="77C33E05"/>
    <w:multiLevelType w:val="hybridMultilevel"/>
    <w:tmpl w:val="4F5625A8"/>
    <w:lvl w:ilvl="0" w:tplc="BA283284">
      <w:numFmt w:val="bullet"/>
      <w:lvlText w:val=""/>
      <w:lvlJc w:val="left"/>
      <w:pPr>
        <w:ind w:left="1146" w:hanging="360"/>
      </w:pPr>
      <w:rPr>
        <w:rFonts w:ascii="Symbol" w:eastAsia="Times New Roman" w:hAnsi="Symbol" w:cs="Times New Roman" w:hint="default"/>
        <w:b/>
      </w:rPr>
    </w:lvl>
    <w:lvl w:ilvl="1" w:tplc="BA283284">
      <w:numFmt w:val="bullet"/>
      <w:lvlText w:val=""/>
      <w:lvlJc w:val="left"/>
      <w:pPr>
        <w:ind w:left="1866" w:hanging="360"/>
      </w:pPr>
      <w:rPr>
        <w:rFonts w:ascii="Symbol" w:eastAsia="Times New Roman" w:hAnsi="Symbol" w:cs="Times New Roman" w:hint="default"/>
        <w:b/>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22"/>
  </w:num>
  <w:num w:numId="2">
    <w:abstractNumId w:val="0"/>
  </w:num>
  <w:num w:numId="3">
    <w:abstractNumId w:val="10"/>
  </w:num>
  <w:num w:numId="4">
    <w:abstractNumId w:val="16"/>
  </w:num>
  <w:num w:numId="5">
    <w:abstractNumId w:val="12"/>
  </w:num>
  <w:num w:numId="6">
    <w:abstractNumId w:val="20"/>
  </w:num>
  <w:num w:numId="7">
    <w:abstractNumId w:val="9"/>
  </w:num>
  <w:num w:numId="8">
    <w:abstractNumId w:val="27"/>
  </w:num>
  <w:num w:numId="9">
    <w:abstractNumId w:val="33"/>
  </w:num>
  <w:num w:numId="10">
    <w:abstractNumId w:val="28"/>
  </w:num>
  <w:num w:numId="11">
    <w:abstractNumId w:val="29"/>
  </w:num>
  <w:num w:numId="12">
    <w:abstractNumId w:val="11"/>
  </w:num>
  <w:num w:numId="13">
    <w:abstractNumId w:val="1"/>
  </w:num>
  <w:num w:numId="14">
    <w:abstractNumId w:val="32"/>
  </w:num>
  <w:num w:numId="15">
    <w:abstractNumId w:val="17"/>
  </w:num>
  <w:num w:numId="16">
    <w:abstractNumId w:val="25"/>
  </w:num>
  <w:num w:numId="17">
    <w:abstractNumId w:val="7"/>
  </w:num>
  <w:num w:numId="18">
    <w:abstractNumId w:val="8"/>
  </w:num>
  <w:num w:numId="19">
    <w:abstractNumId w:val="26"/>
  </w:num>
  <w:num w:numId="20">
    <w:abstractNumId w:val="15"/>
  </w:num>
  <w:num w:numId="21">
    <w:abstractNumId w:val="30"/>
  </w:num>
  <w:num w:numId="22">
    <w:abstractNumId w:val="4"/>
  </w:num>
  <w:num w:numId="23">
    <w:abstractNumId w:val="6"/>
  </w:num>
  <w:num w:numId="24">
    <w:abstractNumId w:val="24"/>
  </w:num>
  <w:num w:numId="25">
    <w:abstractNumId w:val="31"/>
  </w:num>
  <w:num w:numId="26">
    <w:abstractNumId w:val="10"/>
  </w:num>
  <w:num w:numId="27">
    <w:abstractNumId w:val="19"/>
  </w:num>
  <w:num w:numId="28">
    <w:abstractNumId w:val="2"/>
  </w:num>
  <w:num w:numId="29">
    <w:abstractNumId w:val="23"/>
  </w:num>
  <w:num w:numId="30">
    <w:abstractNumId w:val="21"/>
  </w:num>
  <w:num w:numId="31">
    <w:abstractNumId w:val="14"/>
  </w:num>
  <w:num w:numId="32">
    <w:abstractNumId w:val="13"/>
  </w:num>
  <w:num w:numId="33">
    <w:abstractNumId w:val="18"/>
  </w:num>
  <w:num w:numId="34">
    <w:abstractNumId w:val="5"/>
  </w:num>
  <w:num w:numId="35">
    <w:abstractNumId w:val="3"/>
  </w:num>
  <w:num w:numId="36">
    <w:abstractNumId w:val="10"/>
  </w:num>
  <w:num w:numId="37">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0"/>
  <w:hyphenationZone w:val="425"/>
  <w:drawingGridHorizontalSpacing w:val="110"/>
  <w:displayHorizontalDrawingGridEvery w:val="2"/>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01618"/>
    <w:rsid w:val="00002A2A"/>
    <w:rsid w:val="00007304"/>
    <w:rsid w:val="00011544"/>
    <w:rsid w:val="00015987"/>
    <w:rsid w:val="00015DC6"/>
    <w:rsid w:val="00022E5A"/>
    <w:rsid w:val="000242FF"/>
    <w:rsid w:val="0003359F"/>
    <w:rsid w:val="00035A0F"/>
    <w:rsid w:val="000365F8"/>
    <w:rsid w:val="00040A06"/>
    <w:rsid w:val="00045F80"/>
    <w:rsid w:val="000504F2"/>
    <w:rsid w:val="000517E2"/>
    <w:rsid w:val="00051F30"/>
    <w:rsid w:val="000544E8"/>
    <w:rsid w:val="00054BCC"/>
    <w:rsid w:val="00055CA2"/>
    <w:rsid w:val="00056382"/>
    <w:rsid w:val="00056929"/>
    <w:rsid w:val="000602C8"/>
    <w:rsid w:val="0006103A"/>
    <w:rsid w:val="000641CB"/>
    <w:rsid w:val="00065D12"/>
    <w:rsid w:val="00065DF9"/>
    <w:rsid w:val="000718CA"/>
    <w:rsid w:val="00072BF3"/>
    <w:rsid w:val="000735F5"/>
    <w:rsid w:val="00074B65"/>
    <w:rsid w:val="000756B2"/>
    <w:rsid w:val="00076126"/>
    <w:rsid w:val="00076CD4"/>
    <w:rsid w:val="000805E6"/>
    <w:rsid w:val="00080EA1"/>
    <w:rsid w:val="0008190E"/>
    <w:rsid w:val="00081DC8"/>
    <w:rsid w:val="00082F39"/>
    <w:rsid w:val="0008417E"/>
    <w:rsid w:val="00090D2B"/>
    <w:rsid w:val="00090F8F"/>
    <w:rsid w:val="00092A16"/>
    <w:rsid w:val="00093027"/>
    <w:rsid w:val="0009721E"/>
    <w:rsid w:val="00097601"/>
    <w:rsid w:val="000A0947"/>
    <w:rsid w:val="000A24B5"/>
    <w:rsid w:val="000A4F8D"/>
    <w:rsid w:val="000A61C6"/>
    <w:rsid w:val="000B2AE6"/>
    <w:rsid w:val="000B2B3E"/>
    <w:rsid w:val="000B48C2"/>
    <w:rsid w:val="000C114A"/>
    <w:rsid w:val="000C1790"/>
    <w:rsid w:val="000C4276"/>
    <w:rsid w:val="000C439F"/>
    <w:rsid w:val="000C4504"/>
    <w:rsid w:val="000C5021"/>
    <w:rsid w:val="000C519B"/>
    <w:rsid w:val="000C7D55"/>
    <w:rsid w:val="000D1A68"/>
    <w:rsid w:val="000D1BC6"/>
    <w:rsid w:val="000D1F10"/>
    <w:rsid w:val="000D43E0"/>
    <w:rsid w:val="000D65CE"/>
    <w:rsid w:val="000E18F8"/>
    <w:rsid w:val="000E237B"/>
    <w:rsid w:val="000E2FF2"/>
    <w:rsid w:val="000E36DE"/>
    <w:rsid w:val="000E5077"/>
    <w:rsid w:val="000E6B69"/>
    <w:rsid w:val="000F0E4A"/>
    <w:rsid w:val="000F194F"/>
    <w:rsid w:val="000F472A"/>
    <w:rsid w:val="000F5750"/>
    <w:rsid w:val="001019DF"/>
    <w:rsid w:val="00101CB8"/>
    <w:rsid w:val="00102A52"/>
    <w:rsid w:val="00104F65"/>
    <w:rsid w:val="00112A55"/>
    <w:rsid w:val="001160A5"/>
    <w:rsid w:val="0012372D"/>
    <w:rsid w:val="0012410C"/>
    <w:rsid w:val="00124540"/>
    <w:rsid w:val="00124C61"/>
    <w:rsid w:val="00125B97"/>
    <w:rsid w:val="00127BBC"/>
    <w:rsid w:val="00127DF7"/>
    <w:rsid w:val="001315FA"/>
    <w:rsid w:val="00132011"/>
    <w:rsid w:val="00132B5F"/>
    <w:rsid w:val="00132DB5"/>
    <w:rsid w:val="00142ACF"/>
    <w:rsid w:val="00143C0F"/>
    <w:rsid w:val="001471C8"/>
    <w:rsid w:val="00147414"/>
    <w:rsid w:val="00147871"/>
    <w:rsid w:val="00147D16"/>
    <w:rsid w:val="00151FB9"/>
    <w:rsid w:val="00155C60"/>
    <w:rsid w:val="00156010"/>
    <w:rsid w:val="00157543"/>
    <w:rsid w:val="00160532"/>
    <w:rsid w:val="00161007"/>
    <w:rsid w:val="00161461"/>
    <w:rsid w:val="001616CD"/>
    <w:rsid w:val="0016175D"/>
    <w:rsid w:val="0016232B"/>
    <w:rsid w:val="00165012"/>
    <w:rsid w:val="00165360"/>
    <w:rsid w:val="001673CC"/>
    <w:rsid w:val="00167EB5"/>
    <w:rsid w:val="00175AFE"/>
    <w:rsid w:val="001764D3"/>
    <w:rsid w:val="00177A1A"/>
    <w:rsid w:val="00182C5C"/>
    <w:rsid w:val="00182CB4"/>
    <w:rsid w:val="00184AA6"/>
    <w:rsid w:val="0018624D"/>
    <w:rsid w:val="0018701E"/>
    <w:rsid w:val="0019731B"/>
    <w:rsid w:val="001977BF"/>
    <w:rsid w:val="001A4A4A"/>
    <w:rsid w:val="001A54B9"/>
    <w:rsid w:val="001A6E38"/>
    <w:rsid w:val="001A7859"/>
    <w:rsid w:val="001B00FF"/>
    <w:rsid w:val="001B2340"/>
    <w:rsid w:val="001B3B48"/>
    <w:rsid w:val="001B6F02"/>
    <w:rsid w:val="001C046C"/>
    <w:rsid w:val="001C2119"/>
    <w:rsid w:val="001D07AA"/>
    <w:rsid w:val="001D12F4"/>
    <w:rsid w:val="001D288F"/>
    <w:rsid w:val="001D2E9B"/>
    <w:rsid w:val="001D38A3"/>
    <w:rsid w:val="001D4E48"/>
    <w:rsid w:val="001D596E"/>
    <w:rsid w:val="001D5A7D"/>
    <w:rsid w:val="001E06E2"/>
    <w:rsid w:val="001E071C"/>
    <w:rsid w:val="001E3110"/>
    <w:rsid w:val="001E3A8F"/>
    <w:rsid w:val="001E44F6"/>
    <w:rsid w:val="001E509C"/>
    <w:rsid w:val="00200EFD"/>
    <w:rsid w:val="0020103D"/>
    <w:rsid w:val="0020244A"/>
    <w:rsid w:val="0020604F"/>
    <w:rsid w:val="002149BB"/>
    <w:rsid w:val="00220A67"/>
    <w:rsid w:val="00225FAD"/>
    <w:rsid w:val="00226260"/>
    <w:rsid w:val="002307E2"/>
    <w:rsid w:val="00233EE1"/>
    <w:rsid w:val="002350B7"/>
    <w:rsid w:val="00237267"/>
    <w:rsid w:val="002413FD"/>
    <w:rsid w:val="00242F3D"/>
    <w:rsid w:val="00244393"/>
    <w:rsid w:val="00245190"/>
    <w:rsid w:val="00245AC4"/>
    <w:rsid w:val="00246334"/>
    <w:rsid w:val="002515E5"/>
    <w:rsid w:val="002521DD"/>
    <w:rsid w:val="0025294C"/>
    <w:rsid w:val="002532F5"/>
    <w:rsid w:val="00253560"/>
    <w:rsid w:val="00253DEC"/>
    <w:rsid w:val="00256252"/>
    <w:rsid w:val="00256E68"/>
    <w:rsid w:val="00261BD9"/>
    <w:rsid w:val="00261D52"/>
    <w:rsid w:val="002700F3"/>
    <w:rsid w:val="0027318F"/>
    <w:rsid w:val="00274249"/>
    <w:rsid w:val="00274A9F"/>
    <w:rsid w:val="002757A1"/>
    <w:rsid w:val="00277D87"/>
    <w:rsid w:val="00280647"/>
    <w:rsid w:val="002811D8"/>
    <w:rsid w:val="00284C44"/>
    <w:rsid w:val="00286852"/>
    <w:rsid w:val="00287BD4"/>
    <w:rsid w:val="0029136D"/>
    <w:rsid w:val="0029186C"/>
    <w:rsid w:val="00293DB3"/>
    <w:rsid w:val="00295096"/>
    <w:rsid w:val="0029550C"/>
    <w:rsid w:val="00295864"/>
    <w:rsid w:val="002A02A5"/>
    <w:rsid w:val="002A0EBB"/>
    <w:rsid w:val="002A1240"/>
    <w:rsid w:val="002A172B"/>
    <w:rsid w:val="002A306E"/>
    <w:rsid w:val="002A42FF"/>
    <w:rsid w:val="002A5E09"/>
    <w:rsid w:val="002C00E4"/>
    <w:rsid w:val="002C09CB"/>
    <w:rsid w:val="002C138D"/>
    <w:rsid w:val="002C2FA9"/>
    <w:rsid w:val="002C3A5E"/>
    <w:rsid w:val="002C4203"/>
    <w:rsid w:val="002C42F6"/>
    <w:rsid w:val="002C47A7"/>
    <w:rsid w:val="002C60D0"/>
    <w:rsid w:val="002D00FA"/>
    <w:rsid w:val="002D47F5"/>
    <w:rsid w:val="002D61B8"/>
    <w:rsid w:val="002D76CC"/>
    <w:rsid w:val="002E02FD"/>
    <w:rsid w:val="002E06CD"/>
    <w:rsid w:val="002E218A"/>
    <w:rsid w:val="002E22D5"/>
    <w:rsid w:val="002E2470"/>
    <w:rsid w:val="002E492E"/>
    <w:rsid w:val="002E61C4"/>
    <w:rsid w:val="002E6250"/>
    <w:rsid w:val="002E6B5D"/>
    <w:rsid w:val="002E79E7"/>
    <w:rsid w:val="002E7C1A"/>
    <w:rsid w:val="002F1561"/>
    <w:rsid w:val="002F160B"/>
    <w:rsid w:val="002F1C64"/>
    <w:rsid w:val="002F238F"/>
    <w:rsid w:val="002F3708"/>
    <w:rsid w:val="002F5CE7"/>
    <w:rsid w:val="00300906"/>
    <w:rsid w:val="0030120F"/>
    <w:rsid w:val="00301832"/>
    <w:rsid w:val="003025F2"/>
    <w:rsid w:val="00303A7B"/>
    <w:rsid w:val="003102F2"/>
    <w:rsid w:val="0031175F"/>
    <w:rsid w:val="00311E33"/>
    <w:rsid w:val="00313460"/>
    <w:rsid w:val="00321595"/>
    <w:rsid w:val="003216C9"/>
    <w:rsid w:val="003230FC"/>
    <w:rsid w:val="00324E79"/>
    <w:rsid w:val="00325BE0"/>
    <w:rsid w:val="0032785A"/>
    <w:rsid w:val="003311CC"/>
    <w:rsid w:val="0033149D"/>
    <w:rsid w:val="0033259F"/>
    <w:rsid w:val="00333068"/>
    <w:rsid w:val="00336D1F"/>
    <w:rsid w:val="00340B43"/>
    <w:rsid w:val="0034552A"/>
    <w:rsid w:val="003461F1"/>
    <w:rsid w:val="00346222"/>
    <w:rsid w:val="003476B6"/>
    <w:rsid w:val="00351D37"/>
    <w:rsid w:val="00356730"/>
    <w:rsid w:val="0036505E"/>
    <w:rsid w:val="003657B1"/>
    <w:rsid w:val="00367A3D"/>
    <w:rsid w:val="00371673"/>
    <w:rsid w:val="00372CC2"/>
    <w:rsid w:val="00373542"/>
    <w:rsid w:val="003740CF"/>
    <w:rsid w:val="003742A4"/>
    <w:rsid w:val="0037505E"/>
    <w:rsid w:val="0037653F"/>
    <w:rsid w:val="00377E29"/>
    <w:rsid w:val="003809DE"/>
    <w:rsid w:val="003813F5"/>
    <w:rsid w:val="0038163D"/>
    <w:rsid w:val="00387449"/>
    <w:rsid w:val="00387BC7"/>
    <w:rsid w:val="00393D27"/>
    <w:rsid w:val="00393EB4"/>
    <w:rsid w:val="00394425"/>
    <w:rsid w:val="0039479F"/>
    <w:rsid w:val="003978BF"/>
    <w:rsid w:val="003A0005"/>
    <w:rsid w:val="003A28F0"/>
    <w:rsid w:val="003A38BD"/>
    <w:rsid w:val="003A521A"/>
    <w:rsid w:val="003A55D8"/>
    <w:rsid w:val="003A5698"/>
    <w:rsid w:val="003A5CC2"/>
    <w:rsid w:val="003B007B"/>
    <w:rsid w:val="003B0C15"/>
    <w:rsid w:val="003B1CF5"/>
    <w:rsid w:val="003B3FAB"/>
    <w:rsid w:val="003B64D8"/>
    <w:rsid w:val="003B653B"/>
    <w:rsid w:val="003C03CB"/>
    <w:rsid w:val="003C12AF"/>
    <w:rsid w:val="003C2254"/>
    <w:rsid w:val="003C5BF6"/>
    <w:rsid w:val="003D02F9"/>
    <w:rsid w:val="003D203E"/>
    <w:rsid w:val="003D267F"/>
    <w:rsid w:val="003D517B"/>
    <w:rsid w:val="003D7491"/>
    <w:rsid w:val="003E35E1"/>
    <w:rsid w:val="003E456E"/>
    <w:rsid w:val="003E4C3E"/>
    <w:rsid w:val="003E6067"/>
    <w:rsid w:val="003F4D86"/>
    <w:rsid w:val="003F65EE"/>
    <w:rsid w:val="003F768F"/>
    <w:rsid w:val="00401952"/>
    <w:rsid w:val="00401B7F"/>
    <w:rsid w:val="0040263B"/>
    <w:rsid w:val="00402EA4"/>
    <w:rsid w:val="00404915"/>
    <w:rsid w:val="004074F4"/>
    <w:rsid w:val="00410271"/>
    <w:rsid w:val="00410594"/>
    <w:rsid w:val="0041208D"/>
    <w:rsid w:val="00413EF6"/>
    <w:rsid w:val="00414D29"/>
    <w:rsid w:val="0041609A"/>
    <w:rsid w:val="004171A1"/>
    <w:rsid w:val="00417B69"/>
    <w:rsid w:val="004207E3"/>
    <w:rsid w:val="0042185F"/>
    <w:rsid w:val="00424059"/>
    <w:rsid w:val="00425F52"/>
    <w:rsid w:val="004301A2"/>
    <w:rsid w:val="00430D0C"/>
    <w:rsid w:val="00431290"/>
    <w:rsid w:val="004319E7"/>
    <w:rsid w:val="004339B0"/>
    <w:rsid w:val="00433AD4"/>
    <w:rsid w:val="004352CE"/>
    <w:rsid w:val="004364EC"/>
    <w:rsid w:val="00444E01"/>
    <w:rsid w:val="00447279"/>
    <w:rsid w:val="00450690"/>
    <w:rsid w:val="00450FFB"/>
    <w:rsid w:val="00452522"/>
    <w:rsid w:val="00452AFA"/>
    <w:rsid w:val="00453368"/>
    <w:rsid w:val="00455680"/>
    <w:rsid w:val="00456274"/>
    <w:rsid w:val="0046136E"/>
    <w:rsid w:val="00462682"/>
    <w:rsid w:val="00463B44"/>
    <w:rsid w:val="00467DC4"/>
    <w:rsid w:val="004716D8"/>
    <w:rsid w:val="00471F29"/>
    <w:rsid w:val="00472ABF"/>
    <w:rsid w:val="00474309"/>
    <w:rsid w:val="00474406"/>
    <w:rsid w:val="004764E4"/>
    <w:rsid w:val="0047687B"/>
    <w:rsid w:val="00477390"/>
    <w:rsid w:val="0048173A"/>
    <w:rsid w:val="00481CF1"/>
    <w:rsid w:val="004840B7"/>
    <w:rsid w:val="00490D7E"/>
    <w:rsid w:val="00491CCB"/>
    <w:rsid w:val="00493651"/>
    <w:rsid w:val="00493833"/>
    <w:rsid w:val="00495529"/>
    <w:rsid w:val="004963DC"/>
    <w:rsid w:val="00496D0B"/>
    <w:rsid w:val="004A0709"/>
    <w:rsid w:val="004A0790"/>
    <w:rsid w:val="004A0C31"/>
    <w:rsid w:val="004A0EC3"/>
    <w:rsid w:val="004A18FC"/>
    <w:rsid w:val="004A1E3F"/>
    <w:rsid w:val="004A555A"/>
    <w:rsid w:val="004B035E"/>
    <w:rsid w:val="004B355A"/>
    <w:rsid w:val="004B555B"/>
    <w:rsid w:val="004C3173"/>
    <w:rsid w:val="004C33DC"/>
    <w:rsid w:val="004C402F"/>
    <w:rsid w:val="004C57E7"/>
    <w:rsid w:val="004D37AB"/>
    <w:rsid w:val="004D4950"/>
    <w:rsid w:val="004D6863"/>
    <w:rsid w:val="004D6BB9"/>
    <w:rsid w:val="004D79DC"/>
    <w:rsid w:val="004E0E31"/>
    <w:rsid w:val="004E2CC7"/>
    <w:rsid w:val="004E38B1"/>
    <w:rsid w:val="004E414F"/>
    <w:rsid w:val="004E598B"/>
    <w:rsid w:val="004E74F0"/>
    <w:rsid w:val="004E7F78"/>
    <w:rsid w:val="004F26F6"/>
    <w:rsid w:val="004F42F0"/>
    <w:rsid w:val="004F4ACE"/>
    <w:rsid w:val="004F4E08"/>
    <w:rsid w:val="004F5882"/>
    <w:rsid w:val="004F6519"/>
    <w:rsid w:val="004F7774"/>
    <w:rsid w:val="00501B25"/>
    <w:rsid w:val="00501D22"/>
    <w:rsid w:val="005036C5"/>
    <w:rsid w:val="0050531F"/>
    <w:rsid w:val="00506763"/>
    <w:rsid w:val="00510446"/>
    <w:rsid w:val="00513FE0"/>
    <w:rsid w:val="0051459B"/>
    <w:rsid w:val="00520BA5"/>
    <w:rsid w:val="00522066"/>
    <w:rsid w:val="00523F3F"/>
    <w:rsid w:val="00525160"/>
    <w:rsid w:val="00525F99"/>
    <w:rsid w:val="00527533"/>
    <w:rsid w:val="005275D6"/>
    <w:rsid w:val="005340E7"/>
    <w:rsid w:val="005368B7"/>
    <w:rsid w:val="00536F43"/>
    <w:rsid w:val="0053752A"/>
    <w:rsid w:val="00537DD5"/>
    <w:rsid w:val="00541AD6"/>
    <w:rsid w:val="00541D0C"/>
    <w:rsid w:val="00542979"/>
    <w:rsid w:val="00544305"/>
    <w:rsid w:val="00544C37"/>
    <w:rsid w:val="00545DB2"/>
    <w:rsid w:val="00546713"/>
    <w:rsid w:val="00550514"/>
    <w:rsid w:val="0055146D"/>
    <w:rsid w:val="005536A6"/>
    <w:rsid w:val="00556767"/>
    <w:rsid w:val="005611E4"/>
    <w:rsid w:val="00567B64"/>
    <w:rsid w:val="005716A9"/>
    <w:rsid w:val="00572B7C"/>
    <w:rsid w:val="00574140"/>
    <w:rsid w:val="00574D6E"/>
    <w:rsid w:val="0057511E"/>
    <w:rsid w:val="00575EEA"/>
    <w:rsid w:val="0057675A"/>
    <w:rsid w:val="00581551"/>
    <w:rsid w:val="00582348"/>
    <w:rsid w:val="00582690"/>
    <w:rsid w:val="00586230"/>
    <w:rsid w:val="0059057C"/>
    <w:rsid w:val="00590ABE"/>
    <w:rsid w:val="00594106"/>
    <w:rsid w:val="005A1D34"/>
    <w:rsid w:val="005A2F59"/>
    <w:rsid w:val="005A3DFC"/>
    <w:rsid w:val="005A4886"/>
    <w:rsid w:val="005A5531"/>
    <w:rsid w:val="005A5AB8"/>
    <w:rsid w:val="005B1E89"/>
    <w:rsid w:val="005B34E2"/>
    <w:rsid w:val="005B6767"/>
    <w:rsid w:val="005B7E22"/>
    <w:rsid w:val="005C0271"/>
    <w:rsid w:val="005C0E73"/>
    <w:rsid w:val="005C2F85"/>
    <w:rsid w:val="005C3AF3"/>
    <w:rsid w:val="005C4618"/>
    <w:rsid w:val="005C4CFF"/>
    <w:rsid w:val="005C54B1"/>
    <w:rsid w:val="005C561C"/>
    <w:rsid w:val="005C60A5"/>
    <w:rsid w:val="005C73D0"/>
    <w:rsid w:val="005D007C"/>
    <w:rsid w:val="005D0698"/>
    <w:rsid w:val="005D2A28"/>
    <w:rsid w:val="005D4CFC"/>
    <w:rsid w:val="005D4DA8"/>
    <w:rsid w:val="005D57E3"/>
    <w:rsid w:val="005D60C7"/>
    <w:rsid w:val="005D614F"/>
    <w:rsid w:val="005D7797"/>
    <w:rsid w:val="005D7903"/>
    <w:rsid w:val="005E0365"/>
    <w:rsid w:val="005E0372"/>
    <w:rsid w:val="005E2904"/>
    <w:rsid w:val="005E384B"/>
    <w:rsid w:val="005E3F58"/>
    <w:rsid w:val="005E5E46"/>
    <w:rsid w:val="005F6682"/>
    <w:rsid w:val="00601CD7"/>
    <w:rsid w:val="00603903"/>
    <w:rsid w:val="00603D1D"/>
    <w:rsid w:val="00603DE2"/>
    <w:rsid w:val="006047A1"/>
    <w:rsid w:val="006050C6"/>
    <w:rsid w:val="00605A47"/>
    <w:rsid w:val="00606E63"/>
    <w:rsid w:val="00607DB9"/>
    <w:rsid w:val="0061092A"/>
    <w:rsid w:val="0061122E"/>
    <w:rsid w:val="0061132D"/>
    <w:rsid w:val="00611C44"/>
    <w:rsid w:val="00614265"/>
    <w:rsid w:val="006156ED"/>
    <w:rsid w:val="00622D67"/>
    <w:rsid w:val="00630CC1"/>
    <w:rsid w:val="00631852"/>
    <w:rsid w:val="00631D96"/>
    <w:rsid w:val="00633BBA"/>
    <w:rsid w:val="00640F50"/>
    <w:rsid w:val="00641FFF"/>
    <w:rsid w:val="00642486"/>
    <w:rsid w:val="00643F95"/>
    <w:rsid w:val="00644774"/>
    <w:rsid w:val="006468E5"/>
    <w:rsid w:val="00651B75"/>
    <w:rsid w:val="00652F3D"/>
    <w:rsid w:val="00653E8B"/>
    <w:rsid w:val="006558F0"/>
    <w:rsid w:val="00655F66"/>
    <w:rsid w:val="006560ED"/>
    <w:rsid w:val="00660C9C"/>
    <w:rsid w:val="00665A6B"/>
    <w:rsid w:val="00665B2C"/>
    <w:rsid w:val="00666841"/>
    <w:rsid w:val="00667634"/>
    <w:rsid w:val="006729C0"/>
    <w:rsid w:val="00673172"/>
    <w:rsid w:val="00674C68"/>
    <w:rsid w:val="0067705C"/>
    <w:rsid w:val="00677913"/>
    <w:rsid w:val="00680EF2"/>
    <w:rsid w:val="006810AC"/>
    <w:rsid w:val="00683E9C"/>
    <w:rsid w:val="00684F92"/>
    <w:rsid w:val="006861CF"/>
    <w:rsid w:val="00693877"/>
    <w:rsid w:val="00693BD2"/>
    <w:rsid w:val="00694B6D"/>
    <w:rsid w:val="00694CEC"/>
    <w:rsid w:val="0069711F"/>
    <w:rsid w:val="00697DA3"/>
    <w:rsid w:val="006A10D8"/>
    <w:rsid w:val="006A40B2"/>
    <w:rsid w:val="006A4A5A"/>
    <w:rsid w:val="006A4B3D"/>
    <w:rsid w:val="006A5C7C"/>
    <w:rsid w:val="006A62FE"/>
    <w:rsid w:val="006A6343"/>
    <w:rsid w:val="006A6B1E"/>
    <w:rsid w:val="006A71E4"/>
    <w:rsid w:val="006A7F36"/>
    <w:rsid w:val="006B138F"/>
    <w:rsid w:val="006B2A48"/>
    <w:rsid w:val="006B361E"/>
    <w:rsid w:val="006B5506"/>
    <w:rsid w:val="006B74CE"/>
    <w:rsid w:val="006C0D3C"/>
    <w:rsid w:val="006C1DBF"/>
    <w:rsid w:val="006C23D8"/>
    <w:rsid w:val="006C28C8"/>
    <w:rsid w:val="006C2A15"/>
    <w:rsid w:val="006C7690"/>
    <w:rsid w:val="006C79B8"/>
    <w:rsid w:val="006D1C92"/>
    <w:rsid w:val="006D314F"/>
    <w:rsid w:val="006D3608"/>
    <w:rsid w:val="006D4158"/>
    <w:rsid w:val="006D5CA7"/>
    <w:rsid w:val="006D6D7A"/>
    <w:rsid w:val="006E1166"/>
    <w:rsid w:val="006E1894"/>
    <w:rsid w:val="006E54DE"/>
    <w:rsid w:val="006E60AF"/>
    <w:rsid w:val="006F056A"/>
    <w:rsid w:val="006F2EA3"/>
    <w:rsid w:val="006F59C0"/>
    <w:rsid w:val="006F6556"/>
    <w:rsid w:val="006F668B"/>
    <w:rsid w:val="006F6711"/>
    <w:rsid w:val="006F752B"/>
    <w:rsid w:val="007027C5"/>
    <w:rsid w:val="007030D8"/>
    <w:rsid w:val="00704181"/>
    <w:rsid w:val="007045A4"/>
    <w:rsid w:val="007050A7"/>
    <w:rsid w:val="00705FC6"/>
    <w:rsid w:val="00706814"/>
    <w:rsid w:val="00706E72"/>
    <w:rsid w:val="00706F33"/>
    <w:rsid w:val="00707C7A"/>
    <w:rsid w:val="00710BB2"/>
    <w:rsid w:val="00710FC1"/>
    <w:rsid w:val="0071111A"/>
    <w:rsid w:val="00712F94"/>
    <w:rsid w:val="00714387"/>
    <w:rsid w:val="00715BA8"/>
    <w:rsid w:val="00715F35"/>
    <w:rsid w:val="00720C37"/>
    <w:rsid w:val="007261C3"/>
    <w:rsid w:val="0072630E"/>
    <w:rsid w:val="0072714E"/>
    <w:rsid w:val="0073125D"/>
    <w:rsid w:val="0073381E"/>
    <w:rsid w:val="00733986"/>
    <w:rsid w:val="0073440F"/>
    <w:rsid w:val="00734A5A"/>
    <w:rsid w:val="00744545"/>
    <w:rsid w:val="007447AD"/>
    <w:rsid w:val="00745F30"/>
    <w:rsid w:val="007533C7"/>
    <w:rsid w:val="007539E3"/>
    <w:rsid w:val="007546D5"/>
    <w:rsid w:val="00760C3B"/>
    <w:rsid w:val="00761816"/>
    <w:rsid w:val="007643CB"/>
    <w:rsid w:val="0077019D"/>
    <w:rsid w:val="007723A7"/>
    <w:rsid w:val="00772684"/>
    <w:rsid w:val="00772CDC"/>
    <w:rsid w:val="00774ACE"/>
    <w:rsid w:val="00780270"/>
    <w:rsid w:val="007848EE"/>
    <w:rsid w:val="00784AC4"/>
    <w:rsid w:val="0078540C"/>
    <w:rsid w:val="00785F93"/>
    <w:rsid w:val="00786D52"/>
    <w:rsid w:val="00787828"/>
    <w:rsid w:val="00787D52"/>
    <w:rsid w:val="00790286"/>
    <w:rsid w:val="00793D39"/>
    <w:rsid w:val="007A055C"/>
    <w:rsid w:val="007A229E"/>
    <w:rsid w:val="007A286C"/>
    <w:rsid w:val="007A5AB9"/>
    <w:rsid w:val="007A796D"/>
    <w:rsid w:val="007A7D97"/>
    <w:rsid w:val="007B07B3"/>
    <w:rsid w:val="007B10DF"/>
    <w:rsid w:val="007B2F4A"/>
    <w:rsid w:val="007B3BC6"/>
    <w:rsid w:val="007B3C9B"/>
    <w:rsid w:val="007B4E01"/>
    <w:rsid w:val="007C02D9"/>
    <w:rsid w:val="007C12CD"/>
    <w:rsid w:val="007C4A22"/>
    <w:rsid w:val="007C4C60"/>
    <w:rsid w:val="007C4E6B"/>
    <w:rsid w:val="007C5091"/>
    <w:rsid w:val="007C6DCD"/>
    <w:rsid w:val="007D0698"/>
    <w:rsid w:val="007D4505"/>
    <w:rsid w:val="007D4D0E"/>
    <w:rsid w:val="007D62E4"/>
    <w:rsid w:val="007E1687"/>
    <w:rsid w:val="007E50A2"/>
    <w:rsid w:val="007E5FDB"/>
    <w:rsid w:val="007E70CF"/>
    <w:rsid w:val="007F2F64"/>
    <w:rsid w:val="007F3078"/>
    <w:rsid w:val="007F382C"/>
    <w:rsid w:val="007F7024"/>
    <w:rsid w:val="007F750D"/>
    <w:rsid w:val="00800C3F"/>
    <w:rsid w:val="00801833"/>
    <w:rsid w:val="008020DA"/>
    <w:rsid w:val="008030CA"/>
    <w:rsid w:val="00805EB4"/>
    <w:rsid w:val="008067A7"/>
    <w:rsid w:val="00807757"/>
    <w:rsid w:val="00807D20"/>
    <w:rsid w:val="008107DA"/>
    <w:rsid w:val="008127ED"/>
    <w:rsid w:val="00812E6A"/>
    <w:rsid w:val="00820A0E"/>
    <w:rsid w:val="008219CD"/>
    <w:rsid w:val="00823BE4"/>
    <w:rsid w:val="00823EE8"/>
    <w:rsid w:val="00824F83"/>
    <w:rsid w:val="00826CC5"/>
    <w:rsid w:val="008305F7"/>
    <w:rsid w:val="008307CA"/>
    <w:rsid w:val="0083092C"/>
    <w:rsid w:val="00833149"/>
    <w:rsid w:val="00834A07"/>
    <w:rsid w:val="00837544"/>
    <w:rsid w:val="00841F0C"/>
    <w:rsid w:val="00843C0E"/>
    <w:rsid w:val="00846C8B"/>
    <w:rsid w:val="00847593"/>
    <w:rsid w:val="00852784"/>
    <w:rsid w:val="00854926"/>
    <w:rsid w:val="00857236"/>
    <w:rsid w:val="008579BD"/>
    <w:rsid w:val="008617E1"/>
    <w:rsid w:val="00861E28"/>
    <w:rsid w:val="00862AA7"/>
    <w:rsid w:val="00863C2B"/>
    <w:rsid w:val="008641A7"/>
    <w:rsid w:val="0086431B"/>
    <w:rsid w:val="0086554E"/>
    <w:rsid w:val="00866B19"/>
    <w:rsid w:val="008676E4"/>
    <w:rsid w:val="00867B9A"/>
    <w:rsid w:val="008710D0"/>
    <w:rsid w:val="00871BA0"/>
    <w:rsid w:val="008735DB"/>
    <w:rsid w:val="00873FD4"/>
    <w:rsid w:val="0087446F"/>
    <w:rsid w:val="008746FB"/>
    <w:rsid w:val="008754A6"/>
    <w:rsid w:val="00875E8A"/>
    <w:rsid w:val="008766D0"/>
    <w:rsid w:val="008767B1"/>
    <w:rsid w:val="00876E04"/>
    <w:rsid w:val="00877B8B"/>
    <w:rsid w:val="00881D80"/>
    <w:rsid w:val="00882FCF"/>
    <w:rsid w:val="00884E4F"/>
    <w:rsid w:val="00894984"/>
    <w:rsid w:val="00895CA1"/>
    <w:rsid w:val="00896C67"/>
    <w:rsid w:val="008A2420"/>
    <w:rsid w:val="008A2A2E"/>
    <w:rsid w:val="008A5A21"/>
    <w:rsid w:val="008B0AD9"/>
    <w:rsid w:val="008B3361"/>
    <w:rsid w:val="008B3B84"/>
    <w:rsid w:val="008B4005"/>
    <w:rsid w:val="008B52E9"/>
    <w:rsid w:val="008B581E"/>
    <w:rsid w:val="008C10FF"/>
    <w:rsid w:val="008C1574"/>
    <w:rsid w:val="008C1CDD"/>
    <w:rsid w:val="008C4148"/>
    <w:rsid w:val="008C4568"/>
    <w:rsid w:val="008C5B95"/>
    <w:rsid w:val="008C619A"/>
    <w:rsid w:val="008C65D3"/>
    <w:rsid w:val="008C6865"/>
    <w:rsid w:val="008C6B00"/>
    <w:rsid w:val="008C7C92"/>
    <w:rsid w:val="008D0AD3"/>
    <w:rsid w:val="008D0C52"/>
    <w:rsid w:val="008D0F66"/>
    <w:rsid w:val="008D5414"/>
    <w:rsid w:val="008D7BA7"/>
    <w:rsid w:val="008E127F"/>
    <w:rsid w:val="008E5C9D"/>
    <w:rsid w:val="008E5E67"/>
    <w:rsid w:val="008E6DD6"/>
    <w:rsid w:val="008E72CE"/>
    <w:rsid w:val="008E7399"/>
    <w:rsid w:val="008E7FC7"/>
    <w:rsid w:val="008F0D57"/>
    <w:rsid w:val="008F1F90"/>
    <w:rsid w:val="008F230B"/>
    <w:rsid w:val="008F27F1"/>
    <w:rsid w:val="008F7D47"/>
    <w:rsid w:val="0090366E"/>
    <w:rsid w:val="00903D43"/>
    <w:rsid w:val="00906E62"/>
    <w:rsid w:val="00906EFC"/>
    <w:rsid w:val="009073D3"/>
    <w:rsid w:val="0091075A"/>
    <w:rsid w:val="009137EB"/>
    <w:rsid w:val="00914165"/>
    <w:rsid w:val="00915BDE"/>
    <w:rsid w:val="00916B7E"/>
    <w:rsid w:val="00917646"/>
    <w:rsid w:val="009225A5"/>
    <w:rsid w:val="00922FF6"/>
    <w:rsid w:val="009248D5"/>
    <w:rsid w:val="00925BBC"/>
    <w:rsid w:val="00926A64"/>
    <w:rsid w:val="00934266"/>
    <w:rsid w:val="00935897"/>
    <w:rsid w:val="009360CE"/>
    <w:rsid w:val="0094330E"/>
    <w:rsid w:val="00944B19"/>
    <w:rsid w:val="00944D36"/>
    <w:rsid w:val="00950855"/>
    <w:rsid w:val="00951064"/>
    <w:rsid w:val="009514FC"/>
    <w:rsid w:val="00956B78"/>
    <w:rsid w:val="00965A10"/>
    <w:rsid w:val="009667CD"/>
    <w:rsid w:val="00967418"/>
    <w:rsid w:val="00970751"/>
    <w:rsid w:val="00971126"/>
    <w:rsid w:val="0097368B"/>
    <w:rsid w:val="00973AF5"/>
    <w:rsid w:val="00977F21"/>
    <w:rsid w:val="00986DC4"/>
    <w:rsid w:val="00987ECB"/>
    <w:rsid w:val="0099026E"/>
    <w:rsid w:val="009929A7"/>
    <w:rsid w:val="00993ED3"/>
    <w:rsid w:val="00995B92"/>
    <w:rsid w:val="009968FC"/>
    <w:rsid w:val="00997537"/>
    <w:rsid w:val="009A0D60"/>
    <w:rsid w:val="009A1EAF"/>
    <w:rsid w:val="009A274C"/>
    <w:rsid w:val="009A2828"/>
    <w:rsid w:val="009A2F78"/>
    <w:rsid w:val="009A470E"/>
    <w:rsid w:val="009A4786"/>
    <w:rsid w:val="009A61E3"/>
    <w:rsid w:val="009B0646"/>
    <w:rsid w:val="009B1143"/>
    <w:rsid w:val="009B2158"/>
    <w:rsid w:val="009B2921"/>
    <w:rsid w:val="009B56EA"/>
    <w:rsid w:val="009B5C84"/>
    <w:rsid w:val="009C361C"/>
    <w:rsid w:val="009C3E0E"/>
    <w:rsid w:val="009C4189"/>
    <w:rsid w:val="009C502B"/>
    <w:rsid w:val="009C6400"/>
    <w:rsid w:val="009C7503"/>
    <w:rsid w:val="009C7679"/>
    <w:rsid w:val="009C7A9C"/>
    <w:rsid w:val="009D27DF"/>
    <w:rsid w:val="009D6411"/>
    <w:rsid w:val="009D7963"/>
    <w:rsid w:val="009D7A88"/>
    <w:rsid w:val="009E1A16"/>
    <w:rsid w:val="009E335A"/>
    <w:rsid w:val="009E65DE"/>
    <w:rsid w:val="009F140E"/>
    <w:rsid w:val="009F23E6"/>
    <w:rsid w:val="009F2D23"/>
    <w:rsid w:val="009F3245"/>
    <w:rsid w:val="009F3828"/>
    <w:rsid w:val="009F57F1"/>
    <w:rsid w:val="009F624D"/>
    <w:rsid w:val="009F7BC2"/>
    <w:rsid w:val="00A010EF"/>
    <w:rsid w:val="00A01700"/>
    <w:rsid w:val="00A054D5"/>
    <w:rsid w:val="00A06387"/>
    <w:rsid w:val="00A0673D"/>
    <w:rsid w:val="00A07D01"/>
    <w:rsid w:val="00A115F5"/>
    <w:rsid w:val="00A13E2E"/>
    <w:rsid w:val="00A20C39"/>
    <w:rsid w:val="00A2441D"/>
    <w:rsid w:val="00A2723C"/>
    <w:rsid w:val="00A30F6B"/>
    <w:rsid w:val="00A31B6B"/>
    <w:rsid w:val="00A3409E"/>
    <w:rsid w:val="00A34BE6"/>
    <w:rsid w:val="00A36659"/>
    <w:rsid w:val="00A36EE6"/>
    <w:rsid w:val="00A401F6"/>
    <w:rsid w:val="00A43BF8"/>
    <w:rsid w:val="00A44350"/>
    <w:rsid w:val="00A51277"/>
    <w:rsid w:val="00A530D1"/>
    <w:rsid w:val="00A53412"/>
    <w:rsid w:val="00A538EF"/>
    <w:rsid w:val="00A644A7"/>
    <w:rsid w:val="00A67936"/>
    <w:rsid w:val="00A67C42"/>
    <w:rsid w:val="00A67C8E"/>
    <w:rsid w:val="00A701E5"/>
    <w:rsid w:val="00A70BDA"/>
    <w:rsid w:val="00A733E6"/>
    <w:rsid w:val="00A748A2"/>
    <w:rsid w:val="00A74CED"/>
    <w:rsid w:val="00A7565F"/>
    <w:rsid w:val="00A76741"/>
    <w:rsid w:val="00A77B3E"/>
    <w:rsid w:val="00A80C1B"/>
    <w:rsid w:val="00A84C4E"/>
    <w:rsid w:val="00A84DC1"/>
    <w:rsid w:val="00A875FC"/>
    <w:rsid w:val="00A927EE"/>
    <w:rsid w:val="00A93E43"/>
    <w:rsid w:val="00A95C2E"/>
    <w:rsid w:val="00A96A21"/>
    <w:rsid w:val="00A96B76"/>
    <w:rsid w:val="00AA031F"/>
    <w:rsid w:val="00AA2E10"/>
    <w:rsid w:val="00AA3D73"/>
    <w:rsid w:val="00AA4452"/>
    <w:rsid w:val="00AA4A79"/>
    <w:rsid w:val="00AA4B87"/>
    <w:rsid w:val="00AA67D6"/>
    <w:rsid w:val="00AA76BF"/>
    <w:rsid w:val="00AB01D1"/>
    <w:rsid w:val="00AB371B"/>
    <w:rsid w:val="00AB4BDF"/>
    <w:rsid w:val="00AB6E3F"/>
    <w:rsid w:val="00AB7442"/>
    <w:rsid w:val="00AC12A6"/>
    <w:rsid w:val="00AC3DD2"/>
    <w:rsid w:val="00AC68EB"/>
    <w:rsid w:val="00AC69EB"/>
    <w:rsid w:val="00AC6E35"/>
    <w:rsid w:val="00AC7E2B"/>
    <w:rsid w:val="00AD0480"/>
    <w:rsid w:val="00AD061F"/>
    <w:rsid w:val="00AD550A"/>
    <w:rsid w:val="00AD5997"/>
    <w:rsid w:val="00AD67D2"/>
    <w:rsid w:val="00AE04DC"/>
    <w:rsid w:val="00AE1F8E"/>
    <w:rsid w:val="00AE4F4A"/>
    <w:rsid w:val="00AE616D"/>
    <w:rsid w:val="00AE75BA"/>
    <w:rsid w:val="00AE7637"/>
    <w:rsid w:val="00AF13E0"/>
    <w:rsid w:val="00AF20A3"/>
    <w:rsid w:val="00AF5156"/>
    <w:rsid w:val="00AF5698"/>
    <w:rsid w:val="00AF60D3"/>
    <w:rsid w:val="00AF76D2"/>
    <w:rsid w:val="00AF7CE4"/>
    <w:rsid w:val="00B004AC"/>
    <w:rsid w:val="00B018CF"/>
    <w:rsid w:val="00B02A12"/>
    <w:rsid w:val="00B07E79"/>
    <w:rsid w:val="00B112E0"/>
    <w:rsid w:val="00B11723"/>
    <w:rsid w:val="00B13E6B"/>
    <w:rsid w:val="00B14616"/>
    <w:rsid w:val="00B15BB3"/>
    <w:rsid w:val="00B16601"/>
    <w:rsid w:val="00B2535A"/>
    <w:rsid w:val="00B31A9A"/>
    <w:rsid w:val="00B31C4E"/>
    <w:rsid w:val="00B32089"/>
    <w:rsid w:val="00B32AB6"/>
    <w:rsid w:val="00B33331"/>
    <w:rsid w:val="00B359DA"/>
    <w:rsid w:val="00B41231"/>
    <w:rsid w:val="00B42F47"/>
    <w:rsid w:val="00B44055"/>
    <w:rsid w:val="00B509E0"/>
    <w:rsid w:val="00B56176"/>
    <w:rsid w:val="00B56A5B"/>
    <w:rsid w:val="00B60761"/>
    <w:rsid w:val="00B61C14"/>
    <w:rsid w:val="00B623D7"/>
    <w:rsid w:val="00B664AB"/>
    <w:rsid w:val="00B708BB"/>
    <w:rsid w:val="00B73C09"/>
    <w:rsid w:val="00B73DB0"/>
    <w:rsid w:val="00B75258"/>
    <w:rsid w:val="00B77703"/>
    <w:rsid w:val="00B77B54"/>
    <w:rsid w:val="00B86CE1"/>
    <w:rsid w:val="00B90008"/>
    <w:rsid w:val="00B900C5"/>
    <w:rsid w:val="00B90C1A"/>
    <w:rsid w:val="00B92081"/>
    <w:rsid w:val="00B925BD"/>
    <w:rsid w:val="00B932C7"/>
    <w:rsid w:val="00B93363"/>
    <w:rsid w:val="00B95657"/>
    <w:rsid w:val="00B96F2F"/>
    <w:rsid w:val="00B971A4"/>
    <w:rsid w:val="00BA0C25"/>
    <w:rsid w:val="00BA1274"/>
    <w:rsid w:val="00BA12FC"/>
    <w:rsid w:val="00BA4516"/>
    <w:rsid w:val="00BA5036"/>
    <w:rsid w:val="00BA7FFC"/>
    <w:rsid w:val="00BB10AA"/>
    <w:rsid w:val="00BB5FE8"/>
    <w:rsid w:val="00BB70C0"/>
    <w:rsid w:val="00BB7E64"/>
    <w:rsid w:val="00BC29D5"/>
    <w:rsid w:val="00BC41B1"/>
    <w:rsid w:val="00BC456F"/>
    <w:rsid w:val="00BC492E"/>
    <w:rsid w:val="00BC493C"/>
    <w:rsid w:val="00BC5A48"/>
    <w:rsid w:val="00BD5B0C"/>
    <w:rsid w:val="00BD7B38"/>
    <w:rsid w:val="00BE1FE7"/>
    <w:rsid w:val="00BE2F53"/>
    <w:rsid w:val="00BE5754"/>
    <w:rsid w:val="00BE67E4"/>
    <w:rsid w:val="00BE6BBE"/>
    <w:rsid w:val="00BF15FE"/>
    <w:rsid w:val="00BF2DD2"/>
    <w:rsid w:val="00BF37D0"/>
    <w:rsid w:val="00BF4F99"/>
    <w:rsid w:val="00BF730A"/>
    <w:rsid w:val="00BF7D1D"/>
    <w:rsid w:val="00C0201A"/>
    <w:rsid w:val="00C02701"/>
    <w:rsid w:val="00C02B90"/>
    <w:rsid w:val="00C07C45"/>
    <w:rsid w:val="00C07E37"/>
    <w:rsid w:val="00C100FC"/>
    <w:rsid w:val="00C117A1"/>
    <w:rsid w:val="00C15D04"/>
    <w:rsid w:val="00C16632"/>
    <w:rsid w:val="00C17753"/>
    <w:rsid w:val="00C17F70"/>
    <w:rsid w:val="00C20140"/>
    <w:rsid w:val="00C201E3"/>
    <w:rsid w:val="00C20A85"/>
    <w:rsid w:val="00C25E2D"/>
    <w:rsid w:val="00C27629"/>
    <w:rsid w:val="00C27908"/>
    <w:rsid w:val="00C27D33"/>
    <w:rsid w:val="00C30626"/>
    <w:rsid w:val="00C31155"/>
    <w:rsid w:val="00C361D9"/>
    <w:rsid w:val="00C36D52"/>
    <w:rsid w:val="00C372F3"/>
    <w:rsid w:val="00C4275B"/>
    <w:rsid w:val="00C434D3"/>
    <w:rsid w:val="00C43E83"/>
    <w:rsid w:val="00C43EE5"/>
    <w:rsid w:val="00C4642D"/>
    <w:rsid w:val="00C47950"/>
    <w:rsid w:val="00C52355"/>
    <w:rsid w:val="00C52B74"/>
    <w:rsid w:val="00C54875"/>
    <w:rsid w:val="00C56732"/>
    <w:rsid w:val="00C6027D"/>
    <w:rsid w:val="00C67325"/>
    <w:rsid w:val="00C72E7D"/>
    <w:rsid w:val="00C73663"/>
    <w:rsid w:val="00C74C4B"/>
    <w:rsid w:val="00C754EE"/>
    <w:rsid w:val="00C8147D"/>
    <w:rsid w:val="00C8250E"/>
    <w:rsid w:val="00C83749"/>
    <w:rsid w:val="00C8473A"/>
    <w:rsid w:val="00C84CA6"/>
    <w:rsid w:val="00C91ED4"/>
    <w:rsid w:val="00C92631"/>
    <w:rsid w:val="00C94079"/>
    <w:rsid w:val="00C9430A"/>
    <w:rsid w:val="00CA0BAE"/>
    <w:rsid w:val="00CA3E1B"/>
    <w:rsid w:val="00CA414C"/>
    <w:rsid w:val="00CA4FF7"/>
    <w:rsid w:val="00CB07D4"/>
    <w:rsid w:val="00CB11F0"/>
    <w:rsid w:val="00CB2E0C"/>
    <w:rsid w:val="00CB3D34"/>
    <w:rsid w:val="00CB4C3F"/>
    <w:rsid w:val="00CB4D7B"/>
    <w:rsid w:val="00CC10FA"/>
    <w:rsid w:val="00CC1453"/>
    <w:rsid w:val="00CC2056"/>
    <w:rsid w:val="00CC30AB"/>
    <w:rsid w:val="00CC5506"/>
    <w:rsid w:val="00CD20D2"/>
    <w:rsid w:val="00CD22FD"/>
    <w:rsid w:val="00CD24C0"/>
    <w:rsid w:val="00CD43F2"/>
    <w:rsid w:val="00CD4CE6"/>
    <w:rsid w:val="00CD68F1"/>
    <w:rsid w:val="00CD6AB7"/>
    <w:rsid w:val="00CE0D13"/>
    <w:rsid w:val="00CE1C9E"/>
    <w:rsid w:val="00CE2C1C"/>
    <w:rsid w:val="00CE3AAD"/>
    <w:rsid w:val="00CE49FB"/>
    <w:rsid w:val="00CE4CDE"/>
    <w:rsid w:val="00CE5022"/>
    <w:rsid w:val="00CE7D72"/>
    <w:rsid w:val="00CF0A5E"/>
    <w:rsid w:val="00CF1640"/>
    <w:rsid w:val="00CF2CFC"/>
    <w:rsid w:val="00CF2DE6"/>
    <w:rsid w:val="00CF6642"/>
    <w:rsid w:val="00CF690F"/>
    <w:rsid w:val="00CF7458"/>
    <w:rsid w:val="00D00B0B"/>
    <w:rsid w:val="00D0285E"/>
    <w:rsid w:val="00D04590"/>
    <w:rsid w:val="00D05D0A"/>
    <w:rsid w:val="00D12347"/>
    <w:rsid w:val="00D15665"/>
    <w:rsid w:val="00D16DB8"/>
    <w:rsid w:val="00D173A5"/>
    <w:rsid w:val="00D2048E"/>
    <w:rsid w:val="00D22A3B"/>
    <w:rsid w:val="00D24A2D"/>
    <w:rsid w:val="00D2589C"/>
    <w:rsid w:val="00D2608D"/>
    <w:rsid w:val="00D27327"/>
    <w:rsid w:val="00D27C94"/>
    <w:rsid w:val="00D32223"/>
    <w:rsid w:val="00D3395E"/>
    <w:rsid w:val="00D45489"/>
    <w:rsid w:val="00D46C2D"/>
    <w:rsid w:val="00D476D7"/>
    <w:rsid w:val="00D50D28"/>
    <w:rsid w:val="00D51735"/>
    <w:rsid w:val="00D524A1"/>
    <w:rsid w:val="00D54B4A"/>
    <w:rsid w:val="00D55A40"/>
    <w:rsid w:val="00D574E0"/>
    <w:rsid w:val="00D57558"/>
    <w:rsid w:val="00D579E0"/>
    <w:rsid w:val="00D600C4"/>
    <w:rsid w:val="00D6111C"/>
    <w:rsid w:val="00D615EB"/>
    <w:rsid w:val="00D6240F"/>
    <w:rsid w:val="00D62F44"/>
    <w:rsid w:val="00D64734"/>
    <w:rsid w:val="00D66EDF"/>
    <w:rsid w:val="00D709A4"/>
    <w:rsid w:val="00D7348A"/>
    <w:rsid w:val="00D7470B"/>
    <w:rsid w:val="00D750C5"/>
    <w:rsid w:val="00D75290"/>
    <w:rsid w:val="00D764F1"/>
    <w:rsid w:val="00D76EB6"/>
    <w:rsid w:val="00D8230B"/>
    <w:rsid w:val="00D84DD4"/>
    <w:rsid w:val="00D86B98"/>
    <w:rsid w:val="00D87A57"/>
    <w:rsid w:val="00D90818"/>
    <w:rsid w:val="00D90D52"/>
    <w:rsid w:val="00D91748"/>
    <w:rsid w:val="00D93827"/>
    <w:rsid w:val="00D95BCE"/>
    <w:rsid w:val="00DA16A4"/>
    <w:rsid w:val="00DA1C12"/>
    <w:rsid w:val="00DA2186"/>
    <w:rsid w:val="00DA3762"/>
    <w:rsid w:val="00DA53F3"/>
    <w:rsid w:val="00DA6755"/>
    <w:rsid w:val="00DB06A6"/>
    <w:rsid w:val="00DB11D8"/>
    <w:rsid w:val="00DB7A6B"/>
    <w:rsid w:val="00DC006A"/>
    <w:rsid w:val="00DC0254"/>
    <w:rsid w:val="00DC1B17"/>
    <w:rsid w:val="00DC1ED9"/>
    <w:rsid w:val="00DC23F4"/>
    <w:rsid w:val="00DC4A6E"/>
    <w:rsid w:val="00DC5A51"/>
    <w:rsid w:val="00DC631B"/>
    <w:rsid w:val="00DD1CC4"/>
    <w:rsid w:val="00DD2220"/>
    <w:rsid w:val="00DD2725"/>
    <w:rsid w:val="00DD3511"/>
    <w:rsid w:val="00DD3FA6"/>
    <w:rsid w:val="00DD50C4"/>
    <w:rsid w:val="00DD5EFE"/>
    <w:rsid w:val="00DD657F"/>
    <w:rsid w:val="00DD7F50"/>
    <w:rsid w:val="00DE4919"/>
    <w:rsid w:val="00DE6F3A"/>
    <w:rsid w:val="00DF3526"/>
    <w:rsid w:val="00DF6F34"/>
    <w:rsid w:val="00E029DE"/>
    <w:rsid w:val="00E02C17"/>
    <w:rsid w:val="00E03A2B"/>
    <w:rsid w:val="00E049E9"/>
    <w:rsid w:val="00E13E5F"/>
    <w:rsid w:val="00E17780"/>
    <w:rsid w:val="00E22291"/>
    <w:rsid w:val="00E24720"/>
    <w:rsid w:val="00E27E40"/>
    <w:rsid w:val="00E31BD7"/>
    <w:rsid w:val="00E33D8B"/>
    <w:rsid w:val="00E34951"/>
    <w:rsid w:val="00E3543A"/>
    <w:rsid w:val="00E3561B"/>
    <w:rsid w:val="00E456C7"/>
    <w:rsid w:val="00E45841"/>
    <w:rsid w:val="00E46201"/>
    <w:rsid w:val="00E507DC"/>
    <w:rsid w:val="00E510B6"/>
    <w:rsid w:val="00E51878"/>
    <w:rsid w:val="00E535B1"/>
    <w:rsid w:val="00E55543"/>
    <w:rsid w:val="00E5732C"/>
    <w:rsid w:val="00E60503"/>
    <w:rsid w:val="00E6062E"/>
    <w:rsid w:val="00E60672"/>
    <w:rsid w:val="00E642F8"/>
    <w:rsid w:val="00E66DF8"/>
    <w:rsid w:val="00E72778"/>
    <w:rsid w:val="00E7298C"/>
    <w:rsid w:val="00E75C07"/>
    <w:rsid w:val="00E7764F"/>
    <w:rsid w:val="00E80348"/>
    <w:rsid w:val="00E83321"/>
    <w:rsid w:val="00E85901"/>
    <w:rsid w:val="00E86197"/>
    <w:rsid w:val="00E865F4"/>
    <w:rsid w:val="00E9052E"/>
    <w:rsid w:val="00E90E13"/>
    <w:rsid w:val="00E9103C"/>
    <w:rsid w:val="00E938F2"/>
    <w:rsid w:val="00E93CE8"/>
    <w:rsid w:val="00E9482A"/>
    <w:rsid w:val="00E97FE9"/>
    <w:rsid w:val="00EA1E63"/>
    <w:rsid w:val="00EB050D"/>
    <w:rsid w:val="00EB1E26"/>
    <w:rsid w:val="00EB2316"/>
    <w:rsid w:val="00EB4757"/>
    <w:rsid w:val="00EC05F6"/>
    <w:rsid w:val="00EC3477"/>
    <w:rsid w:val="00EC76D9"/>
    <w:rsid w:val="00ED033F"/>
    <w:rsid w:val="00ED08F5"/>
    <w:rsid w:val="00ED1CA3"/>
    <w:rsid w:val="00ED2196"/>
    <w:rsid w:val="00ED2A1A"/>
    <w:rsid w:val="00EE103A"/>
    <w:rsid w:val="00EE7EED"/>
    <w:rsid w:val="00EF0255"/>
    <w:rsid w:val="00EF4031"/>
    <w:rsid w:val="00EF485E"/>
    <w:rsid w:val="00EF4E92"/>
    <w:rsid w:val="00EF742D"/>
    <w:rsid w:val="00F0074D"/>
    <w:rsid w:val="00F01109"/>
    <w:rsid w:val="00F01C6C"/>
    <w:rsid w:val="00F03759"/>
    <w:rsid w:val="00F04DA4"/>
    <w:rsid w:val="00F0516F"/>
    <w:rsid w:val="00F06692"/>
    <w:rsid w:val="00F1073D"/>
    <w:rsid w:val="00F12220"/>
    <w:rsid w:val="00F129FD"/>
    <w:rsid w:val="00F13601"/>
    <w:rsid w:val="00F15323"/>
    <w:rsid w:val="00F1699F"/>
    <w:rsid w:val="00F20083"/>
    <w:rsid w:val="00F20A6D"/>
    <w:rsid w:val="00F20F46"/>
    <w:rsid w:val="00F23FA0"/>
    <w:rsid w:val="00F27DBA"/>
    <w:rsid w:val="00F337A4"/>
    <w:rsid w:val="00F33CD1"/>
    <w:rsid w:val="00F33F47"/>
    <w:rsid w:val="00F348FB"/>
    <w:rsid w:val="00F36247"/>
    <w:rsid w:val="00F364E9"/>
    <w:rsid w:val="00F36A23"/>
    <w:rsid w:val="00F4014E"/>
    <w:rsid w:val="00F40250"/>
    <w:rsid w:val="00F444E4"/>
    <w:rsid w:val="00F4504C"/>
    <w:rsid w:val="00F50A6F"/>
    <w:rsid w:val="00F52928"/>
    <w:rsid w:val="00F536BA"/>
    <w:rsid w:val="00F53DF3"/>
    <w:rsid w:val="00F53DF7"/>
    <w:rsid w:val="00F64932"/>
    <w:rsid w:val="00F64B36"/>
    <w:rsid w:val="00F64BE3"/>
    <w:rsid w:val="00F6654C"/>
    <w:rsid w:val="00F7098D"/>
    <w:rsid w:val="00F72048"/>
    <w:rsid w:val="00F72D4E"/>
    <w:rsid w:val="00F817B4"/>
    <w:rsid w:val="00F8355F"/>
    <w:rsid w:val="00F847C3"/>
    <w:rsid w:val="00F939E5"/>
    <w:rsid w:val="00F94C33"/>
    <w:rsid w:val="00F974FC"/>
    <w:rsid w:val="00FA2331"/>
    <w:rsid w:val="00FA2611"/>
    <w:rsid w:val="00FA5378"/>
    <w:rsid w:val="00FB05DB"/>
    <w:rsid w:val="00FB259B"/>
    <w:rsid w:val="00FB5BC6"/>
    <w:rsid w:val="00FC4AF0"/>
    <w:rsid w:val="00FC5826"/>
    <w:rsid w:val="00FC6437"/>
    <w:rsid w:val="00FD079B"/>
    <w:rsid w:val="00FD1BBD"/>
    <w:rsid w:val="00FD3CA5"/>
    <w:rsid w:val="00FD4DCF"/>
    <w:rsid w:val="00FD5E73"/>
    <w:rsid w:val="00FE003B"/>
    <w:rsid w:val="00FE19D0"/>
    <w:rsid w:val="00FE221A"/>
    <w:rsid w:val="00FE4876"/>
    <w:rsid w:val="00FE5522"/>
    <w:rsid w:val="00FE67BA"/>
    <w:rsid w:val="00FE695C"/>
    <w:rsid w:val="00FE6A41"/>
    <w:rsid w:val="00FE7B33"/>
    <w:rsid w:val="00FE7EAB"/>
    <w:rsid w:val="00FF0D95"/>
    <w:rsid w:val="00FF0DAE"/>
    <w:rsid w:val="00FF29DA"/>
    <w:rsid w:val="00FF4CF6"/>
    <w:rsid w:val="00FF76C0"/>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7BC7"/>
    <w:pPr>
      <w:ind w:firstLine="360"/>
    </w:pPr>
    <w:rPr>
      <w:sz w:val="22"/>
      <w:szCs w:val="22"/>
      <w:lang w:eastAsia="en-US" w:bidi="en-US"/>
    </w:rPr>
  </w:style>
  <w:style w:type="paragraph" w:styleId="Nagwek1">
    <w:name w:val="heading 1"/>
    <w:basedOn w:val="Normalny"/>
    <w:next w:val="Normalny"/>
    <w:link w:val="Nagwek1Znak"/>
    <w:qFormat/>
    <w:rsid w:val="0086431B"/>
    <w:pPr>
      <w:pageBreakBefore/>
      <w:pBdr>
        <w:bottom w:val="single" w:sz="12" w:space="1" w:color="632423"/>
      </w:pBdr>
      <w:spacing w:before="1000" w:after="200"/>
      <w:ind w:firstLine="0"/>
      <w:outlineLvl w:val="0"/>
    </w:pPr>
    <w:rPr>
      <w:rFonts w:ascii="Arial Narrow" w:hAnsi="Arial Narrow"/>
      <w:b/>
      <w:bCs/>
      <w:caps/>
      <w:color w:val="632423"/>
      <w:sz w:val="36"/>
      <w:szCs w:val="24"/>
    </w:rPr>
  </w:style>
  <w:style w:type="paragraph" w:styleId="Nagwek2">
    <w:name w:val="heading 2"/>
    <w:basedOn w:val="Normalny"/>
    <w:next w:val="Normalny"/>
    <w:link w:val="Nagwek2Znak"/>
    <w:uiPriority w:val="9"/>
    <w:unhideWhenUsed/>
    <w:qFormat/>
    <w:rsid w:val="00683E9C"/>
    <w:pPr>
      <w:keepNext/>
      <w:keepLines/>
      <w:numPr>
        <w:numId w:val="3"/>
      </w:numPr>
      <w:pBdr>
        <w:bottom w:val="single" w:sz="8" w:space="1" w:color="632423"/>
      </w:pBdr>
      <w:spacing w:before="800" w:after="400"/>
      <w:outlineLvl w:val="1"/>
    </w:pPr>
    <w:rPr>
      <w:rFonts w:ascii="Arial Narrow" w:hAnsi="Arial Narrow"/>
      <w:b/>
      <w:caps/>
      <w:color w:val="632423"/>
      <w:sz w:val="28"/>
      <w:szCs w:val="24"/>
    </w:rPr>
  </w:style>
  <w:style w:type="paragraph" w:styleId="Nagwek3">
    <w:name w:val="heading 3"/>
    <w:basedOn w:val="Listanumerowana2"/>
    <w:next w:val="TEKST"/>
    <w:link w:val="Nagwek3Znak"/>
    <w:unhideWhenUsed/>
    <w:qFormat/>
    <w:rsid w:val="00683E9C"/>
    <w:pPr>
      <w:keepNext/>
      <w:keepLines/>
      <w:numPr>
        <w:ilvl w:val="1"/>
        <w:numId w:val="3"/>
      </w:numPr>
      <w:pBdr>
        <w:bottom w:val="single" w:sz="4" w:space="1" w:color="D99594"/>
      </w:pBdr>
      <w:spacing w:before="600" w:after="300"/>
      <w:outlineLvl w:val="2"/>
    </w:pPr>
    <w:rPr>
      <w:rFonts w:ascii="Arial Narrow" w:hAnsi="Arial Narrow"/>
      <w:b/>
      <w:caps/>
      <w:color w:val="632423"/>
      <w:sz w:val="24"/>
      <w:szCs w:val="24"/>
    </w:rPr>
  </w:style>
  <w:style w:type="paragraph" w:styleId="Nagwek4">
    <w:name w:val="heading 4"/>
    <w:basedOn w:val="Normalny"/>
    <w:next w:val="Normalny"/>
    <w:link w:val="Nagwek4Znak"/>
    <w:uiPriority w:val="9"/>
    <w:unhideWhenUsed/>
    <w:qFormat/>
    <w:rsid w:val="00857236"/>
    <w:pPr>
      <w:keepNext/>
      <w:keepLines/>
      <w:numPr>
        <w:ilvl w:val="2"/>
        <w:numId w:val="3"/>
      </w:numPr>
      <w:pBdr>
        <w:bottom w:val="single" w:sz="4" w:space="2" w:color="D99594"/>
      </w:pBdr>
      <w:spacing w:before="400" w:after="200"/>
      <w:outlineLvl w:val="3"/>
    </w:pPr>
    <w:rPr>
      <w:rFonts w:ascii="Arial Narrow" w:hAnsi="Arial Narrow"/>
      <w:i/>
      <w:iCs/>
      <w:caps/>
      <w:color w:val="943634"/>
      <w:sz w:val="24"/>
      <w:szCs w:val="24"/>
    </w:rPr>
  </w:style>
  <w:style w:type="paragraph" w:styleId="Nagwek5">
    <w:name w:val="heading 5"/>
    <w:basedOn w:val="Normalny"/>
    <w:next w:val="Normalny"/>
    <w:link w:val="Nagwek5Znak"/>
    <w:uiPriority w:val="9"/>
    <w:unhideWhenUsed/>
    <w:qFormat/>
    <w:rsid w:val="001616CD"/>
    <w:pPr>
      <w:keepNext/>
      <w:keepLines/>
      <w:spacing w:before="400" w:after="120"/>
      <w:ind w:left="851" w:firstLine="0"/>
      <w:outlineLvl w:val="4"/>
    </w:pPr>
    <w:rPr>
      <w:rFonts w:ascii="Arial Narrow" w:hAnsi="Arial Narrow"/>
      <w:b/>
      <w:caps/>
      <w:color w:val="808080"/>
    </w:rPr>
  </w:style>
  <w:style w:type="paragraph" w:styleId="Nagwek6">
    <w:name w:val="heading 6"/>
    <w:basedOn w:val="Normalny"/>
    <w:next w:val="Normalny"/>
    <w:link w:val="Nagwek6Znak"/>
    <w:uiPriority w:val="9"/>
    <w:unhideWhenUsed/>
    <w:qFormat/>
    <w:rsid w:val="00404915"/>
    <w:pPr>
      <w:keepNext/>
      <w:keepLines/>
      <w:spacing w:before="280" w:after="100"/>
      <w:ind w:firstLine="0"/>
      <w:outlineLvl w:val="5"/>
    </w:pPr>
    <w:rPr>
      <w:rFonts w:ascii="Arial Narrow" w:hAnsi="Arial Narrow"/>
      <w:i/>
      <w:iCs/>
      <w:color w:val="7F7F7F" w:themeColor="text1" w:themeTint="80"/>
    </w:rPr>
  </w:style>
  <w:style w:type="paragraph" w:styleId="Nagwek7">
    <w:name w:val="heading 7"/>
    <w:basedOn w:val="Normalny"/>
    <w:next w:val="Normalny"/>
    <w:link w:val="Nagwek7Znak"/>
    <w:uiPriority w:val="9"/>
    <w:semiHidden/>
    <w:unhideWhenUsed/>
    <w:qFormat/>
    <w:rsid w:val="00387BC7"/>
    <w:pPr>
      <w:spacing w:before="320" w:after="100"/>
      <w:ind w:firstLine="0"/>
      <w:outlineLvl w:val="6"/>
    </w:pPr>
    <w:rPr>
      <w:rFonts w:ascii="Cambria" w:hAnsi="Cambria"/>
      <w:b/>
      <w:bCs/>
      <w:color w:val="9BBB59"/>
      <w:sz w:val="20"/>
      <w:szCs w:val="20"/>
    </w:rPr>
  </w:style>
  <w:style w:type="paragraph" w:styleId="Nagwek8">
    <w:name w:val="heading 8"/>
    <w:basedOn w:val="Normalny"/>
    <w:next w:val="Normalny"/>
    <w:link w:val="Nagwek8Znak"/>
    <w:uiPriority w:val="9"/>
    <w:semiHidden/>
    <w:unhideWhenUsed/>
    <w:qFormat/>
    <w:rsid w:val="00387BC7"/>
    <w:pPr>
      <w:spacing w:before="320" w:after="100"/>
      <w:ind w:firstLine="0"/>
      <w:outlineLvl w:val="7"/>
    </w:pPr>
    <w:rPr>
      <w:rFonts w:ascii="Cambria" w:hAnsi="Cambria"/>
      <w:b/>
      <w:bCs/>
      <w:i/>
      <w:iCs/>
      <w:color w:val="9BBB59"/>
      <w:sz w:val="20"/>
      <w:szCs w:val="20"/>
    </w:rPr>
  </w:style>
  <w:style w:type="paragraph" w:styleId="Nagwek9">
    <w:name w:val="heading 9"/>
    <w:basedOn w:val="Normalny"/>
    <w:next w:val="Normalny"/>
    <w:link w:val="Nagwek9Znak"/>
    <w:uiPriority w:val="9"/>
    <w:semiHidden/>
    <w:unhideWhenUsed/>
    <w:qFormat/>
    <w:rsid w:val="00387BC7"/>
    <w:pPr>
      <w:spacing w:before="320" w:after="100"/>
      <w:ind w:firstLine="0"/>
      <w:outlineLvl w:val="8"/>
    </w:pPr>
    <w:rPr>
      <w:rFonts w:ascii="Cambria" w:hAnsi="Cambria"/>
      <w:i/>
      <w:iCs/>
      <w:color w:val="9BBB59"/>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6431B"/>
    <w:rPr>
      <w:rFonts w:ascii="Arial Narrow" w:hAnsi="Arial Narrow"/>
      <w:b/>
      <w:bCs/>
      <w:caps/>
      <w:color w:val="632423"/>
      <w:sz w:val="36"/>
      <w:szCs w:val="24"/>
      <w:lang w:val="en-US" w:eastAsia="en-US" w:bidi="en-US"/>
    </w:rPr>
  </w:style>
  <w:style w:type="character" w:customStyle="1" w:styleId="Nagwek2Znak">
    <w:name w:val="Nagłówek 2 Znak"/>
    <w:basedOn w:val="Domylnaczcionkaakapitu"/>
    <w:link w:val="Nagwek2"/>
    <w:uiPriority w:val="9"/>
    <w:rsid w:val="00683E9C"/>
    <w:rPr>
      <w:rFonts w:ascii="Arial Narrow" w:hAnsi="Arial Narrow"/>
      <w:b/>
      <w:caps/>
      <w:color w:val="632423"/>
      <w:sz w:val="28"/>
      <w:szCs w:val="24"/>
      <w:lang w:eastAsia="en-US" w:bidi="en-US"/>
    </w:rPr>
  </w:style>
  <w:style w:type="paragraph" w:styleId="Listanumerowana2">
    <w:name w:val="List Number 2"/>
    <w:basedOn w:val="Normalny"/>
    <w:rsid w:val="00387BC7"/>
    <w:pPr>
      <w:numPr>
        <w:numId w:val="2"/>
      </w:numPr>
      <w:contextualSpacing/>
    </w:pPr>
  </w:style>
  <w:style w:type="paragraph" w:customStyle="1" w:styleId="TEKST">
    <w:name w:val="TEKST"/>
    <w:basedOn w:val="Normalny"/>
    <w:link w:val="TEKSTZnak"/>
    <w:qFormat/>
    <w:rsid w:val="009F7BC2"/>
    <w:pPr>
      <w:spacing w:line="360" w:lineRule="auto"/>
      <w:ind w:firstLine="720"/>
      <w:jc w:val="both"/>
    </w:pPr>
    <w:rPr>
      <w:rFonts w:ascii="Arial Narrow" w:eastAsia="Arial" w:hAnsi="Arial Narrow"/>
      <w:color w:val="595959"/>
    </w:rPr>
  </w:style>
  <w:style w:type="character" w:customStyle="1" w:styleId="TEKSTZnak">
    <w:name w:val="TEKST Znak"/>
    <w:basedOn w:val="Domylnaczcionkaakapitu"/>
    <w:link w:val="TEKST"/>
    <w:rsid w:val="009F7BC2"/>
    <w:rPr>
      <w:rFonts w:ascii="Arial Narrow" w:eastAsia="Arial" w:hAnsi="Arial Narrow"/>
      <w:color w:val="595959"/>
      <w:sz w:val="22"/>
      <w:szCs w:val="22"/>
      <w:lang w:eastAsia="en-US" w:bidi="en-US"/>
    </w:rPr>
  </w:style>
  <w:style w:type="character" w:customStyle="1" w:styleId="Nagwek3Znak">
    <w:name w:val="Nagłówek 3 Znak"/>
    <w:basedOn w:val="Domylnaczcionkaakapitu"/>
    <w:link w:val="Nagwek3"/>
    <w:rsid w:val="00683E9C"/>
    <w:rPr>
      <w:rFonts w:ascii="Arial Narrow" w:hAnsi="Arial Narrow"/>
      <w:b/>
      <w:caps/>
      <w:color w:val="632423"/>
      <w:sz w:val="24"/>
      <w:szCs w:val="24"/>
      <w:lang w:eastAsia="en-US" w:bidi="en-US"/>
    </w:rPr>
  </w:style>
  <w:style w:type="character" w:customStyle="1" w:styleId="Nagwek4Znak">
    <w:name w:val="Nagłówek 4 Znak"/>
    <w:basedOn w:val="Domylnaczcionkaakapitu"/>
    <w:link w:val="Nagwek4"/>
    <w:uiPriority w:val="9"/>
    <w:rsid w:val="00857236"/>
    <w:rPr>
      <w:rFonts w:ascii="Arial Narrow" w:hAnsi="Arial Narrow"/>
      <w:i/>
      <w:iCs/>
      <w:caps/>
      <w:color w:val="943634"/>
      <w:sz w:val="24"/>
      <w:szCs w:val="24"/>
      <w:lang w:eastAsia="en-US" w:bidi="en-US"/>
    </w:rPr>
  </w:style>
  <w:style w:type="character" w:customStyle="1" w:styleId="Nagwek5Znak">
    <w:name w:val="Nagłówek 5 Znak"/>
    <w:basedOn w:val="Domylnaczcionkaakapitu"/>
    <w:link w:val="Nagwek5"/>
    <w:uiPriority w:val="9"/>
    <w:rsid w:val="001616CD"/>
    <w:rPr>
      <w:rFonts w:ascii="Arial Narrow" w:hAnsi="Arial Narrow"/>
      <w:b/>
      <w:caps/>
      <w:color w:val="808080"/>
      <w:sz w:val="22"/>
      <w:szCs w:val="22"/>
      <w:lang w:val="en-US" w:eastAsia="en-US" w:bidi="en-US"/>
    </w:rPr>
  </w:style>
  <w:style w:type="character" w:customStyle="1" w:styleId="Nagwek6Znak">
    <w:name w:val="Nagłówek 6 Znak"/>
    <w:basedOn w:val="Domylnaczcionkaakapitu"/>
    <w:link w:val="Nagwek6"/>
    <w:uiPriority w:val="9"/>
    <w:rsid w:val="00404915"/>
    <w:rPr>
      <w:rFonts w:ascii="Arial Narrow" w:hAnsi="Arial Narrow"/>
      <w:i/>
      <w:iCs/>
      <w:color w:val="7F7F7F" w:themeColor="text1" w:themeTint="80"/>
      <w:sz w:val="22"/>
      <w:szCs w:val="22"/>
      <w:lang w:val="en-US" w:eastAsia="en-US" w:bidi="en-US"/>
    </w:rPr>
  </w:style>
  <w:style w:type="character" w:customStyle="1" w:styleId="Nagwek7Znak">
    <w:name w:val="Nagłówek 7 Znak"/>
    <w:basedOn w:val="Domylnaczcionkaakapitu"/>
    <w:link w:val="Nagwek7"/>
    <w:uiPriority w:val="9"/>
    <w:semiHidden/>
    <w:rsid w:val="00387BC7"/>
    <w:rPr>
      <w:rFonts w:ascii="Cambria" w:eastAsia="Times New Roman" w:hAnsi="Cambria" w:cs="Times New Roman"/>
      <w:b/>
      <w:bCs/>
      <w:color w:val="9BBB59"/>
      <w:sz w:val="20"/>
      <w:szCs w:val="20"/>
    </w:rPr>
  </w:style>
  <w:style w:type="character" w:customStyle="1" w:styleId="Nagwek8Znak">
    <w:name w:val="Nagłówek 8 Znak"/>
    <w:basedOn w:val="Domylnaczcionkaakapitu"/>
    <w:link w:val="Nagwek8"/>
    <w:uiPriority w:val="9"/>
    <w:semiHidden/>
    <w:rsid w:val="00387BC7"/>
    <w:rPr>
      <w:rFonts w:ascii="Cambria" w:eastAsia="Times New Roman" w:hAnsi="Cambria" w:cs="Times New Roman"/>
      <w:b/>
      <w:bCs/>
      <w:i/>
      <w:iCs/>
      <w:color w:val="9BBB59"/>
      <w:sz w:val="20"/>
      <w:szCs w:val="20"/>
    </w:rPr>
  </w:style>
  <w:style w:type="character" w:customStyle="1" w:styleId="Nagwek9Znak">
    <w:name w:val="Nagłówek 9 Znak"/>
    <w:basedOn w:val="Domylnaczcionkaakapitu"/>
    <w:link w:val="Nagwek9"/>
    <w:uiPriority w:val="9"/>
    <w:semiHidden/>
    <w:rsid w:val="00387BC7"/>
    <w:rPr>
      <w:rFonts w:ascii="Cambria" w:eastAsia="Times New Roman" w:hAnsi="Cambria" w:cs="Times New Roman"/>
      <w:i/>
      <w:iCs/>
      <w:color w:val="9BBB59"/>
      <w:sz w:val="20"/>
      <w:szCs w:val="20"/>
    </w:rPr>
  </w:style>
  <w:style w:type="paragraph" w:styleId="Tytu">
    <w:name w:val="Title"/>
    <w:basedOn w:val="Normalny"/>
    <w:next w:val="Normalny"/>
    <w:link w:val="TytuZnak"/>
    <w:uiPriority w:val="10"/>
    <w:qFormat/>
    <w:rsid w:val="00387BC7"/>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TytuZnak">
    <w:name w:val="Tytuł Znak"/>
    <w:basedOn w:val="Domylnaczcionkaakapitu"/>
    <w:link w:val="Tytu"/>
    <w:uiPriority w:val="10"/>
    <w:rsid w:val="00387BC7"/>
    <w:rPr>
      <w:rFonts w:ascii="Cambria" w:eastAsia="Times New Roman" w:hAnsi="Cambria" w:cs="Times New Roman"/>
      <w:i/>
      <w:iCs/>
      <w:color w:val="243F60"/>
      <w:sz w:val="60"/>
      <w:szCs w:val="60"/>
    </w:rPr>
  </w:style>
  <w:style w:type="paragraph" w:styleId="Podtytu">
    <w:name w:val="Subtitle"/>
    <w:basedOn w:val="Normalny"/>
    <w:next w:val="Normalny"/>
    <w:link w:val="PodtytuZnak"/>
    <w:uiPriority w:val="11"/>
    <w:qFormat/>
    <w:rsid w:val="00387BC7"/>
    <w:pPr>
      <w:spacing w:before="200" w:after="900"/>
      <w:ind w:firstLine="0"/>
      <w:jc w:val="right"/>
    </w:pPr>
    <w:rPr>
      <w:i/>
      <w:iCs/>
      <w:sz w:val="24"/>
      <w:szCs w:val="24"/>
    </w:rPr>
  </w:style>
  <w:style w:type="character" w:customStyle="1" w:styleId="PodtytuZnak">
    <w:name w:val="Podtytuł Znak"/>
    <w:basedOn w:val="Domylnaczcionkaakapitu"/>
    <w:link w:val="Podtytu"/>
    <w:uiPriority w:val="11"/>
    <w:rsid w:val="00387BC7"/>
    <w:rPr>
      <w:i/>
      <w:iCs/>
      <w:sz w:val="24"/>
      <w:szCs w:val="24"/>
    </w:rPr>
  </w:style>
  <w:style w:type="character" w:styleId="Odwoaniedokomentarza">
    <w:name w:val="annotation reference"/>
    <w:basedOn w:val="Domylnaczcionkaakapitu"/>
    <w:rsid w:val="00805BCE"/>
    <w:rPr>
      <w:sz w:val="16"/>
      <w:szCs w:val="16"/>
    </w:rPr>
  </w:style>
  <w:style w:type="paragraph" w:styleId="Tekstdymka">
    <w:name w:val="Balloon Text"/>
    <w:basedOn w:val="Normalny"/>
    <w:link w:val="TekstdymkaZnak"/>
    <w:rsid w:val="00AD5997"/>
    <w:rPr>
      <w:rFonts w:ascii="Tahoma" w:hAnsi="Tahoma" w:cs="Tahoma"/>
      <w:sz w:val="16"/>
      <w:szCs w:val="16"/>
    </w:rPr>
  </w:style>
  <w:style w:type="character" w:customStyle="1" w:styleId="TekstdymkaZnak">
    <w:name w:val="Tekst dymka Znak"/>
    <w:basedOn w:val="Domylnaczcionkaakapitu"/>
    <w:link w:val="Tekstdymka"/>
    <w:rsid w:val="00AD5997"/>
    <w:rPr>
      <w:rFonts w:ascii="Tahoma" w:eastAsia="Arial" w:hAnsi="Tahoma" w:cs="Tahoma"/>
      <w:color w:val="000000"/>
      <w:sz w:val="16"/>
      <w:szCs w:val="16"/>
    </w:rPr>
  </w:style>
  <w:style w:type="paragraph" w:styleId="Nagwek">
    <w:name w:val="header"/>
    <w:aliases w:val=" Znak Znak Znak, Znak Znak Znak Znak, Znak,Znak,Nagłówek strony"/>
    <w:basedOn w:val="Normalny"/>
    <w:link w:val="NagwekZnak"/>
    <w:rsid w:val="00AD5997"/>
    <w:pPr>
      <w:tabs>
        <w:tab w:val="center" w:pos="4536"/>
        <w:tab w:val="right" w:pos="9072"/>
      </w:tabs>
    </w:pPr>
  </w:style>
  <w:style w:type="character" w:customStyle="1" w:styleId="NagwekZnak">
    <w:name w:val="Nagłówek Znak"/>
    <w:aliases w:val=" Znak Znak Znak Znak1, Znak Znak Znak Znak Znak, Znak Znak,Znak Znak,Nagłówek strony Znak"/>
    <w:basedOn w:val="Domylnaczcionkaakapitu"/>
    <w:link w:val="Nagwek"/>
    <w:rsid w:val="00AD5997"/>
    <w:rPr>
      <w:rFonts w:ascii="Arial" w:eastAsia="Arial" w:hAnsi="Arial" w:cs="Arial"/>
      <w:color w:val="000000"/>
      <w:sz w:val="22"/>
      <w:szCs w:val="22"/>
    </w:rPr>
  </w:style>
  <w:style w:type="paragraph" w:styleId="Stopka">
    <w:name w:val="footer"/>
    <w:basedOn w:val="Normalny"/>
    <w:link w:val="StopkaZnak"/>
    <w:uiPriority w:val="99"/>
    <w:rsid w:val="00AD5997"/>
    <w:pPr>
      <w:tabs>
        <w:tab w:val="center" w:pos="4536"/>
        <w:tab w:val="right" w:pos="9072"/>
      </w:tabs>
    </w:pPr>
  </w:style>
  <w:style w:type="character" w:customStyle="1" w:styleId="StopkaZnak">
    <w:name w:val="Stopka Znak"/>
    <w:basedOn w:val="Domylnaczcionkaakapitu"/>
    <w:link w:val="Stopka"/>
    <w:uiPriority w:val="99"/>
    <w:rsid w:val="00AD5997"/>
    <w:rPr>
      <w:rFonts w:ascii="Arial" w:eastAsia="Arial" w:hAnsi="Arial" w:cs="Arial"/>
      <w:color w:val="000000"/>
      <w:sz w:val="22"/>
      <w:szCs w:val="22"/>
    </w:rPr>
  </w:style>
  <w:style w:type="table" w:styleId="Tabela-Siatka">
    <w:name w:val="Table Grid"/>
    <w:basedOn w:val="Standardowy"/>
    <w:uiPriority w:val="59"/>
    <w:rsid w:val="00AD5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92A16"/>
    <w:pPr>
      <w:spacing w:before="100" w:beforeAutospacing="1" w:after="100" w:afterAutospacing="1"/>
    </w:pPr>
    <w:rPr>
      <w:rFonts w:ascii="Times New Roman" w:hAnsi="Times New Roman"/>
      <w:sz w:val="24"/>
      <w:szCs w:val="24"/>
    </w:rPr>
  </w:style>
  <w:style w:type="paragraph" w:customStyle="1" w:styleId="punktory">
    <w:name w:val="punktory"/>
    <w:basedOn w:val="Normalny"/>
    <w:link w:val="punktoryZnak"/>
    <w:qFormat/>
    <w:rsid w:val="009F7BC2"/>
    <w:pPr>
      <w:numPr>
        <w:numId w:val="1"/>
      </w:numPr>
      <w:tabs>
        <w:tab w:val="left" w:pos="709"/>
      </w:tabs>
      <w:spacing w:after="120"/>
    </w:pPr>
    <w:rPr>
      <w:rFonts w:ascii="Arial Narrow" w:eastAsia="Arial" w:hAnsi="Arial Narrow"/>
      <w:color w:val="595959"/>
    </w:rPr>
  </w:style>
  <w:style w:type="character" w:customStyle="1" w:styleId="punktoryZnak">
    <w:name w:val="punktory Znak"/>
    <w:basedOn w:val="Domylnaczcionkaakapitu"/>
    <w:link w:val="punktory"/>
    <w:rsid w:val="009F7BC2"/>
    <w:rPr>
      <w:rFonts w:ascii="Arial Narrow" w:eastAsia="Arial" w:hAnsi="Arial Narrow"/>
      <w:color w:val="595959"/>
      <w:sz w:val="22"/>
      <w:szCs w:val="22"/>
      <w:lang w:eastAsia="en-US" w:bidi="en-US"/>
    </w:rPr>
  </w:style>
  <w:style w:type="paragraph" w:styleId="Legenda">
    <w:name w:val="caption"/>
    <w:basedOn w:val="Normalny"/>
    <w:next w:val="Normalny"/>
    <w:uiPriority w:val="35"/>
    <w:unhideWhenUsed/>
    <w:qFormat/>
    <w:rsid w:val="00387BC7"/>
    <w:rPr>
      <w:b/>
      <w:bCs/>
      <w:sz w:val="18"/>
      <w:szCs w:val="18"/>
    </w:rPr>
  </w:style>
  <w:style w:type="character" w:styleId="Pogrubienie">
    <w:name w:val="Strong"/>
    <w:basedOn w:val="Domylnaczcionkaakapitu"/>
    <w:uiPriority w:val="22"/>
    <w:qFormat/>
    <w:rsid w:val="00387BC7"/>
    <w:rPr>
      <w:b/>
      <w:bCs/>
      <w:spacing w:val="0"/>
    </w:rPr>
  </w:style>
  <w:style w:type="character" w:styleId="Uwydatnienie">
    <w:name w:val="Emphasis"/>
    <w:uiPriority w:val="20"/>
    <w:qFormat/>
    <w:rsid w:val="00387BC7"/>
    <w:rPr>
      <w:b/>
      <w:bCs/>
      <w:i/>
      <w:iCs/>
      <w:color w:val="5A5A5A"/>
    </w:rPr>
  </w:style>
  <w:style w:type="paragraph" w:styleId="Bezodstpw">
    <w:name w:val="No Spacing"/>
    <w:aliases w:val="Tabela"/>
    <w:basedOn w:val="Normalny"/>
    <w:link w:val="BezodstpwZnak"/>
    <w:uiPriority w:val="1"/>
    <w:qFormat/>
    <w:rsid w:val="00F72048"/>
    <w:pPr>
      <w:ind w:firstLine="0"/>
    </w:pPr>
    <w:rPr>
      <w:rFonts w:ascii="Arial Narrow" w:hAnsi="Arial Narrow"/>
      <w:color w:val="595959"/>
    </w:rPr>
  </w:style>
  <w:style w:type="character" w:customStyle="1" w:styleId="BezodstpwZnak">
    <w:name w:val="Bez odstępów Znak"/>
    <w:aliases w:val="Tabela Znak"/>
    <w:basedOn w:val="Domylnaczcionkaakapitu"/>
    <w:link w:val="Bezodstpw"/>
    <w:uiPriority w:val="1"/>
    <w:rsid w:val="00F72048"/>
    <w:rPr>
      <w:rFonts w:ascii="Arial Narrow" w:hAnsi="Arial Narrow"/>
      <w:color w:val="595959"/>
      <w:sz w:val="22"/>
      <w:szCs w:val="22"/>
      <w:lang w:eastAsia="en-US" w:bidi="en-US"/>
    </w:rPr>
  </w:style>
  <w:style w:type="paragraph" w:styleId="Akapitzlist">
    <w:name w:val="List Paragraph"/>
    <w:basedOn w:val="Normalny"/>
    <w:link w:val="AkapitzlistZnak"/>
    <w:qFormat/>
    <w:rsid w:val="00387BC7"/>
    <w:pPr>
      <w:ind w:left="720"/>
      <w:contextualSpacing/>
    </w:pPr>
  </w:style>
  <w:style w:type="paragraph" w:styleId="Cytat">
    <w:name w:val="Quote"/>
    <w:basedOn w:val="Normalny"/>
    <w:next w:val="Normalny"/>
    <w:link w:val="CytatZnak"/>
    <w:uiPriority w:val="29"/>
    <w:qFormat/>
    <w:rsid w:val="00387BC7"/>
    <w:rPr>
      <w:rFonts w:ascii="Cambria" w:hAnsi="Cambria"/>
      <w:i/>
      <w:iCs/>
      <w:color w:val="5A5A5A"/>
    </w:rPr>
  </w:style>
  <w:style w:type="character" w:customStyle="1" w:styleId="CytatZnak">
    <w:name w:val="Cytat Znak"/>
    <w:basedOn w:val="Domylnaczcionkaakapitu"/>
    <w:link w:val="Cytat"/>
    <w:uiPriority w:val="29"/>
    <w:rsid w:val="00387BC7"/>
    <w:rPr>
      <w:rFonts w:ascii="Cambria" w:eastAsia="Times New Roman" w:hAnsi="Cambria" w:cs="Times New Roman"/>
      <w:i/>
      <w:iCs/>
      <w:color w:val="5A5A5A"/>
    </w:rPr>
  </w:style>
  <w:style w:type="paragraph" w:styleId="Cytatintensywny">
    <w:name w:val="Intense Quote"/>
    <w:basedOn w:val="Normalny"/>
    <w:next w:val="Normalny"/>
    <w:link w:val="CytatintensywnyZnak"/>
    <w:uiPriority w:val="30"/>
    <w:qFormat/>
    <w:rsid w:val="00387BC7"/>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CytatintensywnyZnak">
    <w:name w:val="Cytat intensywny Znak"/>
    <w:basedOn w:val="Domylnaczcionkaakapitu"/>
    <w:link w:val="Cytatintensywny"/>
    <w:uiPriority w:val="30"/>
    <w:rsid w:val="00387BC7"/>
    <w:rPr>
      <w:rFonts w:ascii="Cambria" w:eastAsia="Times New Roman" w:hAnsi="Cambria" w:cs="Times New Roman"/>
      <w:i/>
      <w:iCs/>
      <w:color w:val="FFFFFF"/>
      <w:sz w:val="24"/>
      <w:szCs w:val="24"/>
      <w:shd w:val="clear" w:color="auto" w:fill="4F81BD"/>
    </w:rPr>
  </w:style>
  <w:style w:type="character" w:styleId="Wyrnieniedelikatne">
    <w:name w:val="Subtle Emphasis"/>
    <w:uiPriority w:val="19"/>
    <w:qFormat/>
    <w:rsid w:val="00387BC7"/>
    <w:rPr>
      <w:i/>
      <w:iCs/>
      <w:color w:val="5A5A5A"/>
    </w:rPr>
  </w:style>
  <w:style w:type="character" w:styleId="Wyrnienieintensywne">
    <w:name w:val="Intense Emphasis"/>
    <w:uiPriority w:val="21"/>
    <w:qFormat/>
    <w:rsid w:val="00387BC7"/>
    <w:rPr>
      <w:b/>
      <w:bCs/>
      <w:i/>
      <w:iCs/>
      <w:color w:val="4F81BD"/>
      <w:sz w:val="22"/>
      <w:szCs w:val="22"/>
    </w:rPr>
  </w:style>
  <w:style w:type="character" w:styleId="Odwoaniedelikatne">
    <w:name w:val="Subtle Reference"/>
    <w:uiPriority w:val="31"/>
    <w:qFormat/>
    <w:rsid w:val="00387BC7"/>
    <w:rPr>
      <w:color w:val="auto"/>
      <w:u w:val="single" w:color="9BBB59"/>
    </w:rPr>
  </w:style>
  <w:style w:type="character" w:styleId="Odwoanieintensywne">
    <w:name w:val="Intense Reference"/>
    <w:basedOn w:val="Domylnaczcionkaakapitu"/>
    <w:uiPriority w:val="32"/>
    <w:qFormat/>
    <w:rsid w:val="00387BC7"/>
    <w:rPr>
      <w:b/>
      <w:bCs/>
      <w:color w:val="76923C"/>
      <w:u w:val="single" w:color="9BBB59"/>
    </w:rPr>
  </w:style>
  <w:style w:type="character" w:styleId="Tytuksiki">
    <w:name w:val="Book Title"/>
    <w:basedOn w:val="Domylnaczcionkaakapitu"/>
    <w:uiPriority w:val="33"/>
    <w:qFormat/>
    <w:rsid w:val="00387BC7"/>
    <w:rPr>
      <w:rFonts w:ascii="Cambria" w:eastAsia="Times New Roman" w:hAnsi="Cambria" w:cs="Times New Roman"/>
      <w:b/>
      <w:bCs/>
      <w:i/>
      <w:iCs/>
      <w:color w:val="auto"/>
    </w:rPr>
  </w:style>
  <w:style w:type="paragraph" w:styleId="Nagwekspisutreci">
    <w:name w:val="TOC Heading"/>
    <w:basedOn w:val="Nagwek1"/>
    <w:next w:val="Normalny"/>
    <w:uiPriority w:val="39"/>
    <w:unhideWhenUsed/>
    <w:qFormat/>
    <w:rsid w:val="00387BC7"/>
    <w:pPr>
      <w:outlineLvl w:val="9"/>
    </w:pPr>
  </w:style>
  <w:style w:type="paragraph" w:customStyle="1" w:styleId="WYRNIENIE">
    <w:name w:val="WYRÓŻNIENIE"/>
    <w:basedOn w:val="TEKST"/>
    <w:next w:val="TEKST"/>
    <w:link w:val="WYRNIENIEZnak"/>
    <w:qFormat/>
    <w:rsid w:val="00404915"/>
    <w:pPr>
      <w:keepNext/>
      <w:keepLines/>
      <w:spacing w:before="400" w:after="100"/>
    </w:pPr>
    <w:rPr>
      <w:b/>
      <w:caps/>
    </w:rPr>
  </w:style>
  <w:style w:type="character" w:customStyle="1" w:styleId="WYRNIENIEZnak">
    <w:name w:val="WYRÓŻNIENIE Znak"/>
    <w:basedOn w:val="TEKSTZnak"/>
    <w:link w:val="WYRNIENIE"/>
    <w:rsid w:val="00404915"/>
    <w:rPr>
      <w:rFonts w:ascii="Arial Narrow" w:eastAsia="Arial" w:hAnsi="Arial Narrow"/>
      <w:b/>
      <w:caps/>
      <w:color w:val="595959"/>
      <w:sz w:val="22"/>
      <w:szCs w:val="22"/>
      <w:lang w:eastAsia="en-US" w:bidi="en-US"/>
    </w:rPr>
  </w:style>
  <w:style w:type="paragraph" w:customStyle="1" w:styleId="BezformatowaniaA">
    <w:name w:val="Bez formatowania A"/>
    <w:rsid w:val="00660C9C"/>
    <w:pPr>
      <w:spacing w:after="200" w:line="276" w:lineRule="auto"/>
    </w:pPr>
    <w:rPr>
      <w:rFonts w:eastAsia="ヒラギノ角ゴ Pro W3"/>
      <w:color w:val="000000"/>
      <w:sz w:val="22"/>
    </w:rPr>
  </w:style>
  <w:style w:type="paragraph" w:customStyle="1" w:styleId="Tytu1">
    <w:name w:val="Tytuł1"/>
    <w:next w:val="Normalny"/>
    <w:rsid w:val="00660C9C"/>
    <w:pPr>
      <w:spacing w:after="300"/>
      <w:ind w:left="227" w:firstLine="397"/>
      <w:jc w:val="both"/>
    </w:pPr>
    <w:rPr>
      <w:rFonts w:ascii="Cambria" w:eastAsia="ヒラギノ角ゴ Pro W3" w:hAnsi="Cambria"/>
      <w:color w:val="0F1C39"/>
      <w:spacing w:val="5"/>
      <w:kern w:val="28"/>
      <w:sz w:val="52"/>
    </w:rPr>
  </w:style>
  <w:style w:type="paragraph" w:customStyle="1" w:styleId="Nagwek11">
    <w:name w:val="Nagłówek 11"/>
    <w:next w:val="Normalny"/>
    <w:rsid w:val="00660C9C"/>
    <w:pPr>
      <w:keepNext/>
      <w:keepLines/>
      <w:spacing w:before="480" w:line="288" w:lineRule="auto"/>
      <w:jc w:val="both"/>
      <w:outlineLvl w:val="0"/>
    </w:pPr>
    <w:rPr>
      <w:rFonts w:ascii="Cambria Bold" w:eastAsia="ヒラギノ角ゴ Pro W3" w:hAnsi="Cambria Bold"/>
      <w:color w:val="1F376A"/>
      <w:sz w:val="28"/>
    </w:rPr>
  </w:style>
  <w:style w:type="paragraph" w:customStyle="1" w:styleId="Nagwek21">
    <w:name w:val="Nagłówek 21"/>
    <w:next w:val="Normalny"/>
    <w:rsid w:val="00660C9C"/>
    <w:pPr>
      <w:keepNext/>
      <w:keepLines/>
      <w:spacing w:before="200" w:line="288" w:lineRule="auto"/>
      <w:jc w:val="both"/>
      <w:outlineLvl w:val="1"/>
    </w:pPr>
    <w:rPr>
      <w:rFonts w:ascii="Calibri Bold" w:eastAsia="ヒラギノ角ゴ Pro W3" w:hAnsi="Calibri Bold"/>
      <w:color w:val="31559D"/>
      <w:sz w:val="26"/>
    </w:rPr>
  </w:style>
  <w:style w:type="paragraph" w:customStyle="1" w:styleId="Nagwek31">
    <w:name w:val="Nagłówek 31"/>
    <w:next w:val="Normalny"/>
    <w:rsid w:val="00660C9C"/>
    <w:pPr>
      <w:keepNext/>
      <w:keepLines/>
      <w:spacing w:before="200" w:line="288" w:lineRule="auto"/>
      <w:jc w:val="both"/>
      <w:outlineLvl w:val="2"/>
    </w:pPr>
    <w:rPr>
      <w:rFonts w:ascii="Cambria Bold" w:eastAsia="ヒラギノ角ゴ Pro W3" w:hAnsi="Cambria Bold"/>
      <w:color w:val="31559D"/>
      <w:sz w:val="24"/>
    </w:rPr>
  </w:style>
  <w:style w:type="paragraph" w:customStyle="1" w:styleId="Akapitzlist1">
    <w:name w:val="Akapit z listą1"/>
    <w:rsid w:val="00660C9C"/>
    <w:pPr>
      <w:spacing w:after="200" w:line="288" w:lineRule="auto"/>
      <w:ind w:left="720"/>
    </w:pPr>
    <w:rPr>
      <w:rFonts w:eastAsia="ヒラギノ角ゴ Pro W3"/>
      <w:color w:val="000000"/>
      <w:sz w:val="22"/>
    </w:rPr>
  </w:style>
  <w:style w:type="paragraph" w:customStyle="1" w:styleId="Bezformatowania">
    <w:name w:val="Bez formatowania"/>
    <w:rsid w:val="00660C9C"/>
    <w:rPr>
      <w:rFonts w:ascii="Times New Roman" w:eastAsia="ヒラギノ角ゴ Pro W3" w:hAnsi="Times New Roman"/>
      <w:color w:val="000000"/>
    </w:rPr>
  </w:style>
  <w:style w:type="paragraph" w:customStyle="1" w:styleId="Nagwek41">
    <w:name w:val="Nagłówek 41"/>
    <w:next w:val="Normalny"/>
    <w:rsid w:val="00660C9C"/>
    <w:pPr>
      <w:keepNext/>
      <w:keepLines/>
      <w:spacing w:before="200" w:line="288" w:lineRule="auto"/>
      <w:outlineLvl w:val="3"/>
    </w:pPr>
    <w:rPr>
      <w:rFonts w:ascii="Cambria Bold Italic" w:eastAsia="ヒラギノ角ゴ Pro W3" w:hAnsi="Cambria Bold Italic"/>
      <w:color w:val="31559D"/>
      <w:sz w:val="22"/>
    </w:rPr>
  </w:style>
  <w:style w:type="character" w:customStyle="1" w:styleId="Odwoanieprzypisudolnego1">
    <w:name w:val="Odwołanie przypisu dolnego1"/>
    <w:rsid w:val="00660C9C"/>
    <w:rPr>
      <w:color w:val="000000"/>
      <w:sz w:val="22"/>
      <w:vertAlign w:val="superscript"/>
    </w:rPr>
  </w:style>
  <w:style w:type="paragraph" w:customStyle="1" w:styleId="NormalnyWeb1">
    <w:name w:val="Normalny (Web)1"/>
    <w:rsid w:val="00660C9C"/>
    <w:pPr>
      <w:spacing w:before="100" w:after="100" w:line="288" w:lineRule="auto"/>
    </w:pPr>
    <w:rPr>
      <w:rFonts w:eastAsia="ヒラギノ角ゴ Pro W3"/>
      <w:color w:val="000000"/>
      <w:sz w:val="24"/>
    </w:rPr>
  </w:style>
  <w:style w:type="paragraph" w:customStyle="1" w:styleId="Tekstprzypisudolnego1">
    <w:name w:val="Tekst przypisu dolnego1"/>
    <w:rsid w:val="00660C9C"/>
    <w:pPr>
      <w:spacing w:after="200" w:line="288" w:lineRule="auto"/>
    </w:pPr>
    <w:rPr>
      <w:rFonts w:eastAsia="ヒラギノ角ゴ Pro W3"/>
      <w:color w:val="000000"/>
      <w:sz w:val="22"/>
    </w:rPr>
  </w:style>
  <w:style w:type="character" w:customStyle="1" w:styleId="Hipercze1">
    <w:name w:val="Hiperłącze1"/>
    <w:rsid w:val="00660C9C"/>
    <w:rPr>
      <w:rFonts w:ascii="Lucida Grande" w:eastAsia="ヒラギノ角ゴ Pro W3" w:hAnsi="Lucida Grande"/>
      <w:b/>
      <w:i w:val="0"/>
      <w:color w:val="253C5D"/>
      <w:sz w:val="22"/>
      <w:u w:val="single"/>
    </w:rPr>
  </w:style>
  <w:style w:type="paragraph" w:customStyle="1" w:styleId="Akapitzlist12">
    <w:name w:val="Akapit z listą12"/>
    <w:rsid w:val="00660C9C"/>
    <w:pPr>
      <w:suppressAutoHyphens/>
      <w:spacing w:after="200" w:line="276" w:lineRule="auto"/>
      <w:ind w:left="720"/>
    </w:pPr>
    <w:rPr>
      <w:rFonts w:eastAsia="ヒラギノ角ゴ Pro W3"/>
      <w:color w:val="000000"/>
      <w:sz w:val="22"/>
    </w:rPr>
  </w:style>
  <w:style w:type="paragraph" w:styleId="Spistreci1">
    <w:name w:val="toc 1"/>
    <w:basedOn w:val="Normalny"/>
    <w:next w:val="Normalny"/>
    <w:autoRedefine/>
    <w:uiPriority w:val="39"/>
    <w:rsid w:val="00AE4F4A"/>
    <w:pPr>
      <w:tabs>
        <w:tab w:val="right" w:leader="dot" w:pos="8660"/>
      </w:tabs>
      <w:spacing w:line="480" w:lineRule="auto"/>
      <w:ind w:firstLine="0"/>
    </w:pPr>
    <w:rPr>
      <w:rFonts w:ascii="Arial Narrow" w:hAnsi="Arial Narrow"/>
      <w:color w:val="404040" w:themeColor="text1" w:themeTint="BF"/>
      <w:sz w:val="26"/>
    </w:rPr>
  </w:style>
  <w:style w:type="paragraph" w:styleId="Spistreci2">
    <w:name w:val="toc 2"/>
    <w:basedOn w:val="Normalny"/>
    <w:next w:val="Normalny"/>
    <w:autoRedefine/>
    <w:uiPriority w:val="39"/>
    <w:rsid w:val="00DA16A4"/>
    <w:pPr>
      <w:tabs>
        <w:tab w:val="left" w:pos="1276"/>
        <w:tab w:val="right" w:leader="dot" w:pos="8660"/>
      </w:tabs>
      <w:spacing w:line="360" w:lineRule="auto"/>
      <w:ind w:left="567" w:firstLine="17"/>
    </w:pPr>
    <w:rPr>
      <w:rFonts w:ascii="Arial Narrow" w:hAnsi="Arial Narrow"/>
      <w:color w:val="595959" w:themeColor="text1" w:themeTint="A6"/>
      <w:sz w:val="24"/>
    </w:rPr>
  </w:style>
  <w:style w:type="paragraph" w:styleId="Spistreci3">
    <w:name w:val="toc 3"/>
    <w:basedOn w:val="Normalny"/>
    <w:next w:val="Normalny"/>
    <w:autoRedefine/>
    <w:uiPriority w:val="39"/>
    <w:rsid w:val="00956B78"/>
    <w:pPr>
      <w:tabs>
        <w:tab w:val="left" w:pos="1418"/>
        <w:tab w:val="right" w:leader="dot" w:pos="8660"/>
        <w:tab w:val="right" w:leader="dot" w:pos="10025"/>
      </w:tabs>
      <w:spacing w:after="100"/>
      <w:ind w:left="1276" w:hanging="425"/>
    </w:pPr>
    <w:rPr>
      <w:rFonts w:ascii="Arial Narrow" w:hAnsi="Arial Narrow"/>
      <w:color w:val="7F7F7F" w:themeColor="text1" w:themeTint="80"/>
    </w:rPr>
  </w:style>
  <w:style w:type="character" w:styleId="Hipercze">
    <w:name w:val="Hyperlink"/>
    <w:basedOn w:val="Domylnaczcionkaakapitu"/>
    <w:uiPriority w:val="99"/>
    <w:unhideWhenUsed/>
    <w:rsid w:val="00474406"/>
    <w:rPr>
      <w:color w:val="0000FF"/>
      <w:u w:val="single"/>
    </w:rPr>
  </w:style>
  <w:style w:type="numbering" w:customStyle="1" w:styleId="zaczniki">
    <w:name w:val="załączniki"/>
    <w:uiPriority w:val="99"/>
    <w:rsid w:val="00CD4CE6"/>
    <w:pPr>
      <w:numPr>
        <w:numId w:val="4"/>
      </w:numPr>
    </w:pPr>
  </w:style>
  <w:style w:type="paragraph" w:styleId="Spisilustracji">
    <w:name w:val="table of figures"/>
    <w:basedOn w:val="Normalny"/>
    <w:next w:val="Normalny"/>
    <w:uiPriority w:val="99"/>
    <w:rsid w:val="009929A7"/>
    <w:pPr>
      <w:ind w:firstLine="0"/>
    </w:pPr>
    <w:rPr>
      <w:rFonts w:asciiTheme="minorHAnsi" w:hAnsiTheme="minorHAnsi" w:cstheme="minorHAnsi"/>
      <w:i/>
      <w:iCs/>
      <w:sz w:val="20"/>
      <w:szCs w:val="20"/>
    </w:rPr>
  </w:style>
  <w:style w:type="paragraph" w:styleId="Spistreci4">
    <w:name w:val="toc 4"/>
    <w:basedOn w:val="Normalny"/>
    <w:next w:val="Normalny"/>
    <w:autoRedefine/>
    <w:uiPriority w:val="39"/>
    <w:rsid w:val="000A61C6"/>
    <w:pPr>
      <w:spacing w:after="100"/>
      <w:ind w:left="907" w:firstLine="357"/>
    </w:pPr>
    <w:rPr>
      <w:rFonts w:ascii="Arial Narrow" w:hAnsi="Arial Narrow"/>
      <w:color w:val="7F7F7F" w:themeColor="text1" w:themeTint="80"/>
    </w:rPr>
  </w:style>
  <w:style w:type="paragraph" w:customStyle="1" w:styleId="Akapitzlist11">
    <w:name w:val="Akapit z listą11"/>
    <w:rsid w:val="00AC6E35"/>
    <w:pPr>
      <w:suppressAutoHyphens/>
      <w:spacing w:after="200" w:line="276" w:lineRule="auto"/>
      <w:ind w:left="720"/>
    </w:pPr>
    <w:rPr>
      <w:rFonts w:eastAsia="ヒラギノ角ゴ Pro W3"/>
      <w:color w:val="000000"/>
      <w:sz w:val="22"/>
    </w:rPr>
  </w:style>
  <w:style w:type="paragraph" w:styleId="Tekstkomentarza">
    <w:name w:val="annotation text"/>
    <w:basedOn w:val="Normalny"/>
    <w:link w:val="TekstkomentarzaZnak"/>
    <w:rsid w:val="00AC6E35"/>
    <w:rPr>
      <w:sz w:val="20"/>
      <w:szCs w:val="20"/>
    </w:rPr>
  </w:style>
  <w:style w:type="character" w:customStyle="1" w:styleId="TekstkomentarzaZnak">
    <w:name w:val="Tekst komentarza Znak"/>
    <w:basedOn w:val="Domylnaczcionkaakapitu"/>
    <w:link w:val="Tekstkomentarza"/>
    <w:rsid w:val="00AC6E35"/>
    <w:rPr>
      <w:lang w:val="en-US" w:eastAsia="en-US" w:bidi="en-US"/>
    </w:rPr>
  </w:style>
  <w:style w:type="paragraph" w:styleId="Tematkomentarza">
    <w:name w:val="annotation subject"/>
    <w:basedOn w:val="Tekstkomentarza"/>
    <w:next w:val="Tekstkomentarza"/>
    <w:link w:val="TematkomentarzaZnak"/>
    <w:rsid w:val="00AC6E35"/>
    <w:rPr>
      <w:b/>
      <w:bCs/>
    </w:rPr>
  </w:style>
  <w:style w:type="character" w:customStyle="1" w:styleId="TematkomentarzaZnak">
    <w:name w:val="Temat komentarza Znak"/>
    <w:basedOn w:val="TekstkomentarzaZnak"/>
    <w:link w:val="Tematkomentarza"/>
    <w:rsid w:val="00AC6E35"/>
    <w:rPr>
      <w:b/>
      <w:bCs/>
      <w:lang w:val="en-US" w:eastAsia="en-US" w:bidi="en-US"/>
    </w:rPr>
  </w:style>
  <w:style w:type="paragraph" w:customStyle="1" w:styleId="Default">
    <w:name w:val="Default"/>
    <w:rsid w:val="002350B7"/>
    <w:pPr>
      <w:autoSpaceDE w:val="0"/>
      <w:autoSpaceDN w:val="0"/>
      <w:adjustRightInd w:val="0"/>
    </w:pPr>
    <w:rPr>
      <w:rFonts w:ascii="Times New Roman" w:hAnsi="Times New Roman"/>
      <w:color w:val="000000"/>
      <w:sz w:val="24"/>
      <w:szCs w:val="24"/>
    </w:rPr>
  </w:style>
  <w:style w:type="paragraph" w:styleId="Tekstpodstawowy">
    <w:name w:val="Body Text"/>
    <w:basedOn w:val="Normalny"/>
    <w:link w:val="TekstpodstawowyZnak"/>
    <w:rsid w:val="00156010"/>
    <w:pPr>
      <w:spacing w:line="360" w:lineRule="auto"/>
      <w:ind w:hanging="1"/>
      <w:jc w:val="both"/>
    </w:pPr>
    <w:rPr>
      <w:rFonts w:ascii="Arial" w:hAnsi="Arial" w:cs="Verdana"/>
      <w:lang w:eastAsia="pl-PL" w:bidi="ar-SA"/>
    </w:rPr>
  </w:style>
  <w:style w:type="character" w:customStyle="1" w:styleId="TekstpodstawowyZnak">
    <w:name w:val="Tekst podstawowy Znak"/>
    <w:basedOn w:val="Domylnaczcionkaakapitu"/>
    <w:link w:val="Tekstpodstawowy"/>
    <w:rsid w:val="00156010"/>
    <w:rPr>
      <w:rFonts w:ascii="Arial" w:hAnsi="Arial" w:cs="Verdana"/>
      <w:sz w:val="22"/>
      <w:szCs w:val="22"/>
    </w:rPr>
  </w:style>
  <w:style w:type="character" w:customStyle="1" w:styleId="apple-tab-span">
    <w:name w:val="apple-tab-span"/>
    <w:basedOn w:val="Domylnaczcionkaakapitu"/>
    <w:rsid w:val="00590ABE"/>
  </w:style>
  <w:style w:type="paragraph" w:styleId="Spistreci5">
    <w:name w:val="toc 5"/>
    <w:basedOn w:val="Normalny"/>
    <w:next w:val="Normalny"/>
    <w:autoRedefine/>
    <w:uiPriority w:val="39"/>
    <w:unhideWhenUsed/>
    <w:rsid w:val="00AE616D"/>
    <w:pPr>
      <w:spacing w:after="100" w:line="276" w:lineRule="auto"/>
      <w:ind w:left="880" w:firstLine="0"/>
    </w:pPr>
    <w:rPr>
      <w:rFonts w:asciiTheme="minorHAnsi" w:eastAsiaTheme="minorEastAsia" w:hAnsiTheme="minorHAnsi" w:cstheme="minorBidi"/>
      <w:lang w:eastAsia="pl-PL" w:bidi="ar-SA"/>
    </w:rPr>
  </w:style>
  <w:style w:type="paragraph" w:styleId="Spistreci6">
    <w:name w:val="toc 6"/>
    <w:basedOn w:val="Normalny"/>
    <w:next w:val="Normalny"/>
    <w:autoRedefine/>
    <w:uiPriority w:val="39"/>
    <w:unhideWhenUsed/>
    <w:rsid w:val="00AE616D"/>
    <w:pPr>
      <w:spacing w:after="100" w:line="276" w:lineRule="auto"/>
      <w:ind w:left="1100" w:firstLine="0"/>
    </w:pPr>
    <w:rPr>
      <w:rFonts w:asciiTheme="minorHAnsi" w:eastAsiaTheme="minorEastAsia" w:hAnsiTheme="minorHAnsi" w:cstheme="minorBidi"/>
      <w:lang w:eastAsia="pl-PL" w:bidi="ar-SA"/>
    </w:rPr>
  </w:style>
  <w:style w:type="paragraph" w:styleId="Spistreci7">
    <w:name w:val="toc 7"/>
    <w:basedOn w:val="Normalny"/>
    <w:next w:val="Normalny"/>
    <w:autoRedefine/>
    <w:uiPriority w:val="39"/>
    <w:unhideWhenUsed/>
    <w:rsid w:val="00AE616D"/>
    <w:pPr>
      <w:spacing w:after="100" w:line="276" w:lineRule="auto"/>
      <w:ind w:left="1320" w:firstLine="0"/>
    </w:pPr>
    <w:rPr>
      <w:rFonts w:asciiTheme="minorHAnsi" w:eastAsiaTheme="minorEastAsia" w:hAnsiTheme="minorHAnsi" w:cstheme="minorBidi"/>
      <w:lang w:eastAsia="pl-PL" w:bidi="ar-SA"/>
    </w:rPr>
  </w:style>
  <w:style w:type="paragraph" w:styleId="Spistreci8">
    <w:name w:val="toc 8"/>
    <w:basedOn w:val="Normalny"/>
    <w:next w:val="Normalny"/>
    <w:autoRedefine/>
    <w:uiPriority w:val="39"/>
    <w:unhideWhenUsed/>
    <w:rsid w:val="00AE616D"/>
    <w:pPr>
      <w:spacing w:after="100" w:line="276" w:lineRule="auto"/>
      <w:ind w:left="1540" w:firstLine="0"/>
    </w:pPr>
    <w:rPr>
      <w:rFonts w:asciiTheme="minorHAnsi" w:eastAsiaTheme="minorEastAsia" w:hAnsiTheme="minorHAnsi" w:cstheme="minorBidi"/>
      <w:lang w:eastAsia="pl-PL" w:bidi="ar-SA"/>
    </w:rPr>
  </w:style>
  <w:style w:type="paragraph" w:styleId="Spistreci9">
    <w:name w:val="toc 9"/>
    <w:basedOn w:val="Normalny"/>
    <w:next w:val="Normalny"/>
    <w:autoRedefine/>
    <w:uiPriority w:val="39"/>
    <w:unhideWhenUsed/>
    <w:rsid w:val="00AE616D"/>
    <w:pPr>
      <w:spacing w:after="100" w:line="276" w:lineRule="auto"/>
      <w:ind w:left="1760" w:firstLine="0"/>
    </w:pPr>
    <w:rPr>
      <w:rFonts w:asciiTheme="minorHAnsi" w:eastAsiaTheme="minorEastAsia" w:hAnsiTheme="minorHAnsi" w:cstheme="minorBidi"/>
      <w:lang w:eastAsia="pl-PL" w:bidi="ar-SA"/>
    </w:rPr>
  </w:style>
  <w:style w:type="paragraph" w:customStyle="1" w:styleId="Normalny1">
    <w:name w:val="Normalny1"/>
    <w:rsid w:val="004E2CC7"/>
    <w:pPr>
      <w:spacing w:after="200" w:line="276" w:lineRule="auto"/>
      <w:contextualSpacing/>
    </w:pPr>
    <w:rPr>
      <w:rFonts w:eastAsia="Calibri" w:cs="Calibri"/>
      <w:color w:val="000000"/>
      <w:sz w:val="22"/>
      <w:szCs w:val="22"/>
      <w:lang w:val="en-US" w:eastAsia="en-US"/>
    </w:rPr>
  </w:style>
  <w:style w:type="table" w:customStyle="1" w:styleId="Tabela-Siatka1">
    <w:name w:val="Tabela - Siatka1"/>
    <w:basedOn w:val="Standardowy"/>
    <w:next w:val="Tabela-Siatka"/>
    <w:uiPriority w:val="59"/>
    <w:rsid w:val="0073125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klawiatura1">
    <w:name w:val="HTML - klawiatura1"/>
    <w:rsid w:val="0073125D"/>
  </w:style>
  <w:style w:type="paragraph" w:customStyle="1" w:styleId="OpisAP3">
    <w:name w:val="Opis AP3"/>
    <w:basedOn w:val="Normalny"/>
    <w:rsid w:val="0073125D"/>
    <w:pPr>
      <w:widowControl w:val="0"/>
      <w:numPr>
        <w:numId w:val="5"/>
      </w:numPr>
      <w:suppressAutoHyphens/>
      <w:jc w:val="both"/>
    </w:pPr>
    <w:rPr>
      <w:rFonts w:ascii="Arial" w:eastAsia="Times" w:hAnsi="Arial"/>
      <w:sz w:val="20"/>
      <w:szCs w:val="20"/>
      <w:lang w:bidi="ar-SA"/>
    </w:rPr>
  </w:style>
  <w:style w:type="character" w:styleId="UyteHipercze">
    <w:name w:val="FollowedHyperlink"/>
    <w:basedOn w:val="Domylnaczcionkaakapitu"/>
    <w:uiPriority w:val="99"/>
    <w:semiHidden/>
    <w:unhideWhenUsed/>
    <w:rsid w:val="002C42F6"/>
    <w:rPr>
      <w:color w:val="800080"/>
      <w:u w:val="single"/>
    </w:rPr>
  </w:style>
  <w:style w:type="character" w:customStyle="1" w:styleId="apple-converted-space">
    <w:name w:val="apple-converted-space"/>
    <w:basedOn w:val="Domylnaczcionkaakapitu"/>
    <w:rsid w:val="00546713"/>
  </w:style>
  <w:style w:type="paragraph" w:styleId="Tekstprzypisukocowego">
    <w:name w:val="endnote text"/>
    <w:basedOn w:val="Normalny"/>
    <w:link w:val="TekstprzypisukocowegoZnak"/>
    <w:semiHidden/>
    <w:unhideWhenUsed/>
    <w:rsid w:val="004840B7"/>
    <w:rPr>
      <w:sz w:val="20"/>
      <w:szCs w:val="20"/>
    </w:rPr>
  </w:style>
  <w:style w:type="character" w:customStyle="1" w:styleId="TekstprzypisukocowegoZnak">
    <w:name w:val="Tekst przypisu końcowego Znak"/>
    <w:basedOn w:val="Domylnaczcionkaakapitu"/>
    <w:link w:val="Tekstprzypisukocowego"/>
    <w:semiHidden/>
    <w:rsid w:val="004840B7"/>
    <w:rPr>
      <w:lang w:val="en-US" w:eastAsia="en-US" w:bidi="en-US"/>
    </w:rPr>
  </w:style>
  <w:style w:type="character" w:styleId="Odwoanieprzypisukocowego">
    <w:name w:val="endnote reference"/>
    <w:basedOn w:val="Domylnaczcionkaakapitu"/>
    <w:semiHidden/>
    <w:unhideWhenUsed/>
    <w:rsid w:val="004840B7"/>
    <w:rPr>
      <w:vertAlign w:val="superscript"/>
    </w:rPr>
  </w:style>
  <w:style w:type="paragraph" w:styleId="Tekstpodstawowywcity">
    <w:name w:val="Body Text Indent"/>
    <w:basedOn w:val="Normalny"/>
    <w:link w:val="TekstpodstawowywcityZnak"/>
    <w:semiHidden/>
    <w:unhideWhenUsed/>
    <w:rsid w:val="00F72048"/>
    <w:pPr>
      <w:spacing w:after="120"/>
      <w:ind w:left="283"/>
    </w:pPr>
  </w:style>
  <w:style w:type="character" w:customStyle="1" w:styleId="TekstpodstawowywcityZnak">
    <w:name w:val="Tekst podstawowy wcięty Znak"/>
    <w:basedOn w:val="Domylnaczcionkaakapitu"/>
    <w:link w:val="Tekstpodstawowywcity"/>
    <w:semiHidden/>
    <w:rsid w:val="00F72048"/>
    <w:rPr>
      <w:sz w:val="22"/>
      <w:szCs w:val="22"/>
      <w:lang w:val="en-US" w:eastAsia="en-US" w:bidi="en-US"/>
    </w:rPr>
  </w:style>
  <w:style w:type="paragraph" w:customStyle="1" w:styleId="Nagwek10">
    <w:name w:val="Nagłówek1"/>
    <w:basedOn w:val="Normalny"/>
    <w:next w:val="Tekstpodstawowy"/>
    <w:rsid w:val="00F72048"/>
    <w:pPr>
      <w:keepNext/>
      <w:suppressAutoHyphens/>
      <w:spacing w:before="240" w:after="120"/>
      <w:ind w:firstLine="284"/>
      <w:jc w:val="both"/>
    </w:pPr>
    <w:rPr>
      <w:rFonts w:ascii="Arial" w:eastAsia="MS Mincho" w:hAnsi="Arial" w:cs="Tahoma"/>
      <w:sz w:val="28"/>
      <w:szCs w:val="28"/>
      <w:lang w:eastAsia="ar-SA" w:bidi="ar-SA"/>
    </w:rPr>
  </w:style>
  <w:style w:type="paragraph" w:customStyle="1" w:styleId="Indeks">
    <w:name w:val="Indeks"/>
    <w:basedOn w:val="Normalny"/>
    <w:rsid w:val="00F72048"/>
    <w:pPr>
      <w:suppressLineNumbers/>
      <w:suppressAutoHyphens/>
      <w:ind w:firstLine="284"/>
      <w:jc w:val="both"/>
    </w:pPr>
    <w:rPr>
      <w:rFonts w:cs="Tahoma"/>
      <w:sz w:val="24"/>
      <w:szCs w:val="24"/>
      <w:lang w:eastAsia="ar-SA" w:bidi="ar-SA"/>
    </w:rPr>
  </w:style>
  <w:style w:type="character" w:customStyle="1" w:styleId="AkapitzlistZnak">
    <w:name w:val="Akapit z listą Znak"/>
    <w:basedOn w:val="Domylnaczcionkaakapitu"/>
    <w:link w:val="Akapitzlist"/>
    <w:rsid w:val="00F72048"/>
    <w:rPr>
      <w:sz w:val="22"/>
      <w:szCs w:val="22"/>
      <w:lang w:val="en-US" w:eastAsia="en-US" w:bidi="en-US"/>
    </w:rPr>
  </w:style>
  <w:style w:type="paragraph" w:customStyle="1" w:styleId="DefaultText">
    <w:name w:val="Default Text"/>
    <w:basedOn w:val="Normalny"/>
    <w:rsid w:val="009137EB"/>
    <w:pPr>
      <w:ind w:firstLine="0"/>
    </w:pPr>
    <w:rPr>
      <w:rFonts w:ascii="TimesNewRomanPS" w:hAnsi="TimesNewRomanPS"/>
      <w:sz w:val="24"/>
      <w:szCs w:val="20"/>
      <w:lang w:eastAsia="pl-PL" w:bidi="ar-SA"/>
    </w:rPr>
  </w:style>
  <w:style w:type="paragraph" w:styleId="Tekstpodstawowywcity3">
    <w:name w:val="Body Text Indent 3"/>
    <w:basedOn w:val="Normalny"/>
    <w:link w:val="Tekstpodstawowywcity3Znak"/>
    <w:semiHidden/>
    <w:unhideWhenUsed/>
    <w:rsid w:val="00F6654C"/>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F6654C"/>
    <w:rPr>
      <w:sz w:val="16"/>
      <w:szCs w:val="16"/>
      <w:lang w:eastAsia="en-US" w:bidi="en-US"/>
    </w:rPr>
  </w:style>
  <w:style w:type="table" w:customStyle="1" w:styleId="Tabela-Siatka2">
    <w:name w:val="Tabela - Siatka2"/>
    <w:basedOn w:val="Standardowy"/>
    <w:next w:val="Tabela-Siatka"/>
    <w:uiPriority w:val="59"/>
    <w:rsid w:val="001D2E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S99tekstnormalny">
    <w:name w:val="HS99_tekst normalny"/>
    <w:link w:val="HS99tekstnormalnyZnak"/>
    <w:rsid w:val="009C4189"/>
    <w:pPr>
      <w:jc w:val="both"/>
    </w:pPr>
    <w:rPr>
      <w:rFonts w:ascii="Arial" w:hAnsi="Arial"/>
      <w:szCs w:val="24"/>
    </w:rPr>
  </w:style>
  <w:style w:type="character" w:customStyle="1" w:styleId="HS99tekstnormalnyZnak">
    <w:name w:val="HS99_tekst normalny Znak"/>
    <w:link w:val="HS99tekstnormalny"/>
    <w:rsid w:val="009C4189"/>
    <w:rPr>
      <w:rFonts w:ascii="Arial" w:hAnsi="Arial"/>
      <w:szCs w:val="24"/>
    </w:rPr>
  </w:style>
  <w:style w:type="paragraph" w:customStyle="1" w:styleId="Naglowek2">
    <w:name w:val="Naglowek2"/>
    <w:basedOn w:val="Normalny"/>
    <w:rsid w:val="009C4189"/>
    <w:pPr>
      <w:ind w:firstLine="0"/>
    </w:pPr>
    <w:rPr>
      <w:rFonts w:ascii="Arial" w:eastAsiaTheme="minorEastAsia" w:hAnsi="Arial" w:cs="Arial"/>
      <w:b/>
      <w:color w:val="000000"/>
      <w:spacing w:val="-2"/>
      <w:sz w:val="20"/>
      <w:u w:val="single"/>
      <w:lang w:eastAsia="pl-PL" w:bidi="ar-SA"/>
    </w:rPr>
  </w:style>
  <w:style w:type="paragraph" w:customStyle="1" w:styleId="Podstawowyzramka">
    <w:name w:val="Podstawowy_z_ramka"/>
    <w:basedOn w:val="Normalny"/>
    <w:rsid w:val="009C4189"/>
    <w:pPr>
      <w:ind w:firstLine="0"/>
    </w:pPr>
    <w:rPr>
      <w:rFonts w:ascii="Arial" w:eastAsiaTheme="minorEastAsia" w:hAnsi="Arial" w:cs="Arial"/>
      <w:color w:val="000000"/>
      <w:spacing w:val="-2"/>
      <w:sz w:val="18"/>
      <w:lang w:eastAsia="pl-PL" w:bidi="ar-SA"/>
    </w:rPr>
  </w:style>
  <w:style w:type="paragraph" w:customStyle="1" w:styleId="Liczba">
    <w:name w:val="Liczba"/>
    <w:basedOn w:val="Normalny"/>
    <w:rsid w:val="009C4189"/>
    <w:pPr>
      <w:ind w:firstLine="0"/>
    </w:pPr>
    <w:rPr>
      <w:rFonts w:ascii="Arial" w:eastAsiaTheme="minorEastAsia" w:hAnsi="Arial" w:cs="Arial"/>
      <w:color w:val="000000"/>
      <w:spacing w:val="-2"/>
      <w:sz w:val="18"/>
      <w:lang w:eastAsia="pl-PL"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7BC7"/>
    <w:pPr>
      <w:ind w:firstLine="360"/>
    </w:pPr>
    <w:rPr>
      <w:sz w:val="22"/>
      <w:szCs w:val="22"/>
      <w:lang w:eastAsia="en-US" w:bidi="en-US"/>
    </w:rPr>
  </w:style>
  <w:style w:type="paragraph" w:styleId="Nagwek1">
    <w:name w:val="heading 1"/>
    <w:basedOn w:val="Normalny"/>
    <w:next w:val="Normalny"/>
    <w:link w:val="Nagwek1Znak"/>
    <w:qFormat/>
    <w:rsid w:val="0086431B"/>
    <w:pPr>
      <w:pageBreakBefore/>
      <w:pBdr>
        <w:bottom w:val="single" w:sz="12" w:space="1" w:color="632423"/>
      </w:pBdr>
      <w:spacing w:before="1000" w:after="200"/>
      <w:ind w:firstLine="0"/>
      <w:outlineLvl w:val="0"/>
    </w:pPr>
    <w:rPr>
      <w:rFonts w:ascii="Arial Narrow" w:hAnsi="Arial Narrow"/>
      <w:b/>
      <w:bCs/>
      <w:caps/>
      <w:color w:val="632423"/>
      <w:sz w:val="36"/>
      <w:szCs w:val="24"/>
    </w:rPr>
  </w:style>
  <w:style w:type="paragraph" w:styleId="Nagwek2">
    <w:name w:val="heading 2"/>
    <w:basedOn w:val="Normalny"/>
    <w:next w:val="Normalny"/>
    <w:link w:val="Nagwek2Znak"/>
    <w:uiPriority w:val="9"/>
    <w:unhideWhenUsed/>
    <w:qFormat/>
    <w:rsid w:val="00683E9C"/>
    <w:pPr>
      <w:keepNext/>
      <w:keepLines/>
      <w:numPr>
        <w:numId w:val="3"/>
      </w:numPr>
      <w:pBdr>
        <w:bottom w:val="single" w:sz="8" w:space="1" w:color="632423"/>
      </w:pBdr>
      <w:spacing w:before="800" w:after="400"/>
      <w:outlineLvl w:val="1"/>
    </w:pPr>
    <w:rPr>
      <w:rFonts w:ascii="Arial Narrow" w:hAnsi="Arial Narrow"/>
      <w:b/>
      <w:caps/>
      <w:color w:val="632423"/>
      <w:sz w:val="28"/>
      <w:szCs w:val="24"/>
    </w:rPr>
  </w:style>
  <w:style w:type="paragraph" w:styleId="Nagwek3">
    <w:name w:val="heading 3"/>
    <w:basedOn w:val="Listanumerowana2"/>
    <w:next w:val="TEKST"/>
    <w:link w:val="Nagwek3Znak"/>
    <w:unhideWhenUsed/>
    <w:qFormat/>
    <w:rsid w:val="00683E9C"/>
    <w:pPr>
      <w:keepNext/>
      <w:keepLines/>
      <w:numPr>
        <w:ilvl w:val="1"/>
        <w:numId w:val="3"/>
      </w:numPr>
      <w:pBdr>
        <w:bottom w:val="single" w:sz="4" w:space="1" w:color="D99594"/>
      </w:pBdr>
      <w:spacing w:before="600" w:after="300"/>
      <w:outlineLvl w:val="2"/>
    </w:pPr>
    <w:rPr>
      <w:rFonts w:ascii="Arial Narrow" w:hAnsi="Arial Narrow"/>
      <w:b/>
      <w:caps/>
      <w:color w:val="632423"/>
      <w:sz w:val="24"/>
      <w:szCs w:val="24"/>
    </w:rPr>
  </w:style>
  <w:style w:type="paragraph" w:styleId="Nagwek4">
    <w:name w:val="heading 4"/>
    <w:basedOn w:val="Normalny"/>
    <w:next w:val="Normalny"/>
    <w:link w:val="Nagwek4Znak"/>
    <w:uiPriority w:val="9"/>
    <w:unhideWhenUsed/>
    <w:qFormat/>
    <w:rsid w:val="00857236"/>
    <w:pPr>
      <w:keepNext/>
      <w:keepLines/>
      <w:numPr>
        <w:ilvl w:val="2"/>
        <w:numId w:val="3"/>
      </w:numPr>
      <w:pBdr>
        <w:bottom w:val="single" w:sz="4" w:space="2" w:color="D99594"/>
      </w:pBdr>
      <w:spacing w:before="400" w:after="200"/>
      <w:outlineLvl w:val="3"/>
    </w:pPr>
    <w:rPr>
      <w:rFonts w:ascii="Arial Narrow" w:hAnsi="Arial Narrow"/>
      <w:i/>
      <w:iCs/>
      <w:caps/>
      <w:color w:val="943634"/>
      <w:sz w:val="24"/>
      <w:szCs w:val="24"/>
    </w:rPr>
  </w:style>
  <w:style w:type="paragraph" w:styleId="Nagwek5">
    <w:name w:val="heading 5"/>
    <w:basedOn w:val="Normalny"/>
    <w:next w:val="Normalny"/>
    <w:link w:val="Nagwek5Znak"/>
    <w:uiPriority w:val="9"/>
    <w:unhideWhenUsed/>
    <w:qFormat/>
    <w:rsid w:val="001616CD"/>
    <w:pPr>
      <w:keepNext/>
      <w:keepLines/>
      <w:spacing w:before="400" w:after="120"/>
      <w:ind w:left="851" w:firstLine="0"/>
      <w:outlineLvl w:val="4"/>
    </w:pPr>
    <w:rPr>
      <w:rFonts w:ascii="Arial Narrow" w:hAnsi="Arial Narrow"/>
      <w:b/>
      <w:caps/>
      <w:color w:val="808080"/>
    </w:rPr>
  </w:style>
  <w:style w:type="paragraph" w:styleId="Nagwek6">
    <w:name w:val="heading 6"/>
    <w:basedOn w:val="Normalny"/>
    <w:next w:val="Normalny"/>
    <w:link w:val="Nagwek6Znak"/>
    <w:uiPriority w:val="9"/>
    <w:unhideWhenUsed/>
    <w:qFormat/>
    <w:rsid w:val="00404915"/>
    <w:pPr>
      <w:keepNext/>
      <w:keepLines/>
      <w:spacing w:before="280" w:after="100"/>
      <w:ind w:firstLine="0"/>
      <w:outlineLvl w:val="5"/>
    </w:pPr>
    <w:rPr>
      <w:rFonts w:ascii="Arial Narrow" w:hAnsi="Arial Narrow"/>
      <w:i/>
      <w:iCs/>
      <w:color w:val="7F7F7F" w:themeColor="text1" w:themeTint="80"/>
    </w:rPr>
  </w:style>
  <w:style w:type="paragraph" w:styleId="Nagwek7">
    <w:name w:val="heading 7"/>
    <w:basedOn w:val="Normalny"/>
    <w:next w:val="Normalny"/>
    <w:link w:val="Nagwek7Znak"/>
    <w:uiPriority w:val="9"/>
    <w:semiHidden/>
    <w:unhideWhenUsed/>
    <w:qFormat/>
    <w:rsid w:val="00387BC7"/>
    <w:pPr>
      <w:spacing w:before="320" w:after="100"/>
      <w:ind w:firstLine="0"/>
      <w:outlineLvl w:val="6"/>
    </w:pPr>
    <w:rPr>
      <w:rFonts w:ascii="Cambria" w:hAnsi="Cambria"/>
      <w:b/>
      <w:bCs/>
      <w:color w:val="9BBB59"/>
      <w:sz w:val="20"/>
      <w:szCs w:val="20"/>
    </w:rPr>
  </w:style>
  <w:style w:type="paragraph" w:styleId="Nagwek8">
    <w:name w:val="heading 8"/>
    <w:basedOn w:val="Normalny"/>
    <w:next w:val="Normalny"/>
    <w:link w:val="Nagwek8Znak"/>
    <w:uiPriority w:val="9"/>
    <w:semiHidden/>
    <w:unhideWhenUsed/>
    <w:qFormat/>
    <w:rsid w:val="00387BC7"/>
    <w:pPr>
      <w:spacing w:before="320" w:after="100"/>
      <w:ind w:firstLine="0"/>
      <w:outlineLvl w:val="7"/>
    </w:pPr>
    <w:rPr>
      <w:rFonts w:ascii="Cambria" w:hAnsi="Cambria"/>
      <w:b/>
      <w:bCs/>
      <w:i/>
      <w:iCs/>
      <w:color w:val="9BBB59"/>
      <w:sz w:val="20"/>
      <w:szCs w:val="20"/>
    </w:rPr>
  </w:style>
  <w:style w:type="paragraph" w:styleId="Nagwek9">
    <w:name w:val="heading 9"/>
    <w:basedOn w:val="Normalny"/>
    <w:next w:val="Normalny"/>
    <w:link w:val="Nagwek9Znak"/>
    <w:uiPriority w:val="9"/>
    <w:semiHidden/>
    <w:unhideWhenUsed/>
    <w:qFormat/>
    <w:rsid w:val="00387BC7"/>
    <w:pPr>
      <w:spacing w:before="320" w:after="100"/>
      <w:ind w:firstLine="0"/>
      <w:outlineLvl w:val="8"/>
    </w:pPr>
    <w:rPr>
      <w:rFonts w:ascii="Cambria" w:hAnsi="Cambria"/>
      <w:i/>
      <w:iCs/>
      <w:color w:val="9BBB59"/>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6431B"/>
    <w:rPr>
      <w:rFonts w:ascii="Arial Narrow" w:hAnsi="Arial Narrow"/>
      <w:b/>
      <w:bCs/>
      <w:caps/>
      <w:color w:val="632423"/>
      <w:sz w:val="36"/>
      <w:szCs w:val="24"/>
      <w:lang w:val="en-US" w:eastAsia="en-US" w:bidi="en-US"/>
    </w:rPr>
  </w:style>
  <w:style w:type="character" w:customStyle="1" w:styleId="Nagwek2Znak">
    <w:name w:val="Nagłówek 2 Znak"/>
    <w:basedOn w:val="Domylnaczcionkaakapitu"/>
    <w:link w:val="Nagwek2"/>
    <w:uiPriority w:val="9"/>
    <w:rsid w:val="00683E9C"/>
    <w:rPr>
      <w:rFonts w:ascii="Arial Narrow" w:hAnsi="Arial Narrow"/>
      <w:b/>
      <w:caps/>
      <w:color w:val="632423"/>
      <w:sz w:val="28"/>
      <w:szCs w:val="24"/>
      <w:lang w:eastAsia="en-US" w:bidi="en-US"/>
    </w:rPr>
  </w:style>
  <w:style w:type="paragraph" w:styleId="Listanumerowana2">
    <w:name w:val="List Number 2"/>
    <w:basedOn w:val="Normalny"/>
    <w:rsid w:val="00387BC7"/>
    <w:pPr>
      <w:numPr>
        <w:numId w:val="2"/>
      </w:numPr>
      <w:contextualSpacing/>
    </w:pPr>
  </w:style>
  <w:style w:type="paragraph" w:customStyle="1" w:styleId="TEKST">
    <w:name w:val="TEKST"/>
    <w:basedOn w:val="Normalny"/>
    <w:link w:val="TEKSTZnak"/>
    <w:qFormat/>
    <w:rsid w:val="009F7BC2"/>
    <w:pPr>
      <w:spacing w:line="360" w:lineRule="auto"/>
      <w:ind w:firstLine="720"/>
      <w:jc w:val="both"/>
    </w:pPr>
    <w:rPr>
      <w:rFonts w:ascii="Arial Narrow" w:eastAsia="Arial" w:hAnsi="Arial Narrow"/>
      <w:color w:val="595959"/>
    </w:rPr>
  </w:style>
  <w:style w:type="character" w:customStyle="1" w:styleId="TEKSTZnak">
    <w:name w:val="TEKST Znak"/>
    <w:basedOn w:val="Domylnaczcionkaakapitu"/>
    <w:link w:val="TEKST"/>
    <w:rsid w:val="009F7BC2"/>
    <w:rPr>
      <w:rFonts w:ascii="Arial Narrow" w:eastAsia="Arial" w:hAnsi="Arial Narrow"/>
      <w:color w:val="595959"/>
      <w:sz w:val="22"/>
      <w:szCs w:val="22"/>
      <w:lang w:eastAsia="en-US" w:bidi="en-US"/>
    </w:rPr>
  </w:style>
  <w:style w:type="character" w:customStyle="1" w:styleId="Nagwek3Znak">
    <w:name w:val="Nagłówek 3 Znak"/>
    <w:basedOn w:val="Domylnaczcionkaakapitu"/>
    <w:link w:val="Nagwek3"/>
    <w:rsid w:val="00683E9C"/>
    <w:rPr>
      <w:rFonts w:ascii="Arial Narrow" w:hAnsi="Arial Narrow"/>
      <w:b/>
      <w:caps/>
      <w:color w:val="632423"/>
      <w:sz w:val="24"/>
      <w:szCs w:val="24"/>
      <w:lang w:eastAsia="en-US" w:bidi="en-US"/>
    </w:rPr>
  </w:style>
  <w:style w:type="character" w:customStyle="1" w:styleId="Nagwek4Znak">
    <w:name w:val="Nagłówek 4 Znak"/>
    <w:basedOn w:val="Domylnaczcionkaakapitu"/>
    <w:link w:val="Nagwek4"/>
    <w:uiPriority w:val="9"/>
    <w:rsid w:val="00857236"/>
    <w:rPr>
      <w:rFonts w:ascii="Arial Narrow" w:hAnsi="Arial Narrow"/>
      <w:i/>
      <w:iCs/>
      <w:caps/>
      <w:color w:val="943634"/>
      <w:sz w:val="24"/>
      <w:szCs w:val="24"/>
      <w:lang w:eastAsia="en-US" w:bidi="en-US"/>
    </w:rPr>
  </w:style>
  <w:style w:type="character" w:customStyle="1" w:styleId="Nagwek5Znak">
    <w:name w:val="Nagłówek 5 Znak"/>
    <w:basedOn w:val="Domylnaczcionkaakapitu"/>
    <w:link w:val="Nagwek5"/>
    <w:uiPriority w:val="9"/>
    <w:rsid w:val="001616CD"/>
    <w:rPr>
      <w:rFonts w:ascii="Arial Narrow" w:hAnsi="Arial Narrow"/>
      <w:b/>
      <w:caps/>
      <w:color w:val="808080"/>
      <w:sz w:val="22"/>
      <w:szCs w:val="22"/>
      <w:lang w:val="en-US" w:eastAsia="en-US" w:bidi="en-US"/>
    </w:rPr>
  </w:style>
  <w:style w:type="character" w:customStyle="1" w:styleId="Nagwek6Znak">
    <w:name w:val="Nagłówek 6 Znak"/>
    <w:basedOn w:val="Domylnaczcionkaakapitu"/>
    <w:link w:val="Nagwek6"/>
    <w:uiPriority w:val="9"/>
    <w:rsid w:val="00404915"/>
    <w:rPr>
      <w:rFonts w:ascii="Arial Narrow" w:hAnsi="Arial Narrow"/>
      <w:i/>
      <w:iCs/>
      <w:color w:val="7F7F7F" w:themeColor="text1" w:themeTint="80"/>
      <w:sz w:val="22"/>
      <w:szCs w:val="22"/>
      <w:lang w:val="en-US" w:eastAsia="en-US" w:bidi="en-US"/>
    </w:rPr>
  </w:style>
  <w:style w:type="character" w:customStyle="1" w:styleId="Nagwek7Znak">
    <w:name w:val="Nagłówek 7 Znak"/>
    <w:basedOn w:val="Domylnaczcionkaakapitu"/>
    <w:link w:val="Nagwek7"/>
    <w:uiPriority w:val="9"/>
    <w:semiHidden/>
    <w:rsid w:val="00387BC7"/>
    <w:rPr>
      <w:rFonts w:ascii="Cambria" w:eastAsia="Times New Roman" w:hAnsi="Cambria" w:cs="Times New Roman"/>
      <w:b/>
      <w:bCs/>
      <w:color w:val="9BBB59"/>
      <w:sz w:val="20"/>
      <w:szCs w:val="20"/>
    </w:rPr>
  </w:style>
  <w:style w:type="character" w:customStyle="1" w:styleId="Nagwek8Znak">
    <w:name w:val="Nagłówek 8 Znak"/>
    <w:basedOn w:val="Domylnaczcionkaakapitu"/>
    <w:link w:val="Nagwek8"/>
    <w:uiPriority w:val="9"/>
    <w:semiHidden/>
    <w:rsid w:val="00387BC7"/>
    <w:rPr>
      <w:rFonts w:ascii="Cambria" w:eastAsia="Times New Roman" w:hAnsi="Cambria" w:cs="Times New Roman"/>
      <w:b/>
      <w:bCs/>
      <w:i/>
      <w:iCs/>
      <w:color w:val="9BBB59"/>
      <w:sz w:val="20"/>
      <w:szCs w:val="20"/>
    </w:rPr>
  </w:style>
  <w:style w:type="character" w:customStyle="1" w:styleId="Nagwek9Znak">
    <w:name w:val="Nagłówek 9 Znak"/>
    <w:basedOn w:val="Domylnaczcionkaakapitu"/>
    <w:link w:val="Nagwek9"/>
    <w:uiPriority w:val="9"/>
    <w:semiHidden/>
    <w:rsid w:val="00387BC7"/>
    <w:rPr>
      <w:rFonts w:ascii="Cambria" w:eastAsia="Times New Roman" w:hAnsi="Cambria" w:cs="Times New Roman"/>
      <w:i/>
      <w:iCs/>
      <w:color w:val="9BBB59"/>
      <w:sz w:val="20"/>
      <w:szCs w:val="20"/>
    </w:rPr>
  </w:style>
  <w:style w:type="paragraph" w:styleId="Tytu">
    <w:name w:val="Title"/>
    <w:basedOn w:val="Normalny"/>
    <w:next w:val="Normalny"/>
    <w:link w:val="TytuZnak"/>
    <w:uiPriority w:val="10"/>
    <w:qFormat/>
    <w:rsid w:val="00387BC7"/>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TytuZnak">
    <w:name w:val="Tytuł Znak"/>
    <w:basedOn w:val="Domylnaczcionkaakapitu"/>
    <w:link w:val="Tytu"/>
    <w:uiPriority w:val="10"/>
    <w:rsid w:val="00387BC7"/>
    <w:rPr>
      <w:rFonts w:ascii="Cambria" w:eastAsia="Times New Roman" w:hAnsi="Cambria" w:cs="Times New Roman"/>
      <w:i/>
      <w:iCs/>
      <w:color w:val="243F60"/>
      <w:sz w:val="60"/>
      <w:szCs w:val="60"/>
    </w:rPr>
  </w:style>
  <w:style w:type="paragraph" w:styleId="Podtytu">
    <w:name w:val="Subtitle"/>
    <w:basedOn w:val="Normalny"/>
    <w:next w:val="Normalny"/>
    <w:link w:val="PodtytuZnak"/>
    <w:uiPriority w:val="11"/>
    <w:qFormat/>
    <w:rsid w:val="00387BC7"/>
    <w:pPr>
      <w:spacing w:before="200" w:after="900"/>
      <w:ind w:firstLine="0"/>
      <w:jc w:val="right"/>
    </w:pPr>
    <w:rPr>
      <w:i/>
      <w:iCs/>
      <w:sz w:val="24"/>
      <w:szCs w:val="24"/>
    </w:rPr>
  </w:style>
  <w:style w:type="character" w:customStyle="1" w:styleId="PodtytuZnak">
    <w:name w:val="Podtytuł Znak"/>
    <w:basedOn w:val="Domylnaczcionkaakapitu"/>
    <w:link w:val="Podtytu"/>
    <w:uiPriority w:val="11"/>
    <w:rsid w:val="00387BC7"/>
    <w:rPr>
      <w:i/>
      <w:iCs/>
      <w:sz w:val="24"/>
      <w:szCs w:val="24"/>
    </w:rPr>
  </w:style>
  <w:style w:type="character" w:styleId="Odwoaniedokomentarza">
    <w:name w:val="annotation reference"/>
    <w:basedOn w:val="Domylnaczcionkaakapitu"/>
    <w:rsid w:val="00805BCE"/>
    <w:rPr>
      <w:sz w:val="16"/>
      <w:szCs w:val="16"/>
    </w:rPr>
  </w:style>
  <w:style w:type="paragraph" w:styleId="Tekstdymka">
    <w:name w:val="Balloon Text"/>
    <w:basedOn w:val="Normalny"/>
    <w:link w:val="TekstdymkaZnak"/>
    <w:rsid w:val="00AD5997"/>
    <w:rPr>
      <w:rFonts w:ascii="Tahoma" w:hAnsi="Tahoma" w:cs="Tahoma"/>
      <w:sz w:val="16"/>
      <w:szCs w:val="16"/>
    </w:rPr>
  </w:style>
  <w:style w:type="character" w:customStyle="1" w:styleId="TekstdymkaZnak">
    <w:name w:val="Tekst dymka Znak"/>
    <w:basedOn w:val="Domylnaczcionkaakapitu"/>
    <w:link w:val="Tekstdymka"/>
    <w:rsid w:val="00AD5997"/>
    <w:rPr>
      <w:rFonts w:ascii="Tahoma" w:eastAsia="Arial" w:hAnsi="Tahoma" w:cs="Tahoma"/>
      <w:color w:val="000000"/>
      <w:sz w:val="16"/>
      <w:szCs w:val="16"/>
    </w:rPr>
  </w:style>
  <w:style w:type="paragraph" w:styleId="Nagwek">
    <w:name w:val="header"/>
    <w:aliases w:val=" Znak Znak Znak, Znak Znak Znak Znak, Znak,Znak,Nagłówek strony"/>
    <w:basedOn w:val="Normalny"/>
    <w:link w:val="NagwekZnak"/>
    <w:rsid w:val="00AD5997"/>
    <w:pPr>
      <w:tabs>
        <w:tab w:val="center" w:pos="4536"/>
        <w:tab w:val="right" w:pos="9072"/>
      </w:tabs>
    </w:pPr>
  </w:style>
  <w:style w:type="character" w:customStyle="1" w:styleId="NagwekZnak">
    <w:name w:val="Nagłówek Znak"/>
    <w:aliases w:val=" Znak Znak Znak Znak1, Znak Znak Znak Znak Znak, Znak Znak,Znak Znak,Nagłówek strony Znak"/>
    <w:basedOn w:val="Domylnaczcionkaakapitu"/>
    <w:link w:val="Nagwek"/>
    <w:rsid w:val="00AD5997"/>
    <w:rPr>
      <w:rFonts w:ascii="Arial" w:eastAsia="Arial" w:hAnsi="Arial" w:cs="Arial"/>
      <w:color w:val="000000"/>
      <w:sz w:val="22"/>
      <w:szCs w:val="22"/>
    </w:rPr>
  </w:style>
  <w:style w:type="paragraph" w:styleId="Stopka">
    <w:name w:val="footer"/>
    <w:basedOn w:val="Normalny"/>
    <w:link w:val="StopkaZnak"/>
    <w:uiPriority w:val="99"/>
    <w:rsid w:val="00AD5997"/>
    <w:pPr>
      <w:tabs>
        <w:tab w:val="center" w:pos="4536"/>
        <w:tab w:val="right" w:pos="9072"/>
      </w:tabs>
    </w:pPr>
  </w:style>
  <w:style w:type="character" w:customStyle="1" w:styleId="StopkaZnak">
    <w:name w:val="Stopka Znak"/>
    <w:basedOn w:val="Domylnaczcionkaakapitu"/>
    <w:link w:val="Stopka"/>
    <w:uiPriority w:val="99"/>
    <w:rsid w:val="00AD5997"/>
    <w:rPr>
      <w:rFonts w:ascii="Arial" w:eastAsia="Arial" w:hAnsi="Arial" w:cs="Arial"/>
      <w:color w:val="000000"/>
      <w:sz w:val="22"/>
      <w:szCs w:val="22"/>
    </w:rPr>
  </w:style>
  <w:style w:type="table" w:styleId="Tabela-Siatka">
    <w:name w:val="Table Grid"/>
    <w:basedOn w:val="Standardowy"/>
    <w:uiPriority w:val="59"/>
    <w:rsid w:val="00AD5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92A16"/>
    <w:pPr>
      <w:spacing w:before="100" w:beforeAutospacing="1" w:after="100" w:afterAutospacing="1"/>
    </w:pPr>
    <w:rPr>
      <w:rFonts w:ascii="Times New Roman" w:hAnsi="Times New Roman"/>
      <w:sz w:val="24"/>
      <w:szCs w:val="24"/>
    </w:rPr>
  </w:style>
  <w:style w:type="paragraph" w:customStyle="1" w:styleId="punktory">
    <w:name w:val="punktory"/>
    <w:basedOn w:val="Normalny"/>
    <w:link w:val="punktoryZnak"/>
    <w:qFormat/>
    <w:rsid w:val="009F7BC2"/>
    <w:pPr>
      <w:numPr>
        <w:numId w:val="1"/>
      </w:numPr>
      <w:tabs>
        <w:tab w:val="left" w:pos="709"/>
      </w:tabs>
      <w:spacing w:after="120"/>
    </w:pPr>
    <w:rPr>
      <w:rFonts w:ascii="Arial Narrow" w:eastAsia="Arial" w:hAnsi="Arial Narrow"/>
      <w:color w:val="595959"/>
    </w:rPr>
  </w:style>
  <w:style w:type="character" w:customStyle="1" w:styleId="punktoryZnak">
    <w:name w:val="punktory Znak"/>
    <w:basedOn w:val="Domylnaczcionkaakapitu"/>
    <w:link w:val="punktory"/>
    <w:rsid w:val="009F7BC2"/>
    <w:rPr>
      <w:rFonts w:ascii="Arial Narrow" w:eastAsia="Arial" w:hAnsi="Arial Narrow"/>
      <w:color w:val="595959"/>
      <w:sz w:val="22"/>
      <w:szCs w:val="22"/>
      <w:lang w:eastAsia="en-US" w:bidi="en-US"/>
    </w:rPr>
  </w:style>
  <w:style w:type="paragraph" w:styleId="Legenda">
    <w:name w:val="caption"/>
    <w:basedOn w:val="Normalny"/>
    <w:next w:val="Normalny"/>
    <w:uiPriority w:val="35"/>
    <w:unhideWhenUsed/>
    <w:qFormat/>
    <w:rsid w:val="00387BC7"/>
    <w:rPr>
      <w:b/>
      <w:bCs/>
      <w:sz w:val="18"/>
      <w:szCs w:val="18"/>
    </w:rPr>
  </w:style>
  <w:style w:type="character" w:styleId="Pogrubienie">
    <w:name w:val="Strong"/>
    <w:basedOn w:val="Domylnaczcionkaakapitu"/>
    <w:uiPriority w:val="22"/>
    <w:qFormat/>
    <w:rsid w:val="00387BC7"/>
    <w:rPr>
      <w:b/>
      <w:bCs/>
      <w:spacing w:val="0"/>
    </w:rPr>
  </w:style>
  <w:style w:type="character" w:styleId="Uwydatnienie">
    <w:name w:val="Emphasis"/>
    <w:uiPriority w:val="20"/>
    <w:qFormat/>
    <w:rsid w:val="00387BC7"/>
    <w:rPr>
      <w:b/>
      <w:bCs/>
      <w:i/>
      <w:iCs/>
      <w:color w:val="5A5A5A"/>
    </w:rPr>
  </w:style>
  <w:style w:type="paragraph" w:styleId="Bezodstpw">
    <w:name w:val="No Spacing"/>
    <w:aliases w:val="Tabela"/>
    <w:basedOn w:val="Normalny"/>
    <w:link w:val="BezodstpwZnak"/>
    <w:uiPriority w:val="1"/>
    <w:qFormat/>
    <w:rsid w:val="00F72048"/>
    <w:pPr>
      <w:ind w:firstLine="0"/>
    </w:pPr>
    <w:rPr>
      <w:rFonts w:ascii="Arial Narrow" w:hAnsi="Arial Narrow"/>
      <w:color w:val="595959"/>
    </w:rPr>
  </w:style>
  <w:style w:type="character" w:customStyle="1" w:styleId="BezodstpwZnak">
    <w:name w:val="Bez odstępów Znak"/>
    <w:aliases w:val="Tabela Znak"/>
    <w:basedOn w:val="Domylnaczcionkaakapitu"/>
    <w:link w:val="Bezodstpw"/>
    <w:uiPriority w:val="1"/>
    <w:rsid w:val="00F72048"/>
    <w:rPr>
      <w:rFonts w:ascii="Arial Narrow" w:hAnsi="Arial Narrow"/>
      <w:color w:val="595959"/>
      <w:sz w:val="22"/>
      <w:szCs w:val="22"/>
      <w:lang w:eastAsia="en-US" w:bidi="en-US"/>
    </w:rPr>
  </w:style>
  <w:style w:type="paragraph" w:styleId="Akapitzlist">
    <w:name w:val="List Paragraph"/>
    <w:basedOn w:val="Normalny"/>
    <w:link w:val="AkapitzlistZnak"/>
    <w:qFormat/>
    <w:rsid w:val="00387BC7"/>
    <w:pPr>
      <w:ind w:left="720"/>
      <w:contextualSpacing/>
    </w:pPr>
  </w:style>
  <w:style w:type="paragraph" w:styleId="Cytat">
    <w:name w:val="Quote"/>
    <w:basedOn w:val="Normalny"/>
    <w:next w:val="Normalny"/>
    <w:link w:val="CytatZnak"/>
    <w:uiPriority w:val="29"/>
    <w:qFormat/>
    <w:rsid w:val="00387BC7"/>
    <w:rPr>
      <w:rFonts w:ascii="Cambria" w:hAnsi="Cambria"/>
      <w:i/>
      <w:iCs/>
      <w:color w:val="5A5A5A"/>
    </w:rPr>
  </w:style>
  <w:style w:type="character" w:customStyle="1" w:styleId="CytatZnak">
    <w:name w:val="Cytat Znak"/>
    <w:basedOn w:val="Domylnaczcionkaakapitu"/>
    <w:link w:val="Cytat"/>
    <w:uiPriority w:val="29"/>
    <w:rsid w:val="00387BC7"/>
    <w:rPr>
      <w:rFonts w:ascii="Cambria" w:eastAsia="Times New Roman" w:hAnsi="Cambria" w:cs="Times New Roman"/>
      <w:i/>
      <w:iCs/>
      <w:color w:val="5A5A5A"/>
    </w:rPr>
  </w:style>
  <w:style w:type="paragraph" w:styleId="Cytatintensywny">
    <w:name w:val="Intense Quote"/>
    <w:basedOn w:val="Normalny"/>
    <w:next w:val="Normalny"/>
    <w:link w:val="CytatintensywnyZnak"/>
    <w:uiPriority w:val="30"/>
    <w:qFormat/>
    <w:rsid w:val="00387BC7"/>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CytatintensywnyZnak">
    <w:name w:val="Cytat intensywny Znak"/>
    <w:basedOn w:val="Domylnaczcionkaakapitu"/>
    <w:link w:val="Cytatintensywny"/>
    <w:uiPriority w:val="30"/>
    <w:rsid w:val="00387BC7"/>
    <w:rPr>
      <w:rFonts w:ascii="Cambria" w:eastAsia="Times New Roman" w:hAnsi="Cambria" w:cs="Times New Roman"/>
      <w:i/>
      <w:iCs/>
      <w:color w:val="FFFFFF"/>
      <w:sz w:val="24"/>
      <w:szCs w:val="24"/>
      <w:shd w:val="clear" w:color="auto" w:fill="4F81BD"/>
    </w:rPr>
  </w:style>
  <w:style w:type="character" w:styleId="Wyrnieniedelikatne">
    <w:name w:val="Subtle Emphasis"/>
    <w:uiPriority w:val="19"/>
    <w:qFormat/>
    <w:rsid w:val="00387BC7"/>
    <w:rPr>
      <w:i/>
      <w:iCs/>
      <w:color w:val="5A5A5A"/>
    </w:rPr>
  </w:style>
  <w:style w:type="character" w:styleId="Wyrnienieintensywne">
    <w:name w:val="Intense Emphasis"/>
    <w:uiPriority w:val="21"/>
    <w:qFormat/>
    <w:rsid w:val="00387BC7"/>
    <w:rPr>
      <w:b/>
      <w:bCs/>
      <w:i/>
      <w:iCs/>
      <w:color w:val="4F81BD"/>
      <w:sz w:val="22"/>
      <w:szCs w:val="22"/>
    </w:rPr>
  </w:style>
  <w:style w:type="character" w:styleId="Odwoaniedelikatne">
    <w:name w:val="Subtle Reference"/>
    <w:uiPriority w:val="31"/>
    <w:qFormat/>
    <w:rsid w:val="00387BC7"/>
    <w:rPr>
      <w:color w:val="auto"/>
      <w:u w:val="single" w:color="9BBB59"/>
    </w:rPr>
  </w:style>
  <w:style w:type="character" w:styleId="Odwoanieintensywne">
    <w:name w:val="Intense Reference"/>
    <w:basedOn w:val="Domylnaczcionkaakapitu"/>
    <w:uiPriority w:val="32"/>
    <w:qFormat/>
    <w:rsid w:val="00387BC7"/>
    <w:rPr>
      <w:b/>
      <w:bCs/>
      <w:color w:val="76923C"/>
      <w:u w:val="single" w:color="9BBB59"/>
    </w:rPr>
  </w:style>
  <w:style w:type="character" w:styleId="Tytuksiki">
    <w:name w:val="Book Title"/>
    <w:basedOn w:val="Domylnaczcionkaakapitu"/>
    <w:uiPriority w:val="33"/>
    <w:qFormat/>
    <w:rsid w:val="00387BC7"/>
    <w:rPr>
      <w:rFonts w:ascii="Cambria" w:eastAsia="Times New Roman" w:hAnsi="Cambria" w:cs="Times New Roman"/>
      <w:b/>
      <w:bCs/>
      <w:i/>
      <w:iCs/>
      <w:color w:val="auto"/>
    </w:rPr>
  </w:style>
  <w:style w:type="paragraph" w:styleId="Nagwekspisutreci">
    <w:name w:val="TOC Heading"/>
    <w:basedOn w:val="Nagwek1"/>
    <w:next w:val="Normalny"/>
    <w:uiPriority w:val="39"/>
    <w:unhideWhenUsed/>
    <w:qFormat/>
    <w:rsid w:val="00387BC7"/>
    <w:pPr>
      <w:outlineLvl w:val="9"/>
    </w:pPr>
  </w:style>
  <w:style w:type="paragraph" w:customStyle="1" w:styleId="WYRNIENIE">
    <w:name w:val="WYRÓŻNIENIE"/>
    <w:basedOn w:val="TEKST"/>
    <w:next w:val="TEKST"/>
    <w:link w:val="WYRNIENIEZnak"/>
    <w:qFormat/>
    <w:rsid w:val="00404915"/>
    <w:pPr>
      <w:keepNext/>
      <w:keepLines/>
      <w:spacing w:before="400" w:after="100"/>
    </w:pPr>
    <w:rPr>
      <w:b/>
      <w:caps/>
    </w:rPr>
  </w:style>
  <w:style w:type="character" w:customStyle="1" w:styleId="WYRNIENIEZnak">
    <w:name w:val="WYRÓŻNIENIE Znak"/>
    <w:basedOn w:val="TEKSTZnak"/>
    <w:link w:val="WYRNIENIE"/>
    <w:rsid w:val="00404915"/>
    <w:rPr>
      <w:rFonts w:ascii="Arial Narrow" w:eastAsia="Arial" w:hAnsi="Arial Narrow"/>
      <w:b/>
      <w:caps/>
      <w:color w:val="595959"/>
      <w:sz w:val="22"/>
      <w:szCs w:val="22"/>
      <w:lang w:eastAsia="en-US" w:bidi="en-US"/>
    </w:rPr>
  </w:style>
  <w:style w:type="paragraph" w:customStyle="1" w:styleId="BezformatowaniaA">
    <w:name w:val="Bez formatowania A"/>
    <w:rsid w:val="00660C9C"/>
    <w:pPr>
      <w:spacing w:after="200" w:line="276" w:lineRule="auto"/>
    </w:pPr>
    <w:rPr>
      <w:rFonts w:eastAsia="ヒラギノ角ゴ Pro W3"/>
      <w:color w:val="000000"/>
      <w:sz w:val="22"/>
    </w:rPr>
  </w:style>
  <w:style w:type="paragraph" w:customStyle="1" w:styleId="Tytu1">
    <w:name w:val="Tytuł1"/>
    <w:next w:val="Normalny"/>
    <w:rsid w:val="00660C9C"/>
    <w:pPr>
      <w:spacing w:after="300"/>
      <w:ind w:left="227" w:firstLine="397"/>
      <w:jc w:val="both"/>
    </w:pPr>
    <w:rPr>
      <w:rFonts w:ascii="Cambria" w:eastAsia="ヒラギノ角ゴ Pro W3" w:hAnsi="Cambria"/>
      <w:color w:val="0F1C39"/>
      <w:spacing w:val="5"/>
      <w:kern w:val="28"/>
      <w:sz w:val="52"/>
    </w:rPr>
  </w:style>
  <w:style w:type="paragraph" w:customStyle="1" w:styleId="Nagwek11">
    <w:name w:val="Nagłówek 11"/>
    <w:next w:val="Normalny"/>
    <w:rsid w:val="00660C9C"/>
    <w:pPr>
      <w:keepNext/>
      <w:keepLines/>
      <w:spacing w:before="480" w:line="288" w:lineRule="auto"/>
      <w:jc w:val="both"/>
      <w:outlineLvl w:val="0"/>
    </w:pPr>
    <w:rPr>
      <w:rFonts w:ascii="Cambria Bold" w:eastAsia="ヒラギノ角ゴ Pro W3" w:hAnsi="Cambria Bold"/>
      <w:color w:val="1F376A"/>
      <w:sz w:val="28"/>
    </w:rPr>
  </w:style>
  <w:style w:type="paragraph" w:customStyle="1" w:styleId="Nagwek21">
    <w:name w:val="Nagłówek 21"/>
    <w:next w:val="Normalny"/>
    <w:rsid w:val="00660C9C"/>
    <w:pPr>
      <w:keepNext/>
      <w:keepLines/>
      <w:spacing w:before="200" w:line="288" w:lineRule="auto"/>
      <w:jc w:val="both"/>
      <w:outlineLvl w:val="1"/>
    </w:pPr>
    <w:rPr>
      <w:rFonts w:ascii="Calibri Bold" w:eastAsia="ヒラギノ角ゴ Pro W3" w:hAnsi="Calibri Bold"/>
      <w:color w:val="31559D"/>
      <w:sz w:val="26"/>
    </w:rPr>
  </w:style>
  <w:style w:type="paragraph" w:customStyle="1" w:styleId="Nagwek31">
    <w:name w:val="Nagłówek 31"/>
    <w:next w:val="Normalny"/>
    <w:rsid w:val="00660C9C"/>
    <w:pPr>
      <w:keepNext/>
      <w:keepLines/>
      <w:spacing w:before="200" w:line="288" w:lineRule="auto"/>
      <w:jc w:val="both"/>
      <w:outlineLvl w:val="2"/>
    </w:pPr>
    <w:rPr>
      <w:rFonts w:ascii="Cambria Bold" w:eastAsia="ヒラギノ角ゴ Pro W3" w:hAnsi="Cambria Bold"/>
      <w:color w:val="31559D"/>
      <w:sz w:val="24"/>
    </w:rPr>
  </w:style>
  <w:style w:type="paragraph" w:customStyle="1" w:styleId="Akapitzlist1">
    <w:name w:val="Akapit z listą1"/>
    <w:rsid w:val="00660C9C"/>
    <w:pPr>
      <w:spacing w:after="200" w:line="288" w:lineRule="auto"/>
      <w:ind w:left="720"/>
    </w:pPr>
    <w:rPr>
      <w:rFonts w:eastAsia="ヒラギノ角ゴ Pro W3"/>
      <w:color w:val="000000"/>
      <w:sz w:val="22"/>
    </w:rPr>
  </w:style>
  <w:style w:type="paragraph" w:customStyle="1" w:styleId="Bezformatowania">
    <w:name w:val="Bez formatowania"/>
    <w:rsid w:val="00660C9C"/>
    <w:rPr>
      <w:rFonts w:ascii="Times New Roman" w:eastAsia="ヒラギノ角ゴ Pro W3" w:hAnsi="Times New Roman"/>
      <w:color w:val="000000"/>
    </w:rPr>
  </w:style>
  <w:style w:type="paragraph" w:customStyle="1" w:styleId="Nagwek41">
    <w:name w:val="Nagłówek 41"/>
    <w:next w:val="Normalny"/>
    <w:rsid w:val="00660C9C"/>
    <w:pPr>
      <w:keepNext/>
      <w:keepLines/>
      <w:spacing w:before="200" w:line="288" w:lineRule="auto"/>
      <w:outlineLvl w:val="3"/>
    </w:pPr>
    <w:rPr>
      <w:rFonts w:ascii="Cambria Bold Italic" w:eastAsia="ヒラギノ角ゴ Pro W3" w:hAnsi="Cambria Bold Italic"/>
      <w:color w:val="31559D"/>
      <w:sz w:val="22"/>
    </w:rPr>
  </w:style>
  <w:style w:type="character" w:customStyle="1" w:styleId="Odwoanieprzypisudolnego1">
    <w:name w:val="Odwołanie przypisu dolnego1"/>
    <w:rsid w:val="00660C9C"/>
    <w:rPr>
      <w:color w:val="000000"/>
      <w:sz w:val="22"/>
      <w:vertAlign w:val="superscript"/>
    </w:rPr>
  </w:style>
  <w:style w:type="paragraph" w:customStyle="1" w:styleId="NormalnyWeb1">
    <w:name w:val="Normalny (Web)1"/>
    <w:rsid w:val="00660C9C"/>
    <w:pPr>
      <w:spacing w:before="100" w:after="100" w:line="288" w:lineRule="auto"/>
    </w:pPr>
    <w:rPr>
      <w:rFonts w:eastAsia="ヒラギノ角ゴ Pro W3"/>
      <w:color w:val="000000"/>
      <w:sz w:val="24"/>
    </w:rPr>
  </w:style>
  <w:style w:type="paragraph" w:customStyle="1" w:styleId="Tekstprzypisudolnego1">
    <w:name w:val="Tekst przypisu dolnego1"/>
    <w:rsid w:val="00660C9C"/>
    <w:pPr>
      <w:spacing w:after="200" w:line="288" w:lineRule="auto"/>
    </w:pPr>
    <w:rPr>
      <w:rFonts w:eastAsia="ヒラギノ角ゴ Pro W3"/>
      <w:color w:val="000000"/>
      <w:sz w:val="22"/>
    </w:rPr>
  </w:style>
  <w:style w:type="character" w:customStyle="1" w:styleId="Hipercze1">
    <w:name w:val="Hiperłącze1"/>
    <w:rsid w:val="00660C9C"/>
    <w:rPr>
      <w:rFonts w:ascii="Lucida Grande" w:eastAsia="ヒラギノ角ゴ Pro W3" w:hAnsi="Lucida Grande"/>
      <w:b/>
      <w:i w:val="0"/>
      <w:color w:val="253C5D"/>
      <w:sz w:val="22"/>
      <w:u w:val="single"/>
    </w:rPr>
  </w:style>
  <w:style w:type="paragraph" w:customStyle="1" w:styleId="Akapitzlist12">
    <w:name w:val="Akapit z listą12"/>
    <w:rsid w:val="00660C9C"/>
    <w:pPr>
      <w:suppressAutoHyphens/>
      <w:spacing w:after="200" w:line="276" w:lineRule="auto"/>
      <w:ind w:left="720"/>
    </w:pPr>
    <w:rPr>
      <w:rFonts w:eastAsia="ヒラギノ角ゴ Pro W3"/>
      <w:color w:val="000000"/>
      <w:sz w:val="22"/>
    </w:rPr>
  </w:style>
  <w:style w:type="paragraph" w:styleId="Spistreci1">
    <w:name w:val="toc 1"/>
    <w:basedOn w:val="Normalny"/>
    <w:next w:val="Normalny"/>
    <w:autoRedefine/>
    <w:uiPriority w:val="39"/>
    <w:rsid w:val="00AE4F4A"/>
    <w:pPr>
      <w:tabs>
        <w:tab w:val="right" w:leader="dot" w:pos="8660"/>
      </w:tabs>
      <w:spacing w:line="480" w:lineRule="auto"/>
      <w:ind w:firstLine="0"/>
    </w:pPr>
    <w:rPr>
      <w:rFonts w:ascii="Arial Narrow" w:hAnsi="Arial Narrow"/>
      <w:color w:val="404040" w:themeColor="text1" w:themeTint="BF"/>
      <w:sz w:val="26"/>
    </w:rPr>
  </w:style>
  <w:style w:type="paragraph" w:styleId="Spistreci2">
    <w:name w:val="toc 2"/>
    <w:basedOn w:val="Normalny"/>
    <w:next w:val="Normalny"/>
    <w:autoRedefine/>
    <w:uiPriority w:val="39"/>
    <w:rsid w:val="00DA16A4"/>
    <w:pPr>
      <w:tabs>
        <w:tab w:val="left" w:pos="1276"/>
        <w:tab w:val="right" w:leader="dot" w:pos="8660"/>
      </w:tabs>
      <w:spacing w:line="360" w:lineRule="auto"/>
      <w:ind w:left="567" w:firstLine="17"/>
    </w:pPr>
    <w:rPr>
      <w:rFonts w:ascii="Arial Narrow" w:hAnsi="Arial Narrow"/>
      <w:color w:val="595959" w:themeColor="text1" w:themeTint="A6"/>
      <w:sz w:val="24"/>
    </w:rPr>
  </w:style>
  <w:style w:type="paragraph" w:styleId="Spistreci3">
    <w:name w:val="toc 3"/>
    <w:basedOn w:val="Normalny"/>
    <w:next w:val="Normalny"/>
    <w:autoRedefine/>
    <w:uiPriority w:val="39"/>
    <w:rsid w:val="00956B78"/>
    <w:pPr>
      <w:tabs>
        <w:tab w:val="left" w:pos="1418"/>
        <w:tab w:val="right" w:leader="dot" w:pos="8660"/>
        <w:tab w:val="right" w:leader="dot" w:pos="10025"/>
      </w:tabs>
      <w:spacing w:after="100"/>
      <w:ind w:left="1276" w:hanging="425"/>
    </w:pPr>
    <w:rPr>
      <w:rFonts w:ascii="Arial Narrow" w:hAnsi="Arial Narrow"/>
      <w:color w:val="7F7F7F" w:themeColor="text1" w:themeTint="80"/>
    </w:rPr>
  </w:style>
  <w:style w:type="character" w:styleId="Hipercze">
    <w:name w:val="Hyperlink"/>
    <w:basedOn w:val="Domylnaczcionkaakapitu"/>
    <w:uiPriority w:val="99"/>
    <w:unhideWhenUsed/>
    <w:rsid w:val="00474406"/>
    <w:rPr>
      <w:color w:val="0000FF"/>
      <w:u w:val="single"/>
    </w:rPr>
  </w:style>
  <w:style w:type="numbering" w:customStyle="1" w:styleId="zaczniki">
    <w:name w:val="załączniki"/>
    <w:uiPriority w:val="99"/>
    <w:rsid w:val="00CD4CE6"/>
    <w:pPr>
      <w:numPr>
        <w:numId w:val="4"/>
      </w:numPr>
    </w:pPr>
  </w:style>
  <w:style w:type="paragraph" w:styleId="Spisilustracji">
    <w:name w:val="table of figures"/>
    <w:basedOn w:val="Normalny"/>
    <w:next w:val="Normalny"/>
    <w:uiPriority w:val="99"/>
    <w:rsid w:val="009929A7"/>
    <w:pPr>
      <w:ind w:firstLine="0"/>
    </w:pPr>
    <w:rPr>
      <w:rFonts w:asciiTheme="minorHAnsi" w:hAnsiTheme="minorHAnsi" w:cstheme="minorHAnsi"/>
      <w:i/>
      <w:iCs/>
      <w:sz w:val="20"/>
      <w:szCs w:val="20"/>
    </w:rPr>
  </w:style>
  <w:style w:type="paragraph" w:styleId="Spistreci4">
    <w:name w:val="toc 4"/>
    <w:basedOn w:val="Normalny"/>
    <w:next w:val="Normalny"/>
    <w:autoRedefine/>
    <w:uiPriority w:val="39"/>
    <w:rsid w:val="000A61C6"/>
    <w:pPr>
      <w:spacing w:after="100"/>
      <w:ind w:left="907" w:firstLine="357"/>
    </w:pPr>
    <w:rPr>
      <w:rFonts w:ascii="Arial Narrow" w:hAnsi="Arial Narrow"/>
      <w:color w:val="7F7F7F" w:themeColor="text1" w:themeTint="80"/>
    </w:rPr>
  </w:style>
  <w:style w:type="paragraph" w:customStyle="1" w:styleId="Akapitzlist11">
    <w:name w:val="Akapit z listą11"/>
    <w:rsid w:val="00AC6E35"/>
    <w:pPr>
      <w:suppressAutoHyphens/>
      <w:spacing w:after="200" w:line="276" w:lineRule="auto"/>
      <w:ind w:left="720"/>
    </w:pPr>
    <w:rPr>
      <w:rFonts w:eastAsia="ヒラギノ角ゴ Pro W3"/>
      <w:color w:val="000000"/>
      <w:sz w:val="22"/>
    </w:rPr>
  </w:style>
  <w:style w:type="paragraph" w:styleId="Tekstkomentarza">
    <w:name w:val="annotation text"/>
    <w:basedOn w:val="Normalny"/>
    <w:link w:val="TekstkomentarzaZnak"/>
    <w:rsid w:val="00AC6E35"/>
    <w:rPr>
      <w:sz w:val="20"/>
      <w:szCs w:val="20"/>
    </w:rPr>
  </w:style>
  <w:style w:type="character" w:customStyle="1" w:styleId="TekstkomentarzaZnak">
    <w:name w:val="Tekst komentarza Znak"/>
    <w:basedOn w:val="Domylnaczcionkaakapitu"/>
    <w:link w:val="Tekstkomentarza"/>
    <w:rsid w:val="00AC6E35"/>
    <w:rPr>
      <w:lang w:val="en-US" w:eastAsia="en-US" w:bidi="en-US"/>
    </w:rPr>
  </w:style>
  <w:style w:type="paragraph" w:styleId="Tematkomentarza">
    <w:name w:val="annotation subject"/>
    <w:basedOn w:val="Tekstkomentarza"/>
    <w:next w:val="Tekstkomentarza"/>
    <w:link w:val="TematkomentarzaZnak"/>
    <w:rsid w:val="00AC6E35"/>
    <w:rPr>
      <w:b/>
      <w:bCs/>
    </w:rPr>
  </w:style>
  <w:style w:type="character" w:customStyle="1" w:styleId="TematkomentarzaZnak">
    <w:name w:val="Temat komentarza Znak"/>
    <w:basedOn w:val="TekstkomentarzaZnak"/>
    <w:link w:val="Tematkomentarza"/>
    <w:rsid w:val="00AC6E35"/>
    <w:rPr>
      <w:b/>
      <w:bCs/>
      <w:lang w:val="en-US" w:eastAsia="en-US" w:bidi="en-US"/>
    </w:rPr>
  </w:style>
  <w:style w:type="paragraph" w:customStyle="1" w:styleId="Default">
    <w:name w:val="Default"/>
    <w:rsid w:val="002350B7"/>
    <w:pPr>
      <w:autoSpaceDE w:val="0"/>
      <w:autoSpaceDN w:val="0"/>
      <w:adjustRightInd w:val="0"/>
    </w:pPr>
    <w:rPr>
      <w:rFonts w:ascii="Times New Roman" w:hAnsi="Times New Roman"/>
      <w:color w:val="000000"/>
      <w:sz w:val="24"/>
      <w:szCs w:val="24"/>
    </w:rPr>
  </w:style>
  <w:style w:type="paragraph" w:styleId="Tekstpodstawowy">
    <w:name w:val="Body Text"/>
    <w:basedOn w:val="Normalny"/>
    <w:link w:val="TekstpodstawowyZnak"/>
    <w:rsid w:val="00156010"/>
    <w:pPr>
      <w:spacing w:line="360" w:lineRule="auto"/>
      <w:ind w:hanging="1"/>
      <w:jc w:val="both"/>
    </w:pPr>
    <w:rPr>
      <w:rFonts w:ascii="Arial" w:hAnsi="Arial" w:cs="Verdana"/>
      <w:lang w:eastAsia="pl-PL" w:bidi="ar-SA"/>
    </w:rPr>
  </w:style>
  <w:style w:type="character" w:customStyle="1" w:styleId="TekstpodstawowyZnak">
    <w:name w:val="Tekst podstawowy Znak"/>
    <w:basedOn w:val="Domylnaczcionkaakapitu"/>
    <w:link w:val="Tekstpodstawowy"/>
    <w:rsid w:val="00156010"/>
    <w:rPr>
      <w:rFonts w:ascii="Arial" w:hAnsi="Arial" w:cs="Verdana"/>
      <w:sz w:val="22"/>
      <w:szCs w:val="22"/>
    </w:rPr>
  </w:style>
  <w:style w:type="character" w:customStyle="1" w:styleId="apple-tab-span">
    <w:name w:val="apple-tab-span"/>
    <w:basedOn w:val="Domylnaczcionkaakapitu"/>
    <w:rsid w:val="00590ABE"/>
  </w:style>
  <w:style w:type="paragraph" w:styleId="Spistreci5">
    <w:name w:val="toc 5"/>
    <w:basedOn w:val="Normalny"/>
    <w:next w:val="Normalny"/>
    <w:autoRedefine/>
    <w:uiPriority w:val="39"/>
    <w:unhideWhenUsed/>
    <w:rsid w:val="00AE616D"/>
    <w:pPr>
      <w:spacing w:after="100" w:line="276" w:lineRule="auto"/>
      <w:ind w:left="880" w:firstLine="0"/>
    </w:pPr>
    <w:rPr>
      <w:rFonts w:asciiTheme="minorHAnsi" w:eastAsiaTheme="minorEastAsia" w:hAnsiTheme="minorHAnsi" w:cstheme="minorBidi"/>
      <w:lang w:eastAsia="pl-PL" w:bidi="ar-SA"/>
    </w:rPr>
  </w:style>
  <w:style w:type="paragraph" w:styleId="Spistreci6">
    <w:name w:val="toc 6"/>
    <w:basedOn w:val="Normalny"/>
    <w:next w:val="Normalny"/>
    <w:autoRedefine/>
    <w:uiPriority w:val="39"/>
    <w:unhideWhenUsed/>
    <w:rsid w:val="00AE616D"/>
    <w:pPr>
      <w:spacing w:after="100" w:line="276" w:lineRule="auto"/>
      <w:ind w:left="1100" w:firstLine="0"/>
    </w:pPr>
    <w:rPr>
      <w:rFonts w:asciiTheme="minorHAnsi" w:eastAsiaTheme="minorEastAsia" w:hAnsiTheme="minorHAnsi" w:cstheme="minorBidi"/>
      <w:lang w:eastAsia="pl-PL" w:bidi="ar-SA"/>
    </w:rPr>
  </w:style>
  <w:style w:type="paragraph" w:styleId="Spistreci7">
    <w:name w:val="toc 7"/>
    <w:basedOn w:val="Normalny"/>
    <w:next w:val="Normalny"/>
    <w:autoRedefine/>
    <w:uiPriority w:val="39"/>
    <w:unhideWhenUsed/>
    <w:rsid w:val="00AE616D"/>
    <w:pPr>
      <w:spacing w:after="100" w:line="276" w:lineRule="auto"/>
      <w:ind w:left="1320" w:firstLine="0"/>
    </w:pPr>
    <w:rPr>
      <w:rFonts w:asciiTheme="minorHAnsi" w:eastAsiaTheme="minorEastAsia" w:hAnsiTheme="minorHAnsi" w:cstheme="minorBidi"/>
      <w:lang w:eastAsia="pl-PL" w:bidi="ar-SA"/>
    </w:rPr>
  </w:style>
  <w:style w:type="paragraph" w:styleId="Spistreci8">
    <w:name w:val="toc 8"/>
    <w:basedOn w:val="Normalny"/>
    <w:next w:val="Normalny"/>
    <w:autoRedefine/>
    <w:uiPriority w:val="39"/>
    <w:unhideWhenUsed/>
    <w:rsid w:val="00AE616D"/>
    <w:pPr>
      <w:spacing w:after="100" w:line="276" w:lineRule="auto"/>
      <w:ind w:left="1540" w:firstLine="0"/>
    </w:pPr>
    <w:rPr>
      <w:rFonts w:asciiTheme="minorHAnsi" w:eastAsiaTheme="minorEastAsia" w:hAnsiTheme="minorHAnsi" w:cstheme="minorBidi"/>
      <w:lang w:eastAsia="pl-PL" w:bidi="ar-SA"/>
    </w:rPr>
  </w:style>
  <w:style w:type="paragraph" w:styleId="Spistreci9">
    <w:name w:val="toc 9"/>
    <w:basedOn w:val="Normalny"/>
    <w:next w:val="Normalny"/>
    <w:autoRedefine/>
    <w:uiPriority w:val="39"/>
    <w:unhideWhenUsed/>
    <w:rsid w:val="00AE616D"/>
    <w:pPr>
      <w:spacing w:after="100" w:line="276" w:lineRule="auto"/>
      <w:ind w:left="1760" w:firstLine="0"/>
    </w:pPr>
    <w:rPr>
      <w:rFonts w:asciiTheme="minorHAnsi" w:eastAsiaTheme="minorEastAsia" w:hAnsiTheme="minorHAnsi" w:cstheme="minorBidi"/>
      <w:lang w:eastAsia="pl-PL" w:bidi="ar-SA"/>
    </w:rPr>
  </w:style>
  <w:style w:type="paragraph" w:customStyle="1" w:styleId="Normalny1">
    <w:name w:val="Normalny1"/>
    <w:rsid w:val="004E2CC7"/>
    <w:pPr>
      <w:spacing w:after="200" w:line="276" w:lineRule="auto"/>
      <w:contextualSpacing/>
    </w:pPr>
    <w:rPr>
      <w:rFonts w:eastAsia="Calibri" w:cs="Calibri"/>
      <w:color w:val="000000"/>
      <w:sz w:val="22"/>
      <w:szCs w:val="22"/>
      <w:lang w:val="en-US" w:eastAsia="en-US"/>
    </w:rPr>
  </w:style>
  <w:style w:type="table" w:customStyle="1" w:styleId="Tabela-Siatka1">
    <w:name w:val="Tabela - Siatka1"/>
    <w:basedOn w:val="Standardowy"/>
    <w:next w:val="Tabela-Siatka"/>
    <w:uiPriority w:val="59"/>
    <w:rsid w:val="0073125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klawiatura1">
    <w:name w:val="HTML - klawiatura1"/>
    <w:rsid w:val="0073125D"/>
  </w:style>
  <w:style w:type="paragraph" w:customStyle="1" w:styleId="OpisAP3">
    <w:name w:val="Opis AP3"/>
    <w:basedOn w:val="Normalny"/>
    <w:rsid w:val="0073125D"/>
    <w:pPr>
      <w:widowControl w:val="0"/>
      <w:numPr>
        <w:numId w:val="5"/>
      </w:numPr>
      <w:suppressAutoHyphens/>
      <w:jc w:val="both"/>
    </w:pPr>
    <w:rPr>
      <w:rFonts w:ascii="Arial" w:eastAsia="Times" w:hAnsi="Arial"/>
      <w:sz w:val="20"/>
      <w:szCs w:val="20"/>
      <w:lang w:bidi="ar-SA"/>
    </w:rPr>
  </w:style>
  <w:style w:type="character" w:styleId="UyteHipercze">
    <w:name w:val="FollowedHyperlink"/>
    <w:basedOn w:val="Domylnaczcionkaakapitu"/>
    <w:uiPriority w:val="99"/>
    <w:semiHidden/>
    <w:unhideWhenUsed/>
    <w:rsid w:val="002C42F6"/>
    <w:rPr>
      <w:color w:val="800080"/>
      <w:u w:val="single"/>
    </w:rPr>
  </w:style>
  <w:style w:type="character" w:customStyle="1" w:styleId="apple-converted-space">
    <w:name w:val="apple-converted-space"/>
    <w:basedOn w:val="Domylnaczcionkaakapitu"/>
    <w:rsid w:val="00546713"/>
  </w:style>
  <w:style w:type="paragraph" w:styleId="Tekstprzypisukocowego">
    <w:name w:val="endnote text"/>
    <w:basedOn w:val="Normalny"/>
    <w:link w:val="TekstprzypisukocowegoZnak"/>
    <w:semiHidden/>
    <w:unhideWhenUsed/>
    <w:rsid w:val="004840B7"/>
    <w:rPr>
      <w:sz w:val="20"/>
      <w:szCs w:val="20"/>
    </w:rPr>
  </w:style>
  <w:style w:type="character" w:customStyle="1" w:styleId="TekstprzypisukocowegoZnak">
    <w:name w:val="Tekst przypisu końcowego Znak"/>
    <w:basedOn w:val="Domylnaczcionkaakapitu"/>
    <w:link w:val="Tekstprzypisukocowego"/>
    <w:semiHidden/>
    <w:rsid w:val="004840B7"/>
    <w:rPr>
      <w:lang w:val="en-US" w:eastAsia="en-US" w:bidi="en-US"/>
    </w:rPr>
  </w:style>
  <w:style w:type="character" w:styleId="Odwoanieprzypisukocowego">
    <w:name w:val="endnote reference"/>
    <w:basedOn w:val="Domylnaczcionkaakapitu"/>
    <w:semiHidden/>
    <w:unhideWhenUsed/>
    <w:rsid w:val="004840B7"/>
    <w:rPr>
      <w:vertAlign w:val="superscript"/>
    </w:rPr>
  </w:style>
  <w:style w:type="paragraph" w:styleId="Tekstpodstawowywcity">
    <w:name w:val="Body Text Indent"/>
    <w:basedOn w:val="Normalny"/>
    <w:link w:val="TekstpodstawowywcityZnak"/>
    <w:semiHidden/>
    <w:unhideWhenUsed/>
    <w:rsid w:val="00F72048"/>
    <w:pPr>
      <w:spacing w:after="120"/>
      <w:ind w:left="283"/>
    </w:pPr>
  </w:style>
  <w:style w:type="character" w:customStyle="1" w:styleId="TekstpodstawowywcityZnak">
    <w:name w:val="Tekst podstawowy wcięty Znak"/>
    <w:basedOn w:val="Domylnaczcionkaakapitu"/>
    <w:link w:val="Tekstpodstawowywcity"/>
    <w:semiHidden/>
    <w:rsid w:val="00F72048"/>
    <w:rPr>
      <w:sz w:val="22"/>
      <w:szCs w:val="22"/>
      <w:lang w:val="en-US" w:eastAsia="en-US" w:bidi="en-US"/>
    </w:rPr>
  </w:style>
  <w:style w:type="paragraph" w:customStyle="1" w:styleId="Nagwek10">
    <w:name w:val="Nagłówek1"/>
    <w:basedOn w:val="Normalny"/>
    <w:next w:val="Tekstpodstawowy"/>
    <w:rsid w:val="00F72048"/>
    <w:pPr>
      <w:keepNext/>
      <w:suppressAutoHyphens/>
      <w:spacing w:before="240" w:after="120"/>
      <w:ind w:firstLine="284"/>
      <w:jc w:val="both"/>
    </w:pPr>
    <w:rPr>
      <w:rFonts w:ascii="Arial" w:eastAsia="MS Mincho" w:hAnsi="Arial" w:cs="Tahoma"/>
      <w:sz w:val="28"/>
      <w:szCs w:val="28"/>
      <w:lang w:eastAsia="ar-SA" w:bidi="ar-SA"/>
    </w:rPr>
  </w:style>
  <w:style w:type="paragraph" w:customStyle="1" w:styleId="Indeks">
    <w:name w:val="Indeks"/>
    <w:basedOn w:val="Normalny"/>
    <w:rsid w:val="00F72048"/>
    <w:pPr>
      <w:suppressLineNumbers/>
      <w:suppressAutoHyphens/>
      <w:ind w:firstLine="284"/>
      <w:jc w:val="both"/>
    </w:pPr>
    <w:rPr>
      <w:rFonts w:cs="Tahoma"/>
      <w:sz w:val="24"/>
      <w:szCs w:val="24"/>
      <w:lang w:eastAsia="ar-SA" w:bidi="ar-SA"/>
    </w:rPr>
  </w:style>
  <w:style w:type="character" w:customStyle="1" w:styleId="AkapitzlistZnak">
    <w:name w:val="Akapit z listą Znak"/>
    <w:basedOn w:val="Domylnaczcionkaakapitu"/>
    <w:link w:val="Akapitzlist"/>
    <w:rsid w:val="00F72048"/>
    <w:rPr>
      <w:sz w:val="22"/>
      <w:szCs w:val="22"/>
      <w:lang w:val="en-US" w:eastAsia="en-US" w:bidi="en-US"/>
    </w:rPr>
  </w:style>
  <w:style w:type="paragraph" w:customStyle="1" w:styleId="DefaultText">
    <w:name w:val="Default Text"/>
    <w:basedOn w:val="Normalny"/>
    <w:rsid w:val="009137EB"/>
    <w:pPr>
      <w:ind w:firstLine="0"/>
    </w:pPr>
    <w:rPr>
      <w:rFonts w:ascii="TimesNewRomanPS" w:hAnsi="TimesNewRomanPS"/>
      <w:sz w:val="24"/>
      <w:szCs w:val="20"/>
      <w:lang w:eastAsia="pl-PL" w:bidi="ar-SA"/>
    </w:rPr>
  </w:style>
  <w:style w:type="paragraph" w:styleId="Tekstpodstawowywcity3">
    <w:name w:val="Body Text Indent 3"/>
    <w:basedOn w:val="Normalny"/>
    <w:link w:val="Tekstpodstawowywcity3Znak"/>
    <w:semiHidden/>
    <w:unhideWhenUsed/>
    <w:rsid w:val="00F6654C"/>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F6654C"/>
    <w:rPr>
      <w:sz w:val="16"/>
      <w:szCs w:val="16"/>
      <w:lang w:eastAsia="en-US" w:bidi="en-US"/>
    </w:rPr>
  </w:style>
  <w:style w:type="table" w:customStyle="1" w:styleId="Tabela-Siatka2">
    <w:name w:val="Tabela - Siatka2"/>
    <w:basedOn w:val="Standardowy"/>
    <w:next w:val="Tabela-Siatka"/>
    <w:uiPriority w:val="59"/>
    <w:rsid w:val="001D2E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S99tekstnormalny">
    <w:name w:val="HS99_tekst normalny"/>
    <w:link w:val="HS99tekstnormalnyZnak"/>
    <w:rsid w:val="009C4189"/>
    <w:pPr>
      <w:jc w:val="both"/>
    </w:pPr>
    <w:rPr>
      <w:rFonts w:ascii="Arial" w:hAnsi="Arial"/>
      <w:szCs w:val="24"/>
    </w:rPr>
  </w:style>
  <w:style w:type="character" w:customStyle="1" w:styleId="HS99tekstnormalnyZnak">
    <w:name w:val="HS99_tekst normalny Znak"/>
    <w:link w:val="HS99tekstnormalny"/>
    <w:rsid w:val="009C4189"/>
    <w:rPr>
      <w:rFonts w:ascii="Arial" w:hAnsi="Arial"/>
      <w:szCs w:val="24"/>
    </w:rPr>
  </w:style>
  <w:style w:type="paragraph" w:customStyle="1" w:styleId="Naglowek2">
    <w:name w:val="Naglowek2"/>
    <w:basedOn w:val="Normalny"/>
    <w:rsid w:val="009C4189"/>
    <w:pPr>
      <w:ind w:firstLine="0"/>
    </w:pPr>
    <w:rPr>
      <w:rFonts w:ascii="Arial" w:eastAsiaTheme="minorEastAsia" w:hAnsi="Arial" w:cs="Arial"/>
      <w:b/>
      <w:color w:val="000000"/>
      <w:spacing w:val="-2"/>
      <w:sz w:val="20"/>
      <w:u w:val="single"/>
      <w:lang w:eastAsia="pl-PL" w:bidi="ar-SA"/>
    </w:rPr>
  </w:style>
  <w:style w:type="paragraph" w:customStyle="1" w:styleId="Podstawowyzramka">
    <w:name w:val="Podstawowy_z_ramka"/>
    <w:basedOn w:val="Normalny"/>
    <w:rsid w:val="009C4189"/>
    <w:pPr>
      <w:ind w:firstLine="0"/>
    </w:pPr>
    <w:rPr>
      <w:rFonts w:ascii="Arial" w:eastAsiaTheme="minorEastAsia" w:hAnsi="Arial" w:cs="Arial"/>
      <w:color w:val="000000"/>
      <w:spacing w:val="-2"/>
      <w:sz w:val="18"/>
      <w:lang w:eastAsia="pl-PL" w:bidi="ar-SA"/>
    </w:rPr>
  </w:style>
  <w:style w:type="paragraph" w:customStyle="1" w:styleId="Liczba">
    <w:name w:val="Liczba"/>
    <w:basedOn w:val="Normalny"/>
    <w:rsid w:val="009C4189"/>
    <w:pPr>
      <w:ind w:firstLine="0"/>
    </w:pPr>
    <w:rPr>
      <w:rFonts w:ascii="Arial" w:eastAsiaTheme="minorEastAsia" w:hAnsi="Arial" w:cs="Arial"/>
      <w:color w:val="000000"/>
      <w:spacing w:val="-2"/>
      <w:sz w:val="18"/>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6613">
      <w:bodyDiv w:val="1"/>
      <w:marLeft w:val="0"/>
      <w:marRight w:val="0"/>
      <w:marTop w:val="0"/>
      <w:marBottom w:val="0"/>
      <w:divBdr>
        <w:top w:val="none" w:sz="0" w:space="0" w:color="auto"/>
        <w:left w:val="none" w:sz="0" w:space="0" w:color="auto"/>
        <w:bottom w:val="none" w:sz="0" w:space="0" w:color="auto"/>
        <w:right w:val="none" w:sz="0" w:space="0" w:color="auto"/>
      </w:divBdr>
    </w:div>
    <w:div w:id="18897922">
      <w:bodyDiv w:val="1"/>
      <w:marLeft w:val="0"/>
      <w:marRight w:val="0"/>
      <w:marTop w:val="0"/>
      <w:marBottom w:val="0"/>
      <w:divBdr>
        <w:top w:val="none" w:sz="0" w:space="0" w:color="auto"/>
        <w:left w:val="none" w:sz="0" w:space="0" w:color="auto"/>
        <w:bottom w:val="none" w:sz="0" w:space="0" w:color="auto"/>
        <w:right w:val="none" w:sz="0" w:space="0" w:color="auto"/>
      </w:divBdr>
    </w:div>
    <w:div w:id="32385580">
      <w:bodyDiv w:val="1"/>
      <w:marLeft w:val="0"/>
      <w:marRight w:val="0"/>
      <w:marTop w:val="0"/>
      <w:marBottom w:val="0"/>
      <w:divBdr>
        <w:top w:val="none" w:sz="0" w:space="0" w:color="auto"/>
        <w:left w:val="none" w:sz="0" w:space="0" w:color="auto"/>
        <w:bottom w:val="none" w:sz="0" w:space="0" w:color="auto"/>
        <w:right w:val="none" w:sz="0" w:space="0" w:color="auto"/>
      </w:divBdr>
    </w:div>
    <w:div w:id="35205532">
      <w:bodyDiv w:val="1"/>
      <w:marLeft w:val="0"/>
      <w:marRight w:val="0"/>
      <w:marTop w:val="0"/>
      <w:marBottom w:val="0"/>
      <w:divBdr>
        <w:top w:val="none" w:sz="0" w:space="0" w:color="auto"/>
        <w:left w:val="none" w:sz="0" w:space="0" w:color="auto"/>
        <w:bottom w:val="none" w:sz="0" w:space="0" w:color="auto"/>
        <w:right w:val="none" w:sz="0" w:space="0" w:color="auto"/>
      </w:divBdr>
    </w:div>
    <w:div w:id="99296760">
      <w:bodyDiv w:val="1"/>
      <w:marLeft w:val="0"/>
      <w:marRight w:val="0"/>
      <w:marTop w:val="0"/>
      <w:marBottom w:val="0"/>
      <w:divBdr>
        <w:top w:val="none" w:sz="0" w:space="0" w:color="auto"/>
        <w:left w:val="none" w:sz="0" w:space="0" w:color="auto"/>
        <w:bottom w:val="none" w:sz="0" w:space="0" w:color="auto"/>
        <w:right w:val="none" w:sz="0" w:space="0" w:color="auto"/>
      </w:divBdr>
    </w:div>
    <w:div w:id="108933012">
      <w:bodyDiv w:val="1"/>
      <w:marLeft w:val="0"/>
      <w:marRight w:val="0"/>
      <w:marTop w:val="0"/>
      <w:marBottom w:val="0"/>
      <w:divBdr>
        <w:top w:val="none" w:sz="0" w:space="0" w:color="auto"/>
        <w:left w:val="none" w:sz="0" w:space="0" w:color="auto"/>
        <w:bottom w:val="none" w:sz="0" w:space="0" w:color="auto"/>
        <w:right w:val="none" w:sz="0" w:space="0" w:color="auto"/>
      </w:divBdr>
    </w:div>
    <w:div w:id="121073064">
      <w:bodyDiv w:val="1"/>
      <w:marLeft w:val="0"/>
      <w:marRight w:val="0"/>
      <w:marTop w:val="0"/>
      <w:marBottom w:val="0"/>
      <w:divBdr>
        <w:top w:val="none" w:sz="0" w:space="0" w:color="auto"/>
        <w:left w:val="none" w:sz="0" w:space="0" w:color="auto"/>
        <w:bottom w:val="none" w:sz="0" w:space="0" w:color="auto"/>
        <w:right w:val="none" w:sz="0" w:space="0" w:color="auto"/>
      </w:divBdr>
    </w:div>
    <w:div w:id="154423032">
      <w:bodyDiv w:val="1"/>
      <w:marLeft w:val="0"/>
      <w:marRight w:val="0"/>
      <w:marTop w:val="0"/>
      <w:marBottom w:val="0"/>
      <w:divBdr>
        <w:top w:val="none" w:sz="0" w:space="0" w:color="auto"/>
        <w:left w:val="none" w:sz="0" w:space="0" w:color="auto"/>
        <w:bottom w:val="none" w:sz="0" w:space="0" w:color="auto"/>
        <w:right w:val="none" w:sz="0" w:space="0" w:color="auto"/>
      </w:divBdr>
    </w:div>
    <w:div w:id="164635707">
      <w:bodyDiv w:val="1"/>
      <w:marLeft w:val="0"/>
      <w:marRight w:val="0"/>
      <w:marTop w:val="0"/>
      <w:marBottom w:val="0"/>
      <w:divBdr>
        <w:top w:val="none" w:sz="0" w:space="0" w:color="auto"/>
        <w:left w:val="none" w:sz="0" w:space="0" w:color="auto"/>
        <w:bottom w:val="none" w:sz="0" w:space="0" w:color="auto"/>
        <w:right w:val="none" w:sz="0" w:space="0" w:color="auto"/>
      </w:divBdr>
    </w:div>
    <w:div w:id="169107511">
      <w:bodyDiv w:val="1"/>
      <w:marLeft w:val="0"/>
      <w:marRight w:val="0"/>
      <w:marTop w:val="0"/>
      <w:marBottom w:val="0"/>
      <w:divBdr>
        <w:top w:val="none" w:sz="0" w:space="0" w:color="auto"/>
        <w:left w:val="none" w:sz="0" w:space="0" w:color="auto"/>
        <w:bottom w:val="none" w:sz="0" w:space="0" w:color="auto"/>
        <w:right w:val="none" w:sz="0" w:space="0" w:color="auto"/>
      </w:divBdr>
    </w:div>
    <w:div w:id="207185023">
      <w:bodyDiv w:val="1"/>
      <w:marLeft w:val="0"/>
      <w:marRight w:val="0"/>
      <w:marTop w:val="0"/>
      <w:marBottom w:val="0"/>
      <w:divBdr>
        <w:top w:val="none" w:sz="0" w:space="0" w:color="auto"/>
        <w:left w:val="none" w:sz="0" w:space="0" w:color="auto"/>
        <w:bottom w:val="none" w:sz="0" w:space="0" w:color="auto"/>
        <w:right w:val="none" w:sz="0" w:space="0" w:color="auto"/>
      </w:divBdr>
    </w:div>
    <w:div w:id="225800649">
      <w:bodyDiv w:val="1"/>
      <w:marLeft w:val="0"/>
      <w:marRight w:val="0"/>
      <w:marTop w:val="0"/>
      <w:marBottom w:val="0"/>
      <w:divBdr>
        <w:top w:val="none" w:sz="0" w:space="0" w:color="auto"/>
        <w:left w:val="none" w:sz="0" w:space="0" w:color="auto"/>
        <w:bottom w:val="none" w:sz="0" w:space="0" w:color="auto"/>
        <w:right w:val="none" w:sz="0" w:space="0" w:color="auto"/>
      </w:divBdr>
    </w:div>
    <w:div w:id="229733884">
      <w:bodyDiv w:val="1"/>
      <w:marLeft w:val="0"/>
      <w:marRight w:val="0"/>
      <w:marTop w:val="0"/>
      <w:marBottom w:val="0"/>
      <w:divBdr>
        <w:top w:val="none" w:sz="0" w:space="0" w:color="auto"/>
        <w:left w:val="none" w:sz="0" w:space="0" w:color="auto"/>
        <w:bottom w:val="none" w:sz="0" w:space="0" w:color="auto"/>
        <w:right w:val="none" w:sz="0" w:space="0" w:color="auto"/>
      </w:divBdr>
    </w:div>
    <w:div w:id="238636831">
      <w:bodyDiv w:val="1"/>
      <w:marLeft w:val="0"/>
      <w:marRight w:val="0"/>
      <w:marTop w:val="0"/>
      <w:marBottom w:val="0"/>
      <w:divBdr>
        <w:top w:val="none" w:sz="0" w:space="0" w:color="auto"/>
        <w:left w:val="none" w:sz="0" w:space="0" w:color="auto"/>
        <w:bottom w:val="none" w:sz="0" w:space="0" w:color="auto"/>
        <w:right w:val="none" w:sz="0" w:space="0" w:color="auto"/>
      </w:divBdr>
    </w:div>
    <w:div w:id="246770691">
      <w:bodyDiv w:val="1"/>
      <w:marLeft w:val="0"/>
      <w:marRight w:val="0"/>
      <w:marTop w:val="0"/>
      <w:marBottom w:val="0"/>
      <w:divBdr>
        <w:top w:val="none" w:sz="0" w:space="0" w:color="auto"/>
        <w:left w:val="none" w:sz="0" w:space="0" w:color="auto"/>
        <w:bottom w:val="none" w:sz="0" w:space="0" w:color="auto"/>
        <w:right w:val="none" w:sz="0" w:space="0" w:color="auto"/>
      </w:divBdr>
    </w:div>
    <w:div w:id="260265933">
      <w:bodyDiv w:val="1"/>
      <w:marLeft w:val="0"/>
      <w:marRight w:val="0"/>
      <w:marTop w:val="0"/>
      <w:marBottom w:val="0"/>
      <w:divBdr>
        <w:top w:val="none" w:sz="0" w:space="0" w:color="auto"/>
        <w:left w:val="none" w:sz="0" w:space="0" w:color="auto"/>
        <w:bottom w:val="none" w:sz="0" w:space="0" w:color="auto"/>
        <w:right w:val="none" w:sz="0" w:space="0" w:color="auto"/>
      </w:divBdr>
    </w:div>
    <w:div w:id="260837086">
      <w:bodyDiv w:val="1"/>
      <w:marLeft w:val="0"/>
      <w:marRight w:val="0"/>
      <w:marTop w:val="0"/>
      <w:marBottom w:val="0"/>
      <w:divBdr>
        <w:top w:val="none" w:sz="0" w:space="0" w:color="auto"/>
        <w:left w:val="none" w:sz="0" w:space="0" w:color="auto"/>
        <w:bottom w:val="none" w:sz="0" w:space="0" w:color="auto"/>
        <w:right w:val="none" w:sz="0" w:space="0" w:color="auto"/>
      </w:divBdr>
    </w:div>
    <w:div w:id="268700777">
      <w:bodyDiv w:val="1"/>
      <w:marLeft w:val="0"/>
      <w:marRight w:val="0"/>
      <w:marTop w:val="0"/>
      <w:marBottom w:val="0"/>
      <w:divBdr>
        <w:top w:val="none" w:sz="0" w:space="0" w:color="auto"/>
        <w:left w:val="none" w:sz="0" w:space="0" w:color="auto"/>
        <w:bottom w:val="none" w:sz="0" w:space="0" w:color="auto"/>
        <w:right w:val="none" w:sz="0" w:space="0" w:color="auto"/>
      </w:divBdr>
    </w:div>
    <w:div w:id="276911982">
      <w:bodyDiv w:val="1"/>
      <w:marLeft w:val="0"/>
      <w:marRight w:val="0"/>
      <w:marTop w:val="0"/>
      <w:marBottom w:val="0"/>
      <w:divBdr>
        <w:top w:val="none" w:sz="0" w:space="0" w:color="auto"/>
        <w:left w:val="none" w:sz="0" w:space="0" w:color="auto"/>
        <w:bottom w:val="none" w:sz="0" w:space="0" w:color="auto"/>
        <w:right w:val="none" w:sz="0" w:space="0" w:color="auto"/>
      </w:divBdr>
    </w:div>
    <w:div w:id="301232779">
      <w:bodyDiv w:val="1"/>
      <w:marLeft w:val="0"/>
      <w:marRight w:val="0"/>
      <w:marTop w:val="0"/>
      <w:marBottom w:val="0"/>
      <w:divBdr>
        <w:top w:val="none" w:sz="0" w:space="0" w:color="auto"/>
        <w:left w:val="none" w:sz="0" w:space="0" w:color="auto"/>
        <w:bottom w:val="none" w:sz="0" w:space="0" w:color="auto"/>
        <w:right w:val="none" w:sz="0" w:space="0" w:color="auto"/>
      </w:divBdr>
    </w:div>
    <w:div w:id="324742500">
      <w:bodyDiv w:val="1"/>
      <w:marLeft w:val="0"/>
      <w:marRight w:val="0"/>
      <w:marTop w:val="0"/>
      <w:marBottom w:val="0"/>
      <w:divBdr>
        <w:top w:val="none" w:sz="0" w:space="0" w:color="auto"/>
        <w:left w:val="none" w:sz="0" w:space="0" w:color="auto"/>
        <w:bottom w:val="none" w:sz="0" w:space="0" w:color="auto"/>
        <w:right w:val="none" w:sz="0" w:space="0" w:color="auto"/>
      </w:divBdr>
    </w:div>
    <w:div w:id="333143680">
      <w:bodyDiv w:val="1"/>
      <w:marLeft w:val="0"/>
      <w:marRight w:val="0"/>
      <w:marTop w:val="0"/>
      <w:marBottom w:val="0"/>
      <w:divBdr>
        <w:top w:val="none" w:sz="0" w:space="0" w:color="auto"/>
        <w:left w:val="none" w:sz="0" w:space="0" w:color="auto"/>
        <w:bottom w:val="none" w:sz="0" w:space="0" w:color="auto"/>
        <w:right w:val="none" w:sz="0" w:space="0" w:color="auto"/>
      </w:divBdr>
    </w:div>
    <w:div w:id="337269291">
      <w:bodyDiv w:val="1"/>
      <w:marLeft w:val="0"/>
      <w:marRight w:val="0"/>
      <w:marTop w:val="0"/>
      <w:marBottom w:val="0"/>
      <w:divBdr>
        <w:top w:val="none" w:sz="0" w:space="0" w:color="auto"/>
        <w:left w:val="none" w:sz="0" w:space="0" w:color="auto"/>
        <w:bottom w:val="none" w:sz="0" w:space="0" w:color="auto"/>
        <w:right w:val="none" w:sz="0" w:space="0" w:color="auto"/>
      </w:divBdr>
    </w:div>
    <w:div w:id="337928826">
      <w:bodyDiv w:val="1"/>
      <w:marLeft w:val="0"/>
      <w:marRight w:val="0"/>
      <w:marTop w:val="0"/>
      <w:marBottom w:val="0"/>
      <w:divBdr>
        <w:top w:val="none" w:sz="0" w:space="0" w:color="auto"/>
        <w:left w:val="none" w:sz="0" w:space="0" w:color="auto"/>
        <w:bottom w:val="none" w:sz="0" w:space="0" w:color="auto"/>
        <w:right w:val="none" w:sz="0" w:space="0" w:color="auto"/>
      </w:divBdr>
    </w:div>
    <w:div w:id="353268236">
      <w:bodyDiv w:val="1"/>
      <w:marLeft w:val="0"/>
      <w:marRight w:val="0"/>
      <w:marTop w:val="0"/>
      <w:marBottom w:val="0"/>
      <w:divBdr>
        <w:top w:val="none" w:sz="0" w:space="0" w:color="auto"/>
        <w:left w:val="none" w:sz="0" w:space="0" w:color="auto"/>
        <w:bottom w:val="none" w:sz="0" w:space="0" w:color="auto"/>
        <w:right w:val="none" w:sz="0" w:space="0" w:color="auto"/>
      </w:divBdr>
    </w:div>
    <w:div w:id="360667921">
      <w:bodyDiv w:val="1"/>
      <w:marLeft w:val="0"/>
      <w:marRight w:val="0"/>
      <w:marTop w:val="0"/>
      <w:marBottom w:val="0"/>
      <w:divBdr>
        <w:top w:val="none" w:sz="0" w:space="0" w:color="auto"/>
        <w:left w:val="none" w:sz="0" w:space="0" w:color="auto"/>
        <w:bottom w:val="none" w:sz="0" w:space="0" w:color="auto"/>
        <w:right w:val="none" w:sz="0" w:space="0" w:color="auto"/>
      </w:divBdr>
    </w:div>
    <w:div w:id="376127712">
      <w:bodyDiv w:val="1"/>
      <w:marLeft w:val="0"/>
      <w:marRight w:val="0"/>
      <w:marTop w:val="0"/>
      <w:marBottom w:val="0"/>
      <w:divBdr>
        <w:top w:val="none" w:sz="0" w:space="0" w:color="auto"/>
        <w:left w:val="none" w:sz="0" w:space="0" w:color="auto"/>
        <w:bottom w:val="none" w:sz="0" w:space="0" w:color="auto"/>
        <w:right w:val="none" w:sz="0" w:space="0" w:color="auto"/>
      </w:divBdr>
    </w:div>
    <w:div w:id="411699984">
      <w:bodyDiv w:val="1"/>
      <w:marLeft w:val="0"/>
      <w:marRight w:val="0"/>
      <w:marTop w:val="0"/>
      <w:marBottom w:val="0"/>
      <w:divBdr>
        <w:top w:val="none" w:sz="0" w:space="0" w:color="auto"/>
        <w:left w:val="none" w:sz="0" w:space="0" w:color="auto"/>
        <w:bottom w:val="none" w:sz="0" w:space="0" w:color="auto"/>
        <w:right w:val="none" w:sz="0" w:space="0" w:color="auto"/>
      </w:divBdr>
    </w:div>
    <w:div w:id="468060839">
      <w:bodyDiv w:val="1"/>
      <w:marLeft w:val="0"/>
      <w:marRight w:val="0"/>
      <w:marTop w:val="0"/>
      <w:marBottom w:val="0"/>
      <w:divBdr>
        <w:top w:val="none" w:sz="0" w:space="0" w:color="auto"/>
        <w:left w:val="none" w:sz="0" w:space="0" w:color="auto"/>
        <w:bottom w:val="none" w:sz="0" w:space="0" w:color="auto"/>
        <w:right w:val="none" w:sz="0" w:space="0" w:color="auto"/>
      </w:divBdr>
    </w:div>
    <w:div w:id="519004306">
      <w:bodyDiv w:val="1"/>
      <w:marLeft w:val="0"/>
      <w:marRight w:val="0"/>
      <w:marTop w:val="0"/>
      <w:marBottom w:val="0"/>
      <w:divBdr>
        <w:top w:val="none" w:sz="0" w:space="0" w:color="auto"/>
        <w:left w:val="none" w:sz="0" w:space="0" w:color="auto"/>
        <w:bottom w:val="none" w:sz="0" w:space="0" w:color="auto"/>
        <w:right w:val="none" w:sz="0" w:space="0" w:color="auto"/>
      </w:divBdr>
    </w:div>
    <w:div w:id="542642183">
      <w:bodyDiv w:val="1"/>
      <w:marLeft w:val="0"/>
      <w:marRight w:val="0"/>
      <w:marTop w:val="0"/>
      <w:marBottom w:val="0"/>
      <w:divBdr>
        <w:top w:val="none" w:sz="0" w:space="0" w:color="auto"/>
        <w:left w:val="none" w:sz="0" w:space="0" w:color="auto"/>
        <w:bottom w:val="none" w:sz="0" w:space="0" w:color="auto"/>
        <w:right w:val="none" w:sz="0" w:space="0" w:color="auto"/>
      </w:divBdr>
    </w:div>
    <w:div w:id="561065829">
      <w:bodyDiv w:val="1"/>
      <w:marLeft w:val="0"/>
      <w:marRight w:val="0"/>
      <w:marTop w:val="0"/>
      <w:marBottom w:val="0"/>
      <w:divBdr>
        <w:top w:val="none" w:sz="0" w:space="0" w:color="auto"/>
        <w:left w:val="none" w:sz="0" w:space="0" w:color="auto"/>
        <w:bottom w:val="none" w:sz="0" w:space="0" w:color="auto"/>
        <w:right w:val="none" w:sz="0" w:space="0" w:color="auto"/>
      </w:divBdr>
    </w:div>
    <w:div w:id="562714107">
      <w:bodyDiv w:val="1"/>
      <w:marLeft w:val="0"/>
      <w:marRight w:val="0"/>
      <w:marTop w:val="0"/>
      <w:marBottom w:val="0"/>
      <w:divBdr>
        <w:top w:val="none" w:sz="0" w:space="0" w:color="auto"/>
        <w:left w:val="none" w:sz="0" w:space="0" w:color="auto"/>
        <w:bottom w:val="none" w:sz="0" w:space="0" w:color="auto"/>
        <w:right w:val="none" w:sz="0" w:space="0" w:color="auto"/>
      </w:divBdr>
    </w:div>
    <w:div w:id="588201557">
      <w:bodyDiv w:val="1"/>
      <w:marLeft w:val="0"/>
      <w:marRight w:val="0"/>
      <w:marTop w:val="0"/>
      <w:marBottom w:val="0"/>
      <w:divBdr>
        <w:top w:val="none" w:sz="0" w:space="0" w:color="auto"/>
        <w:left w:val="none" w:sz="0" w:space="0" w:color="auto"/>
        <w:bottom w:val="none" w:sz="0" w:space="0" w:color="auto"/>
        <w:right w:val="none" w:sz="0" w:space="0" w:color="auto"/>
      </w:divBdr>
    </w:div>
    <w:div w:id="611399778">
      <w:bodyDiv w:val="1"/>
      <w:marLeft w:val="0"/>
      <w:marRight w:val="0"/>
      <w:marTop w:val="0"/>
      <w:marBottom w:val="0"/>
      <w:divBdr>
        <w:top w:val="none" w:sz="0" w:space="0" w:color="auto"/>
        <w:left w:val="none" w:sz="0" w:space="0" w:color="auto"/>
        <w:bottom w:val="none" w:sz="0" w:space="0" w:color="auto"/>
        <w:right w:val="none" w:sz="0" w:space="0" w:color="auto"/>
      </w:divBdr>
      <w:divsChild>
        <w:div w:id="1401948238">
          <w:marLeft w:val="0"/>
          <w:marRight w:val="0"/>
          <w:marTop w:val="0"/>
          <w:marBottom w:val="0"/>
          <w:divBdr>
            <w:top w:val="none" w:sz="0" w:space="0" w:color="auto"/>
            <w:left w:val="none" w:sz="0" w:space="0" w:color="auto"/>
            <w:bottom w:val="none" w:sz="0" w:space="0" w:color="auto"/>
            <w:right w:val="none" w:sz="0" w:space="0" w:color="auto"/>
          </w:divBdr>
        </w:div>
      </w:divsChild>
    </w:div>
    <w:div w:id="617569764">
      <w:bodyDiv w:val="1"/>
      <w:marLeft w:val="0"/>
      <w:marRight w:val="0"/>
      <w:marTop w:val="0"/>
      <w:marBottom w:val="0"/>
      <w:divBdr>
        <w:top w:val="none" w:sz="0" w:space="0" w:color="auto"/>
        <w:left w:val="none" w:sz="0" w:space="0" w:color="auto"/>
        <w:bottom w:val="none" w:sz="0" w:space="0" w:color="auto"/>
        <w:right w:val="none" w:sz="0" w:space="0" w:color="auto"/>
      </w:divBdr>
    </w:div>
    <w:div w:id="635917683">
      <w:bodyDiv w:val="1"/>
      <w:marLeft w:val="0"/>
      <w:marRight w:val="0"/>
      <w:marTop w:val="0"/>
      <w:marBottom w:val="0"/>
      <w:divBdr>
        <w:top w:val="none" w:sz="0" w:space="0" w:color="auto"/>
        <w:left w:val="none" w:sz="0" w:space="0" w:color="auto"/>
        <w:bottom w:val="none" w:sz="0" w:space="0" w:color="auto"/>
        <w:right w:val="none" w:sz="0" w:space="0" w:color="auto"/>
      </w:divBdr>
    </w:div>
    <w:div w:id="643854814">
      <w:bodyDiv w:val="1"/>
      <w:marLeft w:val="0"/>
      <w:marRight w:val="0"/>
      <w:marTop w:val="0"/>
      <w:marBottom w:val="0"/>
      <w:divBdr>
        <w:top w:val="none" w:sz="0" w:space="0" w:color="auto"/>
        <w:left w:val="none" w:sz="0" w:space="0" w:color="auto"/>
        <w:bottom w:val="none" w:sz="0" w:space="0" w:color="auto"/>
        <w:right w:val="none" w:sz="0" w:space="0" w:color="auto"/>
      </w:divBdr>
    </w:div>
    <w:div w:id="657535865">
      <w:bodyDiv w:val="1"/>
      <w:marLeft w:val="0"/>
      <w:marRight w:val="0"/>
      <w:marTop w:val="0"/>
      <w:marBottom w:val="0"/>
      <w:divBdr>
        <w:top w:val="none" w:sz="0" w:space="0" w:color="auto"/>
        <w:left w:val="none" w:sz="0" w:space="0" w:color="auto"/>
        <w:bottom w:val="none" w:sz="0" w:space="0" w:color="auto"/>
        <w:right w:val="none" w:sz="0" w:space="0" w:color="auto"/>
      </w:divBdr>
    </w:div>
    <w:div w:id="674378689">
      <w:bodyDiv w:val="1"/>
      <w:marLeft w:val="0"/>
      <w:marRight w:val="0"/>
      <w:marTop w:val="0"/>
      <w:marBottom w:val="0"/>
      <w:divBdr>
        <w:top w:val="none" w:sz="0" w:space="0" w:color="auto"/>
        <w:left w:val="none" w:sz="0" w:space="0" w:color="auto"/>
        <w:bottom w:val="none" w:sz="0" w:space="0" w:color="auto"/>
        <w:right w:val="none" w:sz="0" w:space="0" w:color="auto"/>
      </w:divBdr>
    </w:div>
    <w:div w:id="678577775">
      <w:bodyDiv w:val="1"/>
      <w:marLeft w:val="0"/>
      <w:marRight w:val="0"/>
      <w:marTop w:val="0"/>
      <w:marBottom w:val="0"/>
      <w:divBdr>
        <w:top w:val="none" w:sz="0" w:space="0" w:color="auto"/>
        <w:left w:val="none" w:sz="0" w:space="0" w:color="auto"/>
        <w:bottom w:val="none" w:sz="0" w:space="0" w:color="auto"/>
        <w:right w:val="none" w:sz="0" w:space="0" w:color="auto"/>
      </w:divBdr>
    </w:div>
    <w:div w:id="699207621">
      <w:bodyDiv w:val="1"/>
      <w:marLeft w:val="0"/>
      <w:marRight w:val="0"/>
      <w:marTop w:val="0"/>
      <w:marBottom w:val="0"/>
      <w:divBdr>
        <w:top w:val="none" w:sz="0" w:space="0" w:color="auto"/>
        <w:left w:val="none" w:sz="0" w:space="0" w:color="auto"/>
        <w:bottom w:val="none" w:sz="0" w:space="0" w:color="auto"/>
        <w:right w:val="none" w:sz="0" w:space="0" w:color="auto"/>
      </w:divBdr>
    </w:div>
    <w:div w:id="711808196">
      <w:bodyDiv w:val="1"/>
      <w:marLeft w:val="0"/>
      <w:marRight w:val="0"/>
      <w:marTop w:val="0"/>
      <w:marBottom w:val="0"/>
      <w:divBdr>
        <w:top w:val="none" w:sz="0" w:space="0" w:color="auto"/>
        <w:left w:val="none" w:sz="0" w:space="0" w:color="auto"/>
        <w:bottom w:val="none" w:sz="0" w:space="0" w:color="auto"/>
        <w:right w:val="none" w:sz="0" w:space="0" w:color="auto"/>
      </w:divBdr>
    </w:div>
    <w:div w:id="752160918">
      <w:bodyDiv w:val="1"/>
      <w:marLeft w:val="0"/>
      <w:marRight w:val="0"/>
      <w:marTop w:val="0"/>
      <w:marBottom w:val="0"/>
      <w:divBdr>
        <w:top w:val="none" w:sz="0" w:space="0" w:color="auto"/>
        <w:left w:val="none" w:sz="0" w:space="0" w:color="auto"/>
        <w:bottom w:val="none" w:sz="0" w:space="0" w:color="auto"/>
        <w:right w:val="none" w:sz="0" w:space="0" w:color="auto"/>
      </w:divBdr>
    </w:div>
    <w:div w:id="763233888">
      <w:bodyDiv w:val="1"/>
      <w:marLeft w:val="0"/>
      <w:marRight w:val="0"/>
      <w:marTop w:val="0"/>
      <w:marBottom w:val="0"/>
      <w:divBdr>
        <w:top w:val="none" w:sz="0" w:space="0" w:color="auto"/>
        <w:left w:val="none" w:sz="0" w:space="0" w:color="auto"/>
        <w:bottom w:val="none" w:sz="0" w:space="0" w:color="auto"/>
        <w:right w:val="none" w:sz="0" w:space="0" w:color="auto"/>
      </w:divBdr>
    </w:div>
    <w:div w:id="790439667">
      <w:bodyDiv w:val="1"/>
      <w:marLeft w:val="0"/>
      <w:marRight w:val="0"/>
      <w:marTop w:val="0"/>
      <w:marBottom w:val="0"/>
      <w:divBdr>
        <w:top w:val="none" w:sz="0" w:space="0" w:color="auto"/>
        <w:left w:val="none" w:sz="0" w:space="0" w:color="auto"/>
        <w:bottom w:val="none" w:sz="0" w:space="0" w:color="auto"/>
        <w:right w:val="none" w:sz="0" w:space="0" w:color="auto"/>
      </w:divBdr>
    </w:div>
    <w:div w:id="800878902">
      <w:bodyDiv w:val="1"/>
      <w:marLeft w:val="0"/>
      <w:marRight w:val="0"/>
      <w:marTop w:val="0"/>
      <w:marBottom w:val="0"/>
      <w:divBdr>
        <w:top w:val="none" w:sz="0" w:space="0" w:color="auto"/>
        <w:left w:val="none" w:sz="0" w:space="0" w:color="auto"/>
        <w:bottom w:val="none" w:sz="0" w:space="0" w:color="auto"/>
        <w:right w:val="none" w:sz="0" w:space="0" w:color="auto"/>
      </w:divBdr>
    </w:div>
    <w:div w:id="811678272">
      <w:bodyDiv w:val="1"/>
      <w:marLeft w:val="0"/>
      <w:marRight w:val="0"/>
      <w:marTop w:val="0"/>
      <w:marBottom w:val="0"/>
      <w:divBdr>
        <w:top w:val="none" w:sz="0" w:space="0" w:color="auto"/>
        <w:left w:val="none" w:sz="0" w:space="0" w:color="auto"/>
        <w:bottom w:val="none" w:sz="0" w:space="0" w:color="auto"/>
        <w:right w:val="none" w:sz="0" w:space="0" w:color="auto"/>
      </w:divBdr>
    </w:div>
    <w:div w:id="829836061">
      <w:bodyDiv w:val="1"/>
      <w:marLeft w:val="0"/>
      <w:marRight w:val="0"/>
      <w:marTop w:val="0"/>
      <w:marBottom w:val="0"/>
      <w:divBdr>
        <w:top w:val="none" w:sz="0" w:space="0" w:color="auto"/>
        <w:left w:val="none" w:sz="0" w:space="0" w:color="auto"/>
        <w:bottom w:val="none" w:sz="0" w:space="0" w:color="auto"/>
        <w:right w:val="none" w:sz="0" w:space="0" w:color="auto"/>
      </w:divBdr>
    </w:div>
    <w:div w:id="834150608">
      <w:bodyDiv w:val="1"/>
      <w:marLeft w:val="0"/>
      <w:marRight w:val="0"/>
      <w:marTop w:val="0"/>
      <w:marBottom w:val="0"/>
      <w:divBdr>
        <w:top w:val="none" w:sz="0" w:space="0" w:color="auto"/>
        <w:left w:val="none" w:sz="0" w:space="0" w:color="auto"/>
        <w:bottom w:val="none" w:sz="0" w:space="0" w:color="auto"/>
        <w:right w:val="none" w:sz="0" w:space="0" w:color="auto"/>
      </w:divBdr>
    </w:div>
    <w:div w:id="855270628">
      <w:bodyDiv w:val="1"/>
      <w:marLeft w:val="0"/>
      <w:marRight w:val="0"/>
      <w:marTop w:val="0"/>
      <w:marBottom w:val="0"/>
      <w:divBdr>
        <w:top w:val="none" w:sz="0" w:space="0" w:color="auto"/>
        <w:left w:val="none" w:sz="0" w:space="0" w:color="auto"/>
        <w:bottom w:val="none" w:sz="0" w:space="0" w:color="auto"/>
        <w:right w:val="none" w:sz="0" w:space="0" w:color="auto"/>
      </w:divBdr>
    </w:div>
    <w:div w:id="859199555">
      <w:bodyDiv w:val="1"/>
      <w:marLeft w:val="0"/>
      <w:marRight w:val="0"/>
      <w:marTop w:val="0"/>
      <w:marBottom w:val="0"/>
      <w:divBdr>
        <w:top w:val="none" w:sz="0" w:space="0" w:color="auto"/>
        <w:left w:val="none" w:sz="0" w:space="0" w:color="auto"/>
        <w:bottom w:val="none" w:sz="0" w:space="0" w:color="auto"/>
        <w:right w:val="none" w:sz="0" w:space="0" w:color="auto"/>
      </w:divBdr>
    </w:div>
    <w:div w:id="865366292">
      <w:bodyDiv w:val="1"/>
      <w:marLeft w:val="0"/>
      <w:marRight w:val="0"/>
      <w:marTop w:val="0"/>
      <w:marBottom w:val="0"/>
      <w:divBdr>
        <w:top w:val="none" w:sz="0" w:space="0" w:color="auto"/>
        <w:left w:val="none" w:sz="0" w:space="0" w:color="auto"/>
        <w:bottom w:val="none" w:sz="0" w:space="0" w:color="auto"/>
        <w:right w:val="none" w:sz="0" w:space="0" w:color="auto"/>
      </w:divBdr>
    </w:div>
    <w:div w:id="899829633">
      <w:bodyDiv w:val="1"/>
      <w:marLeft w:val="0"/>
      <w:marRight w:val="0"/>
      <w:marTop w:val="0"/>
      <w:marBottom w:val="0"/>
      <w:divBdr>
        <w:top w:val="none" w:sz="0" w:space="0" w:color="auto"/>
        <w:left w:val="none" w:sz="0" w:space="0" w:color="auto"/>
        <w:bottom w:val="none" w:sz="0" w:space="0" w:color="auto"/>
        <w:right w:val="none" w:sz="0" w:space="0" w:color="auto"/>
      </w:divBdr>
    </w:div>
    <w:div w:id="906913734">
      <w:bodyDiv w:val="1"/>
      <w:marLeft w:val="0"/>
      <w:marRight w:val="0"/>
      <w:marTop w:val="0"/>
      <w:marBottom w:val="0"/>
      <w:divBdr>
        <w:top w:val="none" w:sz="0" w:space="0" w:color="auto"/>
        <w:left w:val="none" w:sz="0" w:space="0" w:color="auto"/>
        <w:bottom w:val="none" w:sz="0" w:space="0" w:color="auto"/>
        <w:right w:val="none" w:sz="0" w:space="0" w:color="auto"/>
      </w:divBdr>
    </w:div>
    <w:div w:id="918365588">
      <w:bodyDiv w:val="1"/>
      <w:marLeft w:val="0"/>
      <w:marRight w:val="0"/>
      <w:marTop w:val="0"/>
      <w:marBottom w:val="0"/>
      <w:divBdr>
        <w:top w:val="none" w:sz="0" w:space="0" w:color="auto"/>
        <w:left w:val="none" w:sz="0" w:space="0" w:color="auto"/>
        <w:bottom w:val="none" w:sz="0" w:space="0" w:color="auto"/>
        <w:right w:val="none" w:sz="0" w:space="0" w:color="auto"/>
      </w:divBdr>
    </w:div>
    <w:div w:id="942221729">
      <w:bodyDiv w:val="1"/>
      <w:marLeft w:val="0"/>
      <w:marRight w:val="0"/>
      <w:marTop w:val="0"/>
      <w:marBottom w:val="0"/>
      <w:divBdr>
        <w:top w:val="none" w:sz="0" w:space="0" w:color="auto"/>
        <w:left w:val="none" w:sz="0" w:space="0" w:color="auto"/>
        <w:bottom w:val="none" w:sz="0" w:space="0" w:color="auto"/>
        <w:right w:val="none" w:sz="0" w:space="0" w:color="auto"/>
      </w:divBdr>
    </w:div>
    <w:div w:id="967785222">
      <w:bodyDiv w:val="1"/>
      <w:marLeft w:val="0"/>
      <w:marRight w:val="0"/>
      <w:marTop w:val="0"/>
      <w:marBottom w:val="0"/>
      <w:divBdr>
        <w:top w:val="none" w:sz="0" w:space="0" w:color="auto"/>
        <w:left w:val="none" w:sz="0" w:space="0" w:color="auto"/>
        <w:bottom w:val="none" w:sz="0" w:space="0" w:color="auto"/>
        <w:right w:val="none" w:sz="0" w:space="0" w:color="auto"/>
      </w:divBdr>
    </w:div>
    <w:div w:id="974722169">
      <w:bodyDiv w:val="1"/>
      <w:marLeft w:val="0"/>
      <w:marRight w:val="0"/>
      <w:marTop w:val="0"/>
      <w:marBottom w:val="0"/>
      <w:divBdr>
        <w:top w:val="none" w:sz="0" w:space="0" w:color="auto"/>
        <w:left w:val="none" w:sz="0" w:space="0" w:color="auto"/>
        <w:bottom w:val="none" w:sz="0" w:space="0" w:color="auto"/>
        <w:right w:val="none" w:sz="0" w:space="0" w:color="auto"/>
      </w:divBdr>
    </w:div>
    <w:div w:id="979765699">
      <w:bodyDiv w:val="1"/>
      <w:marLeft w:val="0"/>
      <w:marRight w:val="0"/>
      <w:marTop w:val="0"/>
      <w:marBottom w:val="0"/>
      <w:divBdr>
        <w:top w:val="none" w:sz="0" w:space="0" w:color="auto"/>
        <w:left w:val="none" w:sz="0" w:space="0" w:color="auto"/>
        <w:bottom w:val="none" w:sz="0" w:space="0" w:color="auto"/>
        <w:right w:val="none" w:sz="0" w:space="0" w:color="auto"/>
      </w:divBdr>
    </w:div>
    <w:div w:id="989362346">
      <w:bodyDiv w:val="1"/>
      <w:marLeft w:val="0"/>
      <w:marRight w:val="0"/>
      <w:marTop w:val="0"/>
      <w:marBottom w:val="0"/>
      <w:divBdr>
        <w:top w:val="none" w:sz="0" w:space="0" w:color="auto"/>
        <w:left w:val="none" w:sz="0" w:space="0" w:color="auto"/>
        <w:bottom w:val="none" w:sz="0" w:space="0" w:color="auto"/>
        <w:right w:val="none" w:sz="0" w:space="0" w:color="auto"/>
      </w:divBdr>
    </w:div>
    <w:div w:id="992443217">
      <w:bodyDiv w:val="1"/>
      <w:marLeft w:val="0"/>
      <w:marRight w:val="0"/>
      <w:marTop w:val="0"/>
      <w:marBottom w:val="0"/>
      <w:divBdr>
        <w:top w:val="none" w:sz="0" w:space="0" w:color="auto"/>
        <w:left w:val="none" w:sz="0" w:space="0" w:color="auto"/>
        <w:bottom w:val="none" w:sz="0" w:space="0" w:color="auto"/>
        <w:right w:val="none" w:sz="0" w:space="0" w:color="auto"/>
      </w:divBdr>
    </w:div>
    <w:div w:id="997803553">
      <w:bodyDiv w:val="1"/>
      <w:marLeft w:val="0"/>
      <w:marRight w:val="0"/>
      <w:marTop w:val="0"/>
      <w:marBottom w:val="0"/>
      <w:divBdr>
        <w:top w:val="none" w:sz="0" w:space="0" w:color="auto"/>
        <w:left w:val="none" w:sz="0" w:space="0" w:color="auto"/>
        <w:bottom w:val="none" w:sz="0" w:space="0" w:color="auto"/>
        <w:right w:val="none" w:sz="0" w:space="0" w:color="auto"/>
      </w:divBdr>
    </w:div>
    <w:div w:id="1012610337">
      <w:bodyDiv w:val="1"/>
      <w:marLeft w:val="0"/>
      <w:marRight w:val="0"/>
      <w:marTop w:val="0"/>
      <w:marBottom w:val="0"/>
      <w:divBdr>
        <w:top w:val="none" w:sz="0" w:space="0" w:color="auto"/>
        <w:left w:val="none" w:sz="0" w:space="0" w:color="auto"/>
        <w:bottom w:val="none" w:sz="0" w:space="0" w:color="auto"/>
        <w:right w:val="none" w:sz="0" w:space="0" w:color="auto"/>
      </w:divBdr>
    </w:div>
    <w:div w:id="1015183837">
      <w:bodyDiv w:val="1"/>
      <w:marLeft w:val="0"/>
      <w:marRight w:val="0"/>
      <w:marTop w:val="0"/>
      <w:marBottom w:val="0"/>
      <w:divBdr>
        <w:top w:val="none" w:sz="0" w:space="0" w:color="auto"/>
        <w:left w:val="none" w:sz="0" w:space="0" w:color="auto"/>
        <w:bottom w:val="none" w:sz="0" w:space="0" w:color="auto"/>
        <w:right w:val="none" w:sz="0" w:space="0" w:color="auto"/>
      </w:divBdr>
    </w:div>
    <w:div w:id="1021707400">
      <w:bodyDiv w:val="1"/>
      <w:marLeft w:val="0"/>
      <w:marRight w:val="0"/>
      <w:marTop w:val="0"/>
      <w:marBottom w:val="0"/>
      <w:divBdr>
        <w:top w:val="none" w:sz="0" w:space="0" w:color="auto"/>
        <w:left w:val="none" w:sz="0" w:space="0" w:color="auto"/>
        <w:bottom w:val="none" w:sz="0" w:space="0" w:color="auto"/>
        <w:right w:val="none" w:sz="0" w:space="0" w:color="auto"/>
      </w:divBdr>
    </w:div>
    <w:div w:id="1067456681">
      <w:bodyDiv w:val="1"/>
      <w:marLeft w:val="0"/>
      <w:marRight w:val="0"/>
      <w:marTop w:val="0"/>
      <w:marBottom w:val="0"/>
      <w:divBdr>
        <w:top w:val="none" w:sz="0" w:space="0" w:color="auto"/>
        <w:left w:val="none" w:sz="0" w:space="0" w:color="auto"/>
        <w:bottom w:val="none" w:sz="0" w:space="0" w:color="auto"/>
        <w:right w:val="none" w:sz="0" w:space="0" w:color="auto"/>
      </w:divBdr>
    </w:div>
    <w:div w:id="1106656834">
      <w:bodyDiv w:val="1"/>
      <w:marLeft w:val="0"/>
      <w:marRight w:val="0"/>
      <w:marTop w:val="0"/>
      <w:marBottom w:val="0"/>
      <w:divBdr>
        <w:top w:val="none" w:sz="0" w:space="0" w:color="auto"/>
        <w:left w:val="none" w:sz="0" w:space="0" w:color="auto"/>
        <w:bottom w:val="none" w:sz="0" w:space="0" w:color="auto"/>
        <w:right w:val="none" w:sz="0" w:space="0" w:color="auto"/>
      </w:divBdr>
    </w:div>
    <w:div w:id="1120107376">
      <w:bodyDiv w:val="1"/>
      <w:marLeft w:val="0"/>
      <w:marRight w:val="0"/>
      <w:marTop w:val="0"/>
      <w:marBottom w:val="0"/>
      <w:divBdr>
        <w:top w:val="none" w:sz="0" w:space="0" w:color="auto"/>
        <w:left w:val="none" w:sz="0" w:space="0" w:color="auto"/>
        <w:bottom w:val="none" w:sz="0" w:space="0" w:color="auto"/>
        <w:right w:val="none" w:sz="0" w:space="0" w:color="auto"/>
      </w:divBdr>
    </w:div>
    <w:div w:id="1128007138">
      <w:bodyDiv w:val="1"/>
      <w:marLeft w:val="0"/>
      <w:marRight w:val="0"/>
      <w:marTop w:val="0"/>
      <w:marBottom w:val="0"/>
      <w:divBdr>
        <w:top w:val="none" w:sz="0" w:space="0" w:color="auto"/>
        <w:left w:val="none" w:sz="0" w:space="0" w:color="auto"/>
        <w:bottom w:val="none" w:sz="0" w:space="0" w:color="auto"/>
        <w:right w:val="none" w:sz="0" w:space="0" w:color="auto"/>
      </w:divBdr>
    </w:div>
    <w:div w:id="1134906322">
      <w:bodyDiv w:val="1"/>
      <w:marLeft w:val="0"/>
      <w:marRight w:val="0"/>
      <w:marTop w:val="0"/>
      <w:marBottom w:val="0"/>
      <w:divBdr>
        <w:top w:val="none" w:sz="0" w:space="0" w:color="auto"/>
        <w:left w:val="none" w:sz="0" w:space="0" w:color="auto"/>
        <w:bottom w:val="none" w:sz="0" w:space="0" w:color="auto"/>
        <w:right w:val="none" w:sz="0" w:space="0" w:color="auto"/>
      </w:divBdr>
    </w:div>
    <w:div w:id="1137719215">
      <w:bodyDiv w:val="1"/>
      <w:marLeft w:val="0"/>
      <w:marRight w:val="0"/>
      <w:marTop w:val="0"/>
      <w:marBottom w:val="0"/>
      <w:divBdr>
        <w:top w:val="none" w:sz="0" w:space="0" w:color="auto"/>
        <w:left w:val="none" w:sz="0" w:space="0" w:color="auto"/>
        <w:bottom w:val="none" w:sz="0" w:space="0" w:color="auto"/>
        <w:right w:val="none" w:sz="0" w:space="0" w:color="auto"/>
      </w:divBdr>
    </w:div>
    <w:div w:id="1138494346">
      <w:bodyDiv w:val="1"/>
      <w:marLeft w:val="0"/>
      <w:marRight w:val="0"/>
      <w:marTop w:val="0"/>
      <w:marBottom w:val="0"/>
      <w:divBdr>
        <w:top w:val="none" w:sz="0" w:space="0" w:color="auto"/>
        <w:left w:val="none" w:sz="0" w:space="0" w:color="auto"/>
        <w:bottom w:val="none" w:sz="0" w:space="0" w:color="auto"/>
        <w:right w:val="none" w:sz="0" w:space="0" w:color="auto"/>
      </w:divBdr>
    </w:div>
    <w:div w:id="1142771972">
      <w:bodyDiv w:val="1"/>
      <w:marLeft w:val="0"/>
      <w:marRight w:val="0"/>
      <w:marTop w:val="0"/>
      <w:marBottom w:val="0"/>
      <w:divBdr>
        <w:top w:val="none" w:sz="0" w:space="0" w:color="auto"/>
        <w:left w:val="none" w:sz="0" w:space="0" w:color="auto"/>
        <w:bottom w:val="none" w:sz="0" w:space="0" w:color="auto"/>
        <w:right w:val="none" w:sz="0" w:space="0" w:color="auto"/>
      </w:divBdr>
    </w:div>
    <w:div w:id="1163398722">
      <w:bodyDiv w:val="1"/>
      <w:marLeft w:val="0"/>
      <w:marRight w:val="0"/>
      <w:marTop w:val="0"/>
      <w:marBottom w:val="0"/>
      <w:divBdr>
        <w:top w:val="none" w:sz="0" w:space="0" w:color="auto"/>
        <w:left w:val="none" w:sz="0" w:space="0" w:color="auto"/>
        <w:bottom w:val="none" w:sz="0" w:space="0" w:color="auto"/>
        <w:right w:val="none" w:sz="0" w:space="0" w:color="auto"/>
      </w:divBdr>
    </w:div>
    <w:div w:id="1177890444">
      <w:bodyDiv w:val="1"/>
      <w:marLeft w:val="0"/>
      <w:marRight w:val="0"/>
      <w:marTop w:val="0"/>
      <w:marBottom w:val="0"/>
      <w:divBdr>
        <w:top w:val="none" w:sz="0" w:space="0" w:color="auto"/>
        <w:left w:val="none" w:sz="0" w:space="0" w:color="auto"/>
        <w:bottom w:val="none" w:sz="0" w:space="0" w:color="auto"/>
        <w:right w:val="none" w:sz="0" w:space="0" w:color="auto"/>
      </w:divBdr>
    </w:div>
    <w:div w:id="1215893673">
      <w:bodyDiv w:val="1"/>
      <w:marLeft w:val="0"/>
      <w:marRight w:val="0"/>
      <w:marTop w:val="0"/>
      <w:marBottom w:val="0"/>
      <w:divBdr>
        <w:top w:val="none" w:sz="0" w:space="0" w:color="auto"/>
        <w:left w:val="none" w:sz="0" w:space="0" w:color="auto"/>
        <w:bottom w:val="none" w:sz="0" w:space="0" w:color="auto"/>
        <w:right w:val="none" w:sz="0" w:space="0" w:color="auto"/>
      </w:divBdr>
    </w:div>
    <w:div w:id="1281766812">
      <w:bodyDiv w:val="1"/>
      <w:marLeft w:val="0"/>
      <w:marRight w:val="0"/>
      <w:marTop w:val="0"/>
      <w:marBottom w:val="0"/>
      <w:divBdr>
        <w:top w:val="none" w:sz="0" w:space="0" w:color="auto"/>
        <w:left w:val="none" w:sz="0" w:space="0" w:color="auto"/>
        <w:bottom w:val="none" w:sz="0" w:space="0" w:color="auto"/>
        <w:right w:val="none" w:sz="0" w:space="0" w:color="auto"/>
      </w:divBdr>
    </w:div>
    <w:div w:id="1304038508">
      <w:bodyDiv w:val="1"/>
      <w:marLeft w:val="0"/>
      <w:marRight w:val="0"/>
      <w:marTop w:val="0"/>
      <w:marBottom w:val="0"/>
      <w:divBdr>
        <w:top w:val="none" w:sz="0" w:space="0" w:color="auto"/>
        <w:left w:val="none" w:sz="0" w:space="0" w:color="auto"/>
        <w:bottom w:val="none" w:sz="0" w:space="0" w:color="auto"/>
        <w:right w:val="none" w:sz="0" w:space="0" w:color="auto"/>
      </w:divBdr>
    </w:div>
    <w:div w:id="1329017688">
      <w:bodyDiv w:val="1"/>
      <w:marLeft w:val="0"/>
      <w:marRight w:val="0"/>
      <w:marTop w:val="0"/>
      <w:marBottom w:val="0"/>
      <w:divBdr>
        <w:top w:val="none" w:sz="0" w:space="0" w:color="auto"/>
        <w:left w:val="none" w:sz="0" w:space="0" w:color="auto"/>
        <w:bottom w:val="none" w:sz="0" w:space="0" w:color="auto"/>
        <w:right w:val="none" w:sz="0" w:space="0" w:color="auto"/>
      </w:divBdr>
    </w:div>
    <w:div w:id="1344090458">
      <w:bodyDiv w:val="1"/>
      <w:marLeft w:val="0"/>
      <w:marRight w:val="0"/>
      <w:marTop w:val="0"/>
      <w:marBottom w:val="0"/>
      <w:divBdr>
        <w:top w:val="none" w:sz="0" w:space="0" w:color="auto"/>
        <w:left w:val="none" w:sz="0" w:space="0" w:color="auto"/>
        <w:bottom w:val="none" w:sz="0" w:space="0" w:color="auto"/>
        <w:right w:val="none" w:sz="0" w:space="0" w:color="auto"/>
      </w:divBdr>
    </w:div>
    <w:div w:id="1344549494">
      <w:bodyDiv w:val="1"/>
      <w:marLeft w:val="0"/>
      <w:marRight w:val="0"/>
      <w:marTop w:val="0"/>
      <w:marBottom w:val="0"/>
      <w:divBdr>
        <w:top w:val="none" w:sz="0" w:space="0" w:color="auto"/>
        <w:left w:val="none" w:sz="0" w:space="0" w:color="auto"/>
        <w:bottom w:val="none" w:sz="0" w:space="0" w:color="auto"/>
        <w:right w:val="none" w:sz="0" w:space="0" w:color="auto"/>
      </w:divBdr>
    </w:div>
    <w:div w:id="1346636019">
      <w:bodyDiv w:val="1"/>
      <w:marLeft w:val="0"/>
      <w:marRight w:val="0"/>
      <w:marTop w:val="0"/>
      <w:marBottom w:val="0"/>
      <w:divBdr>
        <w:top w:val="none" w:sz="0" w:space="0" w:color="auto"/>
        <w:left w:val="none" w:sz="0" w:space="0" w:color="auto"/>
        <w:bottom w:val="none" w:sz="0" w:space="0" w:color="auto"/>
        <w:right w:val="none" w:sz="0" w:space="0" w:color="auto"/>
      </w:divBdr>
    </w:div>
    <w:div w:id="1363239398">
      <w:bodyDiv w:val="1"/>
      <w:marLeft w:val="0"/>
      <w:marRight w:val="0"/>
      <w:marTop w:val="0"/>
      <w:marBottom w:val="0"/>
      <w:divBdr>
        <w:top w:val="none" w:sz="0" w:space="0" w:color="auto"/>
        <w:left w:val="none" w:sz="0" w:space="0" w:color="auto"/>
        <w:bottom w:val="none" w:sz="0" w:space="0" w:color="auto"/>
        <w:right w:val="none" w:sz="0" w:space="0" w:color="auto"/>
      </w:divBdr>
    </w:div>
    <w:div w:id="1390887387">
      <w:bodyDiv w:val="1"/>
      <w:marLeft w:val="0"/>
      <w:marRight w:val="0"/>
      <w:marTop w:val="0"/>
      <w:marBottom w:val="0"/>
      <w:divBdr>
        <w:top w:val="none" w:sz="0" w:space="0" w:color="auto"/>
        <w:left w:val="none" w:sz="0" w:space="0" w:color="auto"/>
        <w:bottom w:val="none" w:sz="0" w:space="0" w:color="auto"/>
        <w:right w:val="none" w:sz="0" w:space="0" w:color="auto"/>
      </w:divBdr>
    </w:div>
    <w:div w:id="1393238448">
      <w:bodyDiv w:val="1"/>
      <w:marLeft w:val="0"/>
      <w:marRight w:val="0"/>
      <w:marTop w:val="0"/>
      <w:marBottom w:val="0"/>
      <w:divBdr>
        <w:top w:val="none" w:sz="0" w:space="0" w:color="auto"/>
        <w:left w:val="none" w:sz="0" w:space="0" w:color="auto"/>
        <w:bottom w:val="none" w:sz="0" w:space="0" w:color="auto"/>
        <w:right w:val="none" w:sz="0" w:space="0" w:color="auto"/>
      </w:divBdr>
    </w:div>
    <w:div w:id="1449667151">
      <w:bodyDiv w:val="1"/>
      <w:marLeft w:val="0"/>
      <w:marRight w:val="0"/>
      <w:marTop w:val="0"/>
      <w:marBottom w:val="0"/>
      <w:divBdr>
        <w:top w:val="none" w:sz="0" w:space="0" w:color="auto"/>
        <w:left w:val="none" w:sz="0" w:space="0" w:color="auto"/>
        <w:bottom w:val="none" w:sz="0" w:space="0" w:color="auto"/>
        <w:right w:val="none" w:sz="0" w:space="0" w:color="auto"/>
      </w:divBdr>
    </w:div>
    <w:div w:id="1462839887">
      <w:bodyDiv w:val="1"/>
      <w:marLeft w:val="0"/>
      <w:marRight w:val="0"/>
      <w:marTop w:val="0"/>
      <w:marBottom w:val="0"/>
      <w:divBdr>
        <w:top w:val="none" w:sz="0" w:space="0" w:color="auto"/>
        <w:left w:val="none" w:sz="0" w:space="0" w:color="auto"/>
        <w:bottom w:val="none" w:sz="0" w:space="0" w:color="auto"/>
        <w:right w:val="none" w:sz="0" w:space="0" w:color="auto"/>
      </w:divBdr>
      <w:divsChild>
        <w:div w:id="1360397298">
          <w:marLeft w:val="0"/>
          <w:marRight w:val="0"/>
          <w:marTop w:val="0"/>
          <w:marBottom w:val="0"/>
          <w:divBdr>
            <w:top w:val="none" w:sz="0" w:space="0" w:color="auto"/>
            <w:left w:val="none" w:sz="0" w:space="0" w:color="auto"/>
            <w:bottom w:val="none" w:sz="0" w:space="0" w:color="auto"/>
            <w:right w:val="none" w:sz="0" w:space="0" w:color="auto"/>
          </w:divBdr>
        </w:div>
      </w:divsChild>
    </w:div>
    <w:div w:id="1479104869">
      <w:bodyDiv w:val="1"/>
      <w:marLeft w:val="0"/>
      <w:marRight w:val="0"/>
      <w:marTop w:val="0"/>
      <w:marBottom w:val="0"/>
      <w:divBdr>
        <w:top w:val="none" w:sz="0" w:space="0" w:color="auto"/>
        <w:left w:val="none" w:sz="0" w:space="0" w:color="auto"/>
        <w:bottom w:val="none" w:sz="0" w:space="0" w:color="auto"/>
        <w:right w:val="none" w:sz="0" w:space="0" w:color="auto"/>
      </w:divBdr>
    </w:div>
    <w:div w:id="1490170159">
      <w:bodyDiv w:val="1"/>
      <w:marLeft w:val="0"/>
      <w:marRight w:val="0"/>
      <w:marTop w:val="0"/>
      <w:marBottom w:val="0"/>
      <w:divBdr>
        <w:top w:val="none" w:sz="0" w:space="0" w:color="auto"/>
        <w:left w:val="none" w:sz="0" w:space="0" w:color="auto"/>
        <w:bottom w:val="none" w:sz="0" w:space="0" w:color="auto"/>
        <w:right w:val="none" w:sz="0" w:space="0" w:color="auto"/>
      </w:divBdr>
    </w:div>
    <w:div w:id="1491142093">
      <w:bodyDiv w:val="1"/>
      <w:marLeft w:val="0"/>
      <w:marRight w:val="0"/>
      <w:marTop w:val="0"/>
      <w:marBottom w:val="0"/>
      <w:divBdr>
        <w:top w:val="none" w:sz="0" w:space="0" w:color="auto"/>
        <w:left w:val="none" w:sz="0" w:space="0" w:color="auto"/>
        <w:bottom w:val="none" w:sz="0" w:space="0" w:color="auto"/>
        <w:right w:val="none" w:sz="0" w:space="0" w:color="auto"/>
      </w:divBdr>
    </w:div>
    <w:div w:id="1536581775">
      <w:bodyDiv w:val="1"/>
      <w:marLeft w:val="0"/>
      <w:marRight w:val="0"/>
      <w:marTop w:val="0"/>
      <w:marBottom w:val="0"/>
      <w:divBdr>
        <w:top w:val="none" w:sz="0" w:space="0" w:color="auto"/>
        <w:left w:val="none" w:sz="0" w:space="0" w:color="auto"/>
        <w:bottom w:val="none" w:sz="0" w:space="0" w:color="auto"/>
        <w:right w:val="none" w:sz="0" w:space="0" w:color="auto"/>
      </w:divBdr>
      <w:divsChild>
        <w:div w:id="1104374961">
          <w:marLeft w:val="0"/>
          <w:marRight w:val="0"/>
          <w:marTop w:val="0"/>
          <w:marBottom w:val="0"/>
          <w:divBdr>
            <w:top w:val="none" w:sz="0" w:space="0" w:color="auto"/>
            <w:left w:val="none" w:sz="0" w:space="0" w:color="auto"/>
            <w:bottom w:val="none" w:sz="0" w:space="0" w:color="auto"/>
            <w:right w:val="none" w:sz="0" w:space="0" w:color="auto"/>
          </w:divBdr>
        </w:div>
      </w:divsChild>
    </w:div>
    <w:div w:id="1537082571">
      <w:bodyDiv w:val="1"/>
      <w:marLeft w:val="0"/>
      <w:marRight w:val="0"/>
      <w:marTop w:val="0"/>
      <w:marBottom w:val="0"/>
      <w:divBdr>
        <w:top w:val="none" w:sz="0" w:space="0" w:color="auto"/>
        <w:left w:val="none" w:sz="0" w:space="0" w:color="auto"/>
        <w:bottom w:val="none" w:sz="0" w:space="0" w:color="auto"/>
        <w:right w:val="none" w:sz="0" w:space="0" w:color="auto"/>
      </w:divBdr>
    </w:div>
    <w:div w:id="1564178847">
      <w:bodyDiv w:val="1"/>
      <w:marLeft w:val="0"/>
      <w:marRight w:val="0"/>
      <w:marTop w:val="0"/>
      <w:marBottom w:val="0"/>
      <w:divBdr>
        <w:top w:val="none" w:sz="0" w:space="0" w:color="auto"/>
        <w:left w:val="none" w:sz="0" w:space="0" w:color="auto"/>
        <w:bottom w:val="none" w:sz="0" w:space="0" w:color="auto"/>
        <w:right w:val="none" w:sz="0" w:space="0" w:color="auto"/>
      </w:divBdr>
    </w:div>
    <w:div w:id="1574002094">
      <w:bodyDiv w:val="1"/>
      <w:marLeft w:val="0"/>
      <w:marRight w:val="0"/>
      <w:marTop w:val="0"/>
      <w:marBottom w:val="0"/>
      <w:divBdr>
        <w:top w:val="none" w:sz="0" w:space="0" w:color="auto"/>
        <w:left w:val="none" w:sz="0" w:space="0" w:color="auto"/>
        <w:bottom w:val="none" w:sz="0" w:space="0" w:color="auto"/>
        <w:right w:val="none" w:sz="0" w:space="0" w:color="auto"/>
      </w:divBdr>
    </w:div>
    <w:div w:id="1580752475">
      <w:bodyDiv w:val="1"/>
      <w:marLeft w:val="0"/>
      <w:marRight w:val="0"/>
      <w:marTop w:val="0"/>
      <w:marBottom w:val="0"/>
      <w:divBdr>
        <w:top w:val="none" w:sz="0" w:space="0" w:color="auto"/>
        <w:left w:val="none" w:sz="0" w:space="0" w:color="auto"/>
        <w:bottom w:val="none" w:sz="0" w:space="0" w:color="auto"/>
        <w:right w:val="none" w:sz="0" w:space="0" w:color="auto"/>
      </w:divBdr>
    </w:div>
    <w:div w:id="1588153428">
      <w:bodyDiv w:val="1"/>
      <w:marLeft w:val="0"/>
      <w:marRight w:val="0"/>
      <w:marTop w:val="0"/>
      <w:marBottom w:val="0"/>
      <w:divBdr>
        <w:top w:val="none" w:sz="0" w:space="0" w:color="auto"/>
        <w:left w:val="none" w:sz="0" w:space="0" w:color="auto"/>
        <w:bottom w:val="none" w:sz="0" w:space="0" w:color="auto"/>
        <w:right w:val="none" w:sz="0" w:space="0" w:color="auto"/>
      </w:divBdr>
    </w:div>
    <w:div w:id="1610039042">
      <w:bodyDiv w:val="1"/>
      <w:marLeft w:val="0"/>
      <w:marRight w:val="0"/>
      <w:marTop w:val="0"/>
      <w:marBottom w:val="0"/>
      <w:divBdr>
        <w:top w:val="none" w:sz="0" w:space="0" w:color="auto"/>
        <w:left w:val="none" w:sz="0" w:space="0" w:color="auto"/>
        <w:bottom w:val="none" w:sz="0" w:space="0" w:color="auto"/>
        <w:right w:val="none" w:sz="0" w:space="0" w:color="auto"/>
      </w:divBdr>
    </w:div>
    <w:div w:id="1614439164">
      <w:bodyDiv w:val="1"/>
      <w:marLeft w:val="0"/>
      <w:marRight w:val="0"/>
      <w:marTop w:val="0"/>
      <w:marBottom w:val="0"/>
      <w:divBdr>
        <w:top w:val="none" w:sz="0" w:space="0" w:color="auto"/>
        <w:left w:val="none" w:sz="0" w:space="0" w:color="auto"/>
        <w:bottom w:val="none" w:sz="0" w:space="0" w:color="auto"/>
        <w:right w:val="none" w:sz="0" w:space="0" w:color="auto"/>
      </w:divBdr>
    </w:div>
    <w:div w:id="1653366985">
      <w:bodyDiv w:val="1"/>
      <w:marLeft w:val="0"/>
      <w:marRight w:val="0"/>
      <w:marTop w:val="0"/>
      <w:marBottom w:val="0"/>
      <w:divBdr>
        <w:top w:val="none" w:sz="0" w:space="0" w:color="auto"/>
        <w:left w:val="none" w:sz="0" w:space="0" w:color="auto"/>
        <w:bottom w:val="none" w:sz="0" w:space="0" w:color="auto"/>
        <w:right w:val="none" w:sz="0" w:space="0" w:color="auto"/>
      </w:divBdr>
    </w:div>
    <w:div w:id="1657958112">
      <w:bodyDiv w:val="1"/>
      <w:marLeft w:val="0"/>
      <w:marRight w:val="0"/>
      <w:marTop w:val="0"/>
      <w:marBottom w:val="0"/>
      <w:divBdr>
        <w:top w:val="none" w:sz="0" w:space="0" w:color="auto"/>
        <w:left w:val="none" w:sz="0" w:space="0" w:color="auto"/>
        <w:bottom w:val="none" w:sz="0" w:space="0" w:color="auto"/>
        <w:right w:val="none" w:sz="0" w:space="0" w:color="auto"/>
      </w:divBdr>
    </w:div>
    <w:div w:id="1750081555">
      <w:bodyDiv w:val="1"/>
      <w:marLeft w:val="0"/>
      <w:marRight w:val="0"/>
      <w:marTop w:val="0"/>
      <w:marBottom w:val="0"/>
      <w:divBdr>
        <w:top w:val="none" w:sz="0" w:space="0" w:color="auto"/>
        <w:left w:val="none" w:sz="0" w:space="0" w:color="auto"/>
        <w:bottom w:val="none" w:sz="0" w:space="0" w:color="auto"/>
        <w:right w:val="none" w:sz="0" w:space="0" w:color="auto"/>
      </w:divBdr>
    </w:div>
    <w:div w:id="1753038339">
      <w:bodyDiv w:val="1"/>
      <w:marLeft w:val="0"/>
      <w:marRight w:val="0"/>
      <w:marTop w:val="0"/>
      <w:marBottom w:val="0"/>
      <w:divBdr>
        <w:top w:val="none" w:sz="0" w:space="0" w:color="auto"/>
        <w:left w:val="none" w:sz="0" w:space="0" w:color="auto"/>
        <w:bottom w:val="none" w:sz="0" w:space="0" w:color="auto"/>
        <w:right w:val="none" w:sz="0" w:space="0" w:color="auto"/>
      </w:divBdr>
    </w:div>
    <w:div w:id="1778476029">
      <w:bodyDiv w:val="1"/>
      <w:marLeft w:val="0"/>
      <w:marRight w:val="0"/>
      <w:marTop w:val="0"/>
      <w:marBottom w:val="0"/>
      <w:divBdr>
        <w:top w:val="none" w:sz="0" w:space="0" w:color="auto"/>
        <w:left w:val="none" w:sz="0" w:space="0" w:color="auto"/>
        <w:bottom w:val="none" w:sz="0" w:space="0" w:color="auto"/>
        <w:right w:val="none" w:sz="0" w:space="0" w:color="auto"/>
      </w:divBdr>
    </w:div>
    <w:div w:id="1779131143">
      <w:bodyDiv w:val="1"/>
      <w:marLeft w:val="0"/>
      <w:marRight w:val="0"/>
      <w:marTop w:val="0"/>
      <w:marBottom w:val="0"/>
      <w:divBdr>
        <w:top w:val="none" w:sz="0" w:space="0" w:color="auto"/>
        <w:left w:val="none" w:sz="0" w:space="0" w:color="auto"/>
        <w:bottom w:val="none" w:sz="0" w:space="0" w:color="auto"/>
        <w:right w:val="none" w:sz="0" w:space="0" w:color="auto"/>
      </w:divBdr>
    </w:div>
    <w:div w:id="1794056752">
      <w:bodyDiv w:val="1"/>
      <w:marLeft w:val="0"/>
      <w:marRight w:val="0"/>
      <w:marTop w:val="0"/>
      <w:marBottom w:val="0"/>
      <w:divBdr>
        <w:top w:val="none" w:sz="0" w:space="0" w:color="auto"/>
        <w:left w:val="none" w:sz="0" w:space="0" w:color="auto"/>
        <w:bottom w:val="none" w:sz="0" w:space="0" w:color="auto"/>
        <w:right w:val="none" w:sz="0" w:space="0" w:color="auto"/>
      </w:divBdr>
    </w:div>
    <w:div w:id="1796749104">
      <w:bodyDiv w:val="1"/>
      <w:marLeft w:val="0"/>
      <w:marRight w:val="0"/>
      <w:marTop w:val="0"/>
      <w:marBottom w:val="0"/>
      <w:divBdr>
        <w:top w:val="none" w:sz="0" w:space="0" w:color="auto"/>
        <w:left w:val="none" w:sz="0" w:space="0" w:color="auto"/>
        <w:bottom w:val="none" w:sz="0" w:space="0" w:color="auto"/>
        <w:right w:val="none" w:sz="0" w:space="0" w:color="auto"/>
      </w:divBdr>
    </w:div>
    <w:div w:id="1823427503">
      <w:bodyDiv w:val="1"/>
      <w:marLeft w:val="0"/>
      <w:marRight w:val="0"/>
      <w:marTop w:val="0"/>
      <w:marBottom w:val="0"/>
      <w:divBdr>
        <w:top w:val="none" w:sz="0" w:space="0" w:color="auto"/>
        <w:left w:val="none" w:sz="0" w:space="0" w:color="auto"/>
        <w:bottom w:val="none" w:sz="0" w:space="0" w:color="auto"/>
        <w:right w:val="none" w:sz="0" w:space="0" w:color="auto"/>
      </w:divBdr>
    </w:div>
    <w:div w:id="1830317496">
      <w:bodyDiv w:val="1"/>
      <w:marLeft w:val="0"/>
      <w:marRight w:val="0"/>
      <w:marTop w:val="0"/>
      <w:marBottom w:val="0"/>
      <w:divBdr>
        <w:top w:val="none" w:sz="0" w:space="0" w:color="auto"/>
        <w:left w:val="none" w:sz="0" w:space="0" w:color="auto"/>
        <w:bottom w:val="none" w:sz="0" w:space="0" w:color="auto"/>
        <w:right w:val="none" w:sz="0" w:space="0" w:color="auto"/>
      </w:divBdr>
    </w:div>
    <w:div w:id="1866868015">
      <w:bodyDiv w:val="1"/>
      <w:marLeft w:val="0"/>
      <w:marRight w:val="0"/>
      <w:marTop w:val="0"/>
      <w:marBottom w:val="0"/>
      <w:divBdr>
        <w:top w:val="none" w:sz="0" w:space="0" w:color="auto"/>
        <w:left w:val="none" w:sz="0" w:space="0" w:color="auto"/>
        <w:bottom w:val="none" w:sz="0" w:space="0" w:color="auto"/>
        <w:right w:val="none" w:sz="0" w:space="0" w:color="auto"/>
      </w:divBdr>
    </w:div>
    <w:div w:id="1868444737">
      <w:bodyDiv w:val="1"/>
      <w:marLeft w:val="0"/>
      <w:marRight w:val="0"/>
      <w:marTop w:val="0"/>
      <w:marBottom w:val="0"/>
      <w:divBdr>
        <w:top w:val="none" w:sz="0" w:space="0" w:color="auto"/>
        <w:left w:val="none" w:sz="0" w:space="0" w:color="auto"/>
        <w:bottom w:val="none" w:sz="0" w:space="0" w:color="auto"/>
        <w:right w:val="none" w:sz="0" w:space="0" w:color="auto"/>
      </w:divBdr>
    </w:div>
    <w:div w:id="1880583073">
      <w:bodyDiv w:val="1"/>
      <w:marLeft w:val="0"/>
      <w:marRight w:val="0"/>
      <w:marTop w:val="0"/>
      <w:marBottom w:val="0"/>
      <w:divBdr>
        <w:top w:val="none" w:sz="0" w:space="0" w:color="auto"/>
        <w:left w:val="none" w:sz="0" w:space="0" w:color="auto"/>
        <w:bottom w:val="none" w:sz="0" w:space="0" w:color="auto"/>
        <w:right w:val="none" w:sz="0" w:space="0" w:color="auto"/>
      </w:divBdr>
    </w:div>
    <w:div w:id="1888376739">
      <w:bodyDiv w:val="1"/>
      <w:marLeft w:val="0"/>
      <w:marRight w:val="0"/>
      <w:marTop w:val="0"/>
      <w:marBottom w:val="0"/>
      <w:divBdr>
        <w:top w:val="none" w:sz="0" w:space="0" w:color="auto"/>
        <w:left w:val="none" w:sz="0" w:space="0" w:color="auto"/>
        <w:bottom w:val="none" w:sz="0" w:space="0" w:color="auto"/>
        <w:right w:val="none" w:sz="0" w:space="0" w:color="auto"/>
      </w:divBdr>
    </w:div>
    <w:div w:id="1894349361">
      <w:bodyDiv w:val="1"/>
      <w:marLeft w:val="0"/>
      <w:marRight w:val="0"/>
      <w:marTop w:val="0"/>
      <w:marBottom w:val="0"/>
      <w:divBdr>
        <w:top w:val="none" w:sz="0" w:space="0" w:color="auto"/>
        <w:left w:val="none" w:sz="0" w:space="0" w:color="auto"/>
        <w:bottom w:val="none" w:sz="0" w:space="0" w:color="auto"/>
        <w:right w:val="none" w:sz="0" w:space="0" w:color="auto"/>
      </w:divBdr>
      <w:divsChild>
        <w:div w:id="193931066">
          <w:marLeft w:val="0"/>
          <w:marRight w:val="0"/>
          <w:marTop w:val="0"/>
          <w:marBottom w:val="0"/>
          <w:divBdr>
            <w:top w:val="none" w:sz="0" w:space="0" w:color="auto"/>
            <w:left w:val="none" w:sz="0" w:space="0" w:color="auto"/>
            <w:bottom w:val="none" w:sz="0" w:space="0" w:color="auto"/>
            <w:right w:val="none" w:sz="0" w:space="0" w:color="auto"/>
          </w:divBdr>
          <w:divsChild>
            <w:div w:id="978874383">
              <w:marLeft w:val="0"/>
              <w:marRight w:val="0"/>
              <w:marTop w:val="0"/>
              <w:marBottom w:val="0"/>
              <w:divBdr>
                <w:top w:val="none" w:sz="0" w:space="0" w:color="auto"/>
                <w:left w:val="none" w:sz="0" w:space="0" w:color="auto"/>
                <w:bottom w:val="none" w:sz="0" w:space="0" w:color="auto"/>
                <w:right w:val="none" w:sz="0" w:space="0" w:color="auto"/>
              </w:divBdr>
              <w:divsChild>
                <w:div w:id="173762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081462">
      <w:bodyDiv w:val="1"/>
      <w:marLeft w:val="0"/>
      <w:marRight w:val="0"/>
      <w:marTop w:val="0"/>
      <w:marBottom w:val="0"/>
      <w:divBdr>
        <w:top w:val="none" w:sz="0" w:space="0" w:color="auto"/>
        <w:left w:val="none" w:sz="0" w:space="0" w:color="auto"/>
        <w:bottom w:val="none" w:sz="0" w:space="0" w:color="auto"/>
        <w:right w:val="none" w:sz="0" w:space="0" w:color="auto"/>
      </w:divBdr>
    </w:div>
    <w:div w:id="1917591837">
      <w:bodyDiv w:val="1"/>
      <w:marLeft w:val="0"/>
      <w:marRight w:val="0"/>
      <w:marTop w:val="0"/>
      <w:marBottom w:val="0"/>
      <w:divBdr>
        <w:top w:val="none" w:sz="0" w:space="0" w:color="auto"/>
        <w:left w:val="none" w:sz="0" w:space="0" w:color="auto"/>
        <w:bottom w:val="none" w:sz="0" w:space="0" w:color="auto"/>
        <w:right w:val="none" w:sz="0" w:space="0" w:color="auto"/>
      </w:divBdr>
    </w:div>
    <w:div w:id="1949510751">
      <w:bodyDiv w:val="1"/>
      <w:marLeft w:val="0"/>
      <w:marRight w:val="0"/>
      <w:marTop w:val="0"/>
      <w:marBottom w:val="0"/>
      <w:divBdr>
        <w:top w:val="none" w:sz="0" w:space="0" w:color="auto"/>
        <w:left w:val="none" w:sz="0" w:space="0" w:color="auto"/>
        <w:bottom w:val="none" w:sz="0" w:space="0" w:color="auto"/>
        <w:right w:val="none" w:sz="0" w:space="0" w:color="auto"/>
      </w:divBdr>
    </w:div>
    <w:div w:id="2039548748">
      <w:bodyDiv w:val="1"/>
      <w:marLeft w:val="0"/>
      <w:marRight w:val="0"/>
      <w:marTop w:val="0"/>
      <w:marBottom w:val="0"/>
      <w:divBdr>
        <w:top w:val="none" w:sz="0" w:space="0" w:color="auto"/>
        <w:left w:val="none" w:sz="0" w:space="0" w:color="auto"/>
        <w:bottom w:val="none" w:sz="0" w:space="0" w:color="auto"/>
        <w:right w:val="none" w:sz="0" w:space="0" w:color="auto"/>
      </w:divBdr>
    </w:div>
    <w:div w:id="2071226182">
      <w:bodyDiv w:val="1"/>
      <w:marLeft w:val="0"/>
      <w:marRight w:val="0"/>
      <w:marTop w:val="0"/>
      <w:marBottom w:val="0"/>
      <w:divBdr>
        <w:top w:val="none" w:sz="0" w:space="0" w:color="auto"/>
        <w:left w:val="none" w:sz="0" w:space="0" w:color="auto"/>
        <w:bottom w:val="none" w:sz="0" w:space="0" w:color="auto"/>
        <w:right w:val="none" w:sz="0" w:space="0" w:color="auto"/>
      </w:divBdr>
    </w:div>
    <w:div w:id="2118719104">
      <w:bodyDiv w:val="1"/>
      <w:marLeft w:val="0"/>
      <w:marRight w:val="0"/>
      <w:marTop w:val="0"/>
      <w:marBottom w:val="0"/>
      <w:divBdr>
        <w:top w:val="none" w:sz="0" w:space="0" w:color="auto"/>
        <w:left w:val="none" w:sz="0" w:space="0" w:color="auto"/>
        <w:bottom w:val="none" w:sz="0" w:space="0" w:color="auto"/>
        <w:right w:val="none" w:sz="0" w:space="0" w:color="auto"/>
      </w:divBdr>
    </w:div>
    <w:div w:id="2124032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8E68E-257D-4218-8DBB-97E79C1CD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3374</Words>
  <Characters>24773</Characters>
  <Application>Microsoft Office Word</Application>
  <DocSecurity>0</DocSecurity>
  <Lines>206</Lines>
  <Paragraphs>56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Program Funkcjonalno - Użytkowy WPiA UJ Kraków</vt:lpstr>
      <vt:lpstr/>
    </vt:vector>
  </TitlesOfParts>
  <Company>Microsoft</Company>
  <LinksUpToDate>false</LinksUpToDate>
  <CharactersWithSpaces>28091</CharactersWithSpaces>
  <SharedDoc>false</SharedDoc>
  <HLinks>
    <vt:vector size="534" baseType="variant">
      <vt:variant>
        <vt:i4>3342377</vt:i4>
      </vt:variant>
      <vt:variant>
        <vt:i4>465</vt:i4>
      </vt:variant>
      <vt:variant>
        <vt:i4>0</vt:i4>
      </vt:variant>
      <vt:variant>
        <vt:i4>5</vt:i4>
      </vt:variant>
      <vt:variant>
        <vt:lpwstr/>
      </vt:variant>
      <vt:variant>
        <vt:lpwstr>h.579ab3kzrv6t</vt:lpwstr>
      </vt:variant>
      <vt:variant>
        <vt:i4>3342377</vt:i4>
      </vt:variant>
      <vt:variant>
        <vt:i4>462</vt:i4>
      </vt:variant>
      <vt:variant>
        <vt:i4>0</vt:i4>
      </vt:variant>
      <vt:variant>
        <vt:i4>5</vt:i4>
      </vt:variant>
      <vt:variant>
        <vt:lpwstr/>
      </vt:variant>
      <vt:variant>
        <vt:lpwstr>h.579ab3kzrv6t</vt:lpwstr>
      </vt:variant>
      <vt:variant>
        <vt:i4>3342377</vt:i4>
      </vt:variant>
      <vt:variant>
        <vt:i4>459</vt:i4>
      </vt:variant>
      <vt:variant>
        <vt:i4>0</vt:i4>
      </vt:variant>
      <vt:variant>
        <vt:i4>5</vt:i4>
      </vt:variant>
      <vt:variant>
        <vt:lpwstr/>
      </vt:variant>
      <vt:variant>
        <vt:lpwstr>h.579ab3kzrv6t</vt:lpwstr>
      </vt:variant>
      <vt:variant>
        <vt:i4>3342377</vt:i4>
      </vt:variant>
      <vt:variant>
        <vt:i4>456</vt:i4>
      </vt:variant>
      <vt:variant>
        <vt:i4>0</vt:i4>
      </vt:variant>
      <vt:variant>
        <vt:i4>5</vt:i4>
      </vt:variant>
      <vt:variant>
        <vt:lpwstr/>
      </vt:variant>
      <vt:variant>
        <vt:lpwstr>h.579ab3kzrv6t</vt:lpwstr>
      </vt:variant>
      <vt:variant>
        <vt:i4>3342377</vt:i4>
      </vt:variant>
      <vt:variant>
        <vt:i4>453</vt:i4>
      </vt:variant>
      <vt:variant>
        <vt:i4>0</vt:i4>
      </vt:variant>
      <vt:variant>
        <vt:i4>5</vt:i4>
      </vt:variant>
      <vt:variant>
        <vt:lpwstr/>
      </vt:variant>
      <vt:variant>
        <vt:lpwstr>h.579ab3kzrv6t</vt:lpwstr>
      </vt:variant>
      <vt:variant>
        <vt:i4>3342377</vt:i4>
      </vt:variant>
      <vt:variant>
        <vt:i4>450</vt:i4>
      </vt:variant>
      <vt:variant>
        <vt:i4>0</vt:i4>
      </vt:variant>
      <vt:variant>
        <vt:i4>5</vt:i4>
      </vt:variant>
      <vt:variant>
        <vt:lpwstr/>
      </vt:variant>
      <vt:variant>
        <vt:lpwstr>h.579ab3kzrv6t</vt:lpwstr>
      </vt:variant>
      <vt:variant>
        <vt:i4>3342377</vt:i4>
      </vt:variant>
      <vt:variant>
        <vt:i4>447</vt:i4>
      </vt:variant>
      <vt:variant>
        <vt:i4>0</vt:i4>
      </vt:variant>
      <vt:variant>
        <vt:i4>5</vt:i4>
      </vt:variant>
      <vt:variant>
        <vt:lpwstr/>
      </vt:variant>
      <vt:variant>
        <vt:lpwstr>h.579ab3kzrv6t</vt:lpwstr>
      </vt:variant>
      <vt:variant>
        <vt:i4>3342377</vt:i4>
      </vt:variant>
      <vt:variant>
        <vt:i4>444</vt:i4>
      </vt:variant>
      <vt:variant>
        <vt:i4>0</vt:i4>
      </vt:variant>
      <vt:variant>
        <vt:i4>5</vt:i4>
      </vt:variant>
      <vt:variant>
        <vt:lpwstr/>
      </vt:variant>
      <vt:variant>
        <vt:lpwstr>h.579ab3kzrv6t</vt:lpwstr>
      </vt:variant>
      <vt:variant>
        <vt:i4>3342377</vt:i4>
      </vt:variant>
      <vt:variant>
        <vt:i4>441</vt:i4>
      </vt:variant>
      <vt:variant>
        <vt:i4>0</vt:i4>
      </vt:variant>
      <vt:variant>
        <vt:i4>5</vt:i4>
      </vt:variant>
      <vt:variant>
        <vt:lpwstr/>
      </vt:variant>
      <vt:variant>
        <vt:lpwstr>h.579ab3kzrv6t</vt:lpwstr>
      </vt:variant>
      <vt:variant>
        <vt:i4>3342377</vt:i4>
      </vt:variant>
      <vt:variant>
        <vt:i4>438</vt:i4>
      </vt:variant>
      <vt:variant>
        <vt:i4>0</vt:i4>
      </vt:variant>
      <vt:variant>
        <vt:i4>5</vt:i4>
      </vt:variant>
      <vt:variant>
        <vt:lpwstr/>
      </vt:variant>
      <vt:variant>
        <vt:lpwstr>h.579ab3kzrv6t</vt:lpwstr>
      </vt:variant>
      <vt:variant>
        <vt:i4>3342377</vt:i4>
      </vt:variant>
      <vt:variant>
        <vt:i4>435</vt:i4>
      </vt:variant>
      <vt:variant>
        <vt:i4>0</vt:i4>
      </vt:variant>
      <vt:variant>
        <vt:i4>5</vt:i4>
      </vt:variant>
      <vt:variant>
        <vt:lpwstr/>
      </vt:variant>
      <vt:variant>
        <vt:lpwstr>h.579ab3kzrv6t</vt:lpwstr>
      </vt:variant>
      <vt:variant>
        <vt:i4>3342377</vt:i4>
      </vt:variant>
      <vt:variant>
        <vt:i4>432</vt:i4>
      </vt:variant>
      <vt:variant>
        <vt:i4>0</vt:i4>
      </vt:variant>
      <vt:variant>
        <vt:i4>5</vt:i4>
      </vt:variant>
      <vt:variant>
        <vt:lpwstr/>
      </vt:variant>
      <vt:variant>
        <vt:lpwstr>h.579ab3kzrv6t</vt:lpwstr>
      </vt:variant>
      <vt:variant>
        <vt:i4>3342377</vt:i4>
      </vt:variant>
      <vt:variant>
        <vt:i4>429</vt:i4>
      </vt:variant>
      <vt:variant>
        <vt:i4>0</vt:i4>
      </vt:variant>
      <vt:variant>
        <vt:i4>5</vt:i4>
      </vt:variant>
      <vt:variant>
        <vt:lpwstr/>
      </vt:variant>
      <vt:variant>
        <vt:lpwstr>h.579ab3kzrv6t</vt:lpwstr>
      </vt:variant>
      <vt:variant>
        <vt:i4>3342377</vt:i4>
      </vt:variant>
      <vt:variant>
        <vt:i4>426</vt:i4>
      </vt:variant>
      <vt:variant>
        <vt:i4>0</vt:i4>
      </vt:variant>
      <vt:variant>
        <vt:i4>5</vt:i4>
      </vt:variant>
      <vt:variant>
        <vt:lpwstr/>
      </vt:variant>
      <vt:variant>
        <vt:lpwstr>h.579ab3kzrv6t</vt:lpwstr>
      </vt:variant>
      <vt:variant>
        <vt:i4>3342377</vt:i4>
      </vt:variant>
      <vt:variant>
        <vt:i4>423</vt:i4>
      </vt:variant>
      <vt:variant>
        <vt:i4>0</vt:i4>
      </vt:variant>
      <vt:variant>
        <vt:i4>5</vt:i4>
      </vt:variant>
      <vt:variant>
        <vt:lpwstr/>
      </vt:variant>
      <vt:variant>
        <vt:lpwstr>h.579ab3kzrv6t</vt:lpwstr>
      </vt:variant>
      <vt:variant>
        <vt:i4>3342377</vt:i4>
      </vt:variant>
      <vt:variant>
        <vt:i4>420</vt:i4>
      </vt:variant>
      <vt:variant>
        <vt:i4>0</vt:i4>
      </vt:variant>
      <vt:variant>
        <vt:i4>5</vt:i4>
      </vt:variant>
      <vt:variant>
        <vt:lpwstr/>
      </vt:variant>
      <vt:variant>
        <vt:lpwstr>h.579ab3kzrv6t</vt:lpwstr>
      </vt:variant>
      <vt:variant>
        <vt:i4>3342377</vt:i4>
      </vt:variant>
      <vt:variant>
        <vt:i4>417</vt:i4>
      </vt:variant>
      <vt:variant>
        <vt:i4>0</vt:i4>
      </vt:variant>
      <vt:variant>
        <vt:i4>5</vt:i4>
      </vt:variant>
      <vt:variant>
        <vt:lpwstr/>
      </vt:variant>
      <vt:variant>
        <vt:lpwstr>h.579ab3kzrv6t</vt:lpwstr>
      </vt:variant>
      <vt:variant>
        <vt:i4>3342377</vt:i4>
      </vt:variant>
      <vt:variant>
        <vt:i4>414</vt:i4>
      </vt:variant>
      <vt:variant>
        <vt:i4>0</vt:i4>
      </vt:variant>
      <vt:variant>
        <vt:i4>5</vt:i4>
      </vt:variant>
      <vt:variant>
        <vt:lpwstr/>
      </vt:variant>
      <vt:variant>
        <vt:lpwstr>h.579ab3kzrv6t</vt:lpwstr>
      </vt:variant>
      <vt:variant>
        <vt:i4>3342377</vt:i4>
      </vt:variant>
      <vt:variant>
        <vt:i4>411</vt:i4>
      </vt:variant>
      <vt:variant>
        <vt:i4>0</vt:i4>
      </vt:variant>
      <vt:variant>
        <vt:i4>5</vt:i4>
      </vt:variant>
      <vt:variant>
        <vt:lpwstr/>
      </vt:variant>
      <vt:variant>
        <vt:lpwstr>h.579ab3kzrv6t</vt:lpwstr>
      </vt:variant>
      <vt:variant>
        <vt:i4>3342377</vt:i4>
      </vt:variant>
      <vt:variant>
        <vt:i4>408</vt:i4>
      </vt:variant>
      <vt:variant>
        <vt:i4>0</vt:i4>
      </vt:variant>
      <vt:variant>
        <vt:i4>5</vt:i4>
      </vt:variant>
      <vt:variant>
        <vt:lpwstr/>
      </vt:variant>
      <vt:variant>
        <vt:lpwstr>h.579ab3kzrv6t</vt:lpwstr>
      </vt:variant>
      <vt:variant>
        <vt:i4>3342377</vt:i4>
      </vt:variant>
      <vt:variant>
        <vt:i4>405</vt:i4>
      </vt:variant>
      <vt:variant>
        <vt:i4>0</vt:i4>
      </vt:variant>
      <vt:variant>
        <vt:i4>5</vt:i4>
      </vt:variant>
      <vt:variant>
        <vt:lpwstr/>
      </vt:variant>
      <vt:variant>
        <vt:lpwstr>h.579ab3kzrv6t</vt:lpwstr>
      </vt:variant>
      <vt:variant>
        <vt:i4>3342377</vt:i4>
      </vt:variant>
      <vt:variant>
        <vt:i4>402</vt:i4>
      </vt:variant>
      <vt:variant>
        <vt:i4>0</vt:i4>
      </vt:variant>
      <vt:variant>
        <vt:i4>5</vt:i4>
      </vt:variant>
      <vt:variant>
        <vt:lpwstr/>
      </vt:variant>
      <vt:variant>
        <vt:lpwstr>h.579ab3kzrv6t</vt:lpwstr>
      </vt:variant>
      <vt:variant>
        <vt:i4>3342377</vt:i4>
      </vt:variant>
      <vt:variant>
        <vt:i4>399</vt:i4>
      </vt:variant>
      <vt:variant>
        <vt:i4>0</vt:i4>
      </vt:variant>
      <vt:variant>
        <vt:i4>5</vt:i4>
      </vt:variant>
      <vt:variant>
        <vt:lpwstr/>
      </vt:variant>
      <vt:variant>
        <vt:lpwstr>h.579ab3kzrv6t</vt:lpwstr>
      </vt:variant>
      <vt:variant>
        <vt:i4>3342377</vt:i4>
      </vt:variant>
      <vt:variant>
        <vt:i4>396</vt:i4>
      </vt:variant>
      <vt:variant>
        <vt:i4>0</vt:i4>
      </vt:variant>
      <vt:variant>
        <vt:i4>5</vt:i4>
      </vt:variant>
      <vt:variant>
        <vt:lpwstr/>
      </vt:variant>
      <vt:variant>
        <vt:lpwstr>h.579ab3kzrv6t</vt:lpwstr>
      </vt:variant>
      <vt:variant>
        <vt:i4>3342377</vt:i4>
      </vt:variant>
      <vt:variant>
        <vt:i4>393</vt:i4>
      </vt:variant>
      <vt:variant>
        <vt:i4>0</vt:i4>
      </vt:variant>
      <vt:variant>
        <vt:i4>5</vt:i4>
      </vt:variant>
      <vt:variant>
        <vt:lpwstr/>
      </vt:variant>
      <vt:variant>
        <vt:lpwstr>h.579ab3kzrv6t</vt:lpwstr>
      </vt:variant>
      <vt:variant>
        <vt:i4>3342377</vt:i4>
      </vt:variant>
      <vt:variant>
        <vt:i4>390</vt:i4>
      </vt:variant>
      <vt:variant>
        <vt:i4>0</vt:i4>
      </vt:variant>
      <vt:variant>
        <vt:i4>5</vt:i4>
      </vt:variant>
      <vt:variant>
        <vt:lpwstr/>
      </vt:variant>
      <vt:variant>
        <vt:lpwstr>h.579ab3kzrv6t</vt:lpwstr>
      </vt:variant>
      <vt:variant>
        <vt:i4>3342377</vt:i4>
      </vt:variant>
      <vt:variant>
        <vt:i4>387</vt:i4>
      </vt:variant>
      <vt:variant>
        <vt:i4>0</vt:i4>
      </vt:variant>
      <vt:variant>
        <vt:i4>5</vt:i4>
      </vt:variant>
      <vt:variant>
        <vt:lpwstr/>
      </vt:variant>
      <vt:variant>
        <vt:lpwstr>h.579ab3kzrv6t</vt:lpwstr>
      </vt:variant>
      <vt:variant>
        <vt:i4>3342377</vt:i4>
      </vt:variant>
      <vt:variant>
        <vt:i4>384</vt:i4>
      </vt:variant>
      <vt:variant>
        <vt:i4>0</vt:i4>
      </vt:variant>
      <vt:variant>
        <vt:i4>5</vt:i4>
      </vt:variant>
      <vt:variant>
        <vt:lpwstr/>
      </vt:variant>
      <vt:variant>
        <vt:lpwstr>h.579ab3kzrv6t</vt:lpwstr>
      </vt:variant>
      <vt:variant>
        <vt:i4>3342377</vt:i4>
      </vt:variant>
      <vt:variant>
        <vt:i4>381</vt:i4>
      </vt:variant>
      <vt:variant>
        <vt:i4>0</vt:i4>
      </vt:variant>
      <vt:variant>
        <vt:i4>5</vt:i4>
      </vt:variant>
      <vt:variant>
        <vt:lpwstr/>
      </vt:variant>
      <vt:variant>
        <vt:lpwstr>h.579ab3kzrv6t</vt:lpwstr>
      </vt:variant>
      <vt:variant>
        <vt:i4>3342377</vt:i4>
      </vt:variant>
      <vt:variant>
        <vt:i4>378</vt:i4>
      </vt:variant>
      <vt:variant>
        <vt:i4>0</vt:i4>
      </vt:variant>
      <vt:variant>
        <vt:i4>5</vt:i4>
      </vt:variant>
      <vt:variant>
        <vt:lpwstr/>
      </vt:variant>
      <vt:variant>
        <vt:lpwstr>h.579ab3kzrv6t</vt:lpwstr>
      </vt:variant>
      <vt:variant>
        <vt:i4>3342377</vt:i4>
      </vt:variant>
      <vt:variant>
        <vt:i4>375</vt:i4>
      </vt:variant>
      <vt:variant>
        <vt:i4>0</vt:i4>
      </vt:variant>
      <vt:variant>
        <vt:i4>5</vt:i4>
      </vt:variant>
      <vt:variant>
        <vt:lpwstr/>
      </vt:variant>
      <vt:variant>
        <vt:lpwstr>h.579ab3kzrv6t</vt:lpwstr>
      </vt:variant>
      <vt:variant>
        <vt:i4>3342377</vt:i4>
      </vt:variant>
      <vt:variant>
        <vt:i4>372</vt:i4>
      </vt:variant>
      <vt:variant>
        <vt:i4>0</vt:i4>
      </vt:variant>
      <vt:variant>
        <vt:i4>5</vt:i4>
      </vt:variant>
      <vt:variant>
        <vt:lpwstr/>
      </vt:variant>
      <vt:variant>
        <vt:lpwstr>h.579ab3kzrv6t</vt:lpwstr>
      </vt:variant>
      <vt:variant>
        <vt:i4>3342377</vt:i4>
      </vt:variant>
      <vt:variant>
        <vt:i4>369</vt:i4>
      </vt:variant>
      <vt:variant>
        <vt:i4>0</vt:i4>
      </vt:variant>
      <vt:variant>
        <vt:i4>5</vt:i4>
      </vt:variant>
      <vt:variant>
        <vt:lpwstr/>
      </vt:variant>
      <vt:variant>
        <vt:lpwstr>h.579ab3kzrv6t</vt:lpwstr>
      </vt:variant>
      <vt:variant>
        <vt:i4>3342377</vt:i4>
      </vt:variant>
      <vt:variant>
        <vt:i4>366</vt:i4>
      </vt:variant>
      <vt:variant>
        <vt:i4>0</vt:i4>
      </vt:variant>
      <vt:variant>
        <vt:i4>5</vt:i4>
      </vt:variant>
      <vt:variant>
        <vt:lpwstr/>
      </vt:variant>
      <vt:variant>
        <vt:lpwstr>h.579ab3kzrv6t</vt:lpwstr>
      </vt:variant>
      <vt:variant>
        <vt:i4>3342377</vt:i4>
      </vt:variant>
      <vt:variant>
        <vt:i4>363</vt:i4>
      </vt:variant>
      <vt:variant>
        <vt:i4>0</vt:i4>
      </vt:variant>
      <vt:variant>
        <vt:i4>5</vt:i4>
      </vt:variant>
      <vt:variant>
        <vt:lpwstr/>
      </vt:variant>
      <vt:variant>
        <vt:lpwstr>h.579ab3kzrv6t</vt:lpwstr>
      </vt:variant>
      <vt:variant>
        <vt:i4>3342377</vt:i4>
      </vt:variant>
      <vt:variant>
        <vt:i4>360</vt:i4>
      </vt:variant>
      <vt:variant>
        <vt:i4>0</vt:i4>
      </vt:variant>
      <vt:variant>
        <vt:i4>5</vt:i4>
      </vt:variant>
      <vt:variant>
        <vt:lpwstr/>
      </vt:variant>
      <vt:variant>
        <vt:lpwstr>h.579ab3kzrv6t</vt:lpwstr>
      </vt:variant>
      <vt:variant>
        <vt:i4>3342377</vt:i4>
      </vt:variant>
      <vt:variant>
        <vt:i4>357</vt:i4>
      </vt:variant>
      <vt:variant>
        <vt:i4>0</vt:i4>
      </vt:variant>
      <vt:variant>
        <vt:i4>5</vt:i4>
      </vt:variant>
      <vt:variant>
        <vt:lpwstr/>
      </vt:variant>
      <vt:variant>
        <vt:lpwstr>h.579ab3kzrv6t</vt:lpwstr>
      </vt:variant>
      <vt:variant>
        <vt:i4>3342377</vt:i4>
      </vt:variant>
      <vt:variant>
        <vt:i4>354</vt:i4>
      </vt:variant>
      <vt:variant>
        <vt:i4>0</vt:i4>
      </vt:variant>
      <vt:variant>
        <vt:i4>5</vt:i4>
      </vt:variant>
      <vt:variant>
        <vt:lpwstr/>
      </vt:variant>
      <vt:variant>
        <vt:lpwstr>h.579ab3kzrv6t</vt:lpwstr>
      </vt:variant>
      <vt:variant>
        <vt:i4>3342377</vt:i4>
      </vt:variant>
      <vt:variant>
        <vt:i4>351</vt:i4>
      </vt:variant>
      <vt:variant>
        <vt:i4>0</vt:i4>
      </vt:variant>
      <vt:variant>
        <vt:i4>5</vt:i4>
      </vt:variant>
      <vt:variant>
        <vt:lpwstr/>
      </vt:variant>
      <vt:variant>
        <vt:lpwstr>h.579ab3kzrv6t</vt:lpwstr>
      </vt:variant>
      <vt:variant>
        <vt:i4>3342377</vt:i4>
      </vt:variant>
      <vt:variant>
        <vt:i4>348</vt:i4>
      </vt:variant>
      <vt:variant>
        <vt:i4>0</vt:i4>
      </vt:variant>
      <vt:variant>
        <vt:i4>5</vt:i4>
      </vt:variant>
      <vt:variant>
        <vt:lpwstr/>
      </vt:variant>
      <vt:variant>
        <vt:lpwstr>h.579ab3kzrv6t</vt:lpwstr>
      </vt:variant>
      <vt:variant>
        <vt:i4>3342377</vt:i4>
      </vt:variant>
      <vt:variant>
        <vt:i4>345</vt:i4>
      </vt:variant>
      <vt:variant>
        <vt:i4>0</vt:i4>
      </vt:variant>
      <vt:variant>
        <vt:i4>5</vt:i4>
      </vt:variant>
      <vt:variant>
        <vt:lpwstr/>
      </vt:variant>
      <vt:variant>
        <vt:lpwstr>h.579ab3kzrv6t</vt:lpwstr>
      </vt:variant>
      <vt:variant>
        <vt:i4>3342377</vt:i4>
      </vt:variant>
      <vt:variant>
        <vt:i4>342</vt:i4>
      </vt:variant>
      <vt:variant>
        <vt:i4>0</vt:i4>
      </vt:variant>
      <vt:variant>
        <vt:i4>5</vt:i4>
      </vt:variant>
      <vt:variant>
        <vt:lpwstr/>
      </vt:variant>
      <vt:variant>
        <vt:lpwstr>h.579ab3kzrv6t</vt:lpwstr>
      </vt:variant>
      <vt:variant>
        <vt:i4>3342377</vt:i4>
      </vt:variant>
      <vt:variant>
        <vt:i4>339</vt:i4>
      </vt:variant>
      <vt:variant>
        <vt:i4>0</vt:i4>
      </vt:variant>
      <vt:variant>
        <vt:i4>5</vt:i4>
      </vt:variant>
      <vt:variant>
        <vt:lpwstr/>
      </vt:variant>
      <vt:variant>
        <vt:lpwstr>h.579ab3kzrv6t</vt:lpwstr>
      </vt:variant>
      <vt:variant>
        <vt:i4>3342377</vt:i4>
      </vt:variant>
      <vt:variant>
        <vt:i4>336</vt:i4>
      </vt:variant>
      <vt:variant>
        <vt:i4>0</vt:i4>
      </vt:variant>
      <vt:variant>
        <vt:i4>5</vt:i4>
      </vt:variant>
      <vt:variant>
        <vt:lpwstr/>
      </vt:variant>
      <vt:variant>
        <vt:lpwstr>h.579ab3kzrv6t</vt:lpwstr>
      </vt:variant>
      <vt:variant>
        <vt:i4>3342377</vt:i4>
      </vt:variant>
      <vt:variant>
        <vt:i4>333</vt:i4>
      </vt:variant>
      <vt:variant>
        <vt:i4>0</vt:i4>
      </vt:variant>
      <vt:variant>
        <vt:i4>5</vt:i4>
      </vt:variant>
      <vt:variant>
        <vt:lpwstr/>
      </vt:variant>
      <vt:variant>
        <vt:lpwstr>h.579ab3kzrv6t</vt:lpwstr>
      </vt:variant>
      <vt:variant>
        <vt:i4>3342377</vt:i4>
      </vt:variant>
      <vt:variant>
        <vt:i4>330</vt:i4>
      </vt:variant>
      <vt:variant>
        <vt:i4>0</vt:i4>
      </vt:variant>
      <vt:variant>
        <vt:i4>5</vt:i4>
      </vt:variant>
      <vt:variant>
        <vt:lpwstr/>
      </vt:variant>
      <vt:variant>
        <vt:lpwstr>h.579ab3kzrv6t</vt:lpwstr>
      </vt:variant>
      <vt:variant>
        <vt:i4>7471152</vt:i4>
      </vt:variant>
      <vt:variant>
        <vt:i4>327</vt:i4>
      </vt:variant>
      <vt:variant>
        <vt:i4>0</vt:i4>
      </vt:variant>
      <vt:variant>
        <vt:i4>5</vt:i4>
      </vt:variant>
      <vt:variant>
        <vt:lpwstr>http://dl.dropbox.com/u/219661/HTML/Rezerwacja_czarny/rezerwacja_skalowany.html</vt:lpwstr>
      </vt:variant>
      <vt:variant>
        <vt:lpwstr/>
      </vt:variant>
      <vt:variant>
        <vt:i4>7667787</vt:i4>
      </vt:variant>
      <vt:variant>
        <vt:i4>321</vt:i4>
      </vt:variant>
      <vt:variant>
        <vt:i4>0</vt:i4>
      </vt:variant>
      <vt:variant>
        <vt:i4>5</vt:i4>
      </vt:variant>
      <vt:variant>
        <vt:lpwstr>http://dl.dropbox.com/u/219661/HTML/Uczelnie_infokioski/uczelnie%20kioski.html</vt:lpwstr>
      </vt:variant>
      <vt:variant>
        <vt:lpwstr/>
      </vt:variant>
      <vt:variant>
        <vt:i4>655421</vt:i4>
      </vt:variant>
      <vt:variant>
        <vt:i4>312</vt:i4>
      </vt:variant>
      <vt:variant>
        <vt:i4>0</vt:i4>
      </vt:variant>
      <vt:variant>
        <vt:i4>5</vt:i4>
      </vt:variant>
      <vt:variant>
        <vt:lpwstr>http://dl.dropbox.com/u/219661/HTML/Rezerwacja_sal_nieb_2_1920x1080/rezerwacja_skalowany.html</vt:lpwstr>
      </vt:variant>
      <vt:variant>
        <vt:lpwstr/>
      </vt:variant>
      <vt:variant>
        <vt:i4>2162765</vt:i4>
      </vt:variant>
      <vt:variant>
        <vt:i4>297</vt:i4>
      </vt:variant>
      <vt:variant>
        <vt:i4>0</vt:i4>
      </vt:variant>
      <vt:variant>
        <vt:i4>5</vt:i4>
      </vt:variant>
      <vt:variant>
        <vt:lpwstr>http://dl.dropbox.com/u/219661/HTML/Uczelnie/uczelnie_skalowany.html</vt:lpwstr>
      </vt:variant>
      <vt:variant>
        <vt:lpwstr/>
      </vt:variant>
      <vt:variant>
        <vt:i4>1769528</vt:i4>
      </vt:variant>
      <vt:variant>
        <vt:i4>218</vt:i4>
      </vt:variant>
      <vt:variant>
        <vt:i4>0</vt:i4>
      </vt:variant>
      <vt:variant>
        <vt:i4>5</vt:i4>
      </vt:variant>
      <vt:variant>
        <vt:lpwstr/>
      </vt:variant>
      <vt:variant>
        <vt:lpwstr>_Toc331528820</vt:lpwstr>
      </vt:variant>
      <vt:variant>
        <vt:i4>1572920</vt:i4>
      </vt:variant>
      <vt:variant>
        <vt:i4>212</vt:i4>
      </vt:variant>
      <vt:variant>
        <vt:i4>0</vt:i4>
      </vt:variant>
      <vt:variant>
        <vt:i4>5</vt:i4>
      </vt:variant>
      <vt:variant>
        <vt:lpwstr/>
      </vt:variant>
      <vt:variant>
        <vt:lpwstr>_Toc331528819</vt:lpwstr>
      </vt:variant>
      <vt:variant>
        <vt:i4>1572920</vt:i4>
      </vt:variant>
      <vt:variant>
        <vt:i4>206</vt:i4>
      </vt:variant>
      <vt:variant>
        <vt:i4>0</vt:i4>
      </vt:variant>
      <vt:variant>
        <vt:i4>5</vt:i4>
      </vt:variant>
      <vt:variant>
        <vt:lpwstr/>
      </vt:variant>
      <vt:variant>
        <vt:lpwstr>_Toc331528818</vt:lpwstr>
      </vt:variant>
      <vt:variant>
        <vt:i4>1572920</vt:i4>
      </vt:variant>
      <vt:variant>
        <vt:i4>200</vt:i4>
      </vt:variant>
      <vt:variant>
        <vt:i4>0</vt:i4>
      </vt:variant>
      <vt:variant>
        <vt:i4>5</vt:i4>
      </vt:variant>
      <vt:variant>
        <vt:lpwstr/>
      </vt:variant>
      <vt:variant>
        <vt:lpwstr>_Toc331528817</vt:lpwstr>
      </vt:variant>
      <vt:variant>
        <vt:i4>1572920</vt:i4>
      </vt:variant>
      <vt:variant>
        <vt:i4>194</vt:i4>
      </vt:variant>
      <vt:variant>
        <vt:i4>0</vt:i4>
      </vt:variant>
      <vt:variant>
        <vt:i4>5</vt:i4>
      </vt:variant>
      <vt:variant>
        <vt:lpwstr/>
      </vt:variant>
      <vt:variant>
        <vt:lpwstr>_Toc331528816</vt:lpwstr>
      </vt:variant>
      <vt:variant>
        <vt:i4>1572920</vt:i4>
      </vt:variant>
      <vt:variant>
        <vt:i4>188</vt:i4>
      </vt:variant>
      <vt:variant>
        <vt:i4>0</vt:i4>
      </vt:variant>
      <vt:variant>
        <vt:i4>5</vt:i4>
      </vt:variant>
      <vt:variant>
        <vt:lpwstr/>
      </vt:variant>
      <vt:variant>
        <vt:lpwstr>_Toc331528815</vt:lpwstr>
      </vt:variant>
      <vt:variant>
        <vt:i4>1572920</vt:i4>
      </vt:variant>
      <vt:variant>
        <vt:i4>182</vt:i4>
      </vt:variant>
      <vt:variant>
        <vt:i4>0</vt:i4>
      </vt:variant>
      <vt:variant>
        <vt:i4>5</vt:i4>
      </vt:variant>
      <vt:variant>
        <vt:lpwstr/>
      </vt:variant>
      <vt:variant>
        <vt:lpwstr>_Toc331528814</vt:lpwstr>
      </vt:variant>
      <vt:variant>
        <vt:i4>1572920</vt:i4>
      </vt:variant>
      <vt:variant>
        <vt:i4>176</vt:i4>
      </vt:variant>
      <vt:variant>
        <vt:i4>0</vt:i4>
      </vt:variant>
      <vt:variant>
        <vt:i4>5</vt:i4>
      </vt:variant>
      <vt:variant>
        <vt:lpwstr/>
      </vt:variant>
      <vt:variant>
        <vt:lpwstr>_Toc331528813</vt:lpwstr>
      </vt:variant>
      <vt:variant>
        <vt:i4>1572920</vt:i4>
      </vt:variant>
      <vt:variant>
        <vt:i4>170</vt:i4>
      </vt:variant>
      <vt:variant>
        <vt:i4>0</vt:i4>
      </vt:variant>
      <vt:variant>
        <vt:i4>5</vt:i4>
      </vt:variant>
      <vt:variant>
        <vt:lpwstr/>
      </vt:variant>
      <vt:variant>
        <vt:lpwstr>_Toc331528812</vt:lpwstr>
      </vt:variant>
      <vt:variant>
        <vt:i4>1572920</vt:i4>
      </vt:variant>
      <vt:variant>
        <vt:i4>164</vt:i4>
      </vt:variant>
      <vt:variant>
        <vt:i4>0</vt:i4>
      </vt:variant>
      <vt:variant>
        <vt:i4>5</vt:i4>
      </vt:variant>
      <vt:variant>
        <vt:lpwstr/>
      </vt:variant>
      <vt:variant>
        <vt:lpwstr>_Toc331528811</vt:lpwstr>
      </vt:variant>
      <vt:variant>
        <vt:i4>1572920</vt:i4>
      </vt:variant>
      <vt:variant>
        <vt:i4>158</vt:i4>
      </vt:variant>
      <vt:variant>
        <vt:i4>0</vt:i4>
      </vt:variant>
      <vt:variant>
        <vt:i4>5</vt:i4>
      </vt:variant>
      <vt:variant>
        <vt:lpwstr/>
      </vt:variant>
      <vt:variant>
        <vt:lpwstr>_Toc331528810</vt:lpwstr>
      </vt:variant>
      <vt:variant>
        <vt:i4>1638456</vt:i4>
      </vt:variant>
      <vt:variant>
        <vt:i4>152</vt:i4>
      </vt:variant>
      <vt:variant>
        <vt:i4>0</vt:i4>
      </vt:variant>
      <vt:variant>
        <vt:i4>5</vt:i4>
      </vt:variant>
      <vt:variant>
        <vt:lpwstr/>
      </vt:variant>
      <vt:variant>
        <vt:lpwstr>_Toc331528809</vt:lpwstr>
      </vt:variant>
      <vt:variant>
        <vt:i4>1638456</vt:i4>
      </vt:variant>
      <vt:variant>
        <vt:i4>146</vt:i4>
      </vt:variant>
      <vt:variant>
        <vt:i4>0</vt:i4>
      </vt:variant>
      <vt:variant>
        <vt:i4>5</vt:i4>
      </vt:variant>
      <vt:variant>
        <vt:lpwstr/>
      </vt:variant>
      <vt:variant>
        <vt:lpwstr>_Toc331528808</vt:lpwstr>
      </vt:variant>
      <vt:variant>
        <vt:i4>1638456</vt:i4>
      </vt:variant>
      <vt:variant>
        <vt:i4>140</vt:i4>
      </vt:variant>
      <vt:variant>
        <vt:i4>0</vt:i4>
      </vt:variant>
      <vt:variant>
        <vt:i4>5</vt:i4>
      </vt:variant>
      <vt:variant>
        <vt:lpwstr/>
      </vt:variant>
      <vt:variant>
        <vt:lpwstr>_Toc331528807</vt:lpwstr>
      </vt:variant>
      <vt:variant>
        <vt:i4>1638456</vt:i4>
      </vt:variant>
      <vt:variant>
        <vt:i4>134</vt:i4>
      </vt:variant>
      <vt:variant>
        <vt:i4>0</vt:i4>
      </vt:variant>
      <vt:variant>
        <vt:i4>5</vt:i4>
      </vt:variant>
      <vt:variant>
        <vt:lpwstr/>
      </vt:variant>
      <vt:variant>
        <vt:lpwstr>_Toc331528806</vt:lpwstr>
      </vt:variant>
      <vt:variant>
        <vt:i4>1638456</vt:i4>
      </vt:variant>
      <vt:variant>
        <vt:i4>128</vt:i4>
      </vt:variant>
      <vt:variant>
        <vt:i4>0</vt:i4>
      </vt:variant>
      <vt:variant>
        <vt:i4>5</vt:i4>
      </vt:variant>
      <vt:variant>
        <vt:lpwstr/>
      </vt:variant>
      <vt:variant>
        <vt:lpwstr>_Toc331528805</vt:lpwstr>
      </vt:variant>
      <vt:variant>
        <vt:i4>1638456</vt:i4>
      </vt:variant>
      <vt:variant>
        <vt:i4>122</vt:i4>
      </vt:variant>
      <vt:variant>
        <vt:i4>0</vt:i4>
      </vt:variant>
      <vt:variant>
        <vt:i4>5</vt:i4>
      </vt:variant>
      <vt:variant>
        <vt:lpwstr/>
      </vt:variant>
      <vt:variant>
        <vt:lpwstr>_Toc331528804</vt:lpwstr>
      </vt:variant>
      <vt:variant>
        <vt:i4>1638456</vt:i4>
      </vt:variant>
      <vt:variant>
        <vt:i4>116</vt:i4>
      </vt:variant>
      <vt:variant>
        <vt:i4>0</vt:i4>
      </vt:variant>
      <vt:variant>
        <vt:i4>5</vt:i4>
      </vt:variant>
      <vt:variant>
        <vt:lpwstr/>
      </vt:variant>
      <vt:variant>
        <vt:lpwstr>_Toc331528803</vt:lpwstr>
      </vt:variant>
      <vt:variant>
        <vt:i4>1638456</vt:i4>
      </vt:variant>
      <vt:variant>
        <vt:i4>110</vt:i4>
      </vt:variant>
      <vt:variant>
        <vt:i4>0</vt:i4>
      </vt:variant>
      <vt:variant>
        <vt:i4>5</vt:i4>
      </vt:variant>
      <vt:variant>
        <vt:lpwstr/>
      </vt:variant>
      <vt:variant>
        <vt:lpwstr>_Toc331528802</vt:lpwstr>
      </vt:variant>
      <vt:variant>
        <vt:i4>1638456</vt:i4>
      </vt:variant>
      <vt:variant>
        <vt:i4>104</vt:i4>
      </vt:variant>
      <vt:variant>
        <vt:i4>0</vt:i4>
      </vt:variant>
      <vt:variant>
        <vt:i4>5</vt:i4>
      </vt:variant>
      <vt:variant>
        <vt:lpwstr/>
      </vt:variant>
      <vt:variant>
        <vt:lpwstr>_Toc331528801</vt:lpwstr>
      </vt:variant>
      <vt:variant>
        <vt:i4>1638456</vt:i4>
      </vt:variant>
      <vt:variant>
        <vt:i4>98</vt:i4>
      </vt:variant>
      <vt:variant>
        <vt:i4>0</vt:i4>
      </vt:variant>
      <vt:variant>
        <vt:i4>5</vt:i4>
      </vt:variant>
      <vt:variant>
        <vt:lpwstr/>
      </vt:variant>
      <vt:variant>
        <vt:lpwstr>_Toc331528800</vt:lpwstr>
      </vt:variant>
      <vt:variant>
        <vt:i4>1048631</vt:i4>
      </vt:variant>
      <vt:variant>
        <vt:i4>92</vt:i4>
      </vt:variant>
      <vt:variant>
        <vt:i4>0</vt:i4>
      </vt:variant>
      <vt:variant>
        <vt:i4>5</vt:i4>
      </vt:variant>
      <vt:variant>
        <vt:lpwstr/>
      </vt:variant>
      <vt:variant>
        <vt:lpwstr>_Toc331528799</vt:lpwstr>
      </vt:variant>
      <vt:variant>
        <vt:i4>1048631</vt:i4>
      </vt:variant>
      <vt:variant>
        <vt:i4>86</vt:i4>
      </vt:variant>
      <vt:variant>
        <vt:i4>0</vt:i4>
      </vt:variant>
      <vt:variant>
        <vt:i4>5</vt:i4>
      </vt:variant>
      <vt:variant>
        <vt:lpwstr/>
      </vt:variant>
      <vt:variant>
        <vt:lpwstr>_Toc331528798</vt:lpwstr>
      </vt:variant>
      <vt:variant>
        <vt:i4>1048631</vt:i4>
      </vt:variant>
      <vt:variant>
        <vt:i4>80</vt:i4>
      </vt:variant>
      <vt:variant>
        <vt:i4>0</vt:i4>
      </vt:variant>
      <vt:variant>
        <vt:i4>5</vt:i4>
      </vt:variant>
      <vt:variant>
        <vt:lpwstr/>
      </vt:variant>
      <vt:variant>
        <vt:lpwstr>_Toc331528796</vt:lpwstr>
      </vt:variant>
      <vt:variant>
        <vt:i4>1048631</vt:i4>
      </vt:variant>
      <vt:variant>
        <vt:i4>74</vt:i4>
      </vt:variant>
      <vt:variant>
        <vt:i4>0</vt:i4>
      </vt:variant>
      <vt:variant>
        <vt:i4>5</vt:i4>
      </vt:variant>
      <vt:variant>
        <vt:lpwstr/>
      </vt:variant>
      <vt:variant>
        <vt:lpwstr>_Toc331528795</vt:lpwstr>
      </vt:variant>
      <vt:variant>
        <vt:i4>1048631</vt:i4>
      </vt:variant>
      <vt:variant>
        <vt:i4>68</vt:i4>
      </vt:variant>
      <vt:variant>
        <vt:i4>0</vt:i4>
      </vt:variant>
      <vt:variant>
        <vt:i4>5</vt:i4>
      </vt:variant>
      <vt:variant>
        <vt:lpwstr/>
      </vt:variant>
      <vt:variant>
        <vt:lpwstr>_Toc331528794</vt:lpwstr>
      </vt:variant>
      <vt:variant>
        <vt:i4>1048631</vt:i4>
      </vt:variant>
      <vt:variant>
        <vt:i4>62</vt:i4>
      </vt:variant>
      <vt:variant>
        <vt:i4>0</vt:i4>
      </vt:variant>
      <vt:variant>
        <vt:i4>5</vt:i4>
      </vt:variant>
      <vt:variant>
        <vt:lpwstr/>
      </vt:variant>
      <vt:variant>
        <vt:lpwstr>_Toc331528793</vt:lpwstr>
      </vt:variant>
      <vt:variant>
        <vt:i4>1048631</vt:i4>
      </vt:variant>
      <vt:variant>
        <vt:i4>56</vt:i4>
      </vt:variant>
      <vt:variant>
        <vt:i4>0</vt:i4>
      </vt:variant>
      <vt:variant>
        <vt:i4>5</vt:i4>
      </vt:variant>
      <vt:variant>
        <vt:lpwstr/>
      </vt:variant>
      <vt:variant>
        <vt:lpwstr>_Toc331528792</vt:lpwstr>
      </vt:variant>
      <vt:variant>
        <vt:i4>1048631</vt:i4>
      </vt:variant>
      <vt:variant>
        <vt:i4>50</vt:i4>
      </vt:variant>
      <vt:variant>
        <vt:i4>0</vt:i4>
      </vt:variant>
      <vt:variant>
        <vt:i4>5</vt:i4>
      </vt:variant>
      <vt:variant>
        <vt:lpwstr/>
      </vt:variant>
      <vt:variant>
        <vt:lpwstr>_Toc331528791</vt:lpwstr>
      </vt:variant>
      <vt:variant>
        <vt:i4>1048631</vt:i4>
      </vt:variant>
      <vt:variant>
        <vt:i4>44</vt:i4>
      </vt:variant>
      <vt:variant>
        <vt:i4>0</vt:i4>
      </vt:variant>
      <vt:variant>
        <vt:i4>5</vt:i4>
      </vt:variant>
      <vt:variant>
        <vt:lpwstr/>
      </vt:variant>
      <vt:variant>
        <vt:lpwstr>_Toc331528790</vt:lpwstr>
      </vt:variant>
      <vt:variant>
        <vt:i4>1114167</vt:i4>
      </vt:variant>
      <vt:variant>
        <vt:i4>38</vt:i4>
      </vt:variant>
      <vt:variant>
        <vt:i4>0</vt:i4>
      </vt:variant>
      <vt:variant>
        <vt:i4>5</vt:i4>
      </vt:variant>
      <vt:variant>
        <vt:lpwstr/>
      </vt:variant>
      <vt:variant>
        <vt:lpwstr>_Toc331528789</vt:lpwstr>
      </vt:variant>
      <vt:variant>
        <vt:i4>1114167</vt:i4>
      </vt:variant>
      <vt:variant>
        <vt:i4>32</vt:i4>
      </vt:variant>
      <vt:variant>
        <vt:i4>0</vt:i4>
      </vt:variant>
      <vt:variant>
        <vt:i4>5</vt:i4>
      </vt:variant>
      <vt:variant>
        <vt:lpwstr/>
      </vt:variant>
      <vt:variant>
        <vt:lpwstr>_Toc331528788</vt:lpwstr>
      </vt:variant>
      <vt:variant>
        <vt:i4>1114167</vt:i4>
      </vt:variant>
      <vt:variant>
        <vt:i4>26</vt:i4>
      </vt:variant>
      <vt:variant>
        <vt:i4>0</vt:i4>
      </vt:variant>
      <vt:variant>
        <vt:i4>5</vt:i4>
      </vt:variant>
      <vt:variant>
        <vt:lpwstr/>
      </vt:variant>
      <vt:variant>
        <vt:lpwstr>_Toc331528787</vt:lpwstr>
      </vt:variant>
      <vt:variant>
        <vt:i4>1114167</vt:i4>
      </vt:variant>
      <vt:variant>
        <vt:i4>20</vt:i4>
      </vt:variant>
      <vt:variant>
        <vt:i4>0</vt:i4>
      </vt:variant>
      <vt:variant>
        <vt:i4>5</vt:i4>
      </vt:variant>
      <vt:variant>
        <vt:lpwstr/>
      </vt:variant>
      <vt:variant>
        <vt:lpwstr>_Toc331528786</vt:lpwstr>
      </vt:variant>
      <vt:variant>
        <vt:i4>1114167</vt:i4>
      </vt:variant>
      <vt:variant>
        <vt:i4>14</vt:i4>
      </vt:variant>
      <vt:variant>
        <vt:i4>0</vt:i4>
      </vt:variant>
      <vt:variant>
        <vt:i4>5</vt:i4>
      </vt:variant>
      <vt:variant>
        <vt:lpwstr/>
      </vt:variant>
      <vt:variant>
        <vt:lpwstr>_Toc331528785</vt:lpwstr>
      </vt:variant>
      <vt:variant>
        <vt:i4>1114167</vt:i4>
      </vt:variant>
      <vt:variant>
        <vt:i4>8</vt:i4>
      </vt:variant>
      <vt:variant>
        <vt:i4>0</vt:i4>
      </vt:variant>
      <vt:variant>
        <vt:i4>5</vt:i4>
      </vt:variant>
      <vt:variant>
        <vt:lpwstr/>
      </vt:variant>
      <vt:variant>
        <vt:lpwstr>_Toc331528784</vt:lpwstr>
      </vt:variant>
      <vt:variant>
        <vt:i4>1114167</vt:i4>
      </vt:variant>
      <vt:variant>
        <vt:i4>2</vt:i4>
      </vt:variant>
      <vt:variant>
        <vt:i4>0</vt:i4>
      </vt:variant>
      <vt:variant>
        <vt:i4>5</vt:i4>
      </vt:variant>
      <vt:variant>
        <vt:lpwstr/>
      </vt:variant>
      <vt:variant>
        <vt:lpwstr>_Toc331528783</vt:lpwstr>
      </vt:variant>
      <vt:variant>
        <vt:i4>5570669</vt:i4>
      </vt:variant>
      <vt:variant>
        <vt:i4>67804</vt:i4>
      </vt:variant>
      <vt:variant>
        <vt:i4>1025</vt:i4>
      </vt:variant>
      <vt:variant>
        <vt:i4>1</vt:i4>
      </vt:variant>
      <vt:variant>
        <vt:lpwstr>Image_0</vt:lpwstr>
      </vt:variant>
      <vt:variant>
        <vt:lpwstr/>
      </vt:variant>
      <vt:variant>
        <vt:i4>5570669</vt:i4>
      </vt:variant>
      <vt:variant>
        <vt:i4>68062</vt:i4>
      </vt:variant>
      <vt:variant>
        <vt:i4>1026</vt:i4>
      </vt:variant>
      <vt:variant>
        <vt:i4>1</vt:i4>
      </vt:variant>
      <vt:variant>
        <vt:lpwstr>Image_1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Funkcjonalno - Użytkowy WPiA UJ Kraków</dc:title>
  <dc:creator>homeOFhouses</dc:creator>
  <cp:keywords>PFU</cp:keywords>
  <cp:lastModifiedBy>Piotr</cp:lastModifiedBy>
  <cp:revision>4</cp:revision>
  <cp:lastPrinted>2017-05-15T13:52:00Z</cp:lastPrinted>
  <dcterms:created xsi:type="dcterms:W3CDTF">2017-05-12T13:24:00Z</dcterms:created>
  <dcterms:modified xsi:type="dcterms:W3CDTF">2017-05-15T13:53:00Z</dcterms:modified>
</cp:coreProperties>
</file>