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692" w:rsidRDefault="00F40692" w:rsidP="00354F82">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pl-PL"/>
        </w:rPr>
      </w:pPr>
    </w:p>
    <w:p w:rsidR="00F40692" w:rsidRPr="00E31C53" w:rsidRDefault="00F40692" w:rsidP="00354F82">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pl-PL"/>
        </w:rPr>
      </w:pPr>
    </w:p>
    <w:p w:rsidR="00AB71A7" w:rsidRPr="00E31C53" w:rsidRDefault="00AB71A7" w:rsidP="00354F82">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pl-PL"/>
        </w:rPr>
      </w:pPr>
    </w:p>
    <w:p w:rsidR="007653B0" w:rsidRDefault="007653B0" w:rsidP="00354F82">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pl-PL"/>
        </w:rPr>
      </w:pPr>
    </w:p>
    <w:p w:rsidR="00354F82" w:rsidRPr="00E31C53" w:rsidRDefault="00354F82" w:rsidP="00354F82">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pl-PL"/>
        </w:rPr>
      </w:pPr>
      <w:r w:rsidRPr="00E31C53">
        <w:rPr>
          <w:rFonts w:ascii="Times New Roman" w:eastAsia="Times New Roman" w:hAnsi="Times New Roman" w:cs="Times New Roman"/>
          <w:b/>
          <w:bCs/>
          <w:sz w:val="24"/>
          <w:szCs w:val="24"/>
          <w:u w:val="single"/>
          <w:lang w:eastAsia="pl-PL"/>
        </w:rPr>
        <w:t>ZAMAWIAJĄCY:</w:t>
      </w:r>
    </w:p>
    <w:p w:rsidR="00354F82" w:rsidRPr="00E31C53" w:rsidRDefault="00354F82" w:rsidP="00354F8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rsidR="00AB71A7" w:rsidRPr="00E31C53" w:rsidRDefault="00AB71A7" w:rsidP="00354F8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rsidR="00354F82" w:rsidRPr="00E31C53" w:rsidRDefault="00354F82" w:rsidP="00354F82">
      <w:pPr>
        <w:spacing w:after="0" w:line="240" w:lineRule="auto"/>
        <w:jc w:val="center"/>
        <w:rPr>
          <w:rFonts w:ascii="Times New Roman" w:eastAsia="Times New Roman" w:hAnsi="Times New Roman" w:cs="Times New Roman"/>
          <w:b/>
          <w:sz w:val="24"/>
          <w:szCs w:val="24"/>
          <w:lang w:eastAsia="pl-PL"/>
        </w:rPr>
      </w:pPr>
      <w:r w:rsidRPr="00E31C53">
        <w:rPr>
          <w:rFonts w:ascii="Times New Roman" w:eastAsia="Times New Roman" w:hAnsi="Times New Roman" w:cs="Times New Roman"/>
          <w:b/>
          <w:sz w:val="24"/>
          <w:szCs w:val="24"/>
          <w:lang w:eastAsia="pl-PL"/>
        </w:rPr>
        <w:t>WOJEWÓDZTWO KUJAWSKO-POMORSKIE</w:t>
      </w:r>
    </w:p>
    <w:p w:rsidR="00354F82" w:rsidRPr="00E31C53" w:rsidRDefault="00354F82" w:rsidP="00354F82">
      <w:pPr>
        <w:spacing w:after="0" w:line="240" w:lineRule="auto"/>
        <w:jc w:val="center"/>
        <w:rPr>
          <w:rFonts w:ascii="Times New Roman" w:eastAsia="Times New Roman" w:hAnsi="Times New Roman" w:cs="Times New Roman"/>
          <w:b/>
          <w:sz w:val="24"/>
          <w:szCs w:val="24"/>
          <w:lang w:eastAsia="pl-PL"/>
        </w:rPr>
      </w:pPr>
    </w:p>
    <w:p w:rsidR="00354F82" w:rsidRPr="00E31C53" w:rsidRDefault="00354F82" w:rsidP="00354F82">
      <w:pPr>
        <w:spacing w:after="0" w:line="240" w:lineRule="auto"/>
        <w:jc w:val="center"/>
        <w:rPr>
          <w:rFonts w:ascii="Times New Roman" w:eastAsia="Times New Roman" w:hAnsi="Times New Roman" w:cs="Times New Roman"/>
          <w:b/>
          <w:sz w:val="24"/>
          <w:szCs w:val="24"/>
          <w:lang w:eastAsia="pl-PL"/>
        </w:rPr>
      </w:pPr>
    </w:p>
    <w:p w:rsidR="00354F82" w:rsidRPr="00E31C53" w:rsidRDefault="00354F82" w:rsidP="00354F82">
      <w:pPr>
        <w:spacing w:after="0" w:line="240" w:lineRule="auto"/>
        <w:jc w:val="center"/>
        <w:rPr>
          <w:rFonts w:ascii="Times New Roman" w:eastAsia="Times New Roman" w:hAnsi="Times New Roman" w:cs="Times New Roman"/>
          <w:b/>
          <w:sz w:val="24"/>
          <w:szCs w:val="24"/>
          <w:lang w:eastAsia="pl-PL"/>
        </w:rPr>
      </w:pPr>
      <w:r w:rsidRPr="00E31C53">
        <w:rPr>
          <w:rFonts w:ascii="Times New Roman" w:eastAsia="Times New Roman" w:hAnsi="Times New Roman" w:cs="Times New Roman"/>
          <w:b/>
          <w:sz w:val="24"/>
          <w:szCs w:val="24"/>
          <w:lang w:eastAsia="pl-PL"/>
        </w:rPr>
        <w:t xml:space="preserve">które wykonuje zadania przy pomocy Urzędu Marszałkowskiego Województwa </w:t>
      </w:r>
      <w:r w:rsidRPr="00E31C53">
        <w:rPr>
          <w:rFonts w:ascii="Times New Roman" w:eastAsia="Times New Roman" w:hAnsi="Times New Roman" w:cs="Times New Roman"/>
          <w:b/>
          <w:sz w:val="24"/>
          <w:szCs w:val="24"/>
          <w:lang w:eastAsia="pl-PL"/>
        </w:rPr>
        <w:br/>
        <w:t>Kujawsko-Pomorskiego</w:t>
      </w:r>
    </w:p>
    <w:p w:rsidR="00354F82" w:rsidRPr="00E31C53" w:rsidRDefault="00354F82" w:rsidP="00354F82">
      <w:pPr>
        <w:spacing w:after="0" w:line="240" w:lineRule="auto"/>
        <w:jc w:val="center"/>
        <w:rPr>
          <w:rFonts w:ascii="Times New Roman" w:eastAsia="Times New Roman" w:hAnsi="Times New Roman" w:cs="Times New Roman"/>
          <w:b/>
          <w:sz w:val="24"/>
          <w:szCs w:val="24"/>
          <w:lang w:eastAsia="pl-PL"/>
        </w:rPr>
      </w:pPr>
      <w:r w:rsidRPr="00E31C53">
        <w:rPr>
          <w:rFonts w:ascii="Times New Roman" w:eastAsia="Times New Roman" w:hAnsi="Times New Roman" w:cs="Times New Roman"/>
          <w:b/>
          <w:sz w:val="24"/>
          <w:szCs w:val="24"/>
          <w:lang w:eastAsia="pl-PL"/>
        </w:rPr>
        <w:t>Pl. Teatralny 2    87-100 Toruń</w:t>
      </w:r>
    </w:p>
    <w:p w:rsidR="00354F82" w:rsidRPr="00E31C53" w:rsidRDefault="00354F82" w:rsidP="00354F82">
      <w:pPr>
        <w:spacing w:after="0" w:line="240" w:lineRule="auto"/>
        <w:rPr>
          <w:rFonts w:ascii="Times New Roman" w:eastAsia="Times New Roman" w:hAnsi="Times New Roman" w:cs="Times New Roman"/>
          <w:sz w:val="24"/>
          <w:szCs w:val="24"/>
          <w:lang w:eastAsia="pl-PL"/>
        </w:rPr>
      </w:pPr>
    </w:p>
    <w:p w:rsidR="00354F82" w:rsidRPr="00E31C53" w:rsidRDefault="00354F82" w:rsidP="00354F82">
      <w:pPr>
        <w:spacing w:after="0" w:line="240" w:lineRule="auto"/>
        <w:jc w:val="center"/>
        <w:rPr>
          <w:rFonts w:ascii="Times New Roman" w:eastAsia="Times New Roman" w:hAnsi="Times New Roman" w:cs="Times New Roman"/>
          <w:sz w:val="24"/>
          <w:szCs w:val="24"/>
          <w:lang w:eastAsia="pl-PL"/>
        </w:rPr>
      </w:pPr>
      <w:r w:rsidRPr="00E31C53">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4384" behindDoc="0" locked="0" layoutInCell="1" allowOverlap="1">
                <wp:simplePos x="0" y="0"/>
                <wp:positionH relativeFrom="column">
                  <wp:posOffset>179705</wp:posOffset>
                </wp:positionH>
                <wp:positionV relativeFrom="paragraph">
                  <wp:posOffset>67945</wp:posOffset>
                </wp:positionV>
                <wp:extent cx="5669280" cy="0"/>
                <wp:effectExtent l="12700" t="15875" r="13970" b="1270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EA1B3" id="Łącznik prosty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5.35pt" to="460.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" strokeweight="1.75pt"/>
            </w:pict>
          </mc:Fallback>
        </mc:AlternateContent>
      </w:r>
    </w:p>
    <w:p w:rsidR="00354F82" w:rsidRPr="00E31C53" w:rsidRDefault="00354F82" w:rsidP="00354F82">
      <w:pPr>
        <w:spacing w:after="0" w:line="240" w:lineRule="auto"/>
        <w:rPr>
          <w:rFonts w:ascii="Times New Roman" w:eastAsia="Times New Roman" w:hAnsi="Times New Roman" w:cs="Times New Roman"/>
          <w:sz w:val="24"/>
          <w:szCs w:val="24"/>
          <w:lang w:eastAsia="pl-PL"/>
        </w:rPr>
      </w:pPr>
      <w:r w:rsidRPr="00E31C53">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simplePos x="0" y="0"/>
                <wp:positionH relativeFrom="column">
                  <wp:posOffset>179705</wp:posOffset>
                </wp:positionH>
                <wp:positionV relativeFrom="paragraph">
                  <wp:posOffset>6985</wp:posOffset>
                </wp:positionV>
                <wp:extent cx="5669280" cy="0"/>
                <wp:effectExtent l="12700" t="15875" r="13970" b="1270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B4895" id="Łącznik prosty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55pt" to="460.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" strokeweight="1.75pt"/>
            </w:pict>
          </mc:Fallback>
        </mc:AlternateContent>
      </w:r>
    </w:p>
    <w:p w:rsidR="00354F82" w:rsidRPr="00E31C53" w:rsidRDefault="00354F82" w:rsidP="00354F82">
      <w:pPr>
        <w:spacing w:after="0" w:line="240" w:lineRule="auto"/>
        <w:rPr>
          <w:rFonts w:ascii="Times New Roman" w:eastAsia="Times New Roman" w:hAnsi="Times New Roman" w:cs="Times New Roman"/>
          <w:sz w:val="24"/>
          <w:szCs w:val="24"/>
          <w:lang w:eastAsia="x-none"/>
        </w:rPr>
      </w:pPr>
      <w:r w:rsidRPr="00E31C53">
        <w:rPr>
          <w:rFonts w:ascii="Times New Roman" w:eastAsia="Times New Roman" w:hAnsi="Times New Roman" w:cs="Times New Roman"/>
          <w:sz w:val="24"/>
          <w:szCs w:val="24"/>
          <w:lang w:eastAsia="x-none"/>
        </w:rPr>
        <w:t xml:space="preserve"> </w:t>
      </w:r>
    </w:p>
    <w:p w:rsidR="007653B0" w:rsidRDefault="007653B0" w:rsidP="00354F82">
      <w:pPr>
        <w:keepNext/>
        <w:spacing w:after="0" w:line="240" w:lineRule="auto"/>
        <w:jc w:val="center"/>
        <w:outlineLvl w:val="0"/>
        <w:rPr>
          <w:rFonts w:ascii="Times New Roman" w:eastAsia="Times New Roman" w:hAnsi="Times New Roman" w:cs="Times New Roman"/>
          <w:b/>
          <w:bCs/>
          <w:sz w:val="24"/>
          <w:szCs w:val="24"/>
          <w:lang w:val="x-none" w:eastAsia="x-none"/>
        </w:rPr>
      </w:pPr>
    </w:p>
    <w:p w:rsidR="00354F82" w:rsidRPr="00E31C53" w:rsidRDefault="00354F82" w:rsidP="00354F82">
      <w:pPr>
        <w:keepNext/>
        <w:spacing w:after="0" w:line="240" w:lineRule="auto"/>
        <w:jc w:val="center"/>
        <w:outlineLvl w:val="0"/>
        <w:rPr>
          <w:rFonts w:ascii="Times New Roman" w:eastAsia="Times New Roman" w:hAnsi="Times New Roman" w:cs="Times New Roman"/>
          <w:b/>
          <w:bCs/>
          <w:sz w:val="24"/>
          <w:szCs w:val="24"/>
          <w:lang w:val="x-none" w:eastAsia="x-none"/>
        </w:rPr>
      </w:pPr>
      <w:r w:rsidRPr="00E31C53">
        <w:rPr>
          <w:rFonts w:ascii="Times New Roman" w:eastAsia="Times New Roman" w:hAnsi="Times New Roman" w:cs="Times New Roman"/>
          <w:b/>
          <w:bCs/>
          <w:sz w:val="24"/>
          <w:szCs w:val="24"/>
          <w:lang w:val="x-none" w:eastAsia="x-none"/>
        </w:rPr>
        <w:t>SPECYFIKACJA ISTOTNYCH WARUNKÓW ZAMÓWIENIA</w:t>
      </w:r>
    </w:p>
    <w:p w:rsidR="00354F82" w:rsidRPr="00E31C53" w:rsidRDefault="00354F82" w:rsidP="00354F82">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pl-PL"/>
        </w:rPr>
      </w:pPr>
      <w:r w:rsidRPr="00E31C53">
        <w:rPr>
          <w:rFonts w:ascii="Times New Roman" w:eastAsia="Times New Roman" w:hAnsi="Times New Roman" w:cs="Times New Roman"/>
          <w:b/>
          <w:bCs/>
          <w:iCs/>
          <w:sz w:val="24"/>
          <w:szCs w:val="24"/>
          <w:lang w:eastAsia="pl-PL"/>
        </w:rPr>
        <w:t>Sprawa nr:  WZP.272.</w:t>
      </w:r>
      <w:r w:rsidR="00075924">
        <w:rPr>
          <w:rFonts w:ascii="Times New Roman" w:eastAsia="Times New Roman" w:hAnsi="Times New Roman" w:cs="Times New Roman"/>
          <w:b/>
          <w:bCs/>
          <w:iCs/>
          <w:sz w:val="24"/>
          <w:szCs w:val="24"/>
          <w:lang w:eastAsia="pl-PL"/>
        </w:rPr>
        <w:t>4</w:t>
      </w:r>
      <w:r w:rsidR="000F7FD4">
        <w:rPr>
          <w:rFonts w:ascii="Times New Roman" w:eastAsia="Times New Roman" w:hAnsi="Times New Roman" w:cs="Times New Roman"/>
          <w:b/>
          <w:bCs/>
          <w:iCs/>
          <w:sz w:val="24"/>
          <w:szCs w:val="24"/>
          <w:lang w:eastAsia="pl-PL"/>
        </w:rPr>
        <w:t>4</w:t>
      </w:r>
      <w:r w:rsidR="00075924">
        <w:rPr>
          <w:rFonts w:ascii="Times New Roman" w:eastAsia="Times New Roman" w:hAnsi="Times New Roman" w:cs="Times New Roman"/>
          <w:b/>
          <w:bCs/>
          <w:iCs/>
          <w:sz w:val="24"/>
          <w:szCs w:val="24"/>
          <w:lang w:eastAsia="pl-PL"/>
        </w:rPr>
        <w:t>.2018</w:t>
      </w:r>
    </w:p>
    <w:p w:rsidR="00AB71A7" w:rsidRPr="00E31C53" w:rsidRDefault="00AB71A7" w:rsidP="00354F82">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pl-PL"/>
        </w:rPr>
      </w:pPr>
    </w:p>
    <w:p w:rsidR="00354F82" w:rsidRPr="00E31C53" w:rsidRDefault="00354F82" w:rsidP="00354F82">
      <w:pPr>
        <w:spacing w:after="0" w:line="240" w:lineRule="auto"/>
        <w:jc w:val="center"/>
        <w:rPr>
          <w:rFonts w:ascii="Times New Roman" w:eastAsia="Times New Roman" w:hAnsi="Times New Roman" w:cs="Times New Roman"/>
          <w:b/>
          <w:i/>
          <w:sz w:val="24"/>
          <w:szCs w:val="24"/>
          <w:lang w:eastAsia="pl-PL"/>
        </w:rPr>
      </w:pPr>
    </w:p>
    <w:p w:rsidR="00023AEF" w:rsidRPr="00E31C53" w:rsidRDefault="00023AEF" w:rsidP="00354F82">
      <w:pPr>
        <w:spacing w:after="0" w:line="240" w:lineRule="auto"/>
        <w:jc w:val="center"/>
        <w:rPr>
          <w:rFonts w:ascii="Times New Roman" w:eastAsia="Times New Roman" w:hAnsi="Times New Roman" w:cs="Times New Roman"/>
          <w:b/>
          <w:i/>
          <w:sz w:val="24"/>
          <w:szCs w:val="24"/>
          <w:lang w:eastAsia="pl-PL"/>
        </w:rPr>
      </w:pPr>
    </w:p>
    <w:p w:rsidR="007653B0" w:rsidRDefault="007653B0" w:rsidP="008B48E3">
      <w:pPr>
        <w:widowControl w:val="0"/>
        <w:autoSpaceDE w:val="0"/>
        <w:autoSpaceDN w:val="0"/>
        <w:adjustRightInd w:val="0"/>
        <w:spacing w:after="0" w:line="240" w:lineRule="auto"/>
        <w:jc w:val="center"/>
        <w:rPr>
          <w:rFonts w:ascii="Times New Roman" w:hAnsi="Times New Roman" w:cs="Times New Roman"/>
          <w:b/>
          <w:sz w:val="24"/>
          <w:szCs w:val="24"/>
        </w:rPr>
      </w:pPr>
    </w:p>
    <w:p w:rsidR="007653B0" w:rsidRDefault="007653B0" w:rsidP="008B48E3">
      <w:pPr>
        <w:widowControl w:val="0"/>
        <w:autoSpaceDE w:val="0"/>
        <w:autoSpaceDN w:val="0"/>
        <w:adjustRightInd w:val="0"/>
        <w:spacing w:after="0" w:line="240" w:lineRule="auto"/>
        <w:jc w:val="center"/>
        <w:rPr>
          <w:rFonts w:ascii="Times New Roman" w:hAnsi="Times New Roman" w:cs="Times New Roman"/>
          <w:b/>
          <w:sz w:val="24"/>
          <w:szCs w:val="24"/>
        </w:rPr>
      </w:pPr>
    </w:p>
    <w:p w:rsidR="00AB71A7" w:rsidRPr="00E31C53" w:rsidRDefault="000F7FD4" w:rsidP="000F7FD4">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pl-PL"/>
        </w:rPr>
      </w:pPr>
      <w:r w:rsidRPr="000F7FD4">
        <w:rPr>
          <w:rFonts w:ascii="Times New Roman" w:hAnsi="Times New Roman" w:cs="Times New Roman"/>
          <w:b/>
          <w:sz w:val="24"/>
          <w:szCs w:val="24"/>
        </w:rPr>
        <w:t>zakup sprzętu i oprogramowania do digitalizacji z przeznaczeniem dla partnerów projektu Kultura w zasięgu 2.0” w ramach projektu „Kultura w zasięgu 2.0”, realizowanego w ramach Regionalnego Programu Operacyjnego Województwa Kujawsko-Pomorskiego na lata 2014-2020, Oś priorytetowa 2. Cyfrowy region, Działanie 2.2 Cyfrowa dostępność i użyteczność informacji sektora publicznego oraz zasobów nauki, kultury i dziedzictwa regionalnego</w:t>
      </w:r>
    </w:p>
    <w:p w:rsidR="00AB71A7" w:rsidRPr="00E31C53" w:rsidRDefault="00AB71A7" w:rsidP="00354F82">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pl-PL"/>
        </w:rPr>
      </w:pPr>
    </w:p>
    <w:p w:rsidR="00023AEF" w:rsidRPr="00E31C53" w:rsidRDefault="00023AEF" w:rsidP="00354F82">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pl-PL"/>
        </w:rPr>
      </w:pPr>
    </w:p>
    <w:p w:rsidR="00023AEF" w:rsidRPr="00E31C53" w:rsidRDefault="00023AEF" w:rsidP="00354F82">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pl-PL"/>
        </w:rPr>
      </w:pPr>
    </w:p>
    <w:p w:rsidR="007653B0" w:rsidRDefault="007653B0" w:rsidP="00354F82">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pl-PL"/>
        </w:rPr>
      </w:pPr>
    </w:p>
    <w:p w:rsidR="007653B0" w:rsidRDefault="007653B0" w:rsidP="00354F82">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pl-PL"/>
        </w:rPr>
      </w:pPr>
    </w:p>
    <w:p w:rsidR="00354F82" w:rsidRPr="00E31C53" w:rsidRDefault="00354F82" w:rsidP="00354F82">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u w:val="single"/>
          <w:lang w:eastAsia="pl-PL"/>
        </w:rPr>
        <w:t>TRYB POSTĘPOWANIA</w:t>
      </w:r>
      <w:r w:rsidRPr="00E31C53">
        <w:rPr>
          <w:rFonts w:ascii="Times New Roman" w:eastAsia="Times New Roman" w:hAnsi="Times New Roman" w:cs="Times New Roman"/>
          <w:sz w:val="24"/>
          <w:szCs w:val="24"/>
          <w:lang w:eastAsia="pl-PL"/>
        </w:rPr>
        <w:t xml:space="preserve">: </w:t>
      </w:r>
      <w:r w:rsidRPr="00E31C53">
        <w:rPr>
          <w:rFonts w:ascii="Times New Roman" w:eastAsia="Times New Roman" w:hAnsi="Times New Roman" w:cs="Times New Roman"/>
          <w:b/>
          <w:bCs/>
          <w:sz w:val="24"/>
          <w:szCs w:val="24"/>
          <w:lang w:eastAsia="pl-PL"/>
        </w:rPr>
        <w:t xml:space="preserve">przetarg nieograniczony </w:t>
      </w:r>
    </w:p>
    <w:p w:rsidR="002C5167" w:rsidRPr="00E31C53" w:rsidRDefault="002C5167" w:rsidP="00354F82">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p>
    <w:p w:rsidR="000F7FD4" w:rsidRPr="000F7FD4" w:rsidRDefault="000F7FD4" w:rsidP="000F7FD4">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sidRPr="000F7FD4">
        <w:rPr>
          <w:rFonts w:ascii="Times New Roman" w:eastAsia="Times New Roman" w:hAnsi="Times New Roman" w:cs="Times New Roman"/>
          <w:b/>
          <w:bCs/>
          <w:sz w:val="24"/>
          <w:szCs w:val="24"/>
          <w:lang w:eastAsia="pl-PL"/>
        </w:rPr>
        <w:t>38650000-6 - Sprzęt fotograficzny</w:t>
      </w:r>
    </w:p>
    <w:p w:rsidR="000F7FD4" w:rsidRPr="000F7FD4" w:rsidRDefault="000F7FD4" w:rsidP="000F7FD4">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sidRPr="000F7FD4">
        <w:rPr>
          <w:rFonts w:ascii="Times New Roman" w:eastAsia="Times New Roman" w:hAnsi="Times New Roman" w:cs="Times New Roman"/>
          <w:b/>
          <w:bCs/>
          <w:sz w:val="24"/>
          <w:szCs w:val="24"/>
          <w:lang w:eastAsia="pl-PL"/>
        </w:rPr>
        <w:t>30216110-0 - Skanery komputerowe</w:t>
      </w:r>
    </w:p>
    <w:p w:rsidR="000F7FD4" w:rsidRPr="000F7FD4" w:rsidRDefault="000F7FD4" w:rsidP="000F7FD4">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sidRPr="000F7FD4">
        <w:rPr>
          <w:rFonts w:ascii="Times New Roman" w:eastAsia="Times New Roman" w:hAnsi="Times New Roman" w:cs="Times New Roman"/>
          <w:b/>
          <w:bCs/>
          <w:sz w:val="24"/>
          <w:szCs w:val="24"/>
          <w:lang w:eastAsia="pl-PL"/>
        </w:rPr>
        <w:t>30210000-4 - Maszyny do przetwarzania danych (sprzęt)</w:t>
      </w:r>
    </w:p>
    <w:p w:rsidR="000F7FD4" w:rsidRPr="000F7FD4" w:rsidRDefault="000F7FD4" w:rsidP="000F7FD4">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sidRPr="000F7FD4">
        <w:rPr>
          <w:rFonts w:ascii="Times New Roman" w:eastAsia="Times New Roman" w:hAnsi="Times New Roman" w:cs="Times New Roman"/>
          <w:b/>
          <w:bCs/>
          <w:sz w:val="24"/>
          <w:szCs w:val="24"/>
          <w:lang w:eastAsia="pl-PL"/>
        </w:rPr>
        <w:t>30230000-0 - Sprzęt związany z komputerami</w:t>
      </w:r>
    </w:p>
    <w:p w:rsidR="000F7FD4" w:rsidRPr="000F7FD4" w:rsidRDefault="000F7FD4" w:rsidP="000F7FD4">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sidRPr="000F7FD4">
        <w:rPr>
          <w:rFonts w:ascii="Times New Roman" w:eastAsia="Times New Roman" w:hAnsi="Times New Roman" w:cs="Times New Roman"/>
          <w:b/>
          <w:bCs/>
          <w:sz w:val="24"/>
          <w:szCs w:val="24"/>
          <w:lang w:eastAsia="pl-PL"/>
        </w:rPr>
        <w:t>32000000-3 - Sprzęt radiowy, telewizyjny, komunikacyjny, telekomunikacyjny i podobny</w:t>
      </w:r>
    </w:p>
    <w:p w:rsidR="000F7FD4" w:rsidRPr="000F7FD4" w:rsidRDefault="000F7FD4" w:rsidP="000F7FD4">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sidRPr="000F7FD4">
        <w:rPr>
          <w:rFonts w:ascii="Times New Roman" w:eastAsia="Times New Roman" w:hAnsi="Times New Roman" w:cs="Times New Roman"/>
          <w:b/>
          <w:bCs/>
          <w:sz w:val="24"/>
          <w:szCs w:val="24"/>
          <w:lang w:eastAsia="pl-PL"/>
        </w:rPr>
        <w:t>48328000-3 - Pakiety oprogramowania do przetwarzania obrazów</w:t>
      </w:r>
    </w:p>
    <w:p w:rsidR="000F7FD4" w:rsidRPr="000F7FD4" w:rsidRDefault="000F7FD4" w:rsidP="000F7FD4">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sidRPr="000F7FD4">
        <w:rPr>
          <w:rFonts w:ascii="Times New Roman" w:eastAsia="Times New Roman" w:hAnsi="Times New Roman" w:cs="Times New Roman"/>
          <w:b/>
          <w:bCs/>
          <w:sz w:val="24"/>
          <w:szCs w:val="24"/>
          <w:lang w:eastAsia="pl-PL"/>
        </w:rPr>
        <w:t>48322000-1 - Pakiety oprogramowania graficznego</w:t>
      </w:r>
    </w:p>
    <w:p w:rsidR="000F7FD4" w:rsidRPr="000F7FD4" w:rsidRDefault="000F7FD4" w:rsidP="000F7FD4">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sidRPr="000F7FD4">
        <w:rPr>
          <w:rFonts w:ascii="Times New Roman" w:eastAsia="Times New Roman" w:hAnsi="Times New Roman" w:cs="Times New Roman"/>
          <w:b/>
          <w:bCs/>
          <w:sz w:val="24"/>
          <w:szCs w:val="24"/>
          <w:lang w:eastAsia="pl-PL"/>
        </w:rPr>
        <w:lastRenderedPageBreak/>
        <w:t>48318000-0 - Pakiety oprogramowania do skanowania</w:t>
      </w:r>
    </w:p>
    <w:p w:rsidR="000F7FD4" w:rsidRPr="000F7FD4" w:rsidRDefault="000F7FD4" w:rsidP="000F7FD4">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sidRPr="000F7FD4">
        <w:rPr>
          <w:rFonts w:ascii="Times New Roman" w:eastAsia="Times New Roman" w:hAnsi="Times New Roman" w:cs="Times New Roman"/>
          <w:b/>
          <w:bCs/>
          <w:sz w:val="24"/>
          <w:szCs w:val="24"/>
          <w:lang w:eastAsia="pl-PL"/>
        </w:rPr>
        <w:t>48312000-8 - Pakiety oprogramowania do publikowania elektronicznego</w:t>
      </w:r>
    </w:p>
    <w:p w:rsidR="00354F82" w:rsidRPr="00E31C53" w:rsidRDefault="000F7FD4" w:rsidP="000F7FD4">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sidRPr="000F7FD4">
        <w:rPr>
          <w:rFonts w:ascii="Times New Roman" w:eastAsia="Times New Roman" w:hAnsi="Times New Roman" w:cs="Times New Roman"/>
          <w:b/>
          <w:bCs/>
          <w:sz w:val="24"/>
          <w:szCs w:val="24"/>
          <w:lang w:eastAsia="pl-PL"/>
        </w:rPr>
        <w:t>48313000-5 - Pakiety oprogramowania do optycznego rozpoznawania znaków (OCR)</w:t>
      </w:r>
    </w:p>
    <w:p w:rsidR="00974705" w:rsidRPr="00E31C53" w:rsidRDefault="00974705" w:rsidP="009D5911">
      <w:pPr>
        <w:widowControl w:val="0"/>
        <w:autoSpaceDE w:val="0"/>
        <w:autoSpaceDN w:val="0"/>
        <w:adjustRightInd w:val="0"/>
        <w:spacing w:after="0" w:line="240" w:lineRule="auto"/>
        <w:rPr>
          <w:rFonts w:ascii="Times New Roman" w:eastAsia="Times New Roman" w:hAnsi="Times New Roman" w:cs="Times New Roman"/>
          <w:bCs/>
          <w:sz w:val="24"/>
          <w:szCs w:val="24"/>
          <w:lang w:eastAsia="pl-PL"/>
        </w:rPr>
      </w:pPr>
    </w:p>
    <w:p w:rsidR="00AB71A7" w:rsidRPr="00E31C53" w:rsidRDefault="00AB71A7" w:rsidP="009D5911">
      <w:pPr>
        <w:widowControl w:val="0"/>
        <w:autoSpaceDE w:val="0"/>
        <w:autoSpaceDN w:val="0"/>
        <w:adjustRightInd w:val="0"/>
        <w:spacing w:after="0" w:line="240" w:lineRule="auto"/>
        <w:rPr>
          <w:rFonts w:ascii="Times New Roman" w:eastAsia="Times New Roman" w:hAnsi="Times New Roman" w:cs="Times New Roman"/>
          <w:bCs/>
          <w:sz w:val="24"/>
          <w:szCs w:val="24"/>
          <w:lang w:eastAsia="pl-PL"/>
        </w:rPr>
      </w:pPr>
    </w:p>
    <w:p w:rsidR="00FB015C" w:rsidRPr="00E31C53" w:rsidRDefault="00FB015C" w:rsidP="009D5911">
      <w:pPr>
        <w:widowControl w:val="0"/>
        <w:autoSpaceDE w:val="0"/>
        <w:autoSpaceDN w:val="0"/>
        <w:adjustRightInd w:val="0"/>
        <w:spacing w:after="0" w:line="240" w:lineRule="auto"/>
        <w:rPr>
          <w:rFonts w:ascii="Times New Roman" w:eastAsia="Times New Roman" w:hAnsi="Times New Roman" w:cs="Times New Roman"/>
          <w:bCs/>
          <w:sz w:val="24"/>
          <w:szCs w:val="24"/>
          <w:lang w:eastAsia="pl-PL"/>
        </w:rPr>
      </w:pPr>
    </w:p>
    <w:p w:rsidR="00354F82" w:rsidRPr="00E31C53" w:rsidRDefault="00354F82" w:rsidP="003549D7">
      <w:pPr>
        <w:keepNext/>
        <w:widowControl w:val="0"/>
        <w:numPr>
          <w:ilvl w:val="0"/>
          <w:numId w:val="12"/>
        </w:numPr>
        <w:autoSpaceDE w:val="0"/>
        <w:autoSpaceDN w:val="0"/>
        <w:adjustRightInd w:val="0"/>
        <w:spacing w:after="0" w:line="240" w:lineRule="auto"/>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INFORMACJE OGÓLNE</w:t>
      </w:r>
    </w:p>
    <w:p w:rsidR="00354F82" w:rsidRPr="00E31C53" w:rsidRDefault="00354F82" w:rsidP="00354F82">
      <w:pPr>
        <w:widowControl w:val="0"/>
        <w:tabs>
          <w:tab w:val="left" w:pos="5521"/>
        </w:tabs>
        <w:autoSpaceDE w:val="0"/>
        <w:autoSpaceDN w:val="0"/>
        <w:adjustRightInd w:val="0"/>
        <w:spacing w:after="0" w:line="240" w:lineRule="auto"/>
        <w:rPr>
          <w:rFonts w:ascii="Times New Roman" w:eastAsia="Times New Roman" w:hAnsi="Times New Roman" w:cs="Times New Roman"/>
          <w:b/>
          <w:bCs/>
          <w:sz w:val="24"/>
          <w:szCs w:val="24"/>
          <w:lang w:eastAsia="pl-PL"/>
        </w:rPr>
      </w:pPr>
    </w:p>
    <w:p w:rsidR="00652270" w:rsidRPr="000F7FD4" w:rsidRDefault="00354F82" w:rsidP="003549D7">
      <w:pPr>
        <w:pStyle w:val="Akapitzlist"/>
        <w:numPr>
          <w:ilvl w:val="0"/>
          <w:numId w:val="25"/>
        </w:numPr>
        <w:tabs>
          <w:tab w:val="left" w:pos="360"/>
          <w:tab w:val="left" w:pos="5521"/>
        </w:tabs>
        <w:jc w:val="both"/>
        <w:rPr>
          <w:rFonts w:ascii="Times New Roman" w:hAnsi="Times New Roman" w:cs="Times New Roman"/>
          <w:b/>
          <w:bCs/>
          <w:sz w:val="24"/>
          <w:szCs w:val="24"/>
          <w:u w:val="single"/>
        </w:rPr>
      </w:pPr>
      <w:r w:rsidRPr="007653B0">
        <w:rPr>
          <w:rFonts w:ascii="Times New Roman" w:eastAsia="Times New Roman" w:hAnsi="Times New Roman" w:cs="Times New Roman"/>
          <w:sz w:val="24"/>
          <w:szCs w:val="24"/>
          <w:lang w:eastAsia="pl-PL"/>
        </w:rPr>
        <w:t>Województwo Kujawsko-Pomorskie z siedzibą w Toruniu, zwane dalej „Zamawiającym” zaprasza do udziału w postępowaniu o udzielenie zamówienia publicznego prowadzonym</w:t>
      </w:r>
      <w:r w:rsidR="00652270" w:rsidRPr="007653B0">
        <w:rPr>
          <w:rFonts w:ascii="Times New Roman" w:eastAsia="Times New Roman" w:hAnsi="Times New Roman" w:cs="Times New Roman"/>
          <w:sz w:val="24"/>
          <w:szCs w:val="24"/>
          <w:lang w:eastAsia="pl-PL"/>
        </w:rPr>
        <w:t xml:space="preserve"> </w:t>
      </w:r>
      <w:r w:rsidRPr="007653B0">
        <w:rPr>
          <w:rFonts w:ascii="Times New Roman" w:eastAsia="Times New Roman" w:hAnsi="Times New Roman" w:cs="Times New Roman"/>
          <w:sz w:val="24"/>
          <w:szCs w:val="24"/>
          <w:lang w:eastAsia="pl-PL"/>
        </w:rPr>
        <w:t>w trybie przetargu nieogr</w:t>
      </w:r>
      <w:r w:rsidR="008F7B4E" w:rsidRPr="007653B0">
        <w:rPr>
          <w:rFonts w:ascii="Times New Roman" w:eastAsia="Times New Roman" w:hAnsi="Times New Roman" w:cs="Times New Roman"/>
          <w:sz w:val="24"/>
          <w:szCs w:val="24"/>
          <w:lang w:eastAsia="pl-PL"/>
        </w:rPr>
        <w:t xml:space="preserve">aniczonego, którego przedmiotem </w:t>
      </w:r>
      <w:r w:rsidR="009D5911" w:rsidRPr="007653B0">
        <w:rPr>
          <w:rFonts w:ascii="Times New Roman" w:eastAsia="Times New Roman" w:hAnsi="Times New Roman" w:cs="Times New Roman"/>
          <w:sz w:val="24"/>
          <w:szCs w:val="24"/>
          <w:lang w:eastAsia="pl-PL"/>
        </w:rPr>
        <w:t xml:space="preserve">jest </w:t>
      </w:r>
      <w:r w:rsidR="000F7FD4" w:rsidRPr="000F7FD4">
        <w:rPr>
          <w:rFonts w:ascii="Times New Roman" w:hAnsi="Times New Roman" w:cs="Times New Roman"/>
          <w:sz w:val="24"/>
          <w:szCs w:val="24"/>
        </w:rPr>
        <w:t>zakup sprzętu i oprogramowania do digitalizacji z przeznaczeniem dla partnerów projektu Kultura w zasięgu 2.0” w ramach projektu „Kultura w zasięgu 2.0”, realizowanego w ramach Regionalnego Programu Operacyjnego Województwa Kujawsko-Pomorskiego na lata 2014-2020, Oś priorytetowa 2. Cyfrowy region, Działanie 2.2 Cyfrowa dostępność i użyteczność informacji sektora publicznego oraz zasobów nauki, kultury i dziedzictwa regionalnego</w:t>
      </w:r>
      <w:r w:rsidR="000F7FD4">
        <w:rPr>
          <w:rFonts w:ascii="Times New Roman" w:hAnsi="Times New Roman" w:cs="Times New Roman"/>
          <w:b/>
          <w:sz w:val="24"/>
          <w:szCs w:val="24"/>
        </w:rPr>
        <w:t xml:space="preserve"> </w:t>
      </w:r>
      <w:r w:rsidR="008F7B4E" w:rsidRPr="000F7FD4">
        <w:rPr>
          <w:rFonts w:ascii="Times New Roman" w:eastAsia="Times New Roman" w:hAnsi="Times New Roman" w:cs="Times New Roman"/>
          <w:sz w:val="24"/>
          <w:szCs w:val="24"/>
          <w:lang w:eastAsia="pl-PL"/>
        </w:rPr>
        <w:t xml:space="preserve">z </w:t>
      </w:r>
      <w:r w:rsidRPr="000F7FD4">
        <w:rPr>
          <w:rFonts w:ascii="Times New Roman" w:eastAsia="Times New Roman" w:hAnsi="Times New Roman" w:cs="Times New Roman"/>
          <w:sz w:val="24"/>
          <w:szCs w:val="24"/>
          <w:lang w:eastAsia="pl-PL"/>
        </w:rPr>
        <w:t>uwzględnieniem wymagań określonych</w:t>
      </w:r>
      <w:r w:rsidR="00652270" w:rsidRPr="000F7FD4">
        <w:rPr>
          <w:rFonts w:ascii="Times New Roman" w:eastAsia="Times New Roman" w:hAnsi="Times New Roman" w:cs="Times New Roman"/>
          <w:sz w:val="24"/>
          <w:szCs w:val="24"/>
          <w:lang w:eastAsia="pl-PL"/>
        </w:rPr>
        <w:t xml:space="preserve"> </w:t>
      </w:r>
      <w:r w:rsidRPr="000F7FD4">
        <w:rPr>
          <w:rFonts w:ascii="Times New Roman" w:eastAsia="Times New Roman" w:hAnsi="Times New Roman" w:cs="Times New Roman"/>
          <w:sz w:val="24"/>
          <w:szCs w:val="24"/>
          <w:lang w:eastAsia="pl-PL"/>
        </w:rPr>
        <w:t>w Specyfikacji Istotnych Warunków Zamówienia, zwanej dalej „SIWZ” oraz w jej załącznikach.</w:t>
      </w:r>
    </w:p>
    <w:p w:rsidR="00652270" w:rsidRPr="00E31C53" w:rsidRDefault="00354F82" w:rsidP="003549D7">
      <w:pPr>
        <w:pStyle w:val="Akapitzlist"/>
        <w:widowControl w:val="0"/>
        <w:numPr>
          <w:ilvl w:val="0"/>
          <w:numId w:val="25"/>
        </w:numPr>
        <w:tabs>
          <w:tab w:val="left" w:pos="360"/>
          <w:tab w:val="left" w:pos="5521"/>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 xml:space="preserve">Do udzielenia przedmiotowego zamówienia stosuje się przepisy Ustawy z dnia </w:t>
      </w:r>
      <w:r w:rsidR="00110076" w:rsidRPr="00E31C53">
        <w:rPr>
          <w:rFonts w:ascii="Times New Roman" w:eastAsia="Times New Roman" w:hAnsi="Times New Roman" w:cs="Times New Roman"/>
          <w:sz w:val="24"/>
          <w:szCs w:val="24"/>
          <w:lang w:eastAsia="pl-PL"/>
        </w:rPr>
        <w:t xml:space="preserve">                      </w:t>
      </w:r>
      <w:r w:rsidRPr="00E31C53">
        <w:rPr>
          <w:rFonts w:ascii="Times New Roman" w:eastAsia="Times New Roman" w:hAnsi="Times New Roman" w:cs="Times New Roman"/>
          <w:sz w:val="24"/>
          <w:szCs w:val="24"/>
          <w:lang w:eastAsia="pl-PL"/>
        </w:rPr>
        <w:t xml:space="preserve">29 stycznia 2004 r. Prawo zamówień publicznych, zwanej dalej „ustawą </w:t>
      </w:r>
      <w:proofErr w:type="spellStart"/>
      <w:r w:rsidRPr="00E31C53">
        <w:rPr>
          <w:rFonts w:ascii="Times New Roman" w:eastAsia="Times New Roman" w:hAnsi="Times New Roman" w:cs="Times New Roman"/>
          <w:sz w:val="24"/>
          <w:szCs w:val="24"/>
          <w:lang w:eastAsia="pl-PL"/>
        </w:rPr>
        <w:t>Pzp</w:t>
      </w:r>
      <w:proofErr w:type="spellEnd"/>
      <w:r w:rsidRPr="00E31C53">
        <w:rPr>
          <w:rFonts w:ascii="Times New Roman" w:eastAsia="Times New Roman" w:hAnsi="Times New Roman" w:cs="Times New Roman"/>
          <w:sz w:val="24"/>
          <w:szCs w:val="24"/>
          <w:lang w:eastAsia="pl-PL"/>
        </w:rPr>
        <w:t>” oraz</w:t>
      </w:r>
      <w:r w:rsidR="00110076" w:rsidRPr="00E31C53">
        <w:rPr>
          <w:rFonts w:ascii="Times New Roman" w:eastAsia="Times New Roman" w:hAnsi="Times New Roman" w:cs="Times New Roman"/>
          <w:sz w:val="24"/>
          <w:szCs w:val="24"/>
          <w:lang w:eastAsia="pl-PL"/>
        </w:rPr>
        <w:t xml:space="preserve">                      </w:t>
      </w:r>
      <w:r w:rsidRPr="00E31C53">
        <w:rPr>
          <w:rFonts w:ascii="Times New Roman" w:eastAsia="Times New Roman" w:hAnsi="Times New Roman" w:cs="Times New Roman"/>
          <w:sz w:val="24"/>
          <w:szCs w:val="24"/>
          <w:lang w:eastAsia="pl-PL"/>
        </w:rPr>
        <w:t xml:space="preserve"> w sprawach nieuregulowanych ustawą, Kodeks cywilny.</w:t>
      </w:r>
    </w:p>
    <w:p w:rsidR="00652270" w:rsidRPr="00E31C53" w:rsidRDefault="00354F82" w:rsidP="003549D7">
      <w:pPr>
        <w:pStyle w:val="Akapitzlist"/>
        <w:widowControl w:val="0"/>
        <w:numPr>
          <w:ilvl w:val="0"/>
          <w:numId w:val="25"/>
        </w:numPr>
        <w:tabs>
          <w:tab w:val="left" w:pos="360"/>
          <w:tab w:val="left" w:pos="5521"/>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Wartość zamówienia przekracza równowartoś</w:t>
      </w:r>
      <w:r w:rsidR="001D7F1D" w:rsidRPr="00E31C53">
        <w:rPr>
          <w:rFonts w:ascii="Times New Roman" w:eastAsia="Times New Roman" w:hAnsi="Times New Roman" w:cs="Times New Roman"/>
          <w:sz w:val="24"/>
          <w:szCs w:val="24"/>
          <w:lang w:eastAsia="pl-PL"/>
        </w:rPr>
        <w:t>ć</w:t>
      </w:r>
      <w:r w:rsidRPr="00E31C53">
        <w:rPr>
          <w:rFonts w:ascii="Times New Roman" w:eastAsia="Times New Roman" w:hAnsi="Times New Roman" w:cs="Times New Roman"/>
          <w:sz w:val="24"/>
          <w:szCs w:val="24"/>
          <w:lang w:eastAsia="pl-PL"/>
        </w:rPr>
        <w:t xml:space="preserve"> kwoty określonej w przepisach wykonawczych wydanych na podstawie art. 11 ust. 8 ustawy </w:t>
      </w:r>
      <w:proofErr w:type="spellStart"/>
      <w:r w:rsidRPr="00E31C53">
        <w:rPr>
          <w:rFonts w:ascii="Times New Roman" w:eastAsia="Times New Roman" w:hAnsi="Times New Roman" w:cs="Times New Roman"/>
          <w:sz w:val="24"/>
          <w:szCs w:val="24"/>
          <w:lang w:eastAsia="pl-PL"/>
        </w:rPr>
        <w:t>Pzp</w:t>
      </w:r>
      <w:proofErr w:type="spellEnd"/>
      <w:r w:rsidRPr="00E31C53">
        <w:rPr>
          <w:rFonts w:ascii="Times New Roman" w:eastAsia="Times New Roman" w:hAnsi="Times New Roman" w:cs="Times New Roman"/>
          <w:sz w:val="24"/>
          <w:szCs w:val="24"/>
          <w:lang w:eastAsia="pl-PL"/>
        </w:rPr>
        <w:t xml:space="preserve">. </w:t>
      </w:r>
    </w:p>
    <w:p w:rsidR="00652270" w:rsidRPr="00E31C53" w:rsidRDefault="007C3596" w:rsidP="003549D7">
      <w:pPr>
        <w:pStyle w:val="Akapitzlist"/>
        <w:widowControl w:val="0"/>
        <w:numPr>
          <w:ilvl w:val="0"/>
          <w:numId w:val="25"/>
        </w:numPr>
        <w:tabs>
          <w:tab w:val="left" w:pos="360"/>
          <w:tab w:val="left" w:pos="5521"/>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b/>
          <w:sz w:val="24"/>
          <w:szCs w:val="24"/>
          <w:lang w:eastAsia="pl-PL"/>
        </w:rPr>
        <w:t xml:space="preserve">Zgodnie z art. 24aa ustawy </w:t>
      </w:r>
      <w:proofErr w:type="spellStart"/>
      <w:r w:rsidRPr="00E31C53">
        <w:rPr>
          <w:rFonts w:ascii="Times New Roman" w:eastAsia="Times New Roman" w:hAnsi="Times New Roman" w:cs="Times New Roman"/>
          <w:b/>
          <w:sz w:val="24"/>
          <w:szCs w:val="24"/>
          <w:lang w:eastAsia="pl-PL"/>
        </w:rPr>
        <w:t>Pzp</w:t>
      </w:r>
      <w:proofErr w:type="spellEnd"/>
      <w:r w:rsidR="000B32E2" w:rsidRPr="00E31C53">
        <w:rPr>
          <w:rFonts w:ascii="Times New Roman" w:eastAsia="Times New Roman" w:hAnsi="Times New Roman" w:cs="Times New Roman"/>
          <w:b/>
          <w:sz w:val="24"/>
          <w:szCs w:val="24"/>
          <w:lang w:eastAsia="pl-PL"/>
        </w:rPr>
        <w:t xml:space="preserve"> Zamawiający </w:t>
      </w:r>
      <w:r w:rsidRPr="00E31C53">
        <w:rPr>
          <w:rFonts w:ascii="Times New Roman" w:eastAsia="Times New Roman" w:hAnsi="Times New Roman" w:cs="Times New Roman"/>
          <w:b/>
          <w:sz w:val="24"/>
          <w:szCs w:val="24"/>
          <w:lang w:eastAsia="pl-PL"/>
        </w:rPr>
        <w:t xml:space="preserve">zastrzega sobie możliwość,                             że </w:t>
      </w:r>
      <w:r w:rsidR="000B32E2" w:rsidRPr="00E31C53">
        <w:rPr>
          <w:rFonts w:ascii="Times New Roman" w:eastAsia="Times New Roman" w:hAnsi="Times New Roman" w:cs="Times New Roman"/>
          <w:b/>
          <w:sz w:val="24"/>
          <w:szCs w:val="24"/>
          <w:lang w:eastAsia="pl-PL"/>
        </w:rPr>
        <w:t>najpierw dokona oceny ofert a następnie zbada, czy Wykonawca, którego oferta została oceniona jako najkorzystniejsza, nie podlega wykluczeniu oraz spełnia warunki udziału w postępowaniu.</w:t>
      </w:r>
    </w:p>
    <w:p w:rsidR="00354F82" w:rsidRPr="00E31C53" w:rsidRDefault="00354F82" w:rsidP="003549D7">
      <w:pPr>
        <w:pStyle w:val="Akapitzlist"/>
        <w:widowControl w:val="0"/>
        <w:numPr>
          <w:ilvl w:val="0"/>
          <w:numId w:val="25"/>
        </w:numPr>
        <w:tabs>
          <w:tab w:val="left" w:pos="360"/>
          <w:tab w:val="left" w:pos="5521"/>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 xml:space="preserve">Niniejszą SIWZ Zamawiający udostępnia na stronie internetowej: </w:t>
      </w:r>
      <w:hyperlink r:id="rId8" w:history="1">
        <w:r w:rsidRPr="00E31C53">
          <w:rPr>
            <w:rFonts w:ascii="Times New Roman" w:eastAsia="Times New Roman" w:hAnsi="Times New Roman" w:cs="Times New Roman"/>
            <w:sz w:val="24"/>
            <w:szCs w:val="24"/>
            <w:u w:val="single"/>
            <w:lang w:eastAsia="pl-PL"/>
          </w:rPr>
          <w:t>http://umwkp.rbip.mojregion.info/</w:t>
        </w:r>
      </w:hyperlink>
    </w:p>
    <w:p w:rsidR="00354F82" w:rsidRPr="00E31C53" w:rsidRDefault="00354F82" w:rsidP="00354F82">
      <w:pPr>
        <w:widowControl w:val="0"/>
        <w:tabs>
          <w:tab w:val="left" w:pos="720"/>
          <w:tab w:val="left" w:pos="5521"/>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F5A80" w:rsidRPr="00E31C53" w:rsidRDefault="00BF5A80" w:rsidP="00354F82">
      <w:pPr>
        <w:widowControl w:val="0"/>
        <w:tabs>
          <w:tab w:val="left" w:pos="720"/>
          <w:tab w:val="left" w:pos="5521"/>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54F82" w:rsidRPr="00E31C53" w:rsidRDefault="00354F82" w:rsidP="003549D7">
      <w:pPr>
        <w:pStyle w:val="Akapitzlist"/>
        <w:widowControl w:val="0"/>
        <w:numPr>
          <w:ilvl w:val="0"/>
          <w:numId w:val="12"/>
        </w:numPr>
        <w:autoSpaceDE w:val="0"/>
        <w:autoSpaceDN w:val="0"/>
        <w:adjustRightInd w:val="0"/>
        <w:spacing w:after="0" w:line="240" w:lineRule="auto"/>
        <w:ind w:left="0"/>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OPIS PRZEDMIOTU ZAMÓWIENIA</w:t>
      </w:r>
      <w:r w:rsidRPr="00E31C53">
        <w:rPr>
          <w:rFonts w:ascii="Times New Roman" w:eastAsia="Times New Roman" w:hAnsi="Times New Roman" w:cs="Times New Roman"/>
          <w:sz w:val="24"/>
          <w:szCs w:val="24"/>
          <w:lang w:eastAsia="pl-PL"/>
        </w:rPr>
        <w:t xml:space="preserve"> </w:t>
      </w: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0F7FD4" w:rsidRPr="000F7FD4" w:rsidRDefault="007653B0" w:rsidP="003549D7">
      <w:pPr>
        <w:pStyle w:val="Tekstpodstawowywcity"/>
        <w:numPr>
          <w:ilvl w:val="0"/>
          <w:numId w:val="33"/>
        </w:numPr>
        <w:spacing w:after="0"/>
        <w:ind w:left="714" w:hanging="357"/>
        <w:jc w:val="both"/>
        <w:rPr>
          <w:bCs/>
          <w:u w:val="single"/>
          <w:lang w:val="pl-PL"/>
        </w:rPr>
      </w:pPr>
      <w:r w:rsidRPr="007653B0">
        <w:t xml:space="preserve">Przedmiotem zamówienia jest </w:t>
      </w:r>
      <w:r w:rsidR="000F7FD4">
        <w:rPr>
          <w:b/>
          <w:lang w:val="pl-PL"/>
        </w:rPr>
        <w:t xml:space="preserve">dostawa z podziałem na części ( 37 części) </w:t>
      </w:r>
      <w:r w:rsidR="000F7FD4" w:rsidRPr="000F7FD4">
        <w:rPr>
          <w:lang w:val="pl-PL"/>
        </w:rPr>
        <w:t>sprzętu i oprogramowania do digitalizacji z przeznaczeniem dla partnerów projektu Kultura w zasięgu 2.0” w ramach projektu „Kultura w zasięgu 2.0”, realizowanego w ramach Regionalnego Programu Operacyjnego Województwa Kujawsko-Pomorskiego na lata 2014-2020, Oś priorytetowa 2. Cyfrowy region, Działanie 2.2 Cyfrowa dostępność i użyteczność informacji sektora publicznego oraz zasobów nauki, kultury i dziedzictwa regionalnego</w:t>
      </w:r>
    </w:p>
    <w:p w:rsidR="000F7FD4" w:rsidRDefault="000F7FD4" w:rsidP="003549D7">
      <w:pPr>
        <w:pStyle w:val="Tekstpodstawowywcity"/>
        <w:numPr>
          <w:ilvl w:val="0"/>
          <w:numId w:val="33"/>
        </w:numPr>
        <w:spacing w:after="0"/>
        <w:ind w:left="714" w:hanging="357"/>
        <w:jc w:val="both"/>
        <w:rPr>
          <w:bCs/>
          <w:lang w:val="pl-PL"/>
        </w:rPr>
      </w:pPr>
      <w:r w:rsidRPr="000F7FD4">
        <w:rPr>
          <w:bCs/>
          <w:lang w:val="pl-PL"/>
        </w:rPr>
        <w:t xml:space="preserve">Szczegółowy opis przedmiotu zamówienia stanowi załącznik nr </w:t>
      </w:r>
      <w:r w:rsidR="00DF1437">
        <w:rPr>
          <w:bCs/>
          <w:lang w:val="pl-PL"/>
        </w:rPr>
        <w:t>8</w:t>
      </w:r>
      <w:r w:rsidRPr="000F7FD4">
        <w:rPr>
          <w:bCs/>
          <w:lang w:val="pl-PL"/>
        </w:rPr>
        <w:t xml:space="preserve"> do SIWZ</w:t>
      </w:r>
    </w:p>
    <w:p w:rsidR="000F7FD4" w:rsidRDefault="000F7FD4" w:rsidP="003549D7">
      <w:pPr>
        <w:pStyle w:val="Tekstpodstawowywcity"/>
        <w:numPr>
          <w:ilvl w:val="0"/>
          <w:numId w:val="33"/>
        </w:numPr>
        <w:spacing w:after="0"/>
        <w:ind w:left="714" w:hanging="357"/>
        <w:jc w:val="both"/>
        <w:rPr>
          <w:bCs/>
          <w:lang w:val="pl-PL"/>
        </w:rPr>
      </w:pPr>
      <w:r w:rsidRPr="000F7FD4">
        <w:rPr>
          <w:bCs/>
          <w:lang w:val="pl-PL"/>
        </w:rPr>
        <w:t>Zamawiający dopuszcza składania ofert częściowych</w:t>
      </w:r>
      <w:r>
        <w:rPr>
          <w:bCs/>
          <w:lang w:val="pl-PL"/>
        </w:rPr>
        <w:t xml:space="preserve">  </w:t>
      </w:r>
      <w:r w:rsidR="00456897">
        <w:rPr>
          <w:bCs/>
          <w:lang w:val="pl-PL"/>
        </w:rPr>
        <w:t xml:space="preserve">- Pakiety </w:t>
      </w:r>
      <w:r>
        <w:rPr>
          <w:bCs/>
          <w:lang w:val="pl-PL"/>
        </w:rPr>
        <w:t xml:space="preserve">od 1 do 37. </w:t>
      </w:r>
    </w:p>
    <w:p w:rsidR="007B69C0" w:rsidRPr="007B69C0" w:rsidRDefault="007B69C0" w:rsidP="003549D7">
      <w:pPr>
        <w:pStyle w:val="Tekstpodstawowywcity"/>
        <w:numPr>
          <w:ilvl w:val="0"/>
          <w:numId w:val="33"/>
        </w:numPr>
        <w:spacing w:after="0"/>
        <w:ind w:left="714" w:hanging="357"/>
        <w:jc w:val="both"/>
        <w:rPr>
          <w:bCs/>
          <w:lang w:val="pl-PL"/>
        </w:rPr>
      </w:pPr>
      <w:r w:rsidRPr="007B69C0">
        <w:rPr>
          <w:bCs/>
        </w:rPr>
        <w:t>Zamawiający nie przewiduje aukcji elektronicznej.</w:t>
      </w:r>
    </w:p>
    <w:p w:rsidR="007B69C0" w:rsidRPr="007B69C0" w:rsidRDefault="007B69C0" w:rsidP="003549D7">
      <w:pPr>
        <w:pStyle w:val="Tekstpodstawowywcity"/>
        <w:numPr>
          <w:ilvl w:val="0"/>
          <w:numId w:val="33"/>
        </w:numPr>
        <w:spacing w:after="0"/>
        <w:ind w:left="714" w:hanging="357"/>
        <w:jc w:val="both"/>
        <w:rPr>
          <w:bCs/>
          <w:lang w:val="pl-PL"/>
        </w:rPr>
      </w:pPr>
      <w:r w:rsidRPr="007B69C0">
        <w:rPr>
          <w:bCs/>
        </w:rPr>
        <w:t>Zamawiający nie  dopuszcza składania ofert wariantowych.</w:t>
      </w:r>
    </w:p>
    <w:p w:rsidR="007B69C0" w:rsidRPr="007B69C0" w:rsidRDefault="007B69C0" w:rsidP="003549D7">
      <w:pPr>
        <w:pStyle w:val="Tekstpodstawowywcity"/>
        <w:numPr>
          <w:ilvl w:val="0"/>
          <w:numId w:val="33"/>
        </w:numPr>
        <w:spacing w:after="0"/>
        <w:ind w:left="714" w:hanging="357"/>
        <w:jc w:val="both"/>
        <w:rPr>
          <w:bCs/>
          <w:lang w:val="pl-PL"/>
        </w:rPr>
      </w:pPr>
      <w:r w:rsidRPr="007B69C0">
        <w:rPr>
          <w:bCs/>
        </w:rPr>
        <w:t>Zamawiający nie zamierza ustanawi</w:t>
      </w:r>
      <w:r>
        <w:rPr>
          <w:bCs/>
        </w:rPr>
        <w:t>ać dynamicznego systemu zakupów</w:t>
      </w:r>
    </w:p>
    <w:p w:rsidR="007B69C0" w:rsidRPr="007B69C0" w:rsidRDefault="007B69C0" w:rsidP="003549D7">
      <w:pPr>
        <w:pStyle w:val="Tekstpodstawowywcity"/>
        <w:numPr>
          <w:ilvl w:val="0"/>
          <w:numId w:val="33"/>
        </w:numPr>
        <w:spacing w:after="0"/>
        <w:ind w:left="714" w:hanging="357"/>
        <w:jc w:val="both"/>
        <w:rPr>
          <w:bCs/>
          <w:lang w:val="pl-PL"/>
        </w:rPr>
      </w:pPr>
      <w:r w:rsidRPr="007B69C0">
        <w:rPr>
          <w:bCs/>
          <w:lang w:val="pl-PL"/>
        </w:rPr>
        <w:t xml:space="preserve">Zamawiający nie przewiduje udzielenia zamówień, o których mowa w art. 67 ust. 1 pkt 6    ustawy </w:t>
      </w:r>
      <w:proofErr w:type="spellStart"/>
      <w:r w:rsidRPr="007B69C0">
        <w:rPr>
          <w:bCs/>
          <w:lang w:val="pl-PL"/>
        </w:rPr>
        <w:t>Pzp</w:t>
      </w:r>
      <w:proofErr w:type="spellEnd"/>
      <w:r w:rsidRPr="007B69C0">
        <w:rPr>
          <w:bCs/>
        </w:rPr>
        <w:t>.</w:t>
      </w:r>
    </w:p>
    <w:p w:rsidR="007B69C0" w:rsidRPr="007B69C0" w:rsidRDefault="007B69C0" w:rsidP="003549D7">
      <w:pPr>
        <w:pStyle w:val="Tekstpodstawowywcity"/>
        <w:numPr>
          <w:ilvl w:val="0"/>
          <w:numId w:val="33"/>
        </w:numPr>
        <w:spacing w:after="0"/>
        <w:ind w:left="714" w:hanging="357"/>
        <w:jc w:val="both"/>
        <w:rPr>
          <w:bCs/>
          <w:lang w:val="pl-PL"/>
        </w:rPr>
      </w:pPr>
      <w:r w:rsidRPr="007B69C0">
        <w:rPr>
          <w:bCs/>
        </w:rPr>
        <w:t>Zamawiający nie przewiduje zastosowania prawa opcji.</w:t>
      </w:r>
    </w:p>
    <w:p w:rsidR="007B69C0" w:rsidRPr="007B69C0" w:rsidRDefault="007B69C0" w:rsidP="003549D7">
      <w:pPr>
        <w:pStyle w:val="Tekstpodstawowywcity"/>
        <w:numPr>
          <w:ilvl w:val="0"/>
          <w:numId w:val="33"/>
        </w:numPr>
        <w:spacing w:after="0"/>
        <w:ind w:left="714" w:hanging="357"/>
        <w:jc w:val="both"/>
        <w:rPr>
          <w:bCs/>
          <w:lang w:val="pl-PL"/>
        </w:rPr>
      </w:pPr>
      <w:r w:rsidRPr="007B69C0">
        <w:rPr>
          <w:bCs/>
        </w:rPr>
        <w:lastRenderedPageBreak/>
        <w:t>Zamawiający informuje, iż zastosowane w SIWZ określenie przedmiotu zamówienia przez wskazanie nazw własnych, znaków towarowych, patentów, pochodzenia lub norm ma na celu doprecyzowanie przedmiotu zamówienia. Zamawiający dopuszcza składanie ofert równoważnych rozwiązaniom opisanym przez wskazanie, nazw własnych, znaków towarowych, patentów, pochodzeniu lub norm pod warunkiem, że zaproponowane rozwiązanie będzie miało te same cechy funkcjonalne, co wskazane w SIWZ, których jakość nie może być gorsza od jakości określonej w specyfikacji produktu.</w:t>
      </w:r>
    </w:p>
    <w:p w:rsidR="007B69C0" w:rsidRPr="007B69C0" w:rsidRDefault="007B69C0" w:rsidP="003549D7">
      <w:pPr>
        <w:pStyle w:val="Tekstpodstawowywcity"/>
        <w:numPr>
          <w:ilvl w:val="0"/>
          <w:numId w:val="33"/>
        </w:numPr>
        <w:spacing w:after="0"/>
        <w:ind w:left="714" w:hanging="357"/>
        <w:jc w:val="both"/>
        <w:rPr>
          <w:bCs/>
          <w:lang w:val="pl-PL"/>
        </w:rPr>
      </w:pPr>
      <w:r w:rsidRPr="007B69C0">
        <w:rPr>
          <w:bCs/>
        </w:rPr>
        <w:t>Wykonawca może powierzyć wykonanie części zamówienia podwykonawcy. Zamawiający żąda wskazania przez wykonawcę części zamówienia, których wykonanie zamierza powierzyć podwykonawcom, i podania przez wykonawcę firm (nazw) podwykonawców (o ile są już znane). 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Powierzenie wykonania części zamówienia podwykonawcom nie zwalnia wykonawcy z odpowiedzialności za należyte wykonanie tego zamówienia.                                 W przypadku braku oświadczenia, zamawiający uzna, iż Wykonawca będzie realizował zamówienie bez udziału podwykonawcy.</w:t>
      </w:r>
    </w:p>
    <w:p w:rsidR="007B69C0" w:rsidRPr="007B69C0" w:rsidRDefault="007B69C0" w:rsidP="003549D7">
      <w:pPr>
        <w:pStyle w:val="Tekstpodstawowywcity"/>
        <w:numPr>
          <w:ilvl w:val="0"/>
          <w:numId w:val="33"/>
        </w:numPr>
        <w:spacing w:after="0"/>
        <w:ind w:left="714" w:hanging="357"/>
        <w:jc w:val="both"/>
        <w:rPr>
          <w:bCs/>
          <w:lang w:val="pl-PL"/>
        </w:rPr>
      </w:pPr>
      <w:r w:rsidRPr="007B69C0">
        <w:rPr>
          <w:bCs/>
        </w:rPr>
        <w:t xml:space="preserve">Zamawiający nie przewiduje wymagań, o których mowa w art. 29 ust. 3a ustawy </w:t>
      </w:r>
      <w:proofErr w:type="spellStart"/>
      <w:r w:rsidRPr="007B69C0">
        <w:rPr>
          <w:bCs/>
        </w:rPr>
        <w:t>Pzp</w:t>
      </w:r>
      <w:proofErr w:type="spellEnd"/>
      <w:r w:rsidRPr="007B69C0">
        <w:rPr>
          <w:bCs/>
        </w:rPr>
        <w:t>.</w:t>
      </w:r>
    </w:p>
    <w:p w:rsidR="00354F82" w:rsidRPr="007B69C0" w:rsidRDefault="007B69C0" w:rsidP="003549D7">
      <w:pPr>
        <w:pStyle w:val="Tekstpodstawowywcity"/>
        <w:numPr>
          <w:ilvl w:val="0"/>
          <w:numId w:val="33"/>
        </w:numPr>
        <w:spacing w:after="0"/>
        <w:ind w:left="714" w:hanging="357"/>
        <w:jc w:val="both"/>
        <w:rPr>
          <w:bCs/>
          <w:lang w:val="pl-PL"/>
        </w:rPr>
      </w:pPr>
      <w:r w:rsidRPr="007B69C0">
        <w:rPr>
          <w:bCs/>
        </w:rPr>
        <w:t>Zamawiający nie przewiduje zwrotu kosztów udziału w postępowaniu.</w:t>
      </w:r>
    </w:p>
    <w:p w:rsidR="00354F82" w:rsidRPr="00E31C53" w:rsidRDefault="00354F82" w:rsidP="00354F82">
      <w:pPr>
        <w:widowControl w:val="0"/>
        <w:tabs>
          <w:tab w:val="left" w:pos="-1985"/>
          <w:tab w:val="left" w:pos="426"/>
          <w:tab w:val="left" w:pos="720"/>
          <w:tab w:val="left" w:pos="5881"/>
        </w:tabs>
        <w:suppressAutoHyphens/>
        <w:autoSpaceDE w:val="0"/>
        <w:spacing w:after="0" w:line="240" w:lineRule="auto"/>
        <w:jc w:val="both"/>
        <w:rPr>
          <w:rFonts w:ascii="Times New Roman" w:eastAsia="Times New Roman" w:hAnsi="Times New Roman" w:cs="Times New Roman"/>
          <w:sz w:val="24"/>
          <w:szCs w:val="24"/>
          <w:lang w:eastAsia="pl-PL"/>
        </w:rPr>
      </w:pPr>
    </w:p>
    <w:p w:rsidR="00354F82" w:rsidRPr="00E31C53" w:rsidRDefault="00354F82" w:rsidP="003549D7">
      <w:pPr>
        <w:widowControl w:val="0"/>
        <w:numPr>
          <w:ilvl w:val="0"/>
          <w:numId w:val="1"/>
        </w:numPr>
        <w:tabs>
          <w:tab w:val="left" w:pos="720"/>
          <w:tab w:val="left" w:pos="5521"/>
        </w:tabs>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TERMIN WYKONANIA ZAMÓWIENIA</w:t>
      </w:r>
    </w:p>
    <w:p w:rsidR="00354F82" w:rsidRPr="00E31C53" w:rsidRDefault="00354F82" w:rsidP="00002367">
      <w:pPr>
        <w:widowControl w:val="0"/>
        <w:tabs>
          <w:tab w:val="left" w:pos="720"/>
          <w:tab w:val="left" w:pos="5521"/>
        </w:tabs>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pl-PL"/>
        </w:rPr>
      </w:pPr>
    </w:p>
    <w:p w:rsidR="00843A21" w:rsidRPr="00E31C53" w:rsidRDefault="00843A21" w:rsidP="00843A21">
      <w:pPr>
        <w:spacing w:after="120" w:line="240" w:lineRule="auto"/>
        <w:ind w:left="283"/>
        <w:rPr>
          <w:rFonts w:ascii="Times New Roman" w:eastAsia="Times New Roman" w:hAnsi="Times New Roman" w:cs="Times New Roman"/>
          <w:b/>
          <w:sz w:val="24"/>
          <w:szCs w:val="24"/>
          <w:lang w:eastAsia="x-none"/>
        </w:rPr>
      </w:pPr>
      <w:r w:rsidRPr="00E31C53">
        <w:rPr>
          <w:rFonts w:ascii="Times New Roman" w:eastAsia="Times New Roman" w:hAnsi="Times New Roman" w:cs="Times New Roman"/>
          <w:sz w:val="24"/>
          <w:szCs w:val="24"/>
          <w:lang w:val="x-none" w:eastAsia="x-none"/>
        </w:rPr>
        <w:t xml:space="preserve">Wymagany termin– </w:t>
      </w:r>
      <w:r w:rsidR="00456897">
        <w:rPr>
          <w:rFonts w:ascii="Times New Roman" w:eastAsia="Times New Roman" w:hAnsi="Times New Roman" w:cs="Times New Roman"/>
          <w:sz w:val="24"/>
          <w:szCs w:val="24"/>
          <w:lang w:eastAsia="x-none"/>
        </w:rPr>
        <w:t xml:space="preserve">maksymalny termin dostawy -   60 dni kalendarzowych od dnia podpisania umowy chyba, że wykonawca zaoferuje w formularzu ofertowym inny – 30 dniowy termin </w:t>
      </w:r>
    </w:p>
    <w:p w:rsidR="00354F82" w:rsidRPr="00E31C53" w:rsidRDefault="00354F82" w:rsidP="00002367">
      <w:pPr>
        <w:spacing w:after="0" w:line="240" w:lineRule="auto"/>
        <w:ind w:left="426" w:hanging="426"/>
        <w:rPr>
          <w:rFonts w:ascii="Times New Roman" w:eastAsia="Times New Roman" w:hAnsi="Times New Roman" w:cs="Times New Roman"/>
          <w:sz w:val="24"/>
          <w:szCs w:val="24"/>
          <w:lang w:eastAsia="x-none"/>
        </w:rPr>
      </w:pPr>
    </w:p>
    <w:p w:rsidR="00354F82" w:rsidRPr="00E31C53" w:rsidRDefault="00354F82" w:rsidP="00002367">
      <w:pPr>
        <w:spacing w:after="0" w:line="240" w:lineRule="auto"/>
        <w:ind w:left="426" w:hanging="426"/>
        <w:rPr>
          <w:rFonts w:ascii="Times New Roman" w:eastAsia="Times New Roman" w:hAnsi="Times New Roman" w:cs="Times New Roman"/>
          <w:sz w:val="24"/>
          <w:szCs w:val="24"/>
          <w:lang w:val="x-none" w:eastAsia="x-none"/>
        </w:rPr>
      </w:pPr>
    </w:p>
    <w:p w:rsidR="00354F82" w:rsidRPr="00E31C53" w:rsidRDefault="00354F82" w:rsidP="003549D7">
      <w:pPr>
        <w:widowControl w:val="0"/>
        <w:numPr>
          <w:ilvl w:val="0"/>
          <w:numId w:val="2"/>
        </w:numPr>
        <w:tabs>
          <w:tab w:val="left" w:pos="720"/>
          <w:tab w:val="left" w:pos="5521"/>
        </w:tabs>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 xml:space="preserve">WARUNKI UDZIAŁU W POSTĘPOWANIU </w:t>
      </w:r>
    </w:p>
    <w:p w:rsidR="00354F82" w:rsidRPr="00E31C53" w:rsidRDefault="00354F82" w:rsidP="00354F82">
      <w:pPr>
        <w:widowControl w:val="0"/>
        <w:tabs>
          <w:tab w:val="left" w:pos="720"/>
          <w:tab w:val="left" w:pos="5521"/>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54F82" w:rsidRPr="00E31C53" w:rsidRDefault="00354F82" w:rsidP="003549D7">
      <w:pPr>
        <w:widowControl w:val="0"/>
        <w:numPr>
          <w:ilvl w:val="0"/>
          <w:numId w:val="11"/>
        </w:numPr>
        <w:tabs>
          <w:tab w:val="left" w:pos="360"/>
          <w:tab w:val="left" w:pos="5521"/>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b/>
          <w:bCs/>
          <w:sz w:val="24"/>
          <w:szCs w:val="24"/>
          <w:lang w:eastAsia="pl-PL"/>
        </w:rPr>
        <w:t>O udzielenie zamówienia mogą się ubiegać Wykonawcy, którzy</w:t>
      </w:r>
      <w:r w:rsidRPr="00E31C53">
        <w:rPr>
          <w:rFonts w:ascii="Times New Roman" w:eastAsia="Times New Roman" w:hAnsi="Times New Roman" w:cs="Times New Roman"/>
          <w:sz w:val="24"/>
          <w:szCs w:val="24"/>
          <w:lang w:eastAsia="pl-PL"/>
        </w:rPr>
        <w:t>:</w:t>
      </w:r>
    </w:p>
    <w:p w:rsidR="00354F82" w:rsidRPr="00E31C53" w:rsidRDefault="00354F82" w:rsidP="00354F82">
      <w:pPr>
        <w:widowControl w:val="0"/>
        <w:tabs>
          <w:tab w:val="left" w:pos="360"/>
          <w:tab w:val="left" w:pos="5521"/>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54F82" w:rsidRPr="00E31C53" w:rsidRDefault="00DA6E6F" w:rsidP="003549D7">
      <w:pPr>
        <w:widowControl w:val="0"/>
        <w:numPr>
          <w:ilvl w:val="1"/>
          <w:numId w:val="11"/>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bCs/>
          <w:sz w:val="24"/>
          <w:szCs w:val="24"/>
          <w:lang w:eastAsia="pl-PL"/>
        </w:rPr>
        <w:t xml:space="preserve"> </w:t>
      </w:r>
      <w:r w:rsidR="00354F82" w:rsidRPr="00E31C53">
        <w:rPr>
          <w:rFonts w:ascii="Times New Roman" w:eastAsia="Times New Roman" w:hAnsi="Times New Roman" w:cs="Times New Roman"/>
          <w:bCs/>
          <w:sz w:val="24"/>
          <w:szCs w:val="24"/>
          <w:lang w:eastAsia="pl-PL"/>
        </w:rPr>
        <w:t xml:space="preserve">nie podlegają wykluczeniu na podstawie art. 24 ust. 1 ustawy </w:t>
      </w:r>
      <w:proofErr w:type="spellStart"/>
      <w:r w:rsidR="00354F82" w:rsidRPr="00E31C53">
        <w:rPr>
          <w:rFonts w:ascii="Times New Roman" w:eastAsia="Times New Roman" w:hAnsi="Times New Roman" w:cs="Times New Roman"/>
          <w:bCs/>
          <w:sz w:val="24"/>
          <w:szCs w:val="24"/>
          <w:lang w:eastAsia="pl-PL"/>
        </w:rPr>
        <w:t>P</w:t>
      </w:r>
      <w:r w:rsidRPr="00E31C53">
        <w:rPr>
          <w:rFonts w:ascii="Times New Roman" w:eastAsia="Times New Roman" w:hAnsi="Times New Roman" w:cs="Times New Roman"/>
          <w:bCs/>
          <w:sz w:val="24"/>
          <w:szCs w:val="24"/>
          <w:lang w:eastAsia="pl-PL"/>
        </w:rPr>
        <w:t>zp</w:t>
      </w:r>
      <w:proofErr w:type="spellEnd"/>
      <w:r w:rsidRPr="00E31C53">
        <w:rPr>
          <w:rFonts w:ascii="Times New Roman" w:hAnsi="Times New Roman" w:cs="Times New Roman"/>
        </w:rPr>
        <w:t xml:space="preserve"> </w:t>
      </w:r>
      <w:r w:rsidRPr="00E31C53">
        <w:rPr>
          <w:rFonts w:ascii="Times New Roman" w:eastAsia="Times New Roman" w:hAnsi="Times New Roman" w:cs="Times New Roman"/>
          <w:bCs/>
          <w:sz w:val="24"/>
          <w:szCs w:val="24"/>
          <w:lang w:eastAsia="pl-PL"/>
        </w:rPr>
        <w:t xml:space="preserve">oraz art. 24 ust. 5      pkt 1 ustawy </w:t>
      </w:r>
      <w:proofErr w:type="spellStart"/>
      <w:r w:rsidRPr="00E31C53">
        <w:rPr>
          <w:rFonts w:ascii="Times New Roman" w:eastAsia="Times New Roman" w:hAnsi="Times New Roman" w:cs="Times New Roman"/>
          <w:bCs/>
          <w:sz w:val="24"/>
          <w:szCs w:val="24"/>
          <w:lang w:eastAsia="pl-PL"/>
        </w:rPr>
        <w:t>Pzp</w:t>
      </w:r>
      <w:proofErr w:type="spellEnd"/>
      <w:r w:rsidR="00354F82" w:rsidRPr="00E31C53">
        <w:rPr>
          <w:rFonts w:ascii="Times New Roman" w:eastAsia="Times New Roman" w:hAnsi="Times New Roman" w:cs="Times New Roman"/>
          <w:bCs/>
          <w:sz w:val="24"/>
          <w:szCs w:val="24"/>
          <w:lang w:eastAsia="pl-PL"/>
        </w:rPr>
        <w:t>;</w:t>
      </w:r>
    </w:p>
    <w:p w:rsidR="00354F82" w:rsidRPr="00E31C53" w:rsidRDefault="00354F82" w:rsidP="007F1D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54F82" w:rsidRPr="00E31C53" w:rsidRDefault="00354F82" w:rsidP="003549D7">
      <w:pPr>
        <w:widowControl w:val="0"/>
        <w:numPr>
          <w:ilvl w:val="1"/>
          <w:numId w:val="18"/>
        </w:numPr>
        <w:tabs>
          <w:tab w:val="clear" w:pos="786"/>
          <w:tab w:val="num" w:pos="709"/>
        </w:tabs>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spełniają warunki udziału w postępowaniu dotyczące:</w:t>
      </w:r>
    </w:p>
    <w:p w:rsidR="00354F82" w:rsidRPr="00E31C53" w:rsidRDefault="00354F82" w:rsidP="007F1D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924C90" w:rsidRPr="00456897" w:rsidRDefault="00354F82" w:rsidP="003549D7">
      <w:pPr>
        <w:pStyle w:val="Akapitzlist"/>
        <w:numPr>
          <w:ilvl w:val="2"/>
          <w:numId w:val="18"/>
        </w:numPr>
        <w:rPr>
          <w:rFonts w:ascii="Times New Roman" w:eastAsia="Times New Roman" w:hAnsi="Times New Roman" w:cs="Times New Roman"/>
          <w:sz w:val="24"/>
          <w:szCs w:val="24"/>
          <w:lang w:eastAsia="pl-PL"/>
        </w:rPr>
      </w:pPr>
      <w:r w:rsidRPr="00456897">
        <w:rPr>
          <w:rFonts w:ascii="Times New Roman" w:eastAsia="Times New Roman" w:hAnsi="Times New Roman" w:cs="Times New Roman"/>
          <w:bCs/>
          <w:sz w:val="24"/>
          <w:szCs w:val="24"/>
          <w:lang w:eastAsia="pl-PL"/>
        </w:rPr>
        <w:t>kompetencji lub uprawnień do prowadzenia określonej działalności zawodowej,</w:t>
      </w:r>
      <w:r w:rsidR="004B2158" w:rsidRPr="00456897">
        <w:rPr>
          <w:rFonts w:ascii="Times New Roman" w:eastAsia="Times New Roman" w:hAnsi="Times New Roman" w:cs="Times New Roman"/>
          <w:bCs/>
          <w:sz w:val="24"/>
          <w:szCs w:val="24"/>
          <w:lang w:eastAsia="pl-PL"/>
        </w:rPr>
        <w:t xml:space="preserve"> </w:t>
      </w:r>
      <w:r w:rsidRPr="00456897">
        <w:rPr>
          <w:rFonts w:ascii="Times New Roman" w:eastAsia="Times New Roman" w:hAnsi="Times New Roman" w:cs="Times New Roman"/>
          <w:bCs/>
          <w:sz w:val="24"/>
          <w:szCs w:val="24"/>
          <w:lang w:eastAsia="pl-PL"/>
        </w:rPr>
        <w:t>o ile wynika to z odrębnych przepisó</w:t>
      </w:r>
      <w:r w:rsidR="00CA0B0F" w:rsidRPr="00456897">
        <w:rPr>
          <w:rFonts w:ascii="Times New Roman" w:eastAsia="Times New Roman" w:hAnsi="Times New Roman" w:cs="Times New Roman"/>
          <w:bCs/>
          <w:sz w:val="24"/>
          <w:szCs w:val="24"/>
          <w:lang w:eastAsia="pl-PL"/>
        </w:rPr>
        <w:t xml:space="preserve">w. </w:t>
      </w:r>
      <w:r w:rsidR="00456897" w:rsidRPr="00456897">
        <w:rPr>
          <w:rFonts w:ascii="Times New Roman" w:eastAsia="Times New Roman" w:hAnsi="Times New Roman" w:cs="Times New Roman"/>
          <w:sz w:val="24"/>
          <w:szCs w:val="24"/>
          <w:lang w:eastAsia="pl-PL"/>
        </w:rPr>
        <w:t>Zamawiający nie stawia szczegółowego warunku w tym zakresie.</w:t>
      </w:r>
    </w:p>
    <w:p w:rsidR="00CA0B0F" w:rsidRPr="004B2158" w:rsidRDefault="00354F82" w:rsidP="003549D7">
      <w:pPr>
        <w:pStyle w:val="Akapitzlist"/>
        <w:numPr>
          <w:ilvl w:val="2"/>
          <w:numId w:val="18"/>
        </w:numPr>
        <w:spacing w:after="0" w:line="240" w:lineRule="auto"/>
        <w:jc w:val="both"/>
        <w:rPr>
          <w:rFonts w:ascii="Times New Roman" w:eastAsia="Times New Roman" w:hAnsi="Times New Roman" w:cs="Times New Roman"/>
          <w:bCs/>
          <w:sz w:val="24"/>
          <w:szCs w:val="24"/>
          <w:lang w:eastAsia="pl-PL"/>
        </w:rPr>
      </w:pPr>
      <w:r w:rsidRPr="004B2158">
        <w:rPr>
          <w:rFonts w:ascii="Times New Roman" w:eastAsia="Times New Roman" w:hAnsi="Times New Roman" w:cs="Times New Roman"/>
          <w:bCs/>
          <w:sz w:val="24"/>
          <w:szCs w:val="24"/>
          <w:lang w:eastAsia="pl-PL"/>
        </w:rPr>
        <w:t>sytuacji ekonomicznej lub finansowej</w:t>
      </w:r>
      <w:r w:rsidR="00CA0B0F" w:rsidRPr="004B2158">
        <w:rPr>
          <w:rFonts w:ascii="Times New Roman" w:eastAsia="Times New Roman" w:hAnsi="Times New Roman" w:cs="Times New Roman"/>
          <w:bCs/>
          <w:sz w:val="24"/>
          <w:szCs w:val="24"/>
          <w:lang w:eastAsia="pl-PL"/>
        </w:rPr>
        <w:t>. Zamawiający nie stawia szczegółowego warunku w tym zakresie.</w:t>
      </w:r>
    </w:p>
    <w:p w:rsidR="00502738" w:rsidRPr="00502738" w:rsidRDefault="00354F82" w:rsidP="003549D7">
      <w:pPr>
        <w:pStyle w:val="Akapitzlist"/>
        <w:numPr>
          <w:ilvl w:val="2"/>
          <w:numId w:val="18"/>
        </w:numPr>
        <w:tabs>
          <w:tab w:val="left" w:pos="851"/>
        </w:tabs>
        <w:spacing w:after="0" w:line="240" w:lineRule="auto"/>
        <w:jc w:val="both"/>
        <w:rPr>
          <w:rFonts w:ascii="Times New Roman" w:hAnsi="Times New Roman" w:cs="Times New Roman"/>
          <w:i/>
          <w:iCs/>
          <w:sz w:val="24"/>
          <w:szCs w:val="24"/>
        </w:rPr>
      </w:pPr>
      <w:r w:rsidRPr="00456897">
        <w:rPr>
          <w:rFonts w:ascii="Times New Roman" w:eastAsia="Times New Roman" w:hAnsi="Times New Roman" w:cs="Times New Roman"/>
          <w:sz w:val="24"/>
          <w:szCs w:val="24"/>
          <w:lang w:eastAsia="pl-PL"/>
        </w:rPr>
        <w:t>zdoln</w:t>
      </w:r>
      <w:r w:rsidR="00924C90" w:rsidRPr="00456897">
        <w:rPr>
          <w:rFonts w:ascii="Times New Roman" w:eastAsia="Times New Roman" w:hAnsi="Times New Roman" w:cs="Times New Roman"/>
          <w:sz w:val="24"/>
          <w:szCs w:val="24"/>
          <w:lang w:eastAsia="pl-PL"/>
        </w:rPr>
        <w:t xml:space="preserve">ości technicznej lub zawodowej. </w:t>
      </w:r>
      <w:r w:rsidR="00924C90" w:rsidRPr="00456897">
        <w:rPr>
          <w:rFonts w:ascii="Times New Roman" w:hAnsi="Times New Roman" w:cs="Times New Roman"/>
          <w:sz w:val="24"/>
          <w:szCs w:val="24"/>
        </w:rPr>
        <w:t>Wykonawca s</w:t>
      </w:r>
      <w:r w:rsidR="00CA0B0F" w:rsidRPr="00456897">
        <w:rPr>
          <w:rFonts w:ascii="Times New Roman" w:hAnsi="Times New Roman" w:cs="Times New Roman"/>
          <w:sz w:val="24"/>
          <w:szCs w:val="24"/>
        </w:rPr>
        <w:t>pełni warunek jeżeli wykaże, że</w:t>
      </w:r>
      <w:r w:rsidR="00924C90" w:rsidRPr="00456897">
        <w:rPr>
          <w:rFonts w:ascii="Times New Roman" w:hAnsi="Times New Roman" w:cs="Times New Roman"/>
          <w:sz w:val="24"/>
          <w:szCs w:val="24"/>
        </w:rPr>
        <w:t xml:space="preserve"> </w:t>
      </w:r>
      <w:r w:rsidR="00CA0B0F" w:rsidRPr="00456897">
        <w:rPr>
          <w:rFonts w:ascii="Times New Roman" w:hAnsi="Times New Roman" w:cs="Times New Roman"/>
          <w:sz w:val="24"/>
          <w:szCs w:val="24"/>
        </w:rPr>
        <w:t xml:space="preserve">zrealizował </w:t>
      </w:r>
      <w:r w:rsidR="00502738" w:rsidRPr="00502738">
        <w:rPr>
          <w:rFonts w:ascii="Times New Roman" w:hAnsi="Times New Roman" w:cs="Times New Roman"/>
          <w:sz w:val="24"/>
          <w:szCs w:val="24"/>
        </w:rPr>
        <w:t>w ciągu ostatnich trzech lat przed upływem terminu składania ofert (a jeżeli okres prowadzenia działalności jest krót</w:t>
      </w:r>
      <w:r w:rsidR="00502738">
        <w:rPr>
          <w:rFonts w:ascii="Times New Roman" w:hAnsi="Times New Roman" w:cs="Times New Roman"/>
          <w:sz w:val="24"/>
          <w:szCs w:val="24"/>
        </w:rPr>
        <w:t xml:space="preserve">szy – w tym okresie) </w:t>
      </w:r>
      <w:r w:rsidR="00502738" w:rsidRPr="00502738">
        <w:rPr>
          <w:rFonts w:ascii="Times New Roman" w:hAnsi="Times New Roman" w:cs="Times New Roman"/>
          <w:b/>
          <w:sz w:val="24"/>
          <w:szCs w:val="24"/>
        </w:rPr>
        <w:t>dla następujących Pakietów</w:t>
      </w:r>
      <w:r w:rsidR="00502738">
        <w:rPr>
          <w:rFonts w:ascii="Times New Roman" w:hAnsi="Times New Roman" w:cs="Times New Roman"/>
          <w:b/>
          <w:sz w:val="24"/>
          <w:szCs w:val="24"/>
        </w:rPr>
        <w:t xml:space="preserve"> co najmniej </w:t>
      </w:r>
      <w:r w:rsidR="00502738">
        <w:rPr>
          <w:rFonts w:ascii="Times New Roman" w:hAnsi="Times New Roman" w:cs="Times New Roman"/>
          <w:sz w:val="24"/>
          <w:szCs w:val="24"/>
        </w:rPr>
        <w:t>:</w:t>
      </w:r>
    </w:p>
    <w:p w:rsidR="00CA0B0F" w:rsidRDefault="00502738" w:rsidP="003549D7">
      <w:pPr>
        <w:pStyle w:val="Akapitzlist"/>
        <w:numPr>
          <w:ilvl w:val="0"/>
          <w:numId w:val="34"/>
        </w:numPr>
        <w:tabs>
          <w:tab w:val="left" w:pos="851"/>
        </w:tabs>
        <w:spacing w:after="0" w:line="240" w:lineRule="auto"/>
        <w:jc w:val="both"/>
        <w:rPr>
          <w:rFonts w:ascii="Times New Roman" w:hAnsi="Times New Roman" w:cs="Times New Roman"/>
          <w:bCs/>
          <w:sz w:val="24"/>
          <w:szCs w:val="24"/>
        </w:rPr>
      </w:pPr>
      <w:r w:rsidRPr="00502738">
        <w:rPr>
          <w:rFonts w:ascii="Times New Roman" w:hAnsi="Times New Roman" w:cs="Times New Roman"/>
          <w:b/>
          <w:sz w:val="24"/>
          <w:szCs w:val="24"/>
        </w:rPr>
        <w:t>Pakiet nr  1</w:t>
      </w:r>
      <w:r w:rsidR="00F56DD6">
        <w:rPr>
          <w:rFonts w:ascii="Times New Roman" w:hAnsi="Times New Roman" w:cs="Times New Roman"/>
          <w:b/>
          <w:sz w:val="24"/>
          <w:szCs w:val="24"/>
        </w:rPr>
        <w:t xml:space="preserve">, 4, </w:t>
      </w:r>
      <w:r w:rsidR="001F524A">
        <w:rPr>
          <w:rFonts w:ascii="Times New Roman" w:hAnsi="Times New Roman" w:cs="Times New Roman"/>
          <w:b/>
          <w:sz w:val="24"/>
          <w:szCs w:val="24"/>
        </w:rPr>
        <w:t xml:space="preserve">8, 12, 13, 17, 24, </w:t>
      </w:r>
      <w:r w:rsidR="001B5A78">
        <w:rPr>
          <w:rFonts w:ascii="Times New Roman" w:hAnsi="Times New Roman" w:cs="Times New Roman"/>
          <w:b/>
          <w:sz w:val="24"/>
          <w:szCs w:val="24"/>
        </w:rPr>
        <w:t xml:space="preserve">28, 30, 31, </w:t>
      </w:r>
      <w:r w:rsidR="001F524A">
        <w:rPr>
          <w:rFonts w:ascii="Times New Roman" w:hAnsi="Times New Roman" w:cs="Times New Roman"/>
          <w:b/>
          <w:sz w:val="24"/>
          <w:szCs w:val="24"/>
        </w:rPr>
        <w:t xml:space="preserve"> </w:t>
      </w:r>
      <w:r w:rsidR="001B5A78">
        <w:rPr>
          <w:rFonts w:ascii="Times New Roman" w:hAnsi="Times New Roman" w:cs="Times New Roman"/>
          <w:b/>
          <w:sz w:val="24"/>
          <w:szCs w:val="24"/>
        </w:rPr>
        <w:t xml:space="preserve">34, </w:t>
      </w:r>
      <w:r>
        <w:rPr>
          <w:rFonts w:ascii="Times New Roman" w:hAnsi="Times New Roman" w:cs="Times New Roman"/>
          <w:sz w:val="24"/>
          <w:szCs w:val="24"/>
        </w:rPr>
        <w:t xml:space="preserve">- co najmniej  </w:t>
      </w:r>
      <w:r w:rsidRPr="001B5A78">
        <w:rPr>
          <w:rFonts w:ascii="Times New Roman" w:hAnsi="Times New Roman" w:cs="Times New Roman"/>
          <w:b/>
          <w:sz w:val="24"/>
          <w:szCs w:val="24"/>
        </w:rPr>
        <w:t xml:space="preserve">jedną </w:t>
      </w:r>
      <w:r w:rsidR="00456897" w:rsidRPr="001B5A78">
        <w:rPr>
          <w:rFonts w:ascii="Times New Roman" w:hAnsi="Times New Roman" w:cs="Times New Roman"/>
          <w:b/>
          <w:sz w:val="24"/>
          <w:szCs w:val="24"/>
        </w:rPr>
        <w:t>dostaw</w:t>
      </w:r>
      <w:r w:rsidRPr="001B5A78">
        <w:rPr>
          <w:rFonts w:ascii="Times New Roman" w:hAnsi="Times New Roman" w:cs="Times New Roman"/>
          <w:b/>
          <w:sz w:val="24"/>
          <w:szCs w:val="24"/>
        </w:rPr>
        <w:t>ę</w:t>
      </w:r>
      <w:r w:rsidR="00456897" w:rsidRPr="00456897">
        <w:rPr>
          <w:rFonts w:ascii="Times New Roman" w:hAnsi="Times New Roman" w:cs="Times New Roman"/>
          <w:bCs/>
          <w:sz w:val="24"/>
          <w:szCs w:val="24"/>
        </w:rPr>
        <w:t>, któr</w:t>
      </w:r>
      <w:r>
        <w:rPr>
          <w:rFonts w:ascii="Times New Roman" w:hAnsi="Times New Roman" w:cs="Times New Roman"/>
          <w:bCs/>
          <w:sz w:val="24"/>
          <w:szCs w:val="24"/>
        </w:rPr>
        <w:t>ej</w:t>
      </w:r>
      <w:r w:rsidR="00456897" w:rsidRPr="00456897">
        <w:rPr>
          <w:rFonts w:ascii="Times New Roman" w:hAnsi="Times New Roman" w:cs="Times New Roman"/>
          <w:bCs/>
          <w:sz w:val="24"/>
          <w:szCs w:val="24"/>
        </w:rPr>
        <w:t xml:space="preserve"> przedmiotem był sprzęt skanujący</w:t>
      </w:r>
      <w:r>
        <w:rPr>
          <w:rFonts w:ascii="Times New Roman" w:hAnsi="Times New Roman" w:cs="Times New Roman"/>
          <w:bCs/>
          <w:sz w:val="24"/>
          <w:szCs w:val="24"/>
        </w:rPr>
        <w:t xml:space="preserve"> lub fotograficzny </w:t>
      </w:r>
      <w:r w:rsidR="001B5A78">
        <w:rPr>
          <w:rFonts w:ascii="Times New Roman" w:hAnsi="Times New Roman" w:cs="Times New Roman"/>
          <w:bCs/>
          <w:sz w:val="24"/>
          <w:szCs w:val="24"/>
        </w:rPr>
        <w:t xml:space="preserve">lub do digitalizacji audio wideo </w:t>
      </w:r>
      <w:r w:rsidR="00456897" w:rsidRPr="00456897">
        <w:rPr>
          <w:rFonts w:ascii="Times New Roman" w:hAnsi="Times New Roman" w:cs="Times New Roman"/>
          <w:bCs/>
          <w:sz w:val="24"/>
          <w:szCs w:val="24"/>
        </w:rPr>
        <w:t xml:space="preserve">o wartości </w:t>
      </w:r>
      <w:r>
        <w:rPr>
          <w:rFonts w:ascii="Times New Roman" w:hAnsi="Times New Roman" w:cs="Times New Roman"/>
          <w:bCs/>
          <w:sz w:val="24"/>
          <w:szCs w:val="24"/>
        </w:rPr>
        <w:t>nie mniejszej niż 5</w:t>
      </w:r>
      <w:r w:rsidR="00456897" w:rsidRPr="00456897">
        <w:rPr>
          <w:rFonts w:ascii="Times New Roman" w:hAnsi="Times New Roman" w:cs="Times New Roman"/>
          <w:bCs/>
          <w:sz w:val="24"/>
          <w:szCs w:val="24"/>
        </w:rPr>
        <w:t xml:space="preserve">0.000,00 zł brutto </w:t>
      </w:r>
    </w:p>
    <w:p w:rsidR="00502738" w:rsidRDefault="00502738" w:rsidP="003549D7">
      <w:pPr>
        <w:pStyle w:val="Akapitzlist"/>
        <w:numPr>
          <w:ilvl w:val="0"/>
          <w:numId w:val="34"/>
        </w:numPr>
        <w:tabs>
          <w:tab w:val="left" w:pos="851"/>
        </w:tabs>
        <w:spacing w:after="0" w:line="240" w:lineRule="auto"/>
        <w:jc w:val="both"/>
        <w:rPr>
          <w:rFonts w:ascii="Times New Roman" w:hAnsi="Times New Roman" w:cs="Times New Roman"/>
          <w:bCs/>
          <w:sz w:val="24"/>
          <w:szCs w:val="24"/>
        </w:rPr>
      </w:pPr>
      <w:r w:rsidRPr="00502738">
        <w:rPr>
          <w:rFonts w:ascii="Times New Roman" w:hAnsi="Times New Roman" w:cs="Times New Roman"/>
          <w:b/>
          <w:sz w:val="24"/>
          <w:szCs w:val="24"/>
        </w:rPr>
        <w:lastRenderedPageBreak/>
        <w:t xml:space="preserve">Pakiet nr  </w:t>
      </w:r>
      <w:r>
        <w:rPr>
          <w:rFonts w:ascii="Times New Roman" w:hAnsi="Times New Roman" w:cs="Times New Roman"/>
          <w:b/>
          <w:sz w:val="24"/>
          <w:szCs w:val="24"/>
        </w:rPr>
        <w:t>3</w:t>
      </w:r>
      <w:r w:rsidR="001B5A78">
        <w:rPr>
          <w:rFonts w:ascii="Times New Roman" w:hAnsi="Times New Roman" w:cs="Times New Roman"/>
          <w:b/>
          <w:sz w:val="24"/>
          <w:szCs w:val="24"/>
        </w:rPr>
        <w:t>, 35</w:t>
      </w:r>
      <w:r>
        <w:rPr>
          <w:rFonts w:ascii="Times New Roman" w:hAnsi="Times New Roman" w:cs="Times New Roman"/>
          <w:sz w:val="24"/>
          <w:szCs w:val="24"/>
        </w:rPr>
        <w:t xml:space="preserve">- co najmniej  </w:t>
      </w:r>
      <w:r w:rsidRPr="001B5A78">
        <w:rPr>
          <w:rFonts w:ascii="Times New Roman" w:hAnsi="Times New Roman" w:cs="Times New Roman"/>
          <w:b/>
          <w:sz w:val="24"/>
          <w:szCs w:val="24"/>
        </w:rPr>
        <w:t>dwie dostawy</w:t>
      </w:r>
      <w:r w:rsidRPr="00456897">
        <w:rPr>
          <w:rFonts w:ascii="Times New Roman" w:hAnsi="Times New Roman" w:cs="Times New Roman"/>
          <w:bCs/>
          <w:sz w:val="24"/>
          <w:szCs w:val="24"/>
        </w:rPr>
        <w:t>, któr</w:t>
      </w:r>
      <w:r>
        <w:rPr>
          <w:rFonts w:ascii="Times New Roman" w:hAnsi="Times New Roman" w:cs="Times New Roman"/>
          <w:bCs/>
          <w:sz w:val="24"/>
          <w:szCs w:val="24"/>
        </w:rPr>
        <w:t>ych</w:t>
      </w:r>
      <w:r w:rsidRPr="00456897">
        <w:rPr>
          <w:rFonts w:ascii="Times New Roman" w:hAnsi="Times New Roman" w:cs="Times New Roman"/>
          <w:bCs/>
          <w:sz w:val="24"/>
          <w:szCs w:val="24"/>
        </w:rPr>
        <w:t xml:space="preserve"> przedmiotem był sprzęt skanujący</w:t>
      </w:r>
      <w:r>
        <w:rPr>
          <w:rFonts w:ascii="Times New Roman" w:hAnsi="Times New Roman" w:cs="Times New Roman"/>
          <w:bCs/>
          <w:sz w:val="24"/>
          <w:szCs w:val="24"/>
        </w:rPr>
        <w:t xml:space="preserve"> lub fotograficzny </w:t>
      </w:r>
      <w:r w:rsidRPr="00456897">
        <w:rPr>
          <w:rFonts w:ascii="Times New Roman" w:hAnsi="Times New Roman" w:cs="Times New Roman"/>
          <w:bCs/>
          <w:sz w:val="24"/>
          <w:szCs w:val="24"/>
        </w:rPr>
        <w:t xml:space="preserve">o wartości </w:t>
      </w:r>
      <w:r>
        <w:rPr>
          <w:rFonts w:ascii="Times New Roman" w:hAnsi="Times New Roman" w:cs="Times New Roman"/>
          <w:bCs/>
          <w:sz w:val="24"/>
          <w:szCs w:val="24"/>
        </w:rPr>
        <w:t>nie mniejszej niż 5</w:t>
      </w:r>
      <w:r w:rsidRPr="00456897">
        <w:rPr>
          <w:rFonts w:ascii="Times New Roman" w:hAnsi="Times New Roman" w:cs="Times New Roman"/>
          <w:bCs/>
          <w:sz w:val="24"/>
          <w:szCs w:val="24"/>
        </w:rPr>
        <w:t xml:space="preserve">0.000,00 zł brutto </w:t>
      </w:r>
    </w:p>
    <w:p w:rsidR="00502738" w:rsidRDefault="00F56DD6" w:rsidP="003549D7">
      <w:pPr>
        <w:pStyle w:val="Akapitzlist"/>
        <w:numPr>
          <w:ilvl w:val="0"/>
          <w:numId w:val="34"/>
        </w:numPr>
        <w:tabs>
          <w:tab w:val="left" w:pos="851"/>
        </w:tabs>
        <w:spacing w:after="0" w:line="240" w:lineRule="auto"/>
        <w:jc w:val="both"/>
        <w:rPr>
          <w:rFonts w:ascii="Times New Roman" w:hAnsi="Times New Roman" w:cs="Times New Roman"/>
          <w:bCs/>
          <w:sz w:val="24"/>
          <w:szCs w:val="24"/>
        </w:rPr>
      </w:pPr>
      <w:r w:rsidRPr="00F56DD6">
        <w:rPr>
          <w:rFonts w:ascii="Times New Roman" w:hAnsi="Times New Roman" w:cs="Times New Roman"/>
          <w:b/>
          <w:bCs/>
          <w:sz w:val="24"/>
          <w:szCs w:val="24"/>
        </w:rPr>
        <w:t xml:space="preserve">Pakiet nr  </w:t>
      </w:r>
      <w:r w:rsidR="003F2EB0">
        <w:rPr>
          <w:rFonts w:ascii="Times New Roman" w:hAnsi="Times New Roman" w:cs="Times New Roman"/>
          <w:b/>
          <w:bCs/>
          <w:sz w:val="24"/>
          <w:szCs w:val="24"/>
        </w:rPr>
        <w:t>25</w:t>
      </w:r>
      <w:r w:rsidRPr="00F56DD6">
        <w:rPr>
          <w:rFonts w:ascii="Times New Roman" w:hAnsi="Times New Roman" w:cs="Times New Roman"/>
          <w:bCs/>
          <w:sz w:val="24"/>
          <w:szCs w:val="24"/>
        </w:rPr>
        <w:t xml:space="preserve">- co najmniej  </w:t>
      </w:r>
      <w:r w:rsidRPr="001B5A78">
        <w:rPr>
          <w:rFonts w:ascii="Times New Roman" w:hAnsi="Times New Roman" w:cs="Times New Roman"/>
          <w:b/>
          <w:bCs/>
          <w:sz w:val="24"/>
          <w:szCs w:val="24"/>
        </w:rPr>
        <w:t>trzy  dostawy</w:t>
      </w:r>
      <w:r w:rsidRPr="00F56DD6">
        <w:rPr>
          <w:rFonts w:ascii="Times New Roman" w:hAnsi="Times New Roman" w:cs="Times New Roman"/>
          <w:bCs/>
          <w:sz w:val="24"/>
          <w:szCs w:val="24"/>
        </w:rPr>
        <w:t>, których przedmiotem był sprzęt skanujący lub fotograficzny o wartości nie mniejszej niż 50.000,00 zł brutto</w:t>
      </w:r>
    </w:p>
    <w:p w:rsidR="001F524A" w:rsidRDefault="001F524A" w:rsidP="003549D7">
      <w:pPr>
        <w:pStyle w:val="Akapitzlist"/>
        <w:numPr>
          <w:ilvl w:val="0"/>
          <w:numId w:val="34"/>
        </w:numPr>
        <w:tabs>
          <w:tab w:val="left" w:pos="851"/>
        </w:tabs>
        <w:spacing w:after="0" w:line="240" w:lineRule="auto"/>
        <w:jc w:val="both"/>
        <w:rPr>
          <w:rFonts w:ascii="Times New Roman" w:hAnsi="Times New Roman" w:cs="Times New Roman"/>
          <w:bCs/>
          <w:sz w:val="24"/>
          <w:szCs w:val="24"/>
        </w:rPr>
      </w:pPr>
      <w:r w:rsidRPr="00F56DD6">
        <w:rPr>
          <w:rFonts w:ascii="Times New Roman" w:hAnsi="Times New Roman" w:cs="Times New Roman"/>
          <w:b/>
          <w:bCs/>
          <w:sz w:val="24"/>
          <w:szCs w:val="24"/>
        </w:rPr>
        <w:t xml:space="preserve">Pakiet nr  </w:t>
      </w:r>
      <w:r w:rsidR="001B5A78">
        <w:rPr>
          <w:rFonts w:ascii="Times New Roman" w:hAnsi="Times New Roman" w:cs="Times New Roman"/>
          <w:b/>
          <w:bCs/>
          <w:sz w:val="24"/>
          <w:szCs w:val="24"/>
        </w:rPr>
        <w:t xml:space="preserve">5, </w:t>
      </w:r>
      <w:r w:rsidR="003F2EB0">
        <w:rPr>
          <w:rFonts w:ascii="Times New Roman" w:hAnsi="Times New Roman" w:cs="Times New Roman"/>
          <w:b/>
          <w:bCs/>
          <w:sz w:val="24"/>
          <w:szCs w:val="24"/>
        </w:rPr>
        <w:t>16, 19</w:t>
      </w:r>
      <w:r w:rsidR="001B5A78">
        <w:rPr>
          <w:rFonts w:ascii="Times New Roman" w:hAnsi="Times New Roman" w:cs="Times New Roman"/>
          <w:b/>
          <w:bCs/>
          <w:sz w:val="24"/>
          <w:szCs w:val="24"/>
        </w:rPr>
        <w:t xml:space="preserve">, </w:t>
      </w:r>
      <w:r w:rsidRPr="00F56DD6">
        <w:rPr>
          <w:rFonts w:ascii="Times New Roman" w:hAnsi="Times New Roman" w:cs="Times New Roman"/>
          <w:bCs/>
          <w:sz w:val="24"/>
          <w:szCs w:val="24"/>
        </w:rPr>
        <w:t xml:space="preserve">- co najmniej  </w:t>
      </w:r>
      <w:r w:rsidRPr="001B5A78">
        <w:rPr>
          <w:rFonts w:ascii="Times New Roman" w:hAnsi="Times New Roman" w:cs="Times New Roman"/>
          <w:b/>
          <w:bCs/>
          <w:sz w:val="24"/>
          <w:szCs w:val="24"/>
        </w:rPr>
        <w:t>trzy  dostawy</w:t>
      </w:r>
      <w:r w:rsidRPr="00F56DD6">
        <w:rPr>
          <w:rFonts w:ascii="Times New Roman" w:hAnsi="Times New Roman" w:cs="Times New Roman"/>
          <w:bCs/>
          <w:sz w:val="24"/>
          <w:szCs w:val="24"/>
        </w:rPr>
        <w:t xml:space="preserve">, których przedmiotem był sprzęt skanujący lub fotograficzny o wartości nie mniejszej niż </w:t>
      </w:r>
      <w:r>
        <w:rPr>
          <w:rFonts w:ascii="Times New Roman" w:hAnsi="Times New Roman" w:cs="Times New Roman"/>
          <w:bCs/>
          <w:sz w:val="24"/>
          <w:szCs w:val="24"/>
        </w:rPr>
        <w:t>10</w:t>
      </w:r>
      <w:r w:rsidRPr="00F56DD6">
        <w:rPr>
          <w:rFonts w:ascii="Times New Roman" w:hAnsi="Times New Roman" w:cs="Times New Roman"/>
          <w:bCs/>
          <w:sz w:val="24"/>
          <w:szCs w:val="24"/>
        </w:rPr>
        <w:t xml:space="preserve">0.000,00 zł </w:t>
      </w:r>
      <w:r>
        <w:rPr>
          <w:rFonts w:ascii="Times New Roman" w:hAnsi="Times New Roman" w:cs="Times New Roman"/>
          <w:bCs/>
          <w:sz w:val="24"/>
          <w:szCs w:val="24"/>
        </w:rPr>
        <w:t xml:space="preserve">każda </w:t>
      </w:r>
      <w:r w:rsidRPr="00F56DD6">
        <w:rPr>
          <w:rFonts w:ascii="Times New Roman" w:hAnsi="Times New Roman" w:cs="Times New Roman"/>
          <w:bCs/>
          <w:sz w:val="24"/>
          <w:szCs w:val="24"/>
        </w:rPr>
        <w:t>brutto</w:t>
      </w:r>
    </w:p>
    <w:p w:rsidR="001F524A" w:rsidRDefault="001F524A" w:rsidP="00502738">
      <w:pPr>
        <w:pStyle w:val="Akapitzlist"/>
        <w:tabs>
          <w:tab w:val="left" w:pos="851"/>
        </w:tabs>
        <w:spacing w:after="0" w:line="240" w:lineRule="auto"/>
        <w:ind w:left="1572"/>
        <w:jc w:val="both"/>
        <w:rPr>
          <w:rFonts w:ascii="Times New Roman" w:hAnsi="Times New Roman" w:cs="Times New Roman"/>
          <w:bCs/>
          <w:sz w:val="24"/>
          <w:szCs w:val="24"/>
        </w:rPr>
      </w:pPr>
    </w:p>
    <w:p w:rsidR="00502738" w:rsidRPr="00456897" w:rsidRDefault="00502738" w:rsidP="00502738">
      <w:pPr>
        <w:pStyle w:val="Akapitzlist"/>
        <w:tabs>
          <w:tab w:val="left" w:pos="851"/>
        </w:tabs>
        <w:spacing w:after="0" w:line="240" w:lineRule="auto"/>
        <w:ind w:left="1572"/>
        <w:jc w:val="both"/>
        <w:rPr>
          <w:rFonts w:ascii="Times New Roman" w:hAnsi="Times New Roman" w:cs="Times New Roman"/>
          <w:i/>
          <w:iCs/>
          <w:sz w:val="24"/>
          <w:szCs w:val="24"/>
        </w:rPr>
      </w:pPr>
    </w:p>
    <w:p w:rsidR="00354F82" w:rsidRPr="00E31C53" w:rsidRDefault="00924C90" w:rsidP="00924C90">
      <w:pPr>
        <w:tabs>
          <w:tab w:val="left" w:pos="851"/>
        </w:tabs>
        <w:spacing w:after="0" w:line="240" w:lineRule="auto"/>
        <w:jc w:val="both"/>
        <w:rPr>
          <w:rFonts w:ascii="Times New Roman" w:hAnsi="Times New Roman" w:cs="Times New Roman"/>
          <w:i/>
          <w:iCs/>
          <w:sz w:val="24"/>
          <w:szCs w:val="24"/>
        </w:rPr>
      </w:pPr>
      <w:r w:rsidRPr="00E31C53">
        <w:rPr>
          <w:rFonts w:ascii="Times New Roman" w:hAnsi="Times New Roman" w:cs="Times New Roman"/>
          <w:i/>
          <w:iCs/>
          <w:sz w:val="24"/>
          <w:szCs w:val="24"/>
        </w:rPr>
        <w:t>Jeżeli Wykonawca wykonał zamówienie w walutach obcych Zamawiający przeliczy ich wartość przyjmując średni kurs PLN od tej waluty podanej przez NBP na dzień opublikowania ogłoszenia o zamówieniu.</w:t>
      </w:r>
    </w:p>
    <w:p w:rsidR="00924C90" w:rsidRPr="00E31C53" w:rsidRDefault="00924C90" w:rsidP="00924C90">
      <w:pPr>
        <w:tabs>
          <w:tab w:val="left" w:pos="851"/>
        </w:tabs>
        <w:spacing w:after="0" w:line="240" w:lineRule="auto"/>
        <w:jc w:val="both"/>
        <w:rPr>
          <w:rFonts w:ascii="Times New Roman" w:eastAsia="Times New Roman" w:hAnsi="Times New Roman" w:cs="Times New Roman"/>
          <w:sz w:val="24"/>
          <w:szCs w:val="24"/>
          <w:lang w:eastAsia="pl-PL"/>
        </w:rPr>
      </w:pPr>
    </w:p>
    <w:p w:rsidR="00354F82" w:rsidRPr="00E31C53" w:rsidRDefault="00354F82" w:rsidP="003549D7">
      <w:pPr>
        <w:widowControl w:val="0"/>
        <w:numPr>
          <w:ilvl w:val="0"/>
          <w:numId w:val="11"/>
        </w:numPr>
        <w:tabs>
          <w:tab w:val="left" w:pos="0"/>
        </w:tabs>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sz w:val="24"/>
          <w:szCs w:val="24"/>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54F82" w:rsidRPr="00E31C53" w:rsidRDefault="00354F82" w:rsidP="003549D7">
      <w:pPr>
        <w:widowControl w:val="0"/>
        <w:numPr>
          <w:ilvl w:val="0"/>
          <w:numId w:val="11"/>
        </w:numPr>
        <w:tabs>
          <w:tab w:val="left" w:pos="0"/>
        </w:tabs>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sz w:val="24"/>
          <w:szCs w:val="24"/>
          <w:lang w:eastAsia="pl-PL"/>
        </w:rPr>
        <w:t>Ocena spełniania w/w warunków dokonana zostanie zgodnie z formułą spełnia/nie spełnia,               w oparciu o informacje zawarte w oświadczeniach i dokumentach wyszczególnionych                     w rozdziale V SIWZ. Z treści załączonych oświadczeń i dokumentów musi wynikać jednoznacznie, iż w/w warunki wykonawca spełnił.</w:t>
      </w:r>
    </w:p>
    <w:p w:rsidR="00354F82" w:rsidRPr="00E31C53" w:rsidRDefault="00354F82" w:rsidP="00354F82">
      <w:pPr>
        <w:widowControl w:val="0"/>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 xml:space="preserve">Nie spełnienie chociażby jednego z w/w warunków skutkować będzie wykluczeniem Wykonawcy z   postępowania. </w:t>
      </w:r>
    </w:p>
    <w:p w:rsidR="00354F82" w:rsidRPr="00E31C53" w:rsidRDefault="00354F82" w:rsidP="003549D7">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iCs/>
          <w:sz w:val="24"/>
          <w:szCs w:val="24"/>
          <w:lang w:eastAsia="pl-PL"/>
        </w:rPr>
        <w:t xml:space="preserve">Wykonawca </w:t>
      </w:r>
      <w:r w:rsidRPr="00E31C53">
        <w:rPr>
          <w:rFonts w:ascii="Times New Roman" w:eastAsia="Times New Roman" w:hAnsi="Times New Roman" w:cs="Times New Roman"/>
          <w:b/>
          <w:sz w:val="24"/>
          <w:szCs w:val="24"/>
          <w:lang w:eastAsia="pl-PL"/>
        </w:rPr>
        <w:t>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E31C53">
        <w:rPr>
          <w:rFonts w:ascii="Times New Roman" w:eastAsia="Times New Roman" w:hAnsi="Times New Roman" w:cs="Times New Roman"/>
          <w:b/>
          <w:iCs/>
          <w:sz w:val="24"/>
          <w:szCs w:val="24"/>
          <w:lang w:eastAsia="pl-PL"/>
        </w:rPr>
        <w:t>.</w:t>
      </w:r>
    </w:p>
    <w:p w:rsidR="00354F82" w:rsidRPr="000C48F1" w:rsidRDefault="00354F82" w:rsidP="003549D7">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b/>
          <w:bCs/>
          <w:sz w:val="24"/>
          <w:szCs w:val="24"/>
          <w:u w:val="single"/>
          <w:lang w:eastAsia="pl-PL"/>
        </w:rPr>
      </w:pPr>
      <w:r w:rsidRPr="00E31C53">
        <w:rPr>
          <w:rFonts w:ascii="Times New Roman" w:eastAsia="Times New Roman" w:hAnsi="Times New Roman" w:cs="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w:t>
      </w:r>
      <w:r w:rsidRPr="00E31C53">
        <w:rPr>
          <w:rFonts w:ascii="Times New Roman" w:eastAsia="Times New Roman" w:hAnsi="Times New Roman" w:cs="Times New Roman"/>
          <w:b/>
          <w:sz w:val="24"/>
          <w:szCs w:val="24"/>
          <w:lang w:eastAsia="pl-PL"/>
        </w:rPr>
        <w:t>zobowiązanie tych podmiotów do oddania mu do dyspozycji niezbędnych zasobów na potrzeby realizacji zamówienia</w:t>
      </w:r>
      <w:r w:rsidRPr="00E31C53">
        <w:rPr>
          <w:rFonts w:ascii="Times New Roman" w:eastAsia="Times New Roman" w:hAnsi="Times New Roman" w:cs="Times New Roman"/>
          <w:sz w:val="24"/>
          <w:szCs w:val="24"/>
          <w:lang w:eastAsia="pl-PL"/>
        </w:rPr>
        <w:t xml:space="preserve"> – </w:t>
      </w:r>
      <w:r w:rsidRPr="000C48F1">
        <w:rPr>
          <w:rFonts w:ascii="Times New Roman" w:eastAsia="Times New Roman" w:hAnsi="Times New Roman" w:cs="Times New Roman"/>
          <w:i/>
          <w:sz w:val="24"/>
          <w:szCs w:val="24"/>
          <w:u w:val="single"/>
          <w:lang w:eastAsia="pl-PL"/>
        </w:rPr>
        <w:t>zobowiązanie tych podmiotów winno być złożone w oryginale.</w:t>
      </w:r>
    </w:p>
    <w:p w:rsidR="00354F82" w:rsidRPr="00E31C53" w:rsidRDefault="00354F82" w:rsidP="003549D7">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sz w:val="24"/>
          <w:szCs w:val="24"/>
          <w:lang w:eastAsia="pl-PL"/>
        </w:rPr>
        <w:t>Zamawiający oceni, czy udostępniane wykonawcy przez inne podmioty zdolności techniczne</w:t>
      </w:r>
      <w:r w:rsidRPr="00E31C53">
        <w:rPr>
          <w:rFonts w:ascii="Times New Roman" w:eastAsia="Times New Roman" w:hAnsi="Times New Roman" w:cs="Times New Roman"/>
          <w:b/>
          <w:sz w:val="24"/>
          <w:szCs w:val="24"/>
          <w:lang w:eastAsia="pl-PL"/>
        </w:rPr>
        <w:t xml:space="preserve"> lub zawodowe lub ich sytuacja finansowa lub ekonomiczna, pozwalają na wykazanie przez wykonawcę spełniania warunków udziału w postępowaniu oraz zbada, czy nie zachodzą wobec tego podmiotu podstawy wykluczenia</w:t>
      </w:r>
      <w:r w:rsidRPr="00E31C53">
        <w:rPr>
          <w:rFonts w:ascii="Times New Roman" w:eastAsia="Times New Roman" w:hAnsi="Times New Roman" w:cs="Times New Roman"/>
          <w:b/>
          <w:strike/>
          <w:sz w:val="24"/>
          <w:szCs w:val="24"/>
          <w:lang w:eastAsia="pl-PL"/>
        </w:rPr>
        <w:t>.</w:t>
      </w:r>
    </w:p>
    <w:p w:rsidR="00354F82" w:rsidRPr="00E31C53" w:rsidRDefault="00354F82" w:rsidP="003549D7">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b/>
          <w:bCs/>
          <w:sz w:val="24"/>
          <w:szCs w:val="24"/>
          <w:u w:val="single"/>
          <w:lang w:eastAsia="pl-PL"/>
        </w:rPr>
      </w:pPr>
      <w:r w:rsidRPr="00E31C53">
        <w:rPr>
          <w:rFonts w:ascii="Times New Roman" w:eastAsia="Times New Roman" w:hAnsi="Times New Roman" w:cs="Times New Roman"/>
          <w:b/>
          <w:sz w:val="24"/>
          <w:szCs w:val="24"/>
          <w:u w:val="single"/>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354F82" w:rsidRPr="00E31C53" w:rsidRDefault="00354F82" w:rsidP="003549D7">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354F82" w:rsidRPr="00E31C53" w:rsidRDefault="00354F82" w:rsidP="00354F8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54F82" w:rsidRPr="00E31C53" w:rsidRDefault="00354F82" w:rsidP="003549D7">
      <w:pPr>
        <w:widowControl w:val="0"/>
        <w:numPr>
          <w:ilvl w:val="0"/>
          <w:numId w:val="3"/>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b/>
          <w:bCs/>
          <w:sz w:val="24"/>
          <w:szCs w:val="24"/>
          <w:lang w:eastAsia="pl-PL"/>
        </w:rPr>
        <w:t xml:space="preserve">WYKAZ OŚWIADCZEŃ LUB DOKUMENTÓW, POTWIERDZAJĄCYCH </w:t>
      </w:r>
      <w:r w:rsidRPr="00E31C53">
        <w:rPr>
          <w:rFonts w:ascii="Times New Roman" w:eastAsia="Times New Roman" w:hAnsi="Times New Roman" w:cs="Times New Roman"/>
          <w:b/>
          <w:bCs/>
          <w:sz w:val="24"/>
          <w:szCs w:val="24"/>
          <w:lang w:eastAsia="pl-PL"/>
        </w:rPr>
        <w:lastRenderedPageBreak/>
        <w:t>SPEŁNIANIE WARUNKÓW UDZIAŁU W POSTĘPOWANIU ORAZ BRAK PODSTAW WYKLUCZENIA.</w:t>
      </w:r>
    </w:p>
    <w:p w:rsidR="00354F82" w:rsidRPr="00E31C53" w:rsidRDefault="00354F82" w:rsidP="00354F82">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C40CED" w:rsidRPr="00E31C53" w:rsidRDefault="00354F82" w:rsidP="00354F82">
      <w:pPr>
        <w:widowControl w:val="0"/>
        <w:tabs>
          <w:tab w:val="left" w:pos="0"/>
          <w:tab w:val="left" w:pos="360"/>
          <w:tab w:val="left" w:pos="2269"/>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ETAP I</w:t>
      </w:r>
    </w:p>
    <w:p w:rsidR="00354F82" w:rsidRPr="00E31C53" w:rsidRDefault="00354F82" w:rsidP="00354F82">
      <w:pPr>
        <w:widowControl w:val="0"/>
        <w:tabs>
          <w:tab w:val="left" w:pos="0"/>
          <w:tab w:val="left" w:pos="360"/>
          <w:tab w:val="left" w:pos="2269"/>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ab/>
      </w:r>
    </w:p>
    <w:p w:rsidR="00354F82" w:rsidRPr="00E31C53" w:rsidRDefault="00354F82" w:rsidP="00354F82">
      <w:pPr>
        <w:widowControl w:val="0"/>
        <w:tabs>
          <w:tab w:val="left" w:pos="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
          <w:bCs/>
          <w:sz w:val="24"/>
          <w:szCs w:val="24"/>
          <w:lang w:eastAsia="pl-PL"/>
        </w:rPr>
        <w:t xml:space="preserve">1. </w:t>
      </w:r>
      <w:r w:rsidRPr="00E31C53">
        <w:rPr>
          <w:rFonts w:ascii="Times New Roman" w:eastAsia="Times New Roman" w:hAnsi="Times New Roman" w:cs="Times New Roman"/>
          <w:bCs/>
          <w:sz w:val="24"/>
          <w:szCs w:val="24"/>
          <w:lang w:eastAsia="pl-PL"/>
        </w:rPr>
        <w:t>Do oferty lub wniosku o dopuszczenie do udziału w postępowaniu wykonawca dołącza:</w:t>
      </w:r>
    </w:p>
    <w:p w:rsidR="00354F82" w:rsidRPr="00832E9C" w:rsidRDefault="00354F82" w:rsidP="00354F82">
      <w:pPr>
        <w:widowControl w:val="0"/>
        <w:tabs>
          <w:tab w:val="left" w:pos="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832E9C" w:rsidRPr="00832E9C" w:rsidRDefault="00354F82" w:rsidP="00145F86">
      <w:pPr>
        <w:widowControl w:val="0"/>
        <w:tabs>
          <w:tab w:val="left" w:pos="142"/>
          <w:tab w:val="left" w:pos="360"/>
        </w:tabs>
        <w:autoSpaceDE w:val="0"/>
        <w:autoSpaceDN w:val="0"/>
        <w:adjustRightInd w:val="0"/>
        <w:spacing w:after="0" w:line="240" w:lineRule="auto"/>
        <w:ind w:left="426" w:hanging="426"/>
        <w:jc w:val="both"/>
        <w:rPr>
          <w:rFonts w:ascii="Times New Roman" w:eastAsia="Times New Roman" w:hAnsi="Times New Roman" w:cs="Times New Roman"/>
          <w:bCs/>
          <w:sz w:val="24"/>
          <w:szCs w:val="24"/>
          <w:u w:val="single"/>
          <w:lang w:eastAsia="pl-PL"/>
        </w:rPr>
      </w:pPr>
      <w:r w:rsidRPr="00832E9C">
        <w:rPr>
          <w:rFonts w:ascii="Times New Roman" w:eastAsia="Times New Roman" w:hAnsi="Times New Roman" w:cs="Times New Roman"/>
          <w:bCs/>
          <w:sz w:val="24"/>
          <w:szCs w:val="24"/>
          <w:lang w:eastAsia="pl-PL"/>
        </w:rPr>
        <w:t xml:space="preserve">1.1. Aktualne na dzień składania ofert </w:t>
      </w:r>
      <w:r w:rsidR="00145F86" w:rsidRPr="00832E9C">
        <w:rPr>
          <w:rFonts w:ascii="Times New Roman" w:eastAsia="Times New Roman" w:hAnsi="Times New Roman" w:cs="Times New Roman"/>
          <w:bCs/>
          <w:sz w:val="24"/>
          <w:szCs w:val="24"/>
          <w:lang w:eastAsia="pl-PL"/>
        </w:rPr>
        <w:t xml:space="preserve">oświadczenie w formie jednolitego dokumentu – </w:t>
      </w:r>
      <w:r w:rsidR="00E824A9">
        <w:rPr>
          <w:rFonts w:ascii="Times New Roman" w:eastAsia="Times New Roman" w:hAnsi="Times New Roman" w:cs="Times New Roman"/>
          <w:bCs/>
          <w:sz w:val="24"/>
          <w:szCs w:val="24"/>
          <w:lang w:eastAsia="pl-PL"/>
        </w:rPr>
        <w:t xml:space="preserve">                           </w:t>
      </w:r>
      <w:r w:rsidR="00145F86" w:rsidRPr="00832E9C">
        <w:rPr>
          <w:rFonts w:ascii="Times New Roman" w:eastAsia="Times New Roman" w:hAnsi="Times New Roman" w:cs="Times New Roman"/>
          <w:bCs/>
          <w:sz w:val="24"/>
          <w:szCs w:val="24"/>
          <w:lang w:eastAsia="pl-PL"/>
        </w:rPr>
        <w:t xml:space="preserve">na formularzu JEDZ (Załącznik </w:t>
      </w:r>
      <w:r w:rsidR="00636820" w:rsidRPr="00832E9C">
        <w:rPr>
          <w:rFonts w:ascii="Times New Roman" w:eastAsia="Times New Roman" w:hAnsi="Times New Roman" w:cs="Times New Roman"/>
          <w:bCs/>
          <w:sz w:val="24"/>
          <w:szCs w:val="24"/>
          <w:lang w:eastAsia="pl-PL"/>
        </w:rPr>
        <w:t>1</w:t>
      </w:r>
      <w:r w:rsidR="00145F86" w:rsidRPr="00832E9C">
        <w:rPr>
          <w:rFonts w:ascii="Times New Roman" w:eastAsia="Times New Roman" w:hAnsi="Times New Roman" w:cs="Times New Roman"/>
          <w:bCs/>
          <w:sz w:val="24"/>
          <w:szCs w:val="24"/>
          <w:lang w:eastAsia="pl-PL"/>
        </w:rPr>
        <w:t xml:space="preserve"> do S</w:t>
      </w:r>
      <w:r w:rsidR="00187179" w:rsidRPr="00832E9C">
        <w:rPr>
          <w:rFonts w:ascii="Times New Roman" w:eastAsia="Times New Roman" w:hAnsi="Times New Roman" w:cs="Times New Roman"/>
          <w:bCs/>
          <w:sz w:val="24"/>
          <w:szCs w:val="24"/>
          <w:lang w:eastAsia="pl-PL"/>
        </w:rPr>
        <w:t>IWZ</w:t>
      </w:r>
      <w:r w:rsidR="00145F86" w:rsidRPr="00832E9C">
        <w:rPr>
          <w:rFonts w:ascii="Times New Roman" w:eastAsia="Times New Roman" w:hAnsi="Times New Roman" w:cs="Times New Roman"/>
          <w:bCs/>
          <w:sz w:val="24"/>
          <w:szCs w:val="24"/>
          <w:lang w:eastAsia="pl-PL"/>
        </w:rPr>
        <w:t>)</w:t>
      </w:r>
      <w:r w:rsidR="00E824A9" w:rsidRPr="00E824A9">
        <w:t xml:space="preserve"> </w:t>
      </w:r>
      <w:r w:rsidR="00E824A9" w:rsidRPr="00E824A9">
        <w:rPr>
          <w:rFonts w:ascii="Times New Roman" w:eastAsia="Times New Roman" w:hAnsi="Times New Roman" w:cs="Times New Roman"/>
          <w:bCs/>
          <w:sz w:val="24"/>
          <w:szCs w:val="24"/>
          <w:lang w:eastAsia="pl-PL"/>
        </w:rPr>
        <w:t>w postaci elektronicznej opatrzonej kwalifikowanym podpisem elektronicznym.</w:t>
      </w:r>
      <w:r w:rsidR="00E824A9">
        <w:rPr>
          <w:rFonts w:ascii="Times New Roman" w:eastAsia="Times New Roman" w:hAnsi="Times New Roman" w:cs="Times New Roman"/>
          <w:bCs/>
          <w:sz w:val="24"/>
          <w:szCs w:val="24"/>
          <w:lang w:eastAsia="pl-PL"/>
        </w:rPr>
        <w:t>*</w:t>
      </w:r>
      <w:r w:rsidR="00145F86" w:rsidRPr="00832E9C">
        <w:rPr>
          <w:rFonts w:ascii="Times New Roman" w:eastAsia="Times New Roman" w:hAnsi="Times New Roman" w:cs="Times New Roman"/>
          <w:bCs/>
          <w:sz w:val="24"/>
          <w:szCs w:val="24"/>
          <w:lang w:eastAsia="pl-PL"/>
        </w:rPr>
        <w:t xml:space="preserve"> </w:t>
      </w:r>
    </w:p>
    <w:p w:rsidR="00354F82" w:rsidRPr="00E31C53" w:rsidRDefault="00354F82" w:rsidP="00145F86">
      <w:pPr>
        <w:widowControl w:val="0"/>
        <w:tabs>
          <w:tab w:val="left" w:pos="142"/>
          <w:tab w:val="left" w:pos="360"/>
        </w:tabs>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832E9C">
        <w:rPr>
          <w:rFonts w:ascii="Times New Roman" w:eastAsia="Times New Roman" w:hAnsi="Times New Roman" w:cs="Times New Roman"/>
          <w:bCs/>
          <w:sz w:val="24"/>
          <w:szCs w:val="24"/>
          <w:lang w:eastAsia="pl-PL"/>
        </w:rPr>
        <w:t xml:space="preserve">1.2. W przypadku wspólnego ubiegania się o zamówienie przez wykonawców oświadczenie,              o którym mowa w pkt 1.1 SIWZ, składa każdy </w:t>
      </w:r>
      <w:r w:rsidRPr="00E31C53">
        <w:rPr>
          <w:rFonts w:ascii="Times New Roman" w:eastAsia="Times New Roman" w:hAnsi="Times New Roman" w:cs="Times New Roman"/>
          <w:bCs/>
          <w:sz w:val="24"/>
          <w:szCs w:val="24"/>
          <w:lang w:eastAsia="pl-PL"/>
        </w:rPr>
        <w:t xml:space="preserve">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 </w:t>
      </w:r>
    </w:p>
    <w:p w:rsidR="00354F82" w:rsidRPr="00E31C53" w:rsidRDefault="00354F82" w:rsidP="00145F86">
      <w:pPr>
        <w:widowControl w:val="0"/>
        <w:tabs>
          <w:tab w:val="left" w:pos="142"/>
          <w:tab w:val="left" w:pos="360"/>
        </w:tabs>
        <w:autoSpaceDE w:val="0"/>
        <w:autoSpaceDN w:val="0"/>
        <w:adjustRightInd w:val="0"/>
        <w:spacing w:after="0" w:line="240" w:lineRule="auto"/>
        <w:ind w:left="426" w:hanging="426"/>
        <w:jc w:val="both"/>
        <w:rPr>
          <w:rFonts w:ascii="Times New Roman" w:eastAsia="Times New Roman" w:hAnsi="Times New Roman" w:cs="Times New Roman"/>
          <w:bCs/>
          <w:sz w:val="24"/>
          <w:szCs w:val="24"/>
          <w:u w:val="single"/>
          <w:lang w:eastAsia="pl-PL"/>
        </w:rPr>
      </w:pPr>
      <w:r w:rsidRPr="00E31C53">
        <w:rPr>
          <w:rFonts w:ascii="Times New Roman" w:eastAsia="Times New Roman" w:hAnsi="Times New Roman" w:cs="Times New Roman"/>
          <w:bCs/>
          <w:sz w:val="24"/>
          <w:szCs w:val="24"/>
          <w:lang w:eastAsia="pl-PL"/>
        </w:rPr>
        <w:t>1.3. Wykonawca, który powołuje się na zasoby innych podmiotów dołącza zobowiązanie innych podmiotów do oddania Wykonawcy do dyspozycji niezbędnych zasobów na potrzeby realizacji zamówienia, jeżeli dotyczy (</w:t>
      </w:r>
      <w:r w:rsidRPr="00E31C53">
        <w:rPr>
          <w:rFonts w:ascii="Times New Roman" w:eastAsia="Times New Roman" w:hAnsi="Times New Roman" w:cs="Times New Roman"/>
          <w:bCs/>
          <w:sz w:val="24"/>
          <w:szCs w:val="24"/>
          <w:u w:val="single"/>
          <w:lang w:eastAsia="pl-PL"/>
        </w:rPr>
        <w:t>zobowiązanie tych podmiotów winno być złożone w oryginale).</w:t>
      </w:r>
    </w:p>
    <w:p w:rsidR="00354F82" w:rsidRPr="00E31C53" w:rsidRDefault="00354F82" w:rsidP="00145F86">
      <w:pPr>
        <w:widowControl w:val="0"/>
        <w:tabs>
          <w:tab w:val="left" w:pos="142"/>
          <w:tab w:val="left" w:pos="360"/>
        </w:tabs>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1.4. Wykonawca, który powołuje się na zasoby innych podmiotów, w celu wykazania braku istnienia wobec nich podstaw wykluczenia oraz spełnienia - w zakresie, w jakim powołuje się na ich zasoby - warunków udziału w postępowaniu składa także oświadczenie o którym mowa</w:t>
      </w:r>
      <w:r w:rsidR="00145F86" w:rsidRPr="00E31C53">
        <w:rPr>
          <w:rFonts w:ascii="Times New Roman" w:eastAsia="Times New Roman" w:hAnsi="Times New Roman" w:cs="Times New Roman"/>
          <w:bCs/>
          <w:sz w:val="24"/>
          <w:szCs w:val="24"/>
          <w:lang w:eastAsia="pl-PL"/>
        </w:rPr>
        <w:t xml:space="preserve"> </w:t>
      </w:r>
      <w:r w:rsidRPr="00E31C53">
        <w:rPr>
          <w:rFonts w:ascii="Times New Roman" w:eastAsia="Times New Roman" w:hAnsi="Times New Roman" w:cs="Times New Roman"/>
          <w:bCs/>
          <w:sz w:val="24"/>
          <w:szCs w:val="24"/>
          <w:lang w:eastAsia="pl-PL"/>
        </w:rPr>
        <w:t xml:space="preserve">w rozdz. V pkt 1 </w:t>
      </w:r>
      <w:proofErr w:type="spellStart"/>
      <w:r w:rsidRPr="00E31C53">
        <w:rPr>
          <w:rFonts w:ascii="Times New Roman" w:eastAsia="Times New Roman" w:hAnsi="Times New Roman" w:cs="Times New Roman"/>
          <w:bCs/>
          <w:sz w:val="24"/>
          <w:szCs w:val="24"/>
          <w:lang w:eastAsia="pl-PL"/>
        </w:rPr>
        <w:t>ppkt</w:t>
      </w:r>
      <w:proofErr w:type="spellEnd"/>
      <w:r w:rsidRPr="00E31C53">
        <w:rPr>
          <w:rFonts w:ascii="Times New Roman" w:eastAsia="Times New Roman" w:hAnsi="Times New Roman" w:cs="Times New Roman"/>
          <w:bCs/>
          <w:sz w:val="24"/>
          <w:szCs w:val="24"/>
          <w:lang w:eastAsia="pl-PL"/>
        </w:rPr>
        <w:t xml:space="preserve"> 1.1 SIWZ </w:t>
      </w:r>
      <w:r w:rsidR="00187179" w:rsidRPr="00E31C53">
        <w:rPr>
          <w:rFonts w:ascii="Times New Roman" w:eastAsia="Times New Roman" w:hAnsi="Times New Roman" w:cs="Times New Roman"/>
          <w:bCs/>
          <w:sz w:val="24"/>
          <w:szCs w:val="24"/>
          <w:lang w:eastAsia="pl-PL"/>
        </w:rPr>
        <w:t xml:space="preserve">(formularz JEDZ), </w:t>
      </w:r>
      <w:r w:rsidRPr="00E31C53">
        <w:rPr>
          <w:rFonts w:ascii="Times New Roman" w:eastAsia="Times New Roman" w:hAnsi="Times New Roman" w:cs="Times New Roman"/>
          <w:bCs/>
          <w:sz w:val="24"/>
          <w:szCs w:val="24"/>
          <w:lang w:eastAsia="pl-PL"/>
        </w:rPr>
        <w:t>dotyczące tych podmiotów.</w:t>
      </w:r>
    </w:p>
    <w:p w:rsidR="00C40CED" w:rsidRPr="00E31C53" w:rsidRDefault="00C40CED" w:rsidP="00C40CED">
      <w:pPr>
        <w:widowControl w:val="0"/>
        <w:tabs>
          <w:tab w:val="left" w:pos="0"/>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C40CED" w:rsidRPr="00832E9C" w:rsidRDefault="00C40CED" w:rsidP="00C40CED">
      <w:pPr>
        <w:widowControl w:val="0"/>
        <w:tabs>
          <w:tab w:val="left" w:pos="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832E9C">
        <w:rPr>
          <w:rFonts w:ascii="Times New Roman" w:eastAsia="Times New Roman" w:hAnsi="Times New Roman" w:cs="Times New Roman"/>
          <w:bCs/>
          <w:sz w:val="24"/>
          <w:szCs w:val="24"/>
          <w:lang w:eastAsia="pl-PL"/>
        </w:rPr>
        <w:t>Informac</w:t>
      </w:r>
      <w:r w:rsidR="00E824A9">
        <w:rPr>
          <w:rFonts w:ascii="Times New Roman" w:eastAsia="Times New Roman" w:hAnsi="Times New Roman" w:cs="Times New Roman"/>
          <w:bCs/>
          <w:sz w:val="24"/>
          <w:szCs w:val="24"/>
          <w:lang w:eastAsia="pl-PL"/>
        </w:rPr>
        <w:t>je zawarte w oświadczeniu JEDZ</w:t>
      </w:r>
      <w:r w:rsidRPr="00832E9C">
        <w:rPr>
          <w:rFonts w:ascii="Times New Roman" w:eastAsia="Times New Roman" w:hAnsi="Times New Roman" w:cs="Times New Roman"/>
          <w:bCs/>
          <w:sz w:val="24"/>
          <w:szCs w:val="24"/>
          <w:lang w:eastAsia="pl-PL"/>
        </w:rPr>
        <w:t xml:space="preserve"> stanowią wstępne potwierdzenie,</w:t>
      </w:r>
      <w:r w:rsidR="00832E9C">
        <w:rPr>
          <w:rFonts w:ascii="Times New Roman" w:eastAsia="Times New Roman" w:hAnsi="Times New Roman" w:cs="Times New Roman"/>
          <w:bCs/>
          <w:sz w:val="24"/>
          <w:szCs w:val="24"/>
          <w:lang w:eastAsia="pl-PL"/>
        </w:rPr>
        <w:t xml:space="preserve"> </w:t>
      </w:r>
      <w:r w:rsidRPr="00832E9C">
        <w:rPr>
          <w:rFonts w:ascii="Times New Roman" w:eastAsia="Times New Roman" w:hAnsi="Times New Roman" w:cs="Times New Roman"/>
          <w:bCs/>
          <w:sz w:val="24"/>
          <w:szCs w:val="24"/>
          <w:lang w:eastAsia="pl-PL"/>
        </w:rPr>
        <w:t>że wykonawca nie podlega wykluczeniu oraz spełnia warunki udziału w postępowaniu.</w:t>
      </w:r>
    </w:p>
    <w:p w:rsidR="00832E9C" w:rsidRPr="00E824A9" w:rsidRDefault="00832E9C" w:rsidP="00832E9C">
      <w:pPr>
        <w:jc w:val="both"/>
      </w:pPr>
    </w:p>
    <w:p w:rsidR="00832E9C" w:rsidRPr="00E824A9" w:rsidRDefault="00E824A9" w:rsidP="00E824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832E9C" w:rsidRPr="00E824A9">
        <w:rPr>
          <w:rFonts w:ascii="Times New Roman" w:hAnsi="Times New Roman" w:cs="Times New Roman"/>
          <w:b/>
          <w:sz w:val="24"/>
          <w:szCs w:val="24"/>
        </w:rPr>
        <w:t>UWAGA !</w:t>
      </w:r>
    </w:p>
    <w:p w:rsidR="00832E9C" w:rsidRPr="00E824A9" w:rsidRDefault="00832E9C" w:rsidP="00832E9C">
      <w:pPr>
        <w:spacing w:after="0" w:line="240" w:lineRule="auto"/>
        <w:jc w:val="both"/>
        <w:rPr>
          <w:rFonts w:ascii="Times New Roman" w:hAnsi="Times New Roman" w:cs="Times New Roman"/>
          <w:sz w:val="24"/>
          <w:szCs w:val="24"/>
        </w:rPr>
      </w:pPr>
      <w:r w:rsidRPr="00E824A9">
        <w:rPr>
          <w:rFonts w:ascii="Times New Roman" w:hAnsi="Times New Roman" w:cs="Times New Roman"/>
          <w:sz w:val="24"/>
          <w:szCs w:val="24"/>
        </w:rPr>
        <w:t xml:space="preserve">Jednolity europejski dokument zamówienia (JEDZ) należy przesłać </w:t>
      </w:r>
      <w:r w:rsidRPr="00E824A9">
        <w:rPr>
          <w:rFonts w:ascii="Times New Roman" w:hAnsi="Times New Roman" w:cs="Times New Roman"/>
          <w:b/>
          <w:sz w:val="24"/>
          <w:szCs w:val="24"/>
        </w:rPr>
        <w:t>w</w:t>
      </w:r>
      <w:r w:rsidRPr="00E824A9">
        <w:rPr>
          <w:rFonts w:ascii="Times New Roman" w:hAnsi="Times New Roman" w:cs="Times New Roman"/>
          <w:sz w:val="24"/>
          <w:szCs w:val="24"/>
        </w:rPr>
        <w:t xml:space="preserve"> </w:t>
      </w:r>
      <w:r w:rsidRPr="00E824A9">
        <w:rPr>
          <w:rFonts w:ascii="Times New Roman" w:hAnsi="Times New Roman" w:cs="Times New Roman"/>
          <w:b/>
          <w:sz w:val="24"/>
          <w:szCs w:val="24"/>
        </w:rPr>
        <w:t>postaci elektronicznej opatrzonej kwalifikowanym podpisem elektronicznym.</w:t>
      </w:r>
      <w:r w:rsidRPr="00E824A9">
        <w:rPr>
          <w:rFonts w:ascii="Times New Roman" w:hAnsi="Times New Roman" w:cs="Times New Roman"/>
          <w:sz w:val="24"/>
          <w:szCs w:val="24"/>
        </w:rPr>
        <w:t xml:space="preserve"> Oświadczenia podmiotów składających ofertę wspólnie oraz podmiotów udostępniających swój potencjał  składane na formularzu JEDZ powinny mieć </w:t>
      </w:r>
      <w:r w:rsidRPr="00E824A9">
        <w:rPr>
          <w:rFonts w:ascii="Times New Roman" w:hAnsi="Times New Roman" w:cs="Times New Roman"/>
          <w:b/>
          <w:sz w:val="24"/>
          <w:szCs w:val="24"/>
        </w:rPr>
        <w:t>formę dokumentu elektronicznego, podpisanego kwalifikowanym podpisem elektronicznym przez każdego z nich</w:t>
      </w:r>
      <w:r w:rsidRPr="00E824A9">
        <w:rPr>
          <w:rFonts w:ascii="Times New Roman" w:hAnsi="Times New Roman" w:cs="Times New Roman"/>
          <w:sz w:val="24"/>
          <w:szCs w:val="24"/>
        </w:rPr>
        <w:t xml:space="preserve"> w zakresie w jakim potwierdzają okoliczności, o których mowa w treści art. 22 ust. 1 ustawy </w:t>
      </w:r>
      <w:proofErr w:type="spellStart"/>
      <w:r w:rsidRPr="00E824A9">
        <w:rPr>
          <w:rFonts w:ascii="Times New Roman" w:hAnsi="Times New Roman" w:cs="Times New Roman"/>
          <w:sz w:val="24"/>
          <w:szCs w:val="24"/>
        </w:rPr>
        <w:t>Pzp</w:t>
      </w:r>
      <w:proofErr w:type="spellEnd"/>
      <w:r w:rsidRPr="00E824A9">
        <w:rPr>
          <w:rFonts w:ascii="Times New Roman" w:hAnsi="Times New Roman" w:cs="Times New Roman"/>
          <w:sz w:val="24"/>
          <w:szCs w:val="24"/>
        </w:rPr>
        <w:t xml:space="preserve">. </w:t>
      </w:r>
    </w:p>
    <w:p w:rsidR="000A0681" w:rsidRPr="00E824A9" w:rsidRDefault="000A0681" w:rsidP="00832E9C">
      <w:pPr>
        <w:spacing w:after="0" w:line="240" w:lineRule="auto"/>
        <w:jc w:val="both"/>
        <w:rPr>
          <w:rFonts w:ascii="Times New Roman" w:hAnsi="Times New Roman" w:cs="Times New Roman"/>
          <w:sz w:val="24"/>
          <w:szCs w:val="24"/>
        </w:rPr>
      </w:pPr>
    </w:p>
    <w:p w:rsidR="000A0681" w:rsidRPr="00E824A9" w:rsidRDefault="00832E9C" w:rsidP="000A0681">
      <w:pPr>
        <w:spacing w:after="0" w:line="240" w:lineRule="auto"/>
        <w:jc w:val="both"/>
        <w:rPr>
          <w:rFonts w:ascii="Times New Roman" w:hAnsi="Times New Roman" w:cs="Times New Roman"/>
          <w:i/>
          <w:sz w:val="24"/>
          <w:szCs w:val="24"/>
        </w:rPr>
      </w:pPr>
      <w:r w:rsidRPr="00E824A9">
        <w:rPr>
          <w:rFonts w:ascii="Times New Roman" w:hAnsi="Times New Roman" w:cs="Times New Roman"/>
          <w:sz w:val="24"/>
          <w:szCs w:val="24"/>
        </w:rPr>
        <w:t xml:space="preserve">Środkiem komunikacji elektronicznej, służącym złożeniu JEDZ przez wykonawcę, jest poczta elektroniczna. </w:t>
      </w:r>
      <w:r w:rsidRPr="00E824A9">
        <w:rPr>
          <w:rFonts w:ascii="Times New Roman" w:hAnsi="Times New Roman" w:cs="Times New Roman"/>
          <w:b/>
          <w:i/>
          <w:sz w:val="24"/>
          <w:szCs w:val="24"/>
          <w:u w:val="single"/>
        </w:rPr>
        <w:t>UWAGA!</w:t>
      </w:r>
      <w:r w:rsidRPr="00E824A9">
        <w:rPr>
          <w:rFonts w:ascii="Times New Roman" w:hAnsi="Times New Roman" w:cs="Times New Roman"/>
          <w:i/>
          <w:sz w:val="24"/>
          <w:szCs w:val="24"/>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0A0681" w:rsidRPr="00E824A9" w:rsidRDefault="000A0681" w:rsidP="000A0681">
      <w:pPr>
        <w:spacing w:after="0" w:line="240" w:lineRule="auto"/>
        <w:jc w:val="both"/>
        <w:rPr>
          <w:rFonts w:ascii="Times New Roman" w:hAnsi="Times New Roman" w:cs="Times New Roman"/>
          <w:sz w:val="24"/>
          <w:szCs w:val="24"/>
        </w:rPr>
      </w:pPr>
    </w:p>
    <w:p w:rsidR="00832E9C" w:rsidRPr="00E824A9" w:rsidRDefault="00832E9C" w:rsidP="003549D7">
      <w:pPr>
        <w:pStyle w:val="Akapitzlist"/>
        <w:numPr>
          <w:ilvl w:val="0"/>
          <w:numId w:val="32"/>
        </w:numPr>
        <w:spacing w:after="0" w:line="240" w:lineRule="auto"/>
        <w:ind w:left="426"/>
        <w:jc w:val="both"/>
        <w:rPr>
          <w:rFonts w:ascii="Times New Roman" w:hAnsi="Times New Roman" w:cs="Times New Roman"/>
          <w:sz w:val="24"/>
          <w:szCs w:val="24"/>
        </w:rPr>
      </w:pPr>
      <w:r w:rsidRPr="00E824A9">
        <w:rPr>
          <w:rFonts w:ascii="Times New Roman" w:hAnsi="Times New Roman" w:cs="Times New Roman"/>
          <w:sz w:val="24"/>
          <w:szCs w:val="24"/>
        </w:rPr>
        <w:t xml:space="preserve">JEDZ należy przesłać wyłącznie na adres email: </w:t>
      </w:r>
      <w:r w:rsidRPr="00E824A9">
        <w:rPr>
          <w:rFonts w:ascii="Times New Roman" w:hAnsi="Times New Roman" w:cs="Times New Roman"/>
          <w:b/>
          <w:sz w:val="24"/>
          <w:szCs w:val="24"/>
          <w:u w:val="single"/>
        </w:rPr>
        <w:t>zamowienia@kujawsko-pomorskie.pl</w:t>
      </w:r>
      <w:r w:rsidRPr="00E824A9">
        <w:rPr>
          <w:rFonts w:ascii="Times New Roman" w:hAnsi="Times New Roman" w:cs="Times New Roman"/>
          <w:sz w:val="24"/>
          <w:szCs w:val="24"/>
        </w:rPr>
        <w:t xml:space="preserve"> </w:t>
      </w:r>
    </w:p>
    <w:p w:rsidR="00832E9C" w:rsidRPr="00E824A9" w:rsidRDefault="00832E9C" w:rsidP="003549D7">
      <w:pPr>
        <w:numPr>
          <w:ilvl w:val="0"/>
          <w:numId w:val="30"/>
        </w:numPr>
        <w:suppressAutoHyphens/>
        <w:autoSpaceDN w:val="0"/>
        <w:spacing w:after="0" w:line="240" w:lineRule="auto"/>
        <w:ind w:left="993"/>
        <w:jc w:val="both"/>
        <w:textAlignment w:val="baseline"/>
        <w:rPr>
          <w:rFonts w:ascii="Times New Roman" w:hAnsi="Times New Roman" w:cs="Times New Roman"/>
          <w:sz w:val="24"/>
          <w:szCs w:val="24"/>
        </w:rPr>
      </w:pPr>
      <w:r w:rsidRPr="00E824A9">
        <w:rPr>
          <w:rFonts w:ascii="Times New Roman" w:hAnsi="Times New Roman" w:cs="Times New Roman"/>
          <w:sz w:val="24"/>
          <w:szCs w:val="24"/>
        </w:rPr>
        <w:t>Zamawiający dopuszcza w szczególności następujący format przesyłanych danych: .pdf, .</w:t>
      </w:r>
      <w:proofErr w:type="spellStart"/>
      <w:r w:rsidRPr="00E824A9">
        <w:rPr>
          <w:rFonts w:ascii="Times New Roman" w:hAnsi="Times New Roman" w:cs="Times New Roman"/>
          <w:sz w:val="24"/>
          <w:szCs w:val="24"/>
        </w:rPr>
        <w:t>doc</w:t>
      </w:r>
      <w:proofErr w:type="spellEnd"/>
      <w:r w:rsidRPr="00E824A9">
        <w:rPr>
          <w:rFonts w:ascii="Times New Roman" w:hAnsi="Times New Roman" w:cs="Times New Roman"/>
          <w:sz w:val="24"/>
          <w:szCs w:val="24"/>
        </w:rPr>
        <w:t>, .docx,.rtf, .</w:t>
      </w:r>
      <w:proofErr w:type="spellStart"/>
      <w:r w:rsidRPr="00E824A9">
        <w:rPr>
          <w:rFonts w:ascii="Times New Roman" w:hAnsi="Times New Roman" w:cs="Times New Roman"/>
          <w:sz w:val="24"/>
          <w:szCs w:val="24"/>
        </w:rPr>
        <w:t>xps</w:t>
      </w:r>
      <w:proofErr w:type="spellEnd"/>
      <w:r w:rsidRPr="00E824A9">
        <w:rPr>
          <w:rFonts w:ascii="Times New Roman" w:hAnsi="Times New Roman" w:cs="Times New Roman"/>
          <w:sz w:val="24"/>
          <w:szCs w:val="24"/>
        </w:rPr>
        <w:t>,.</w:t>
      </w:r>
      <w:proofErr w:type="spellStart"/>
      <w:r w:rsidRPr="00E824A9">
        <w:rPr>
          <w:rFonts w:ascii="Times New Roman" w:hAnsi="Times New Roman" w:cs="Times New Roman"/>
          <w:sz w:val="24"/>
          <w:szCs w:val="24"/>
        </w:rPr>
        <w:t>odt</w:t>
      </w:r>
      <w:proofErr w:type="spellEnd"/>
      <w:r w:rsidRPr="00E824A9">
        <w:rPr>
          <w:rFonts w:ascii="Times New Roman" w:hAnsi="Times New Roman" w:cs="Times New Roman"/>
          <w:sz w:val="24"/>
          <w:szCs w:val="24"/>
        </w:rPr>
        <w:t xml:space="preserve"> (zgodnie z Rozporządzeniem Rady Ministrów  z  dnia  12  kwietnia  2012  r.  w  sprawie  Krajowych  Ram  Interoperacyjności, minimalnych wymagań dla rejestrów publicznych i wymiany informacji w postaci elektronicznej oraz minimalnych wymagań dla systemów teleinformatycznych (Dz. U. z 2017 r. poz. 2247))</w:t>
      </w:r>
    </w:p>
    <w:p w:rsidR="00832E9C" w:rsidRPr="00E824A9" w:rsidRDefault="00832E9C" w:rsidP="003549D7">
      <w:pPr>
        <w:numPr>
          <w:ilvl w:val="0"/>
          <w:numId w:val="29"/>
        </w:numPr>
        <w:suppressAutoHyphens/>
        <w:autoSpaceDN w:val="0"/>
        <w:spacing w:after="0" w:line="240" w:lineRule="auto"/>
        <w:ind w:left="993"/>
        <w:jc w:val="both"/>
        <w:textAlignment w:val="baseline"/>
        <w:rPr>
          <w:rFonts w:ascii="Times New Roman" w:hAnsi="Times New Roman" w:cs="Times New Roman"/>
          <w:sz w:val="24"/>
          <w:szCs w:val="24"/>
        </w:rPr>
      </w:pPr>
      <w:r w:rsidRPr="00E824A9">
        <w:rPr>
          <w:rFonts w:ascii="Times New Roman" w:hAnsi="Times New Roman" w:cs="Times New Roman"/>
          <w:sz w:val="24"/>
          <w:szCs w:val="24"/>
        </w:rPr>
        <w:t xml:space="preserve">Wykonawca wypełnia JEDZ, tworząc dokument elektroniczny. Może korzystać </w:t>
      </w:r>
      <w:r w:rsidR="000A0681" w:rsidRPr="00E824A9">
        <w:rPr>
          <w:rFonts w:ascii="Times New Roman" w:hAnsi="Times New Roman" w:cs="Times New Roman"/>
          <w:sz w:val="24"/>
          <w:szCs w:val="24"/>
        </w:rPr>
        <w:t xml:space="preserve">                     </w:t>
      </w:r>
      <w:r w:rsidRPr="00E824A9">
        <w:rPr>
          <w:rFonts w:ascii="Times New Roman" w:hAnsi="Times New Roman" w:cs="Times New Roman"/>
          <w:sz w:val="24"/>
          <w:szCs w:val="24"/>
        </w:rPr>
        <w:t xml:space="preserve">z narzędzia ESPD lub innych dostępnych narzędzi lub oprogramowania, które </w:t>
      </w:r>
      <w:r w:rsidRPr="00E824A9">
        <w:rPr>
          <w:rFonts w:ascii="Times New Roman" w:hAnsi="Times New Roman" w:cs="Times New Roman"/>
          <w:sz w:val="24"/>
          <w:szCs w:val="24"/>
        </w:rPr>
        <w:lastRenderedPageBreak/>
        <w:t xml:space="preserve">umożliwia wypełnienie JEDZ i utworzenie dokumentu elektronicznego, </w:t>
      </w:r>
      <w:r w:rsidR="000A0681" w:rsidRPr="00E824A9">
        <w:rPr>
          <w:rFonts w:ascii="Times New Roman" w:hAnsi="Times New Roman" w:cs="Times New Roman"/>
          <w:sz w:val="24"/>
          <w:szCs w:val="24"/>
        </w:rPr>
        <w:t xml:space="preserve">                                    </w:t>
      </w:r>
      <w:r w:rsidRPr="00E824A9">
        <w:rPr>
          <w:rFonts w:ascii="Times New Roman" w:hAnsi="Times New Roman" w:cs="Times New Roman"/>
          <w:sz w:val="24"/>
          <w:szCs w:val="24"/>
        </w:rPr>
        <w:t>w szczególności w jednym z ww. formatów</w:t>
      </w:r>
    </w:p>
    <w:p w:rsidR="00832E9C" w:rsidRPr="00E824A9" w:rsidRDefault="00832E9C" w:rsidP="003549D7">
      <w:pPr>
        <w:numPr>
          <w:ilvl w:val="0"/>
          <w:numId w:val="29"/>
        </w:numPr>
        <w:suppressAutoHyphens/>
        <w:autoSpaceDN w:val="0"/>
        <w:spacing w:after="0" w:line="240" w:lineRule="auto"/>
        <w:ind w:left="993"/>
        <w:jc w:val="both"/>
        <w:textAlignment w:val="baseline"/>
        <w:rPr>
          <w:rFonts w:ascii="Times New Roman" w:hAnsi="Times New Roman" w:cs="Times New Roman"/>
          <w:sz w:val="24"/>
          <w:szCs w:val="24"/>
        </w:rPr>
      </w:pPr>
      <w:r w:rsidRPr="00E824A9">
        <w:rPr>
          <w:rFonts w:ascii="Times New Roman" w:hAnsi="Times New Roman" w:cs="Times New Roman"/>
          <w:sz w:val="24"/>
          <w:szCs w:val="24"/>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w:t>
      </w:r>
    </w:p>
    <w:p w:rsidR="00832E9C" w:rsidRPr="00E824A9" w:rsidRDefault="00832E9C" w:rsidP="003549D7">
      <w:pPr>
        <w:numPr>
          <w:ilvl w:val="0"/>
          <w:numId w:val="29"/>
        </w:numPr>
        <w:suppressAutoHyphens/>
        <w:autoSpaceDN w:val="0"/>
        <w:spacing w:after="0" w:line="240" w:lineRule="auto"/>
        <w:ind w:left="993"/>
        <w:jc w:val="both"/>
        <w:textAlignment w:val="baseline"/>
        <w:rPr>
          <w:rFonts w:ascii="Times New Roman" w:hAnsi="Times New Roman" w:cs="Times New Roman"/>
          <w:sz w:val="24"/>
          <w:szCs w:val="24"/>
        </w:rPr>
      </w:pPr>
      <w:r w:rsidRPr="00E824A9">
        <w:rPr>
          <w:rFonts w:ascii="Times New Roman" w:hAnsi="Times New Roman" w:cs="Times New Roman"/>
          <w:sz w:val="24"/>
          <w:szCs w:val="24"/>
        </w:rPr>
        <w:t xml:space="preserve">Podpisany dokument elektroniczny JEDZ powinien zostać zaszyfrowany, </w:t>
      </w:r>
      <w:r w:rsidR="000A0681" w:rsidRPr="00E824A9">
        <w:rPr>
          <w:rFonts w:ascii="Times New Roman" w:hAnsi="Times New Roman" w:cs="Times New Roman"/>
          <w:sz w:val="24"/>
          <w:szCs w:val="24"/>
        </w:rPr>
        <w:t xml:space="preserve">                                    </w:t>
      </w:r>
      <w:r w:rsidRPr="00E824A9">
        <w:rPr>
          <w:rFonts w:ascii="Times New Roman" w:hAnsi="Times New Roman" w:cs="Times New Roman"/>
          <w:sz w:val="24"/>
          <w:szCs w:val="24"/>
        </w:rPr>
        <w:t xml:space="preserve">tj. opatrzony hasłem dostępowym. W tym celu wykonawca może posłużyć się narzędziami oferowanymi przez oprogramowanie, w którym przygotowuje dokument oświadczenia (np. Adobe </w:t>
      </w:r>
      <w:proofErr w:type="spellStart"/>
      <w:r w:rsidRPr="00E824A9">
        <w:rPr>
          <w:rFonts w:ascii="Times New Roman" w:hAnsi="Times New Roman" w:cs="Times New Roman"/>
          <w:sz w:val="24"/>
          <w:szCs w:val="24"/>
        </w:rPr>
        <w:t>Acrobat</w:t>
      </w:r>
      <w:proofErr w:type="spellEnd"/>
      <w:r w:rsidRPr="00E824A9">
        <w:rPr>
          <w:rFonts w:ascii="Times New Roman" w:hAnsi="Times New Roman" w:cs="Times New Roman"/>
          <w:sz w:val="24"/>
          <w:szCs w:val="24"/>
        </w:rPr>
        <w:t>), lub skorzystać z dostępnych na rynku narzędzi na licencji open-</w:t>
      </w:r>
      <w:proofErr w:type="spellStart"/>
      <w:r w:rsidRPr="00E824A9">
        <w:rPr>
          <w:rFonts w:ascii="Times New Roman" w:hAnsi="Times New Roman" w:cs="Times New Roman"/>
          <w:sz w:val="24"/>
          <w:szCs w:val="24"/>
        </w:rPr>
        <w:t>source</w:t>
      </w:r>
      <w:proofErr w:type="spellEnd"/>
      <w:r w:rsidRPr="00E824A9">
        <w:rPr>
          <w:rFonts w:ascii="Times New Roman" w:hAnsi="Times New Roman" w:cs="Times New Roman"/>
          <w:sz w:val="24"/>
          <w:szCs w:val="24"/>
        </w:rPr>
        <w:t xml:space="preserve"> (np.: AES </w:t>
      </w:r>
      <w:proofErr w:type="spellStart"/>
      <w:r w:rsidRPr="00E824A9">
        <w:rPr>
          <w:rFonts w:ascii="Times New Roman" w:hAnsi="Times New Roman" w:cs="Times New Roman"/>
          <w:sz w:val="24"/>
          <w:szCs w:val="24"/>
        </w:rPr>
        <w:t>Crypt</w:t>
      </w:r>
      <w:proofErr w:type="spellEnd"/>
      <w:r w:rsidRPr="00E824A9">
        <w:rPr>
          <w:rFonts w:ascii="Times New Roman" w:hAnsi="Times New Roman" w:cs="Times New Roman"/>
          <w:sz w:val="24"/>
          <w:szCs w:val="24"/>
        </w:rPr>
        <w:t xml:space="preserve">, 7-Zip i Smart </w:t>
      </w:r>
      <w:proofErr w:type="spellStart"/>
      <w:r w:rsidRPr="00E824A9">
        <w:rPr>
          <w:rFonts w:ascii="Times New Roman" w:hAnsi="Times New Roman" w:cs="Times New Roman"/>
          <w:sz w:val="24"/>
          <w:szCs w:val="24"/>
        </w:rPr>
        <w:t>Sign</w:t>
      </w:r>
      <w:proofErr w:type="spellEnd"/>
      <w:r w:rsidRPr="00E824A9">
        <w:rPr>
          <w:rFonts w:ascii="Times New Roman" w:hAnsi="Times New Roman" w:cs="Times New Roman"/>
          <w:sz w:val="24"/>
          <w:szCs w:val="24"/>
        </w:rPr>
        <w:t>).</w:t>
      </w:r>
    </w:p>
    <w:p w:rsidR="00832E9C" w:rsidRPr="00E824A9" w:rsidRDefault="00832E9C" w:rsidP="003549D7">
      <w:pPr>
        <w:numPr>
          <w:ilvl w:val="0"/>
          <w:numId w:val="29"/>
        </w:numPr>
        <w:suppressAutoHyphens/>
        <w:autoSpaceDN w:val="0"/>
        <w:spacing w:after="0" w:line="240" w:lineRule="auto"/>
        <w:ind w:left="993"/>
        <w:jc w:val="both"/>
        <w:textAlignment w:val="baseline"/>
        <w:rPr>
          <w:rFonts w:ascii="Times New Roman" w:hAnsi="Times New Roman" w:cs="Times New Roman"/>
          <w:sz w:val="24"/>
          <w:szCs w:val="24"/>
        </w:rPr>
      </w:pPr>
      <w:r w:rsidRPr="00E824A9">
        <w:rPr>
          <w:rFonts w:ascii="Times New Roman" w:hAnsi="Times New Roman" w:cs="Times New Roman"/>
          <w:sz w:val="24"/>
          <w:szCs w:val="24"/>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832E9C" w:rsidRPr="00E824A9" w:rsidRDefault="00832E9C" w:rsidP="003549D7">
      <w:pPr>
        <w:numPr>
          <w:ilvl w:val="0"/>
          <w:numId w:val="29"/>
        </w:numPr>
        <w:suppressAutoHyphens/>
        <w:autoSpaceDN w:val="0"/>
        <w:spacing w:after="0" w:line="240" w:lineRule="auto"/>
        <w:ind w:left="993"/>
        <w:jc w:val="both"/>
        <w:textAlignment w:val="baseline"/>
        <w:rPr>
          <w:rFonts w:ascii="Times New Roman" w:hAnsi="Times New Roman" w:cs="Times New Roman"/>
          <w:sz w:val="24"/>
          <w:szCs w:val="24"/>
        </w:rPr>
      </w:pPr>
      <w:r w:rsidRPr="00E824A9">
        <w:rPr>
          <w:rFonts w:ascii="Times New Roman" w:hAnsi="Times New Roman" w:cs="Times New Roman"/>
          <w:sz w:val="24"/>
          <w:szCs w:val="24"/>
        </w:rPr>
        <w:t>Wykonawca przesyła zamawiającemu zaszyfrowany i podpisany kwalifikowanym podpisem elektronicznym JEDZ na adres poczty elektronicznej z</w:t>
      </w:r>
      <w:r w:rsidR="000A0681" w:rsidRPr="00E824A9">
        <w:rPr>
          <w:rFonts w:ascii="Times New Roman" w:hAnsi="Times New Roman" w:cs="Times New Roman"/>
          <w:sz w:val="24"/>
          <w:szCs w:val="24"/>
        </w:rPr>
        <w:t>amowienia@kujawsko-pomorskie.pl</w:t>
      </w:r>
      <w:r w:rsidRPr="00E824A9">
        <w:rPr>
          <w:rFonts w:ascii="Times New Roman" w:hAnsi="Times New Roman" w:cs="Times New Roman"/>
          <w:sz w:val="24"/>
          <w:szCs w:val="24"/>
        </w:rPr>
        <w:t xml:space="preserve">, w taki sposób, aby dokument ten dotarł do zamawiającego przed upływem terminu składania ofert. W tytule wiadomości należy wskazać oznaczenie i nazwę postępowania, którego JEDZ dotyczy a w treści wiadomości oznaczenie i nazwę postępowania, którego JEDZ dotyczy oraz nazwę wykonawcy albo dowolne oznaczenie pozwalające na identyfikację wykonawcy. </w:t>
      </w:r>
    </w:p>
    <w:p w:rsidR="00832E9C" w:rsidRPr="00E824A9" w:rsidRDefault="00832E9C" w:rsidP="003549D7">
      <w:pPr>
        <w:numPr>
          <w:ilvl w:val="0"/>
          <w:numId w:val="29"/>
        </w:numPr>
        <w:suppressAutoHyphens/>
        <w:autoSpaceDN w:val="0"/>
        <w:spacing w:after="0" w:line="240" w:lineRule="auto"/>
        <w:ind w:left="993"/>
        <w:jc w:val="both"/>
        <w:textAlignment w:val="baseline"/>
        <w:rPr>
          <w:rFonts w:ascii="Times New Roman" w:hAnsi="Times New Roman" w:cs="Times New Roman"/>
          <w:sz w:val="24"/>
          <w:szCs w:val="24"/>
        </w:rPr>
      </w:pPr>
      <w:r w:rsidRPr="00E824A9">
        <w:rPr>
          <w:rFonts w:ascii="Times New Roman" w:hAnsi="Times New Roman" w:cs="Times New Roman"/>
          <w:sz w:val="24"/>
          <w:szCs w:val="24"/>
        </w:rPr>
        <w:t>Zamawiający po otrzymaniu pliku  JEDZ, wysyła niezwłocznie potwierdzenie otrzymania wiadomości zawierającej JEDZ.</w:t>
      </w:r>
    </w:p>
    <w:p w:rsidR="00832E9C" w:rsidRPr="00E824A9" w:rsidRDefault="00832E9C" w:rsidP="003549D7">
      <w:pPr>
        <w:numPr>
          <w:ilvl w:val="0"/>
          <w:numId w:val="29"/>
        </w:numPr>
        <w:suppressAutoHyphens/>
        <w:autoSpaceDN w:val="0"/>
        <w:spacing w:after="0" w:line="240" w:lineRule="auto"/>
        <w:ind w:left="993"/>
        <w:jc w:val="both"/>
        <w:textAlignment w:val="baseline"/>
        <w:rPr>
          <w:rFonts w:ascii="Times New Roman" w:hAnsi="Times New Roman" w:cs="Times New Roman"/>
          <w:sz w:val="24"/>
          <w:szCs w:val="24"/>
        </w:rPr>
      </w:pPr>
      <w:r w:rsidRPr="00E824A9">
        <w:rPr>
          <w:rFonts w:ascii="Times New Roman" w:hAnsi="Times New Roman" w:cs="Times New Roman"/>
          <w:sz w:val="24"/>
          <w:szCs w:val="24"/>
        </w:rPr>
        <w:t xml:space="preserve">Datą przesłania JEDZ będzie potwierdzenie dostarczenia wiadomości zawierającej JEDZ z serwera pocztowego zamawiającego. </w:t>
      </w:r>
    </w:p>
    <w:p w:rsidR="00832E9C" w:rsidRPr="00E824A9" w:rsidRDefault="00832E9C" w:rsidP="003549D7">
      <w:pPr>
        <w:pStyle w:val="Akapitzlist"/>
        <w:numPr>
          <w:ilvl w:val="0"/>
          <w:numId w:val="31"/>
        </w:numPr>
        <w:suppressAutoHyphens/>
        <w:autoSpaceDN w:val="0"/>
        <w:spacing w:after="0" w:line="240" w:lineRule="auto"/>
        <w:ind w:left="426"/>
        <w:jc w:val="both"/>
        <w:textAlignment w:val="baseline"/>
        <w:rPr>
          <w:rFonts w:ascii="Times New Roman" w:hAnsi="Times New Roman" w:cs="Times New Roman"/>
          <w:sz w:val="24"/>
          <w:szCs w:val="24"/>
        </w:rPr>
      </w:pPr>
      <w:r w:rsidRPr="00E824A9">
        <w:rPr>
          <w:rFonts w:ascii="Times New Roman" w:hAnsi="Times New Roman" w:cs="Times New Roman"/>
          <w:sz w:val="24"/>
          <w:szCs w:val="24"/>
        </w:rPr>
        <w:t>Zamawiający  ustala maksymalną dopuszczalną wielkość przesyłanych plików na 50 MB.</w:t>
      </w:r>
    </w:p>
    <w:p w:rsidR="00832E9C" w:rsidRPr="00E31C53" w:rsidRDefault="00832E9C" w:rsidP="00C40CED">
      <w:pPr>
        <w:widowControl w:val="0"/>
        <w:tabs>
          <w:tab w:val="left" w:pos="0"/>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54F82" w:rsidRPr="00E31C53" w:rsidRDefault="00354F82" w:rsidP="00354F82">
      <w:pPr>
        <w:widowControl w:val="0"/>
        <w:tabs>
          <w:tab w:val="left" w:pos="0"/>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54F82" w:rsidRPr="00E31C53" w:rsidRDefault="00354F82" w:rsidP="00354F82">
      <w:pPr>
        <w:widowControl w:val="0"/>
        <w:tabs>
          <w:tab w:val="left" w:pos="0"/>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ETAP II</w:t>
      </w:r>
    </w:p>
    <w:p w:rsidR="00C40CED" w:rsidRPr="00E31C53" w:rsidRDefault="00C40CED" w:rsidP="00354F82">
      <w:pPr>
        <w:widowControl w:val="0"/>
        <w:tabs>
          <w:tab w:val="left" w:pos="0"/>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54F82" w:rsidRPr="00E31C53" w:rsidRDefault="00354F82" w:rsidP="00354F82">
      <w:pPr>
        <w:widowControl w:val="0"/>
        <w:tabs>
          <w:tab w:val="left" w:pos="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
          <w:bCs/>
          <w:sz w:val="24"/>
          <w:szCs w:val="24"/>
          <w:u w:val="single"/>
          <w:lang w:eastAsia="pl-PL"/>
        </w:rPr>
        <w:t xml:space="preserve">2. Wykonawca, w terminie 3 dni od zamieszczenia na stronie internetowej informacji,                      o której mowa w art. 86 ust. 5 </w:t>
      </w:r>
      <w:r w:rsidRPr="00E31C53">
        <w:rPr>
          <w:rFonts w:ascii="Times New Roman" w:eastAsia="Times New Roman" w:hAnsi="Times New Roman" w:cs="Times New Roman"/>
          <w:bCs/>
          <w:sz w:val="24"/>
          <w:szCs w:val="24"/>
          <w:u w:val="single"/>
          <w:lang w:eastAsia="pl-PL"/>
        </w:rPr>
        <w:t>(informacja z sesji otwarcia ofert)</w:t>
      </w:r>
      <w:r w:rsidRPr="00E31C53">
        <w:rPr>
          <w:rFonts w:ascii="Times New Roman" w:eastAsia="Times New Roman" w:hAnsi="Times New Roman" w:cs="Times New Roman"/>
          <w:bCs/>
          <w:sz w:val="24"/>
          <w:szCs w:val="24"/>
          <w:lang w:eastAsia="pl-PL"/>
        </w:rPr>
        <w:t>,</w:t>
      </w:r>
      <w:r w:rsidRPr="00E31C53">
        <w:rPr>
          <w:rFonts w:ascii="Times New Roman" w:eastAsia="Times New Roman" w:hAnsi="Times New Roman" w:cs="Times New Roman"/>
          <w:b/>
          <w:bCs/>
          <w:sz w:val="24"/>
          <w:szCs w:val="24"/>
          <w:lang w:eastAsia="pl-PL"/>
        </w:rPr>
        <w:t xml:space="preserve"> </w:t>
      </w:r>
      <w:r w:rsidRPr="00E31C53">
        <w:rPr>
          <w:rFonts w:ascii="Times New Roman" w:eastAsia="Times New Roman" w:hAnsi="Times New Roman" w:cs="Times New Roman"/>
          <w:bCs/>
          <w:sz w:val="24"/>
          <w:szCs w:val="24"/>
          <w:lang w:eastAsia="pl-PL"/>
        </w:rPr>
        <w:t xml:space="preserve">przekazuje zamawiającemu oświadczenie o przynależności lub braku przynależności do tej samej grupy kapitałowej, o której mowa w art. 24 ust. 1 pkt 23 ustawy </w:t>
      </w:r>
      <w:proofErr w:type="spellStart"/>
      <w:r w:rsidRPr="00E31C53">
        <w:rPr>
          <w:rFonts w:ascii="Times New Roman" w:eastAsia="Times New Roman" w:hAnsi="Times New Roman" w:cs="Times New Roman"/>
          <w:bCs/>
          <w:sz w:val="24"/>
          <w:szCs w:val="24"/>
          <w:lang w:eastAsia="pl-PL"/>
        </w:rPr>
        <w:t>Pzp</w:t>
      </w:r>
      <w:proofErr w:type="spellEnd"/>
      <w:r w:rsidRPr="00E31C53">
        <w:rPr>
          <w:rFonts w:ascii="Times New Roman" w:eastAsia="Times New Roman" w:hAnsi="Times New Roman" w:cs="Times New Roman"/>
          <w:bCs/>
          <w:sz w:val="24"/>
          <w:szCs w:val="24"/>
          <w:lang w:eastAsia="pl-PL"/>
        </w:rPr>
        <w:t xml:space="preserve"> </w:t>
      </w:r>
      <w:proofErr w:type="spellStart"/>
      <w:r w:rsidRPr="00E31C53">
        <w:rPr>
          <w:rFonts w:ascii="Times New Roman" w:eastAsia="Times New Roman" w:hAnsi="Times New Roman" w:cs="Times New Roman"/>
          <w:bCs/>
          <w:sz w:val="24"/>
          <w:szCs w:val="24"/>
          <w:lang w:eastAsia="pl-PL"/>
        </w:rPr>
        <w:t>tj</w:t>
      </w:r>
      <w:proofErr w:type="spellEnd"/>
      <w:r w:rsidRPr="00E31C53">
        <w:rPr>
          <w:rFonts w:ascii="Times New Roman" w:eastAsia="Times New Roman" w:hAnsi="Times New Roman" w:cs="Times New Roman"/>
          <w:bCs/>
          <w:sz w:val="24"/>
          <w:szCs w:val="24"/>
          <w:lang w:eastAsia="pl-PL"/>
        </w:rPr>
        <w:t xml:space="preserve">:  </w:t>
      </w:r>
      <w:r w:rsidR="00EA7F72" w:rsidRPr="00E31C53">
        <w:rPr>
          <w:rFonts w:ascii="Times New Roman" w:eastAsia="Times New Roman" w:hAnsi="Times New Roman" w:cs="Times New Roman"/>
          <w:b/>
          <w:bCs/>
          <w:sz w:val="24"/>
          <w:szCs w:val="24"/>
          <w:lang w:eastAsia="pl-PL"/>
        </w:rPr>
        <w:t>(Z</w:t>
      </w:r>
      <w:r w:rsidRPr="00E31C53">
        <w:rPr>
          <w:rFonts w:ascii="Times New Roman" w:eastAsia="Times New Roman" w:hAnsi="Times New Roman" w:cs="Times New Roman"/>
          <w:b/>
          <w:bCs/>
          <w:sz w:val="24"/>
          <w:szCs w:val="24"/>
          <w:lang w:eastAsia="pl-PL"/>
        </w:rPr>
        <w:t xml:space="preserve">ałącznik </w:t>
      </w:r>
      <w:r w:rsidR="00C40CED" w:rsidRPr="00E31C53">
        <w:rPr>
          <w:rFonts w:ascii="Times New Roman" w:eastAsia="Times New Roman" w:hAnsi="Times New Roman" w:cs="Times New Roman"/>
          <w:b/>
          <w:bCs/>
          <w:sz w:val="24"/>
          <w:szCs w:val="24"/>
          <w:lang w:eastAsia="pl-PL"/>
        </w:rPr>
        <w:t>3</w:t>
      </w:r>
      <w:r w:rsidRPr="00E31C53">
        <w:rPr>
          <w:rFonts w:ascii="Times New Roman" w:eastAsia="Times New Roman" w:hAnsi="Times New Roman" w:cs="Times New Roman"/>
          <w:b/>
          <w:bCs/>
          <w:sz w:val="24"/>
          <w:szCs w:val="24"/>
          <w:lang w:eastAsia="pl-PL"/>
        </w:rPr>
        <w:t xml:space="preserve"> do SIWZ)</w:t>
      </w:r>
      <w:r w:rsidR="00C40CED" w:rsidRPr="00E31C53">
        <w:rPr>
          <w:rFonts w:ascii="Times New Roman" w:eastAsia="Times New Roman" w:hAnsi="Times New Roman" w:cs="Times New Roman"/>
          <w:b/>
          <w:bCs/>
          <w:sz w:val="24"/>
          <w:szCs w:val="24"/>
          <w:lang w:eastAsia="pl-PL"/>
        </w:rPr>
        <w:t>.</w:t>
      </w:r>
      <w:r w:rsidRPr="00E31C53">
        <w:rPr>
          <w:rFonts w:ascii="Times New Roman" w:eastAsia="Times New Roman" w:hAnsi="Times New Roman" w:cs="Times New Roman"/>
          <w:bCs/>
          <w:sz w:val="24"/>
          <w:szCs w:val="24"/>
          <w:lang w:eastAsia="pl-PL"/>
        </w:rPr>
        <w:t xml:space="preserve"> Wraz ze złożeniem oświadczenia, wykonawca może przedstawić dowody, że powiązania z innym wykonawcą nie prowadzą do zakłócenia konkurencji w postępowaniu o udzielenie zamówienia.</w:t>
      </w:r>
    </w:p>
    <w:p w:rsidR="00D35050" w:rsidRDefault="00D35050" w:rsidP="00354F82">
      <w:pPr>
        <w:widowControl w:val="0"/>
        <w:tabs>
          <w:tab w:val="left" w:pos="0"/>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35050" w:rsidRDefault="00D35050" w:rsidP="00354F82">
      <w:pPr>
        <w:widowControl w:val="0"/>
        <w:tabs>
          <w:tab w:val="left" w:pos="0"/>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54F82" w:rsidRPr="00E31C53" w:rsidRDefault="00354F82" w:rsidP="00354F82">
      <w:pPr>
        <w:widowControl w:val="0"/>
        <w:tabs>
          <w:tab w:val="left" w:pos="0"/>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ETAP III (złożenie dokumentów na wezwanie Zamawiającego)</w:t>
      </w:r>
    </w:p>
    <w:p w:rsidR="00C40CED" w:rsidRPr="00E31C53" w:rsidRDefault="00C40CED" w:rsidP="00354F82">
      <w:pPr>
        <w:widowControl w:val="0"/>
        <w:tabs>
          <w:tab w:val="left" w:pos="0"/>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54F82" w:rsidRPr="00E31C53" w:rsidRDefault="00354F82" w:rsidP="00354F82">
      <w:pPr>
        <w:widowControl w:val="0"/>
        <w:tabs>
          <w:tab w:val="left" w:pos="0"/>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3. Zamawiający</w:t>
      </w:r>
      <w:r w:rsidRPr="00E31C53">
        <w:rPr>
          <w:rFonts w:ascii="Times New Roman" w:eastAsia="Times New Roman" w:hAnsi="Times New Roman" w:cs="Times New Roman"/>
          <w:bCs/>
          <w:sz w:val="24"/>
          <w:szCs w:val="24"/>
          <w:lang w:eastAsia="pl-PL"/>
        </w:rPr>
        <w:t xml:space="preserve"> przed udzieleniem zamówienia, którego wartość jest </w:t>
      </w:r>
      <w:r w:rsidR="00EA7F72" w:rsidRPr="00E31C53">
        <w:rPr>
          <w:rFonts w:ascii="Times New Roman" w:eastAsia="Times New Roman" w:hAnsi="Times New Roman" w:cs="Times New Roman"/>
          <w:bCs/>
          <w:sz w:val="24"/>
          <w:szCs w:val="24"/>
          <w:lang w:eastAsia="pl-PL"/>
        </w:rPr>
        <w:t xml:space="preserve">równa lub przekracza kwoty </w:t>
      </w:r>
      <w:r w:rsidRPr="00E31C53">
        <w:rPr>
          <w:rFonts w:ascii="Times New Roman" w:eastAsia="Times New Roman" w:hAnsi="Times New Roman" w:cs="Times New Roman"/>
          <w:bCs/>
          <w:sz w:val="24"/>
          <w:szCs w:val="24"/>
          <w:lang w:eastAsia="pl-PL"/>
        </w:rPr>
        <w:t>określone w przepisach wydanych na podstawie art. 11 ust. 8</w:t>
      </w:r>
      <w:r w:rsidRPr="00E31C53">
        <w:rPr>
          <w:rFonts w:ascii="Times New Roman" w:eastAsia="Times New Roman" w:hAnsi="Times New Roman" w:cs="Times New Roman"/>
          <w:b/>
          <w:bCs/>
          <w:sz w:val="24"/>
          <w:szCs w:val="24"/>
          <w:lang w:eastAsia="pl-PL"/>
        </w:rPr>
        <w:t xml:space="preserve">, wzywa wykonawcę, którego oferta została najwyżej oceniona, do złożenia w wyznaczonym, nie krótszym niż </w:t>
      </w:r>
      <w:r w:rsidR="00EA7F72" w:rsidRPr="00E31C53">
        <w:rPr>
          <w:rFonts w:ascii="Times New Roman" w:eastAsia="Times New Roman" w:hAnsi="Times New Roman" w:cs="Times New Roman"/>
          <w:b/>
          <w:bCs/>
          <w:sz w:val="24"/>
          <w:szCs w:val="24"/>
          <w:lang w:eastAsia="pl-PL"/>
        </w:rPr>
        <w:t>10</w:t>
      </w:r>
      <w:r w:rsidRPr="00E31C53">
        <w:rPr>
          <w:rFonts w:ascii="Times New Roman" w:eastAsia="Times New Roman" w:hAnsi="Times New Roman" w:cs="Times New Roman"/>
          <w:b/>
          <w:bCs/>
          <w:sz w:val="24"/>
          <w:szCs w:val="24"/>
          <w:lang w:eastAsia="pl-PL"/>
        </w:rPr>
        <w:t xml:space="preserve"> dni, terminie aktualnych </w:t>
      </w:r>
      <w:r w:rsidRPr="00E31C53">
        <w:rPr>
          <w:rFonts w:ascii="Times New Roman" w:eastAsia="Times New Roman" w:hAnsi="Times New Roman" w:cs="Times New Roman"/>
          <w:b/>
          <w:bCs/>
          <w:sz w:val="24"/>
          <w:szCs w:val="24"/>
          <w:u w:val="single"/>
          <w:lang w:eastAsia="pl-PL"/>
        </w:rPr>
        <w:t>na dzień złożenia oświadczeń lub dokumentów potwierdzających okoliczności</w:t>
      </w:r>
      <w:r w:rsidRPr="00E31C53">
        <w:rPr>
          <w:rFonts w:ascii="Times New Roman" w:eastAsia="Times New Roman" w:hAnsi="Times New Roman" w:cs="Times New Roman"/>
          <w:b/>
          <w:bCs/>
          <w:sz w:val="24"/>
          <w:szCs w:val="24"/>
          <w:lang w:eastAsia="pl-PL"/>
        </w:rPr>
        <w:t xml:space="preserve">, o których mowa w art. 25 ust. 1 tj.: </w:t>
      </w:r>
    </w:p>
    <w:p w:rsidR="00A45327" w:rsidRPr="00E31C53" w:rsidRDefault="00A45327" w:rsidP="00354F82">
      <w:pPr>
        <w:widowControl w:val="0"/>
        <w:tabs>
          <w:tab w:val="left" w:pos="0"/>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A45327" w:rsidRPr="00E31C53" w:rsidRDefault="00A45327" w:rsidP="003549D7">
      <w:pPr>
        <w:pStyle w:val="Akapitzlist"/>
        <w:widowControl w:val="0"/>
        <w:numPr>
          <w:ilvl w:val="1"/>
          <w:numId w:val="1"/>
        </w:numPr>
        <w:tabs>
          <w:tab w:val="left" w:pos="360"/>
          <w:tab w:val="left" w:pos="426"/>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lastRenderedPageBreak/>
        <w:t>brak podstaw wykluczenia:</w:t>
      </w:r>
    </w:p>
    <w:p w:rsidR="00081954" w:rsidRPr="00E31C53" w:rsidRDefault="000D4987" w:rsidP="003549D7">
      <w:pPr>
        <w:pStyle w:val="Akapitzlist"/>
        <w:widowControl w:val="0"/>
        <w:numPr>
          <w:ilvl w:val="2"/>
          <w:numId w:val="1"/>
        </w:numPr>
        <w:tabs>
          <w:tab w:val="left" w:pos="0"/>
          <w:tab w:val="left" w:pos="360"/>
          <w:tab w:val="left" w:pos="851"/>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 xml:space="preserve">aktualne </w:t>
      </w:r>
      <w:r w:rsidR="00285812" w:rsidRPr="00E31C53">
        <w:rPr>
          <w:rFonts w:ascii="Times New Roman" w:eastAsia="Times New Roman" w:hAnsi="Times New Roman" w:cs="Times New Roman"/>
          <w:bCs/>
          <w:sz w:val="24"/>
          <w:szCs w:val="24"/>
          <w:lang w:eastAsia="pl-PL"/>
        </w:rPr>
        <w:t>informacj</w:t>
      </w:r>
      <w:r w:rsidRPr="00E31C53">
        <w:rPr>
          <w:rFonts w:ascii="Times New Roman" w:eastAsia="Times New Roman" w:hAnsi="Times New Roman" w:cs="Times New Roman"/>
          <w:bCs/>
          <w:sz w:val="24"/>
          <w:szCs w:val="24"/>
          <w:lang w:eastAsia="pl-PL"/>
        </w:rPr>
        <w:t>e</w:t>
      </w:r>
      <w:r w:rsidR="00285812" w:rsidRPr="00E31C53">
        <w:rPr>
          <w:rFonts w:ascii="Times New Roman" w:eastAsia="Times New Roman" w:hAnsi="Times New Roman" w:cs="Times New Roman"/>
          <w:bCs/>
          <w:sz w:val="24"/>
          <w:szCs w:val="24"/>
          <w:lang w:eastAsia="pl-PL"/>
        </w:rPr>
        <w:t xml:space="preserve"> z Krajowego Rejestru Karnego w zakresie określonym </w:t>
      </w:r>
      <w:r w:rsidRPr="00E31C53">
        <w:rPr>
          <w:rFonts w:ascii="Times New Roman" w:eastAsia="Times New Roman" w:hAnsi="Times New Roman" w:cs="Times New Roman"/>
          <w:bCs/>
          <w:sz w:val="24"/>
          <w:szCs w:val="24"/>
          <w:lang w:eastAsia="pl-PL"/>
        </w:rPr>
        <w:br/>
      </w:r>
      <w:r w:rsidR="00285812" w:rsidRPr="00E31C53">
        <w:rPr>
          <w:rFonts w:ascii="Times New Roman" w:eastAsia="Times New Roman" w:hAnsi="Times New Roman" w:cs="Times New Roman"/>
          <w:bCs/>
          <w:sz w:val="24"/>
          <w:szCs w:val="24"/>
          <w:lang w:eastAsia="pl-PL"/>
        </w:rPr>
        <w:t>w art. 24 ust. 1 pk</w:t>
      </w:r>
      <w:r w:rsidRPr="00E31C53">
        <w:rPr>
          <w:rFonts w:ascii="Times New Roman" w:eastAsia="Times New Roman" w:hAnsi="Times New Roman" w:cs="Times New Roman"/>
          <w:bCs/>
          <w:sz w:val="24"/>
          <w:szCs w:val="24"/>
          <w:lang w:eastAsia="pl-PL"/>
        </w:rPr>
        <w:t>t 13, 14 i 21 ustawy, wystawione</w:t>
      </w:r>
      <w:r w:rsidR="00285812" w:rsidRPr="00E31C53">
        <w:rPr>
          <w:rFonts w:ascii="Times New Roman" w:eastAsia="Times New Roman" w:hAnsi="Times New Roman" w:cs="Times New Roman"/>
          <w:bCs/>
          <w:sz w:val="24"/>
          <w:szCs w:val="24"/>
          <w:lang w:eastAsia="pl-PL"/>
        </w:rPr>
        <w:t xml:space="preserve"> nie wcześniej niż 6 miesięcy przed </w:t>
      </w:r>
      <w:r w:rsidR="00B54464" w:rsidRPr="00E31C53">
        <w:rPr>
          <w:rFonts w:ascii="Times New Roman" w:eastAsia="Times New Roman" w:hAnsi="Times New Roman" w:cs="Times New Roman"/>
          <w:bCs/>
          <w:sz w:val="24"/>
          <w:szCs w:val="24"/>
          <w:lang w:eastAsia="pl-PL"/>
        </w:rPr>
        <w:t>upływem terminu składania ofert;</w:t>
      </w:r>
    </w:p>
    <w:p w:rsidR="00081954" w:rsidRPr="00E31C53" w:rsidRDefault="00A45327" w:rsidP="003549D7">
      <w:pPr>
        <w:pStyle w:val="Akapitzlist"/>
        <w:widowControl w:val="0"/>
        <w:numPr>
          <w:ilvl w:val="2"/>
          <w:numId w:val="1"/>
        </w:numPr>
        <w:tabs>
          <w:tab w:val="left" w:pos="0"/>
          <w:tab w:val="left" w:pos="360"/>
          <w:tab w:val="left" w:pos="851"/>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od</w:t>
      </w:r>
      <w:r w:rsidR="000D4987" w:rsidRPr="00E31C53">
        <w:rPr>
          <w:rFonts w:ascii="Times New Roman" w:eastAsia="Times New Roman" w:hAnsi="Times New Roman" w:cs="Times New Roman"/>
          <w:bCs/>
          <w:sz w:val="24"/>
          <w:szCs w:val="24"/>
          <w:lang w:eastAsia="pl-PL"/>
        </w:rPr>
        <w:t>pis</w:t>
      </w:r>
      <w:r w:rsidRPr="00E31C53">
        <w:rPr>
          <w:rFonts w:ascii="Times New Roman" w:eastAsia="Times New Roman" w:hAnsi="Times New Roman" w:cs="Times New Roman"/>
          <w:bCs/>
          <w:sz w:val="24"/>
          <w:szCs w:val="24"/>
          <w:lang w:eastAsia="pl-PL"/>
        </w:rPr>
        <w:t xml:space="preserve"> z właściwego rejestru lub z centralnej ewidencji i informacji o działalności gospodarczej, jeżeli odrębne przepisy  wymagają  wpisu  do  rejestru  lub  ewidencji,</w:t>
      </w:r>
      <w:r w:rsidR="00081954" w:rsidRPr="00E31C53">
        <w:rPr>
          <w:rFonts w:ascii="Times New Roman" w:eastAsia="Times New Roman" w:hAnsi="Times New Roman" w:cs="Times New Roman"/>
          <w:bCs/>
          <w:sz w:val="24"/>
          <w:szCs w:val="24"/>
          <w:lang w:eastAsia="pl-PL"/>
        </w:rPr>
        <w:t xml:space="preserve"> </w:t>
      </w:r>
      <w:r w:rsidRPr="00E31C53">
        <w:rPr>
          <w:rFonts w:ascii="Times New Roman" w:eastAsia="Times New Roman" w:hAnsi="Times New Roman" w:cs="Times New Roman"/>
          <w:bCs/>
          <w:sz w:val="24"/>
          <w:szCs w:val="24"/>
          <w:lang w:eastAsia="pl-PL"/>
        </w:rPr>
        <w:t xml:space="preserve">w celu  potwierdzenia  braku  podstaw  wykluczenia  na  podstawie art. 24 ust. 5 pkt 1 ustawy </w:t>
      </w:r>
      <w:proofErr w:type="spellStart"/>
      <w:r w:rsidRPr="00E31C53">
        <w:rPr>
          <w:rFonts w:ascii="Times New Roman" w:eastAsia="Times New Roman" w:hAnsi="Times New Roman" w:cs="Times New Roman"/>
          <w:bCs/>
          <w:sz w:val="24"/>
          <w:szCs w:val="24"/>
          <w:lang w:eastAsia="pl-PL"/>
        </w:rPr>
        <w:t>Pzp</w:t>
      </w:r>
      <w:proofErr w:type="spellEnd"/>
      <w:r w:rsidRPr="00E31C53">
        <w:rPr>
          <w:rFonts w:ascii="Times New Roman" w:eastAsia="Times New Roman" w:hAnsi="Times New Roman" w:cs="Times New Roman"/>
          <w:bCs/>
          <w:sz w:val="24"/>
          <w:szCs w:val="24"/>
          <w:lang w:eastAsia="pl-PL"/>
        </w:rPr>
        <w:t>;</w:t>
      </w:r>
    </w:p>
    <w:p w:rsidR="00081954" w:rsidRPr="00E31C53" w:rsidRDefault="00B54464" w:rsidP="003549D7">
      <w:pPr>
        <w:pStyle w:val="Akapitzlist"/>
        <w:widowControl w:val="0"/>
        <w:numPr>
          <w:ilvl w:val="2"/>
          <w:numId w:val="1"/>
        </w:numPr>
        <w:tabs>
          <w:tab w:val="left" w:pos="0"/>
          <w:tab w:val="left" w:pos="360"/>
          <w:tab w:val="left" w:pos="851"/>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 xml:space="preserve">oświadczenia wykonawcy o braku wydania wobec niego prawomocnego wyroku sądu lub ostatecznej decyzji administracyjnej o zaleganiu z uiszczaniem podatków, opłat lub składek na ubezpieczenia społeczne lub zdrowotne albo - </w:t>
      </w:r>
      <w:r w:rsidR="00E824A9">
        <w:rPr>
          <w:rFonts w:ascii="Times New Roman" w:eastAsia="Times New Roman" w:hAnsi="Times New Roman" w:cs="Times New Roman"/>
          <w:bCs/>
          <w:sz w:val="24"/>
          <w:szCs w:val="24"/>
          <w:lang w:eastAsia="pl-PL"/>
        </w:rPr>
        <w:t xml:space="preserve">                 </w:t>
      </w:r>
      <w:r w:rsidRPr="00E31C53">
        <w:rPr>
          <w:rFonts w:ascii="Times New Roman" w:eastAsia="Times New Roman" w:hAnsi="Times New Roman" w:cs="Times New Roman"/>
          <w:bCs/>
          <w:sz w:val="24"/>
          <w:szCs w:val="24"/>
          <w:lang w:eastAsia="pl-PL"/>
        </w:rPr>
        <w:t xml:space="preserve">w przypadku wydania takiego wyroku lub decyzji - dokumentów potwierdzających dokonanie płatności tych należności wraz z ewentualnymi odsetkami lub grzywnami lub zawarcie wiążącego porozumienia w sprawie spłat tych należności (Załącznik </w:t>
      </w:r>
      <w:r w:rsidR="00F05348" w:rsidRPr="00E31C53">
        <w:rPr>
          <w:rFonts w:ascii="Times New Roman" w:eastAsia="Times New Roman" w:hAnsi="Times New Roman" w:cs="Times New Roman"/>
          <w:bCs/>
          <w:sz w:val="24"/>
          <w:szCs w:val="24"/>
          <w:lang w:eastAsia="pl-PL"/>
        </w:rPr>
        <w:t>nr 4</w:t>
      </w:r>
      <w:r w:rsidRPr="00E31C53">
        <w:rPr>
          <w:rFonts w:ascii="Times New Roman" w:eastAsia="Times New Roman" w:hAnsi="Times New Roman" w:cs="Times New Roman"/>
          <w:bCs/>
          <w:sz w:val="24"/>
          <w:szCs w:val="24"/>
          <w:lang w:eastAsia="pl-PL"/>
        </w:rPr>
        <w:t>);</w:t>
      </w:r>
    </w:p>
    <w:p w:rsidR="00B54464" w:rsidRDefault="00B54464" w:rsidP="003549D7">
      <w:pPr>
        <w:pStyle w:val="Akapitzlist"/>
        <w:widowControl w:val="0"/>
        <w:numPr>
          <w:ilvl w:val="2"/>
          <w:numId w:val="1"/>
        </w:numPr>
        <w:tabs>
          <w:tab w:val="left" w:pos="0"/>
          <w:tab w:val="left" w:pos="360"/>
          <w:tab w:val="left" w:pos="851"/>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oświadczenia wykonawcy o braku orzeczenia wobec niego tytułem środka zapobiegawczego zakazu ubiegania się o zamówienia publiczne (</w:t>
      </w:r>
      <w:r w:rsidR="00F05348" w:rsidRPr="00E31C53">
        <w:rPr>
          <w:rFonts w:ascii="Times New Roman" w:eastAsia="Times New Roman" w:hAnsi="Times New Roman" w:cs="Times New Roman"/>
          <w:bCs/>
          <w:sz w:val="24"/>
          <w:szCs w:val="24"/>
          <w:lang w:eastAsia="pl-PL"/>
        </w:rPr>
        <w:t>Załącznik 5</w:t>
      </w:r>
      <w:r w:rsidRPr="00E31C53">
        <w:rPr>
          <w:rFonts w:ascii="Times New Roman" w:eastAsia="Times New Roman" w:hAnsi="Times New Roman" w:cs="Times New Roman"/>
          <w:bCs/>
          <w:sz w:val="24"/>
          <w:szCs w:val="24"/>
          <w:lang w:eastAsia="pl-PL"/>
        </w:rPr>
        <w:t>);</w:t>
      </w:r>
    </w:p>
    <w:p w:rsidR="00D35050" w:rsidRPr="00F37EE2" w:rsidRDefault="00D35050" w:rsidP="003549D7">
      <w:pPr>
        <w:pStyle w:val="Akapitzlist"/>
        <w:numPr>
          <w:ilvl w:val="2"/>
          <w:numId w:val="1"/>
        </w:numPr>
        <w:spacing w:after="0" w:line="240" w:lineRule="auto"/>
        <w:jc w:val="both"/>
        <w:rPr>
          <w:rFonts w:ascii="Times New Roman" w:hAnsi="Times New Roman"/>
          <w:bCs/>
          <w:sz w:val="24"/>
          <w:szCs w:val="24"/>
        </w:rPr>
      </w:pPr>
      <w:r w:rsidRPr="00F37EE2">
        <w:rPr>
          <w:rFonts w:ascii="Times New Roman" w:hAnsi="Times New Roman"/>
          <w:bCs/>
          <w:sz w:val="24"/>
          <w:szCs w:val="24"/>
        </w:rPr>
        <w:t xml:space="preserve">w sytuacji gdy wykonawca polega na zdolnościach lub sytuacji innych podmiotów na zasadach określonych w art. 22a ustawy, Zamawiający żąda przedstawienia w odniesieniu do tych podmiotów dokumentów wymienionych w pkt </w:t>
      </w:r>
      <w:r>
        <w:rPr>
          <w:rFonts w:ascii="Times New Roman" w:hAnsi="Times New Roman"/>
          <w:bCs/>
          <w:sz w:val="24"/>
          <w:szCs w:val="24"/>
        </w:rPr>
        <w:t>3.1</w:t>
      </w:r>
      <w:r w:rsidRPr="00F37EE2">
        <w:rPr>
          <w:rFonts w:ascii="Times New Roman" w:hAnsi="Times New Roman"/>
          <w:bCs/>
          <w:sz w:val="24"/>
          <w:szCs w:val="24"/>
        </w:rPr>
        <w:t>.1.</w:t>
      </w:r>
      <w:r>
        <w:rPr>
          <w:rFonts w:ascii="Times New Roman" w:hAnsi="Times New Roman"/>
          <w:bCs/>
          <w:sz w:val="24"/>
          <w:szCs w:val="24"/>
        </w:rPr>
        <w:t xml:space="preserve"> – 3.1.4.</w:t>
      </w:r>
    </w:p>
    <w:p w:rsidR="00D35050" w:rsidRPr="00E31C53" w:rsidRDefault="00D35050" w:rsidP="00D35050">
      <w:pPr>
        <w:pStyle w:val="Akapitzlist"/>
        <w:widowControl w:val="0"/>
        <w:tabs>
          <w:tab w:val="left" w:pos="0"/>
          <w:tab w:val="left" w:pos="360"/>
          <w:tab w:val="left" w:pos="851"/>
        </w:tabs>
        <w:autoSpaceDE w:val="0"/>
        <w:autoSpaceDN w:val="0"/>
        <w:adjustRightInd w:val="0"/>
        <w:spacing w:after="0" w:line="240" w:lineRule="auto"/>
        <w:ind w:left="1418"/>
        <w:jc w:val="both"/>
        <w:rPr>
          <w:rFonts w:ascii="Times New Roman" w:eastAsia="Times New Roman" w:hAnsi="Times New Roman" w:cs="Times New Roman"/>
          <w:bCs/>
          <w:sz w:val="24"/>
          <w:szCs w:val="24"/>
          <w:lang w:eastAsia="pl-PL"/>
        </w:rPr>
      </w:pPr>
    </w:p>
    <w:p w:rsidR="00FB015C" w:rsidRPr="00E31C53" w:rsidRDefault="00FB015C" w:rsidP="00FB015C">
      <w:pPr>
        <w:widowControl w:val="0"/>
        <w:tabs>
          <w:tab w:val="left" w:pos="0"/>
          <w:tab w:val="left" w:pos="360"/>
        </w:tabs>
        <w:autoSpaceDE w:val="0"/>
        <w:autoSpaceDN w:val="0"/>
        <w:adjustRightInd w:val="0"/>
        <w:spacing w:after="0" w:line="240" w:lineRule="auto"/>
        <w:ind w:left="567"/>
        <w:jc w:val="both"/>
        <w:rPr>
          <w:rFonts w:ascii="Times New Roman" w:eastAsia="Times New Roman" w:hAnsi="Times New Roman" w:cs="Times New Roman"/>
          <w:bCs/>
          <w:sz w:val="24"/>
          <w:szCs w:val="24"/>
          <w:lang w:eastAsia="pl-PL"/>
        </w:rPr>
      </w:pPr>
    </w:p>
    <w:p w:rsidR="00A45327" w:rsidRPr="00E31C53" w:rsidRDefault="00B54464" w:rsidP="003549D7">
      <w:pPr>
        <w:pStyle w:val="Akapitzlist"/>
        <w:widowControl w:val="0"/>
        <w:numPr>
          <w:ilvl w:val="1"/>
          <w:numId w:val="1"/>
        </w:numPr>
        <w:tabs>
          <w:tab w:val="left" w:pos="360"/>
          <w:tab w:val="left" w:pos="426"/>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spełnianie warunków udziału w postępowaniu:</w:t>
      </w:r>
    </w:p>
    <w:p w:rsidR="00FD01A7" w:rsidRPr="00E31C53" w:rsidRDefault="00615694" w:rsidP="003549D7">
      <w:pPr>
        <w:pStyle w:val="Akapitzlist"/>
        <w:widowControl w:val="0"/>
        <w:numPr>
          <w:ilvl w:val="2"/>
          <w:numId w:val="1"/>
        </w:numPr>
        <w:tabs>
          <w:tab w:val="left" w:pos="360"/>
          <w:tab w:val="left" w:pos="426"/>
        </w:tabs>
        <w:autoSpaceDE w:val="0"/>
        <w:autoSpaceDN w:val="0"/>
        <w:adjustRightInd w:val="0"/>
        <w:spacing w:after="0" w:line="240" w:lineRule="auto"/>
        <w:ind w:left="1417"/>
        <w:jc w:val="both"/>
        <w:rPr>
          <w:rFonts w:ascii="Times New Roman" w:eastAsia="Times New Roman" w:hAnsi="Times New Roman" w:cs="Times New Roman"/>
          <w:b/>
          <w:bCs/>
          <w:sz w:val="24"/>
          <w:szCs w:val="24"/>
          <w:lang w:eastAsia="pl-PL"/>
        </w:rPr>
      </w:pPr>
      <w:r w:rsidRPr="00973E1F">
        <w:rPr>
          <w:rFonts w:ascii="Times New Roman" w:eastAsia="Times New Roman" w:hAnsi="Times New Roman" w:cs="Times New Roman"/>
          <w:bCs/>
          <w:sz w:val="24"/>
          <w:szCs w:val="24"/>
          <w:lang w:eastAsia="pl-PL"/>
        </w:rPr>
        <w:t xml:space="preserve">wykaz dostaw lub usług wykonanych, a w przypadku świadczeń okresowych lub ciągłych również wykonywanych, w okresie ostatnich 3 lat przed upływem terminu składania ofert, a jeżeli okres prowadzenia działalności jest krótszy - </w:t>
      </w:r>
      <w:r w:rsidR="00E824A9">
        <w:rPr>
          <w:rFonts w:ascii="Times New Roman" w:eastAsia="Times New Roman" w:hAnsi="Times New Roman" w:cs="Times New Roman"/>
          <w:bCs/>
          <w:sz w:val="24"/>
          <w:szCs w:val="24"/>
          <w:lang w:eastAsia="pl-PL"/>
        </w:rPr>
        <w:t xml:space="preserve">                </w:t>
      </w:r>
      <w:r w:rsidRPr="00973E1F">
        <w:rPr>
          <w:rFonts w:ascii="Times New Roman" w:eastAsia="Times New Roman" w:hAnsi="Times New Roman" w:cs="Times New Roman"/>
          <w:bCs/>
          <w:sz w:val="24"/>
          <w:szCs w:val="24"/>
          <w:lang w:eastAsia="pl-PL"/>
        </w:rPr>
        <w:t xml:space="preserve">w tym okresie, wraz z podaniem ich wartości, przedmiotu, dat wykonania </w:t>
      </w:r>
      <w:r w:rsidR="00DD5DF8" w:rsidRPr="00973E1F">
        <w:rPr>
          <w:rFonts w:ascii="Times New Roman" w:eastAsia="Times New Roman" w:hAnsi="Times New Roman" w:cs="Times New Roman"/>
          <w:bCs/>
          <w:sz w:val="24"/>
          <w:szCs w:val="24"/>
          <w:lang w:eastAsia="pl-PL"/>
        </w:rPr>
        <w:br/>
      </w:r>
      <w:r w:rsidRPr="00973E1F">
        <w:rPr>
          <w:rFonts w:ascii="Times New Roman" w:eastAsia="Times New Roman" w:hAnsi="Times New Roman" w:cs="Times New Roman"/>
          <w:bCs/>
          <w:sz w:val="24"/>
          <w:szCs w:val="24"/>
          <w:lang w:eastAsia="pl-PL"/>
        </w:rPr>
        <w:t xml:space="preserve">i podmiotów, na rzecz których dostawy lub usługi zostały wykonane </w:t>
      </w:r>
      <w:r w:rsidRPr="00DF1437">
        <w:rPr>
          <w:rFonts w:ascii="Times New Roman" w:eastAsia="Times New Roman" w:hAnsi="Times New Roman" w:cs="Times New Roman"/>
          <w:bCs/>
          <w:sz w:val="24"/>
          <w:szCs w:val="24"/>
          <w:lang w:eastAsia="pl-PL"/>
        </w:rPr>
        <w:t>(</w:t>
      </w:r>
      <w:r w:rsidR="00F05348" w:rsidRPr="00DF1437">
        <w:rPr>
          <w:rFonts w:ascii="Times New Roman" w:eastAsia="Times New Roman" w:hAnsi="Times New Roman" w:cs="Times New Roman"/>
          <w:bCs/>
          <w:sz w:val="24"/>
          <w:szCs w:val="24"/>
          <w:lang w:eastAsia="pl-PL"/>
        </w:rPr>
        <w:t>Załącznik nr 6</w:t>
      </w:r>
      <w:r w:rsidRPr="00DF1437">
        <w:rPr>
          <w:rFonts w:ascii="Times New Roman" w:eastAsia="Times New Roman" w:hAnsi="Times New Roman" w:cs="Times New Roman"/>
          <w:bCs/>
          <w:sz w:val="24"/>
          <w:szCs w:val="24"/>
          <w:lang w:eastAsia="pl-PL"/>
        </w:rPr>
        <w:t xml:space="preserve">), oraz załączeniem dowodów określających czy te dostawy </w:t>
      </w:r>
      <w:r w:rsidRPr="00973E1F">
        <w:rPr>
          <w:rFonts w:ascii="Times New Roman" w:eastAsia="Times New Roman" w:hAnsi="Times New Roman" w:cs="Times New Roman"/>
          <w:bCs/>
          <w:sz w:val="24"/>
          <w:szCs w:val="24"/>
          <w:lang w:eastAsia="pl-PL"/>
        </w:rPr>
        <w:t>lub usługi</w:t>
      </w:r>
      <w:r w:rsidRPr="00E31C53">
        <w:rPr>
          <w:rFonts w:ascii="Times New Roman" w:eastAsia="Times New Roman" w:hAnsi="Times New Roman" w:cs="Times New Roman"/>
          <w:bCs/>
          <w:sz w:val="24"/>
          <w:szCs w:val="24"/>
          <w:lang w:eastAsia="pl-PL"/>
        </w:rPr>
        <w:t xml:space="preserve"> zostały wykonane lub są wykonywane należycie, przy czym dowodami, </w:t>
      </w:r>
      <w:r w:rsidR="00E824A9">
        <w:rPr>
          <w:rFonts w:ascii="Times New Roman" w:eastAsia="Times New Roman" w:hAnsi="Times New Roman" w:cs="Times New Roman"/>
          <w:bCs/>
          <w:sz w:val="24"/>
          <w:szCs w:val="24"/>
          <w:lang w:eastAsia="pl-PL"/>
        </w:rPr>
        <w:t xml:space="preserve">                         </w:t>
      </w:r>
      <w:r w:rsidRPr="00E31C53">
        <w:rPr>
          <w:rFonts w:ascii="Times New Roman" w:eastAsia="Times New Roman" w:hAnsi="Times New Roman" w:cs="Times New Roman"/>
          <w:bCs/>
          <w:sz w:val="24"/>
          <w:szCs w:val="24"/>
          <w:lang w:eastAsia="pl-PL"/>
        </w:rPr>
        <w:t xml:space="preserve">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w:t>
      </w:r>
      <w:r w:rsidR="00E824A9">
        <w:rPr>
          <w:rFonts w:ascii="Times New Roman" w:eastAsia="Times New Roman" w:hAnsi="Times New Roman" w:cs="Times New Roman"/>
          <w:bCs/>
          <w:sz w:val="24"/>
          <w:szCs w:val="24"/>
          <w:lang w:eastAsia="pl-PL"/>
        </w:rPr>
        <w:t xml:space="preserve">                               </w:t>
      </w:r>
      <w:r w:rsidRPr="00E31C53">
        <w:rPr>
          <w:rFonts w:ascii="Times New Roman" w:eastAsia="Times New Roman" w:hAnsi="Times New Roman" w:cs="Times New Roman"/>
          <w:bCs/>
          <w:sz w:val="24"/>
          <w:szCs w:val="24"/>
          <w:lang w:eastAsia="pl-PL"/>
        </w:rPr>
        <w:t>o dopuszc</w:t>
      </w:r>
      <w:r w:rsidR="00FD01A7" w:rsidRPr="00E31C53">
        <w:rPr>
          <w:rFonts w:ascii="Times New Roman" w:eastAsia="Times New Roman" w:hAnsi="Times New Roman" w:cs="Times New Roman"/>
          <w:bCs/>
          <w:sz w:val="24"/>
          <w:szCs w:val="24"/>
          <w:lang w:eastAsia="pl-PL"/>
        </w:rPr>
        <w:t>zenie do udziału w postępowaniu.</w:t>
      </w:r>
    </w:p>
    <w:p w:rsidR="00A45327" w:rsidRPr="00E31C53" w:rsidRDefault="00FD01A7" w:rsidP="00FD01A7">
      <w:pPr>
        <w:pStyle w:val="Akapitzlist"/>
        <w:widowControl w:val="0"/>
        <w:tabs>
          <w:tab w:val="left" w:pos="360"/>
          <w:tab w:val="left" w:pos="426"/>
        </w:tabs>
        <w:autoSpaceDE w:val="0"/>
        <w:autoSpaceDN w:val="0"/>
        <w:adjustRightInd w:val="0"/>
        <w:spacing w:after="0" w:line="240" w:lineRule="auto"/>
        <w:ind w:left="1418"/>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 xml:space="preserve"> </w:t>
      </w:r>
    </w:p>
    <w:p w:rsidR="00354F82" w:rsidRPr="00E31C53" w:rsidRDefault="00354F82" w:rsidP="003549D7">
      <w:pPr>
        <w:widowControl w:val="0"/>
        <w:numPr>
          <w:ilvl w:val="0"/>
          <w:numId w:val="19"/>
        </w:numPr>
        <w:tabs>
          <w:tab w:val="left" w:pos="66"/>
          <w:tab w:val="left" w:pos="426"/>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 xml:space="preserve">Wykonawca nie jest obowiązany do złożenia oświadczeń lub dokumentów potwierdzających okoliczności, o których mowa w art. 25 ust. 1 pkt 1 i 3 ustawy </w:t>
      </w:r>
      <w:proofErr w:type="spellStart"/>
      <w:r w:rsidRPr="00E31C53">
        <w:rPr>
          <w:rFonts w:ascii="Times New Roman" w:eastAsia="Times New Roman" w:hAnsi="Times New Roman" w:cs="Times New Roman"/>
          <w:sz w:val="24"/>
          <w:szCs w:val="24"/>
          <w:lang w:eastAsia="pl-PL"/>
        </w:rPr>
        <w:t>Pzp</w:t>
      </w:r>
      <w:proofErr w:type="spellEnd"/>
      <w:r w:rsidRPr="00E31C53">
        <w:rPr>
          <w:rFonts w:ascii="Times New Roman" w:eastAsia="Times New Roman" w:hAnsi="Times New Roman" w:cs="Times New Roman"/>
          <w:sz w:val="24"/>
          <w:szCs w:val="24"/>
          <w:lang w:eastAsia="pl-PL"/>
        </w:rPr>
        <w:t>, jeżeli zamawiający posiada oświadczenia lub dokumenty dotyczące tego wykonawcy lub może je uzyskać za pomocą bezpłatnych i ogólnodostępnych baz danych, w szczególności rejestrów publicznych</w:t>
      </w:r>
      <w:r w:rsidR="00C17A6A" w:rsidRPr="00E31C53">
        <w:rPr>
          <w:rFonts w:ascii="Times New Roman" w:eastAsia="Times New Roman" w:hAnsi="Times New Roman" w:cs="Times New Roman"/>
          <w:sz w:val="24"/>
          <w:szCs w:val="24"/>
          <w:lang w:eastAsia="pl-PL"/>
        </w:rPr>
        <w:t xml:space="preserve"> </w:t>
      </w:r>
      <w:r w:rsidRPr="00E31C53">
        <w:rPr>
          <w:rFonts w:ascii="Times New Roman" w:eastAsia="Times New Roman" w:hAnsi="Times New Roman" w:cs="Times New Roman"/>
          <w:sz w:val="24"/>
          <w:szCs w:val="24"/>
          <w:lang w:eastAsia="pl-PL"/>
        </w:rPr>
        <w:t>w rozumieniu ustawy z dnia 17 lutego 2005 r. o informatyzacji działalności podmiotów realizujących zadania publiczne.</w:t>
      </w:r>
    </w:p>
    <w:p w:rsidR="00354F82" w:rsidRPr="00E31C53" w:rsidRDefault="00354F82" w:rsidP="003549D7">
      <w:pPr>
        <w:widowControl w:val="0"/>
        <w:numPr>
          <w:ilvl w:val="0"/>
          <w:numId w:val="19"/>
        </w:numPr>
        <w:tabs>
          <w:tab w:val="left" w:pos="66"/>
          <w:tab w:val="left" w:pos="426"/>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 xml:space="preserve">W zakresie nie uregulowanym SIWZ, zastosowanie mają przepisy rozporządzenia Ministra Rozwoju z dnia 26 lipca 2016 r. w sprawie rodzajów dokumentów, jakich może żądać zamawiający od wykonawcy w postępowaniu o udzielenie zamówienia (Dz. U. z 2016 r.,                   </w:t>
      </w:r>
      <w:r w:rsidRPr="00E31C53">
        <w:rPr>
          <w:rFonts w:ascii="Times New Roman" w:eastAsia="Times New Roman" w:hAnsi="Times New Roman" w:cs="Times New Roman"/>
          <w:sz w:val="24"/>
          <w:szCs w:val="24"/>
          <w:lang w:eastAsia="pl-PL"/>
        </w:rPr>
        <w:lastRenderedPageBreak/>
        <w:t>poz. 1126).</w:t>
      </w:r>
    </w:p>
    <w:p w:rsidR="00354F82" w:rsidRPr="00E31C53" w:rsidRDefault="00354F82" w:rsidP="003549D7">
      <w:pPr>
        <w:widowControl w:val="0"/>
        <w:numPr>
          <w:ilvl w:val="0"/>
          <w:numId w:val="19"/>
        </w:numPr>
        <w:tabs>
          <w:tab w:val="left" w:pos="66"/>
          <w:tab w:val="left" w:pos="426"/>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Jeżeli wykonawca nie złoży oświadczenia, o którym mowa w rozdz. V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354F82" w:rsidRPr="00E31C53" w:rsidRDefault="00354F82" w:rsidP="003549D7">
      <w:pPr>
        <w:widowControl w:val="0"/>
        <w:numPr>
          <w:ilvl w:val="0"/>
          <w:numId w:val="19"/>
        </w:numPr>
        <w:tabs>
          <w:tab w:val="left" w:pos="66"/>
          <w:tab w:val="left" w:pos="426"/>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 xml:space="preserve">Jeżeli wykaz, oświadczenia lub inne złożone przez wykonawcę dokumenty budzą wątpliwości zamawiającego, może on zwrócić się bezpośrednio do właściwego podmiotu, na rzecz którego roboty budowlane, dostawy lub usługi były wykonane (…), o dodatkowe informacje lub dokumenty w tym zakresie. </w:t>
      </w:r>
    </w:p>
    <w:p w:rsidR="00110076" w:rsidRPr="00E31C53" w:rsidRDefault="00110076" w:rsidP="00110076">
      <w:pPr>
        <w:widowControl w:val="0"/>
        <w:tabs>
          <w:tab w:val="left" w:pos="66"/>
          <w:tab w:val="left" w:pos="426"/>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110076" w:rsidRPr="00E31C53" w:rsidRDefault="00110076" w:rsidP="00110076">
      <w:pPr>
        <w:widowControl w:val="0"/>
        <w:autoSpaceDE w:val="0"/>
        <w:spacing w:after="0" w:line="240" w:lineRule="auto"/>
        <w:jc w:val="both"/>
        <w:rPr>
          <w:rFonts w:ascii="Times New Roman" w:eastAsia="Times New Roman" w:hAnsi="Times New Roman" w:cs="Times New Roman"/>
          <w:b/>
          <w:i/>
          <w:iCs/>
          <w:sz w:val="24"/>
          <w:szCs w:val="24"/>
          <w:u w:val="single"/>
          <w:lang w:eastAsia="pl-PL"/>
        </w:rPr>
      </w:pPr>
      <w:r w:rsidRPr="00E31C53">
        <w:rPr>
          <w:rFonts w:ascii="Times New Roman" w:eastAsia="Times New Roman" w:hAnsi="Times New Roman" w:cs="Times New Roman"/>
          <w:b/>
          <w:i/>
          <w:iCs/>
          <w:sz w:val="24"/>
          <w:szCs w:val="24"/>
          <w:u w:val="single"/>
          <w:lang w:eastAsia="pl-PL"/>
        </w:rPr>
        <w:t>UWAGA:</w:t>
      </w:r>
    </w:p>
    <w:p w:rsidR="00110076" w:rsidRPr="00E31C53" w:rsidRDefault="00110076" w:rsidP="00110076">
      <w:pPr>
        <w:widowControl w:val="0"/>
        <w:autoSpaceDE w:val="0"/>
        <w:spacing w:after="0" w:line="240" w:lineRule="auto"/>
        <w:jc w:val="both"/>
        <w:rPr>
          <w:rFonts w:ascii="Times New Roman" w:eastAsia="Times New Roman" w:hAnsi="Times New Roman" w:cs="Times New Roman"/>
          <w:i/>
          <w:iCs/>
          <w:sz w:val="24"/>
          <w:szCs w:val="24"/>
          <w:lang w:eastAsia="pl-PL"/>
        </w:rPr>
      </w:pPr>
      <w:r w:rsidRPr="00E31C53">
        <w:rPr>
          <w:rFonts w:ascii="Times New Roman" w:eastAsia="Times New Roman" w:hAnsi="Times New Roman" w:cs="Times New Roman"/>
          <w:i/>
          <w:iCs/>
          <w:sz w:val="24"/>
          <w:szCs w:val="24"/>
          <w:lang w:eastAsia="pl-PL"/>
        </w:rPr>
        <w:t>Jeżeli wykonawca ma siedzibę lub miejsce zamieszkania poza terytorium Rzeczypospolitej Polskiej, zamiast dokumentu, o którym mowa w niniejszym dziale ust. 3.1:</w:t>
      </w:r>
    </w:p>
    <w:p w:rsidR="008C5023" w:rsidRPr="00E31C53" w:rsidRDefault="008C5023" w:rsidP="00110076">
      <w:pPr>
        <w:widowControl w:val="0"/>
        <w:autoSpaceDE w:val="0"/>
        <w:spacing w:after="0" w:line="240" w:lineRule="auto"/>
        <w:jc w:val="both"/>
        <w:rPr>
          <w:rFonts w:ascii="Times New Roman" w:eastAsia="Times New Roman" w:hAnsi="Times New Roman" w:cs="Times New Roman"/>
          <w:i/>
          <w:iCs/>
          <w:sz w:val="24"/>
          <w:szCs w:val="24"/>
          <w:lang w:eastAsia="pl-PL"/>
        </w:rPr>
      </w:pPr>
    </w:p>
    <w:p w:rsidR="008C5023" w:rsidRPr="00E31C53" w:rsidRDefault="00081954" w:rsidP="003549D7">
      <w:pPr>
        <w:pStyle w:val="Akapitzlist"/>
        <w:widowControl w:val="0"/>
        <w:numPr>
          <w:ilvl w:val="0"/>
          <w:numId w:val="27"/>
        </w:numPr>
        <w:autoSpaceDE w:val="0"/>
        <w:spacing w:after="0" w:line="240" w:lineRule="auto"/>
        <w:jc w:val="both"/>
        <w:rPr>
          <w:rFonts w:ascii="Times New Roman" w:eastAsia="Times New Roman" w:hAnsi="Times New Roman" w:cs="Times New Roman"/>
          <w:i/>
          <w:iCs/>
          <w:sz w:val="24"/>
          <w:szCs w:val="24"/>
          <w:lang w:eastAsia="pl-PL"/>
        </w:rPr>
      </w:pPr>
      <w:r w:rsidRPr="00E31C53">
        <w:rPr>
          <w:rFonts w:ascii="Times New Roman" w:eastAsia="Times New Roman" w:hAnsi="Times New Roman" w:cs="Times New Roman"/>
          <w:i/>
          <w:iCs/>
          <w:sz w:val="24"/>
          <w:szCs w:val="24"/>
          <w:lang w:eastAsia="pl-PL"/>
        </w:rPr>
        <w:t>w zakresie 3.1.1</w:t>
      </w:r>
      <w:r w:rsidR="00110076" w:rsidRPr="00E31C53">
        <w:rPr>
          <w:rFonts w:ascii="Times New Roman" w:eastAsia="Times New Roman" w:hAnsi="Times New Roman" w:cs="Times New Roman"/>
          <w:i/>
          <w:iCs/>
          <w:sz w:val="24"/>
          <w:szCs w:val="24"/>
          <w:lang w:eastAsia="pl-PL"/>
        </w:rPr>
        <w:t xml:space="preserve"> - </w:t>
      </w:r>
      <w:r w:rsidR="008C5023" w:rsidRPr="00E31C53">
        <w:rPr>
          <w:rFonts w:ascii="Times New Roman" w:eastAsia="Times New Roman" w:hAnsi="Times New Roman" w:cs="Times New Roman"/>
          <w:i/>
          <w:iCs/>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8C5023" w:rsidRPr="00E31C53" w:rsidRDefault="00081954" w:rsidP="003549D7">
      <w:pPr>
        <w:pStyle w:val="Akapitzlist"/>
        <w:widowControl w:val="0"/>
        <w:numPr>
          <w:ilvl w:val="0"/>
          <w:numId w:val="27"/>
        </w:numPr>
        <w:autoSpaceDE w:val="0"/>
        <w:spacing w:after="0" w:line="240" w:lineRule="auto"/>
        <w:jc w:val="both"/>
        <w:rPr>
          <w:rFonts w:ascii="Times New Roman" w:eastAsia="Times New Roman" w:hAnsi="Times New Roman" w:cs="Times New Roman"/>
          <w:i/>
          <w:iCs/>
          <w:sz w:val="24"/>
          <w:szCs w:val="24"/>
          <w:lang w:eastAsia="pl-PL"/>
        </w:rPr>
      </w:pPr>
      <w:r w:rsidRPr="00E31C53">
        <w:rPr>
          <w:rFonts w:ascii="Times New Roman" w:eastAsia="Times New Roman" w:hAnsi="Times New Roman" w:cs="Times New Roman"/>
          <w:i/>
          <w:iCs/>
          <w:sz w:val="24"/>
          <w:szCs w:val="24"/>
          <w:lang w:eastAsia="pl-PL"/>
        </w:rPr>
        <w:t>w zakresie 3.1.2</w:t>
      </w:r>
      <w:r w:rsidR="008C5023" w:rsidRPr="00E31C53">
        <w:rPr>
          <w:rFonts w:ascii="Times New Roman" w:eastAsia="Times New Roman" w:hAnsi="Times New Roman" w:cs="Times New Roman"/>
          <w:i/>
          <w:iCs/>
          <w:sz w:val="24"/>
          <w:szCs w:val="24"/>
          <w:lang w:eastAsia="pl-PL"/>
        </w:rPr>
        <w:t xml:space="preserve"> - </w:t>
      </w:r>
      <w:r w:rsidRPr="00E31C53">
        <w:rPr>
          <w:rFonts w:ascii="Times New Roman" w:eastAsia="Times New Roman" w:hAnsi="Times New Roman" w:cs="Times New Roman"/>
          <w:i/>
          <w:iCs/>
          <w:sz w:val="24"/>
          <w:szCs w:val="24"/>
          <w:lang w:eastAsia="pl-PL"/>
        </w:rPr>
        <w:t>składa dokument lub dokumenty wystawione w kraju, w którym wykonawca ma siedzibę lub miejsce zamieszkania, potwierdzające, że nie otwarto jego likwidacji ani nie ogłoszono upadłości.</w:t>
      </w:r>
    </w:p>
    <w:p w:rsidR="00081954" w:rsidRPr="00E31C53" w:rsidRDefault="00081954" w:rsidP="00081954">
      <w:pPr>
        <w:widowControl w:val="0"/>
        <w:autoSpaceDE w:val="0"/>
        <w:spacing w:after="0" w:line="240" w:lineRule="auto"/>
        <w:ind w:left="360"/>
        <w:jc w:val="both"/>
        <w:rPr>
          <w:rFonts w:ascii="Times New Roman" w:eastAsia="Times New Roman" w:hAnsi="Times New Roman" w:cs="Times New Roman"/>
          <w:i/>
          <w:iCs/>
          <w:sz w:val="24"/>
          <w:szCs w:val="24"/>
          <w:lang w:eastAsia="pl-PL"/>
        </w:rPr>
      </w:pPr>
      <w:r w:rsidRPr="00E31C53">
        <w:rPr>
          <w:rFonts w:ascii="Times New Roman" w:eastAsia="Times New Roman" w:hAnsi="Times New Roman" w:cs="Times New Roman"/>
          <w:i/>
          <w:iCs/>
          <w:sz w:val="24"/>
          <w:szCs w:val="24"/>
          <w:lang w:eastAsia="pl-PL"/>
        </w:rPr>
        <w:t xml:space="preserve">Dokumenty, o których mowa w pkt 1 i 2, powinny być wystawione nie wcześniej niż                            6 miesięcy przed upływem terminu składania ofert albo wniosków o dopuszczenie do udziału w postępowaniu. </w:t>
      </w:r>
    </w:p>
    <w:p w:rsidR="008C5023" w:rsidRPr="00E31C53" w:rsidRDefault="008C5023" w:rsidP="008C5023">
      <w:pPr>
        <w:pStyle w:val="Akapitzlist"/>
        <w:widowControl w:val="0"/>
        <w:autoSpaceDE w:val="0"/>
        <w:spacing w:after="0" w:line="240" w:lineRule="auto"/>
        <w:jc w:val="both"/>
        <w:rPr>
          <w:rFonts w:ascii="Times New Roman" w:eastAsia="Times New Roman" w:hAnsi="Times New Roman" w:cs="Times New Roman"/>
          <w:i/>
          <w:iCs/>
          <w:sz w:val="24"/>
          <w:szCs w:val="24"/>
          <w:lang w:eastAsia="pl-PL"/>
        </w:rPr>
      </w:pPr>
    </w:p>
    <w:p w:rsidR="00110076" w:rsidRPr="00E31C53" w:rsidRDefault="00110076" w:rsidP="00081954">
      <w:pPr>
        <w:widowControl w:val="0"/>
        <w:autoSpaceDE w:val="0"/>
        <w:spacing w:after="0" w:line="240" w:lineRule="auto"/>
        <w:jc w:val="both"/>
        <w:rPr>
          <w:rFonts w:ascii="Times New Roman" w:eastAsia="Times New Roman" w:hAnsi="Times New Roman" w:cs="Times New Roman"/>
          <w:i/>
          <w:iCs/>
          <w:sz w:val="24"/>
          <w:szCs w:val="24"/>
          <w:lang w:eastAsia="pl-PL"/>
        </w:rPr>
      </w:pPr>
      <w:r w:rsidRPr="00E31C53">
        <w:rPr>
          <w:rFonts w:ascii="Times New Roman" w:eastAsia="Times New Roman" w:hAnsi="Times New Roman" w:cs="Times New Roman"/>
          <w:i/>
          <w:iCs/>
          <w:sz w:val="24"/>
          <w:szCs w:val="24"/>
          <w:lang w:eastAsia="pl-PL"/>
        </w:rPr>
        <w:t>Jeżeli w kraju, w którym wykonawca ma siedzibę lub miejsce zamieszkania lub miejsce zamieszkania ma osoba, której dokument dotyczy, nie wydaje się dokumentów, o których mowa powyżej, zastępuje się je dokumentem zawierającym odpowiednio oświadczenie wykonawcy,</w:t>
      </w:r>
      <w:r w:rsidR="00081954" w:rsidRPr="00E31C53">
        <w:rPr>
          <w:rFonts w:ascii="Times New Roman" w:eastAsia="Times New Roman" w:hAnsi="Times New Roman" w:cs="Times New Roman"/>
          <w:i/>
          <w:iCs/>
          <w:sz w:val="24"/>
          <w:szCs w:val="24"/>
          <w:lang w:eastAsia="pl-PL"/>
        </w:rPr>
        <w:t xml:space="preserve">                                       </w:t>
      </w:r>
      <w:r w:rsidRPr="00E31C53">
        <w:rPr>
          <w:rFonts w:ascii="Times New Roman" w:eastAsia="Times New Roman" w:hAnsi="Times New Roman" w:cs="Times New Roman"/>
          <w:i/>
          <w:iCs/>
          <w:sz w:val="24"/>
          <w:szCs w:val="24"/>
          <w:lang w:eastAsia="pl-PL"/>
        </w:rPr>
        <w:t xml:space="preserve"> </w:t>
      </w:r>
      <w:r w:rsidR="00081954" w:rsidRPr="00E31C53">
        <w:rPr>
          <w:rFonts w:ascii="Times New Roman" w:eastAsia="Times New Roman" w:hAnsi="Times New Roman" w:cs="Times New Roman"/>
          <w:i/>
          <w:iCs/>
          <w:sz w:val="24"/>
          <w:szCs w:val="24"/>
          <w:lang w:eastAsia="pl-PL"/>
        </w:rPr>
        <w:t>z</w:t>
      </w:r>
      <w:r w:rsidRPr="00E31C53">
        <w:rPr>
          <w:rFonts w:ascii="Times New Roman" w:eastAsia="Times New Roman" w:hAnsi="Times New Roman" w:cs="Times New Roman"/>
          <w:i/>
          <w:iCs/>
          <w:sz w:val="24"/>
          <w:szCs w:val="24"/>
          <w:lang w:eastAsia="pl-PL"/>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odpowiednio do zakresu, nie wcześniej niż 6 miesięcy przed upływem terminu składania ofert).</w:t>
      </w:r>
    </w:p>
    <w:p w:rsidR="00354F82" w:rsidRPr="00E31C53" w:rsidRDefault="00354F82" w:rsidP="00F900D1">
      <w:pPr>
        <w:widowControl w:val="0"/>
        <w:tabs>
          <w:tab w:val="left" w:pos="426"/>
        </w:tabs>
        <w:autoSpaceDE w:val="0"/>
        <w:spacing w:after="0" w:line="240" w:lineRule="auto"/>
        <w:ind w:left="426"/>
        <w:jc w:val="both"/>
        <w:rPr>
          <w:rFonts w:ascii="Times New Roman" w:eastAsia="Times New Roman" w:hAnsi="Times New Roman" w:cs="Times New Roman"/>
          <w:i/>
          <w:iCs/>
          <w:sz w:val="24"/>
          <w:szCs w:val="24"/>
          <w:lang w:eastAsia="pl-PL"/>
        </w:rPr>
      </w:pPr>
    </w:p>
    <w:p w:rsidR="00354F82" w:rsidRPr="00E31C53" w:rsidRDefault="00354F82" w:rsidP="003549D7">
      <w:pPr>
        <w:widowControl w:val="0"/>
        <w:numPr>
          <w:ilvl w:val="0"/>
          <w:numId w:val="20"/>
        </w:numPr>
        <w:autoSpaceDE w:val="0"/>
        <w:autoSpaceDN w:val="0"/>
        <w:adjustRightInd w:val="0"/>
        <w:spacing w:after="0" w:line="240" w:lineRule="auto"/>
        <w:ind w:left="426"/>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Do oferty Wykonawca dołącza, oprócz dokumentów, o których mowa w punkcie 1:</w:t>
      </w:r>
    </w:p>
    <w:p w:rsidR="00C17A6A" w:rsidRPr="00D35050" w:rsidRDefault="00354F82" w:rsidP="003549D7">
      <w:pPr>
        <w:widowControl w:val="0"/>
        <w:numPr>
          <w:ilvl w:val="1"/>
          <w:numId w:val="15"/>
        </w:numPr>
        <w:tabs>
          <w:tab w:val="left" w:pos="360"/>
          <w:tab w:val="left" w:pos="1134"/>
        </w:tabs>
        <w:autoSpaceDE w:val="0"/>
        <w:autoSpaceDN w:val="0"/>
        <w:adjustRightInd w:val="0"/>
        <w:spacing w:after="0" w:line="240" w:lineRule="auto"/>
        <w:ind w:left="1134"/>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u w:val="single"/>
          <w:lang w:eastAsia="pl-PL"/>
        </w:rPr>
        <w:t xml:space="preserve">Wypełniony formularz ofertowy stanowiący załącznik </w:t>
      </w:r>
      <w:r w:rsidR="00D26346" w:rsidRPr="00E31C53">
        <w:rPr>
          <w:rFonts w:ascii="Times New Roman" w:eastAsia="Times New Roman" w:hAnsi="Times New Roman" w:cs="Times New Roman"/>
          <w:bCs/>
          <w:sz w:val="24"/>
          <w:szCs w:val="24"/>
          <w:u w:val="single"/>
          <w:lang w:eastAsia="pl-PL"/>
        </w:rPr>
        <w:t>nr 2</w:t>
      </w:r>
      <w:r w:rsidRPr="00E31C53">
        <w:rPr>
          <w:rFonts w:ascii="Times New Roman" w:eastAsia="Times New Roman" w:hAnsi="Times New Roman" w:cs="Times New Roman"/>
          <w:bCs/>
          <w:sz w:val="24"/>
          <w:szCs w:val="24"/>
          <w:u w:val="single"/>
          <w:lang w:eastAsia="pl-PL"/>
        </w:rPr>
        <w:t xml:space="preserve"> do SIWZ, zawierający                   w szczególności cenę ofertową oraz</w:t>
      </w:r>
      <w:r w:rsidR="00C17A6A" w:rsidRPr="00E31C53">
        <w:rPr>
          <w:rFonts w:ascii="Times New Roman" w:eastAsia="Times New Roman" w:hAnsi="Times New Roman" w:cs="Times New Roman"/>
          <w:bCs/>
          <w:sz w:val="24"/>
          <w:szCs w:val="24"/>
          <w:u w:val="single"/>
          <w:lang w:eastAsia="pl-PL"/>
        </w:rPr>
        <w:t xml:space="preserve"> wykaz dotyczący podwykonawstwa. </w:t>
      </w:r>
    </w:p>
    <w:p w:rsidR="00D35050" w:rsidRPr="00E31C53" w:rsidRDefault="00D35050" w:rsidP="00D35050">
      <w:pPr>
        <w:widowControl w:val="0"/>
        <w:tabs>
          <w:tab w:val="left" w:pos="360"/>
          <w:tab w:val="left" w:pos="1134"/>
        </w:tabs>
        <w:autoSpaceDE w:val="0"/>
        <w:autoSpaceDN w:val="0"/>
        <w:adjustRightInd w:val="0"/>
        <w:spacing w:after="0" w:line="240" w:lineRule="auto"/>
        <w:ind w:left="1134"/>
        <w:jc w:val="both"/>
        <w:rPr>
          <w:rFonts w:ascii="Times New Roman" w:eastAsia="Times New Roman" w:hAnsi="Times New Roman" w:cs="Times New Roman"/>
          <w:bCs/>
          <w:sz w:val="24"/>
          <w:szCs w:val="24"/>
          <w:lang w:eastAsia="pl-PL"/>
        </w:rPr>
      </w:pPr>
    </w:p>
    <w:p w:rsidR="00354F82" w:rsidRPr="00E31C53" w:rsidRDefault="00354F82" w:rsidP="003549D7">
      <w:pPr>
        <w:widowControl w:val="0"/>
        <w:numPr>
          <w:ilvl w:val="0"/>
          <w:numId w:val="15"/>
        </w:numPr>
        <w:tabs>
          <w:tab w:val="left" w:pos="360"/>
          <w:tab w:val="left" w:pos="426"/>
        </w:tabs>
        <w:autoSpaceDE w:val="0"/>
        <w:autoSpaceDN w:val="0"/>
        <w:adjustRightInd w:val="0"/>
        <w:spacing w:after="0" w:line="240" w:lineRule="auto"/>
        <w:ind w:left="426"/>
        <w:jc w:val="both"/>
        <w:rPr>
          <w:rFonts w:ascii="Times New Roman" w:eastAsia="Times New Roman" w:hAnsi="Times New Roman" w:cs="Times New Roman"/>
          <w:bCs/>
          <w:sz w:val="24"/>
          <w:szCs w:val="24"/>
          <w:u w:val="single"/>
          <w:lang w:eastAsia="pl-PL"/>
        </w:rPr>
      </w:pPr>
      <w:r w:rsidRPr="00E31C53">
        <w:rPr>
          <w:rFonts w:ascii="Times New Roman" w:eastAsia="Times New Roman" w:hAnsi="Times New Roman" w:cs="Times New Roman"/>
          <w:sz w:val="24"/>
          <w:szCs w:val="24"/>
          <w:lang w:eastAsia="pl-PL"/>
        </w:rPr>
        <w:t xml:space="preserve">Dokumenty powinny być dołączone do Formularza ofertowego, stanowiącego </w:t>
      </w:r>
      <w:r w:rsidRPr="00E31C53">
        <w:rPr>
          <w:rFonts w:ascii="Times New Roman" w:eastAsia="Times New Roman" w:hAnsi="Times New Roman" w:cs="Times New Roman"/>
          <w:b/>
          <w:bCs/>
          <w:i/>
          <w:iCs/>
          <w:sz w:val="24"/>
          <w:szCs w:val="24"/>
          <w:lang w:eastAsia="pl-PL"/>
        </w:rPr>
        <w:t xml:space="preserve">załącznik </w:t>
      </w:r>
      <w:r w:rsidR="00110076" w:rsidRPr="00E31C53">
        <w:rPr>
          <w:rFonts w:ascii="Times New Roman" w:eastAsia="Times New Roman" w:hAnsi="Times New Roman" w:cs="Times New Roman"/>
          <w:b/>
          <w:bCs/>
          <w:i/>
          <w:iCs/>
          <w:sz w:val="24"/>
          <w:szCs w:val="24"/>
          <w:lang w:eastAsia="pl-PL"/>
        </w:rPr>
        <w:t xml:space="preserve">                </w:t>
      </w:r>
      <w:r w:rsidR="00810111" w:rsidRPr="00E31C53">
        <w:rPr>
          <w:rFonts w:ascii="Times New Roman" w:eastAsia="Times New Roman" w:hAnsi="Times New Roman" w:cs="Times New Roman"/>
          <w:b/>
          <w:bCs/>
          <w:i/>
          <w:iCs/>
          <w:sz w:val="24"/>
          <w:szCs w:val="24"/>
          <w:lang w:eastAsia="pl-PL"/>
        </w:rPr>
        <w:t>2</w:t>
      </w:r>
      <w:r w:rsidRPr="00E31C53">
        <w:rPr>
          <w:rFonts w:ascii="Times New Roman" w:eastAsia="Times New Roman" w:hAnsi="Times New Roman" w:cs="Times New Roman"/>
          <w:sz w:val="24"/>
          <w:szCs w:val="24"/>
          <w:lang w:eastAsia="pl-PL"/>
        </w:rPr>
        <w:t xml:space="preserve"> do niniejszej SIWZ  w formie załączników w </w:t>
      </w:r>
      <w:r w:rsidRPr="00E31C53">
        <w:rPr>
          <w:rFonts w:ascii="Times New Roman" w:eastAsia="Times New Roman" w:hAnsi="Times New Roman" w:cs="Times New Roman"/>
          <w:b/>
          <w:bCs/>
          <w:sz w:val="24"/>
          <w:szCs w:val="24"/>
          <w:lang w:eastAsia="pl-PL"/>
        </w:rPr>
        <w:t>kolejności wskazanej w tym Formularzu</w:t>
      </w:r>
      <w:r w:rsidRPr="00E31C53">
        <w:rPr>
          <w:rFonts w:ascii="Times New Roman" w:eastAsia="Times New Roman" w:hAnsi="Times New Roman" w:cs="Times New Roman"/>
          <w:sz w:val="24"/>
          <w:szCs w:val="24"/>
          <w:lang w:eastAsia="pl-PL"/>
        </w:rPr>
        <w:t>.</w:t>
      </w:r>
    </w:p>
    <w:p w:rsidR="00354F82" w:rsidRPr="00E31C53" w:rsidRDefault="00354F82" w:rsidP="003549D7">
      <w:pPr>
        <w:widowControl w:val="0"/>
        <w:numPr>
          <w:ilvl w:val="0"/>
          <w:numId w:val="15"/>
        </w:numPr>
        <w:tabs>
          <w:tab w:val="left" w:pos="360"/>
          <w:tab w:val="left" w:pos="426"/>
        </w:tabs>
        <w:autoSpaceDE w:val="0"/>
        <w:autoSpaceDN w:val="0"/>
        <w:adjustRightInd w:val="0"/>
        <w:spacing w:after="0" w:line="240" w:lineRule="auto"/>
        <w:ind w:left="426"/>
        <w:jc w:val="both"/>
        <w:rPr>
          <w:rFonts w:ascii="Times New Roman" w:eastAsia="Times New Roman" w:hAnsi="Times New Roman" w:cs="Times New Roman"/>
          <w:bCs/>
          <w:sz w:val="24"/>
          <w:szCs w:val="24"/>
          <w:u w:val="single"/>
          <w:lang w:eastAsia="pl-PL"/>
        </w:rPr>
      </w:pPr>
      <w:r w:rsidRPr="00E31C53">
        <w:rPr>
          <w:rFonts w:ascii="Times New Roman" w:eastAsia="Times New Roman" w:hAnsi="Times New Roman" w:cs="Times New Roman"/>
          <w:sz w:val="24"/>
          <w:szCs w:val="24"/>
          <w:lang w:eastAsia="pl-PL"/>
        </w:rPr>
        <w:t>Poświadczenie za zgodność z oryginałem winno być sporządzone w sposób umożliwiający identyfikację podpisu (np. wraz z imienną pieczątką osoby poświadczającej kopię dokumentu za zgodność z oryginałem).</w:t>
      </w:r>
    </w:p>
    <w:p w:rsidR="00354F82" w:rsidRPr="00E31C53" w:rsidRDefault="00354F82" w:rsidP="003549D7">
      <w:pPr>
        <w:widowControl w:val="0"/>
        <w:numPr>
          <w:ilvl w:val="0"/>
          <w:numId w:val="15"/>
        </w:numPr>
        <w:tabs>
          <w:tab w:val="left" w:pos="360"/>
          <w:tab w:val="left" w:pos="426"/>
        </w:tabs>
        <w:autoSpaceDE w:val="0"/>
        <w:autoSpaceDN w:val="0"/>
        <w:adjustRightInd w:val="0"/>
        <w:spacing w:after="0" w:line="240" w:lineRule="auto"/>
        <w:ind w:left="426"/>
        <w:jc w:val="both"/>
        <w:rPr>
          <w:rFonts w:ascii="Times New Roman" w:eastAsia="Times New Roman" w:hAnsi="Times New Roman" w:cs="Times New Roman"/>
          <w:bCs/>
          <w:sz w:val="24"/>
          <w:szCs w:val="24"/>
          <w:u w:val="single"/>
          <w:lang w:eastAsia="pl-PL"/>
        </w:rPr>
      </w:pPr>
      <w:r w:rsidRPr="00E31C53">
        <w:rPr>
          <w:rFonts w:ascii="Times New Roman" w:eastAsia="Times New Roman" w:hAnsi="Times New Roman" w:cs="Times New Roman"/>
          <w:sz w:val="24"/>
          <w:szCs w:val="24"/>
          <w:lang w:eastAsia="pl-PL"/>
        </w:rPr>
        <w:t xml:space="preserve">W przypadku poświadczenia za zgodność z oryginałem kopii </w:t>
      </w:r>
      <w:r w:rsidRPr="00E31C53">
        <w:rPr>
          <w:rFonts w:ascii="Times New Roman" w:eastAsia="Times New Roman" w:hAnsi="Times New Roman" w:cs="Times New Roman"/>
          <w:b/>
          <w:bCs/>
          <w:sz w:val="24"/>
          <w:szCs w:val="24"/>
          <w:lang w:eastAsia="pl-PL"/>
        </w:rPr>
        <w:t xml:space="preserve">dokumentów przez osobę/y nie wymienioną/e w dokumencie rejestracyjnym (ewidencyjnym) Wykonawcy, należy </w:t>
      </w:r>
      <w:r w:rsidRPr="00E31C53">
        <w:rPr>
          <w:rFonts w:ascii="Times New Roman" w:eastAsia="Times New Roman" w:hAnsi="Times New Roman" w:cs="Times New Roman"/>
          <w:b/>
          <w:bCs/>
          <w:sz w:val="24"/>
          <w:szCs w:val="24"/>
          <w:lang w:eastAsia="pl-PL"/>
        </w:rPr>
        <w:lastRenderedPageBreak/>
        <w:t>do oferty dołączyć stosowne pełnomocnictwo. Pełnomocnictwo powinno być przedstawione w formie oryginału lub poświadczonej notarialnie za zgodność z oryginałem kopii.</w:t>
      </w:r>
    </w:p>
    <w:p w:rsidR="00354F82" w:rsidRPr="00E31C53" w:rsidRDefault="00354F82" w:rsidP="003549D7">
      <w:pPr>
        <w:widowControl w:val="0"/>
        <w:numPr>
          <w:ilvl w:val="0"/>
          <w:numId w:val="15"/>
        </w:numPr>
        <w:tabs>
          <w:tab w:val="left" w:pos="360"/>
          <w:tab w:val="left" w:pos="426"/>
        </w:tabs>
        <w:autoSpaceDE w:val="0"/>
        <w:autoSpaceDN w:val="0"/>
        <w:adjustRightInd w:val="0"/>
        <w:spacing w:after="0" w:line="240" w:lineRule="auto"/>
        <w:ind w:left="426"/>
        <w:jc w:val="both"/>
        <w:rPr>
          <w:rFonts w:ascii="Times New Roman" w:eastAsia="Times New Roman" w:hAnsi="Times New Roman" w:cs="Times New Roman"/>
          <w:bCs/>
          <w:sz w:val="24"/>
          <w:szCs w:val="24"/>
          <w:u w:val="single"/>
          <w:lang w:eastAsia="pl-PL"/>
        </w:rPr>
      </w:pPr>
      <w:r w:rsidRPr="00E31C53">
        <w:rPr>
          <w:rFonts w:ascii="Times New Roman" w:eastAsia="Times New Roman" w:hAnsi="Times New Roman" w:cs="Times New Roman"/>
          <w:b/>
          <w:bCs/>
          <w:sz w:val="24"/>
          <w:szCs w:val="24"/>
          <w:lang w:eastAsia="pl-PL"/>
        </w:rPr>
        <w:t xml:space="preserve">Brak jakiegokolwiek z dokumentów wymaganych w SIWZ, złożenie dokumentu </w:t>
      </w:r>
      <w:r w:rsidRPr="00E31C53">
        <w:rPr>
          <w:rFonts w:ascii="Times New Roman" w:eastAsia="Times New Roman" w:hAnsi="Times New Roman" w:cs="Times New Roman"/>
          <w:b/>
          <w:bCs/>
          <w:sz w:val="24"/>
          <w:szCs w:val="24"/>
          <w:lang w:eastAsia="pl-PL"/>
        </w:rPr>
        <w:br/>
        <w:t>w niewłaściwej formie (np. nie poświadczone za zgodność z oryginałem kopie) i nie uzupełnienie ich w trybie art. 26 ust. 3 ustawy</w:t>
      </w:r>
      <w:r w:rsidRPr="00E31C53">
        <w:rPr>
          <w:rFonts w:ascii="Times New Roman" w:eastAsia="Times New Roman" w:hAnsi="Times New Roman" w:cs="Times New Roman"/>
          <w:sz w:val="24"/>
          <w:szCs w:val="24"/>
          <w:lang w:eastAsia="pl-PL"/>
        </w:rPr>
        <w:t xml:space="preserve"> </w:t>
      </w:r>
      <w:r w:rsidRPr="00E31C53">
        <w:rPr>
          <w:rFonts w:ascii="Times New Roman" w:eastAsia="Times New Roman" w:hAnsi="Times New Roman" w:cs="Times New Roman"/>
          <w:b/>
          <w:bCs/>
          <w:sz w:val="24"/>
          <w:szCs w:val="24"/>
          <w:lang w:eastAsia="pl-PL"/>
        </w:rPr>
        <w:t>Prawo zamówień publicznych</w:t>
      </w:r>
      <w:r w:rsidRPr="00E31C53">
        <w:rPr>
          <w:rFonts w:ascii="Times New Roman" w:eastAsia="Times New Roman" w:hAnsi="Times New Roman" w:cs="Times New Roman"/>
          <w:sz w:val="24"/>
          <w:szCs w:val="24"/>
          <w:lang w:eastAsia="pl-PL"/>
        </w:rPr>
        <w:t xml:space="preserve"> </w:t>
      </w:r>
      <w:r w:rsidRPr="00E31C53">
        <w:rPr>
          <w:rFonts w:ascii="Times New Roman" w:eastAsia="Times New Roman" w:hAnsi="Times New Roman" w:cs="Times New Roman"/>
          <w:b/>
          <w:bCs/>
          <w:sz w:val="24"/>
          <w:szCs w:val="24"/>
          <w:lang w:eastAsia="pl-PL"/>
        </w:rPr>
        <w:t>spowoduje wykluczenie Wykonawcy z postępowania lub odrzucenie oferty.</w:t>
      </w:r>
    </w:p>
    <w:p w:rsidR="00354F82" w:rsidRPr="00E31C53" w:rsidRDefault="00354F82" w:rsidP="003549D7">
      <w:pPr>
        <w:widowControl w:val="0"/>
        <w:numPr>
          <w:ilvl w:val="0"/>
          <w:numId w:val="15"/>
        </w:numPr>
        <w:tabs>
          <w:tab w:val="left" w:pos="360"/>
          <w:tab w:val="left" w:pos="426"/>
        </w:tabs>
        <w:autoSpaceDE w:val="0"/>
        <w:autoSpaceDN w:val="0"/>
        <w:adjustRightInd w:val="0"/>
        <w:spacing w:after="0" w:line="240" w:lineRule="auto"/>
        <w:ind w:left="426"/>
        <w:jc w:val="both"/>
        <w:rPr>
          <w:rFonts w:ascii="Times New Roman" w:eastAsia="Times New Roman" w:hAnsi="Times New Roman" w:cs="Times New Roman"/>
          <w:bCs/>
          <w:sz w:val="24"/>
          <w:szCs w:val="24"/>
          <w:u w:val="single"/>
          <w:lang w:eastAsia="pl-PL"/>
        </w:rPr>
      </w:pPr>
      <w:r w:rsidRPr="00E31C53">
        <w:rPr>
          <w:rFonts w:ascii="Times New Roman" w:eastAsia="Times New Roman" w:hAnsi="Times New Roman" w:cs="Times New Roman"/>
          <w:sz w:val="24"/>
          <w:szCs w:val="24"/>
          <w:lang w:eastAsia="pl-PL"/>
        </w:rPr>
        <w:t>Zamawiający może żądać, w wyznaczonym przez siebie terminie wyjaśnień dotyczących przedstawionych przez Wykonawców dokumentów.</w:t>
      </w: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54F82" w:rsidRPr="00E31C53" w:rsidRDefault="00354F82" w:rsidP="003549D7">
      <w:pPr>
        <w:widowControl w:val="0"/>
        <w:numPr>
          <w:ilvl w:val="0"/>
          <w:numId w:val="3"/>
        </w:numPr>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OPIS SPOSOBU PRZYGOTOWANIA OFERT.</w:t>
      </w: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54F82" w:rsidRPr="00E31C53" w:rsidRDefault="00354F82" w:rsidP="003549D7">
      <w:pPr>
        <w:widowControl w:val="0"/>
        <w:numPr>
          <w:ilvl w:val="0"/>
          <w:numId w:val="6"/>
        </w:numPr>
        <w:tabs>
          <w:tab w:val="left" w:pos="-567"/>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Wykonawca może złożyć tylko jedną ofertę.</w:t>
      </w:r>
    </w:p>
    <w:p w:rsidR="00354F82" w:rsidRPr="00E31C53" w:rsidRDefault="00354F82" w:rsidP="003549D7">
      <w:pPr>
        <w:widowControl w:val="0"/>
        <w:numPr>
          <w:ilvl w:val="0"/>
          <w:numId w:val="6"/>
        </w:numPr>
        <w:tabs>
          <w:tab w:val="left" w:pos="-567"/>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Treść złożonej oferty musi odpowiadać</w:t>
      </w:r>
      <w:r w:rsidRPr="00E31C53">
        <w:rPr>
          <w:rFonts w:ascii="Times New Roman" w:eastAsia="Times New Roman" w:hAnsi="Times New Roman" w:cs="Times New Roman"/>
          <w:b/>
          <w:bCs/>
          <w:sz w:val="24"/>
          <w:szCs w:val="24"/>
          <w:lang w:eastAsia="pl-PL"/>
        </w:rPr>
        <w:t xml:space="preserve"> </w:t>
      </w:r>
      <w:r w:rsidRPr="00E31C53">
        <w:rPr>
          <w:rFonts w:ascii="Times New Roman" w:eastAsia="Times New Roman" w:hAnsi="Times New Roman" w:cs="Times New Roman"/>
          <w:sz w:val="24"/>
          <w:szCs w:val="24"/>
          <w:lang w:eastAsia="pl-PL"/>
        </w:rPr>
        <w:t>treści SIWZ.</w:t>
      </w:r>
    </w:p>
    <w:p w:rsidR="00354F82" w:rsidRPr="00E31C53" w:rsidRDefault="00354F82" w:rsidP="003549D7">
      <w:pPr>
        <w:widowControl w:val="0"/>
        <w:numPr>
          <w:ilvl w:val="0"/>
          <w:numId w:val="6"/>
        </w:numPr>
        <w:tabs>
          <w:tab w:val="left" w:pos="-567"/>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 xml:space="preserve">Załączniki do oferty należy złożyć w kolejności wg Formularza ofertowego stanowiącego </w:t>
      </w:r>
      <w:r w:rsidRPr="00E31C53">
        <w:rPr>
          <w:rFonts w:ascii="Times New Roman" w:eastAsia="Times New Roman" w:hAnsi="Times New Roman" w:cs="Times New Roman"/>
          <w:b/>
          <w:bCs/>
          <w:i/>
          <w:iCs/>
          <w:sz w:val="24"/>
          <w:szCs w:val="24"/>
          <w:lang w:eastAsia="pl-PL"/>
        </w:rPr>
        <w:t>załąc</w:t>
      </w:r>
      <w:r w:rsidR="00644711" w:rsidRPr="00E31C53">
        <w:rPr>
          <w:rFonts w:ascii="Times New Roman" w:eastAsia="Times New Roman" w:hAnsi="Times New Roman" w:cs="Times New Roman"/>
          <w:b/>
          <w:bCs/>
          <w:i/>
          <w:iCs/>
          <w:sz w:val="24"/>
          <w:szCs w:val="24"/>
          <w:lang w:eastAsia="pl-PL"/>
        </w:rPr>
        <w:t xml:space="preserve">znik </w:t>
      </w:r>
      <w:r w:rsidR="00810111" w:rsidRPr="00E31C53">
        <w:rPr>
          <w:rFonts w:ascii="Times New Roman" w:eastAsia="Times New Roman" w:hAnsi="Times New Roman" w:cs="Times New Roman"/>
          <w:b/>
          <w:bCs/>
          <w:i/>
          <w:iCs/>
          <w:sz w:val="24"/>
          <w:szCs w:val="24"/>
          <w:lang w:eastAsia="pl-PL"/>
        </w:rPr>
        <w:t>nr 2</w:t>
      </w:r>
      <w:r w:rsidRPr="00E31C53">
        <w:rPr>
          <w:rFonts w:ascii="Times New Roman" w:eastAsia="Times New Roman" w:hAnsi="Times New Roman" w:cs="Times New Roman"/>
          <w:b/>
          <w:bCs/>
          <w:i/>
          <w:iCs/>
          <w:sz w:val="24"/>
          <w:szCs w:val="24"/>
          <w:lang w:eastAsia="pl-PL"/>
        </w:rPr>
        <w:t xml:space="preserve"> </w:t>
      </w:r>
      <w:r w:rsidRPr="00E31C53">
        <w:rPr>
          <w:rFonts w:ascii="Times New Roman" w:eastAsia="Times New Roman" w:hAnsi="Times New Roman" w:cs="Times New Roman"/>
          <w:sz w:val="24"/>
          <w:szCs w:val="24"/>
          <w:lang w:eastAsia="pl-PL"/>
        </w:rPr>
        <w:t>do niniejszej SIWZ.</w:t>
      </w:r>
    </w:p>
    <w:p w:rsidR="00354F82" w:rsidRPr="00E31C53" w:rsidRDefault="00354F82" w:rsidP="003549D7">
      <w:pPr>
        <w:widowControl w:val="0"/>
        <w:numPr>
          <w:ilvl w:val="0"/>
          <w:numId w:val="6"/>
        </w:numPr>
        <w:tabs>
          <w:tab w:val="left" w:pos="-567"/>
        </w:tabs>
        <w:autoSpaceDE w:val="0"/>
        <w:autoSpaceDN w:val="0"/>
        <w:adjustRightInd w:val="0"/>
        <w:spacing w:after="0" w:line="240" w:lineRule="auto"/>
        <w:ind w:left="426" w:hanging="426"/>
        <w:jc w:val="both"/>
        <w:rPr>
          <w:rFonts w:ascii="Times New Roman" w:eastAsia="Times New Roman" w:hAnsi="Times New Roman" w:cs="Times New Roman"/>
          <w:b/>
          <w:bCs/>
          <w:i/>
          <w:sz w:val="24"/>
          <w:szCs w:val="24"/>
          <w:lang w:eastAsia="pl-PL"/>
        </w:rPr>
      </w:pPr>
      <w:r w:rsidRPr="00E31C53">
        <w:rPr>
          <w:rFonts w:ascii="Times New Roman" w:eastAsia="Times New Roman" w:hAnsi="Times New Roman" w:cs="Times New Roman"/>
          <w:b/>
          <w:i/>
          <w:sz w:val="24"/>
          <w:szCs w:val="24"/>
          <w:lang w:eastAsia="pl-PL"/>
        </w:rPr>
        <w:t>Oferta musi być napisana w języku polskim, na maszynie do pisania, komputerze lub inną trwałą i czytelną techniką oraz podpisana przez osobę(y) upoważnioną/</w:t>
      </w:r>
      <w:proofErr w:type="spellStart"/>
      <w:r w:rsidRPr="00E31C53">
        <w:rPr>
          <w:rFonts w:ascii="Times New Roman" w:eastAsia="Times New Roman" w:hAnsi="Times New Roman" w:cs="Times New Roman"/>
          <w:b/>
          <w:i/>
          <w:sz w:val="24"/>
          <w:szCs w:val="24"/>
          <w:lang w:eastAsia="pl-PL"/>
        </w:rPr>
        <w:t>ne</w:t>
      </w:r>
      <w:proofErr w:type="spellEnd"/>
      <w:r w:rsidRPr="00E31C53">
        <w:rPr>
          <w:rFonts w:ascii="Times New Roman" w:eastAsia="Times New Roman" w:hAnsi="Times New Roman" w:cs="Times New Roman"/>
          <w:b/>
          <w:i/>
          <w:sz w:val="24"/>
          <w:szCs w:val="24"/>
          <w:lang w:eastAsia="pl-PL"/>
        </w:rPr>
        <w:t xml:space="preserve"> do reprezentowania firmy na zewnątrz i zaciągania zobowiązań w wysokości odpowiadającej cenie oferty. Dokumenty potwierdzające spełnienie warunków udziału w postępowaniu sporządzone w języku obcym muszą być złożone wraz z tłumaczeniem na język polski, poświadczonym przez Wykonawcę.</w:t>
      </w:r>
    </w:p>
    <w:p w:rsidR="00354F82" w:rsidRPr="00E31C53" w:rsidRDefault="00354F82" w:rsidP="003549D7">
      <w:pPr>
        <w:widowControl w:val="0"/>
        <w:numPr>
          <w:ilvl w:val="0"/>
          <w:numId w:val="6"/>
        </w:numPr>
        <w:tabs>
          <w:tab w:val="left" w:pos="-567"/>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b/>
          <w:bCs/>
          <w:sz w:val="24"/>
          <w:szCs w:val="24"/>
          <w:lang w:eastAsia="pl-PL"/>
        </w:rPr>
        <w:t>Oferta i załączniki do oferty (oświadczenia i dokumenty) muszą być podpisane przez upoważnionego/</w:t>
      </w:r>
      <w:proofErr w:type="spellStart"/>
      <w:r w:rsidRPr="00E31C53">
        <w:rPr>
          <w:rFonts w:ascii="Times New Roman" w:eastAsia="Times New Roman" w:hAnsi="Times New Roman" w:cs="Times New Roman"/>
          <w:b/>
          <w:bCs/>
          <w:sz w:val="24"/>
          <w:szCs w:val="24"/>
          <w:lang w:eastAsia="pl-PL"/>
        </w:rPr>
        <w:t>ych</w:t>
      </w:r>
      <w:proofErr w:type="spellEnd"/>
      <w:r w:rsidRPr="00E31C53">
        <w:rPr>
          <w:rFonts w:ascii="Times New Roman" w:eastAsia="Times New Roman" w:hAnsi="Times New Roman" w:cs="Times New Roman"/>
          <w:b/>
          <w:bCs/>
          <w:sz w:val="24"/>
          <w:szCs w:val="24"/>
          <w:lang w:eastAsia="pl-PL"/>
        </w:rPr>
        <w:t xml:space="preserve">  </w:t>
      </w:r>
      <w:proofErr w:type="spellStart"/>
      <w:r w:rsidRPr="00E31C53">
        <w:rPr>
          <w:rFonts w:ascii="Times New Roman" w:eastAsia="Times New Roman" w:hAnsi="Times New Roman" w:cs="Times New Roman"/>
          <w:b/>
          <w:bCs/>
          <w:sz w:val="24"/>
          <w:szCs w:val="24"/>
          <w:lang w:eastAsia="pl-PL"/>
        </w:rPr>
        <w:t>przedstawieciela</w:t>
      </w:r>
      <w:proofErr w:type="spellEnd"/>
      <w:r w:rsidRPr="00E31C53">
        <w:rPr>
          <w:rFonts w:ascii="Times New Roman" w:eastAsia="Times New Roman" w:hAnsi="Times New Roman" w:cs="Times New Roman"/>
          <w:b/>
          <w:bCs/>
          <w:sz w:val="24"/>
          <w:szCs w:val="24"/>
          <w:lang w:eastAsia="pl-PL"/>
        </w:rPr>
        <w:t>/li Wykonawcy.</w:t>
      </w:r>
    </w:p>
    <w:p w:rsidR="00354F82" w:rsidRPr="00E31C53" w:rsidRDefault="00F900D1" w:rsidP="00F900D1">
      <w:pPr>
        <w:widowControl w:val="0"/>
        <w:tabs>
          <w:tab w:val="left" w:pos="-567"/>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5.1.</w:t>
      </w:r>
      <w:r w:rsidR="00354F82" w:rsidRPr="00E31C53">
        <w:rPr>
          <w:rFonts w:ascii="Times New Roman" w:eastAsia="Times New Roman" w:hAnsi="Times New Roman" w:cs="Times New Roman"/>
          <w:sz w:val="24"/>
          <w:szCs w:val="24"/>
          <w:lang w:eastAsia="pl-PL"/>
        </w:rPr>
        <w:t>W przypadku składania dokumentów w formie kopii</w:t>
      </w:r>
      <w:r w:rsidR="00354F82" w:rsidRPr="00E31C53">
        <w:rPr>
          <w:rFonts w:ascii="Times New Roman" w:eastAsia="Times New Roman" w:hAnsi="Times New Roman" w:cs="Times New Roman"/>
          <w:b/>
          <w:bCs/>
          <w:sz w:val="24"/>
          <w:szCs w:val="24"/>
          <w:lang w:eastAsia="pl-PL"/>
        </w:rPr>
        <w:t xml:space="preserve">, </w:t>
      </w:r>
      <w:r w:rsidR="00354F82" w:rsidRPr="00E31C53">
        <w:rPr>
          <w:rFonts w:ascii="Times New Roman" w:eastAsia="Times New Roman" w:hAnsi="Times New Roman" w:cs="Times New Roman"/>
          <w:b/>
          <w:bCs/>
          <w:sz w:val="24"/>
          <w:szCs w:val="24"/>
          <w:u w:val="single"/>
          <w:lang w:eastAsia="pl-PL"/>
        </w:rPr>
        <w:t>muszą one b</w:t>
      </w:r>
      <w:r w:rsidRPr="00E31C53">
        <w:rPr>
          <w:rFonts w:ascii="Times New Roman" w:eastAsia="Times New Roman" w:hAnsi="Times New Roman" w:cs="Times New Roman"/>
          <w:b/>
          <w:bCs/>
          <w:sz w:val="24"/>
          <w:szCs w:val="24"/>
          <w:u w:val="single"/>
          <w:lang w:eastAsia="pl-PL"/>
        </w:rPr>
        <w:t xml:space="preserve">yć poświadczone za zgodność z </w:t>
      </w:r>
      <w:r w:rsidR="00354F82" w:rsidRPr="00E31C53">
        <w:rPr>
          <w:rFonts w:ascii="Times New Roman" w:eastAsia="Times New Roman" w:hAnsi="Times New Roman" w:cs="Times New Roman"/>
          <w:b/>
          <w:bCs/>
          <w:sz w:val="24"/>
          <w:szCs w:val="24"/>
          <w:u w:val="single"/>
          <w:lang w:eastAsia="pl-PL"/>
        </w:rPr>
        <w:t>oryginałem</w:t>
      </w:r>
      <w:r w:rsidR="00354F82" w:rsidRPr="00E31C53">
        <w:rPr>
          <w:rFonts w:ascii="Times New Roman" w:eastAsia="Times New Roman" w:hAnsi="Times New Roman" w:cs="Times New Roman"/>
          <w:sz w:val="24"/>
          <w:szCs w:val="24"/>
          <w:lang w:eastAsia="pl-PL"/>
        </w:rPr>
        <w:t xml:space="preserve"> przez </w:t>
      </w:r>
      <w:proofErr w:type="spellStart"/>
      <w:r w:rsidR="00354F82" w:rsidRPr="00E31C53">
        <w:rPr>
          <w:rFonts w:ascii="Times New Roman" w:eastAsia="Times New Roman" w:hAnsi="Times New Roman" w:cs="Times New Roman"/>
          <w:sz w:val="24"/>
          <w:szCs w:val="24"/>
          <w:lang w:eastAsia="pl-PL"/>
        </w:rPr>
        <w:t>upoważnion</w:t>
      </w:r>
      <w:proofErr w:type="spellEnd"/>
      <w:r w:rsidR="00354F82" w:rsidRPr="00E31C53">
        <w:rPr>
          <w:rFonts w:ascii="Times New Roman" w:eastAsia="Times New Roman" w:hAnsi="Times New Roman" w:cs="Times New Roman"/>
          <w:sz w:val="24"/>
          <w:szCs w:val="24"/>
          <w:lang w:eastAsia="pl-PL"/>
        </w:rPr>
        <w:t>(ego)</w:t>
      </w:r>
      <w:proofErr w:type="spellStart"/>
      <w:r w:rsidR="00354F82" w:rsidRPr="00E31C53">
        <w:rPr>
          <w:rFonts w:ascii="Times New Roman" w:eastAsia="Times New Roman" w:hAnsi="Times New Roman" w:cs="Times New Roman"/>
          <w:sz w:val="24"/>
          <w:szCs w:val="24"/>
          <w:lang w:eastAsia="pl-PL"/>
        </w:rPr>
        <w:t>ych</w:t>
      </w:r>
      <w:proofErr w:type="spellEnd"/>
      <w:r w:rsidR="00354F82" w:rsidRPr="00E31C53">
        <w:rPr>
          <w:rFonts w:ascii="Times New Roman" w:eastAsia="Times New Roman" w:hAnsi="Times New Roman" w:cs="Times New Roman"/>
          <w:sz w:val="24"/>
          <w:szCs w:val="24"/>
          <w:lang w:eastAsia="pl-PL"/>
        </w:rPr>
        <w:t xml:space="preserve"> przedstawiciel(a)i Wykonawcy (patrz również pkt 11 rozdz. V SIWZ - wymogi formalne pełnomocnictwa). </w:t>
      </w:r>
    </w:p>
    <w:p w:rsidR="00354F82" w:rsidRPr="00E31C53" w:rsidRDefault="00354F82" w:rsidP="00F900D1">
      <w:pPr>
        <w:widowControl w:val="0"/>
        <w:tabs>
          <w:tab w:val="left" w:pos="-567"/>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5.2. Poświadczenie za zgodność z oryginałem winno być sporządzone w sposób umożliwiający identyfikację podpisu (np. wraz z imienną pieczątką osoby poświadczającej kopię dokumentu za zgodność z oryginałem).</w:t>
      </w:r>
    </w:p>
    <w:p w:rsidR="00354F82" w:rsidRPr="00E31C53" w:rsidRDefault="00354F82" w:rsidP="003549D7">
      <w:pPr>
        <w:widowControl w:val="0"/>
        <w:numPr>
          <w:ilvl w:val="1"/>
          <w:numId w:val="14"/>
        </w:numPr>
        <w:tabs>
          <w:tab w:val="left" w:pos="-567"/>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 xml:space="preserve">W przypadku podpisywania oferty lub poświadczenia za zgodność z oryginałem kopii dokumentów przez </w:t>
      </w:r>
      <w:proofErr w:type="spellStart"/>
      <w:r w:rsidRPr="00E31C53">
        <w:rPr>
          <w:rFonts w:ascii="Times New Roman" w:eastAsia="Times New Roman" w:hAnsi="Times New Roman" w:cs="Times New Roman"/>
          <w:sz w:val="24"/>
          <w:szCs w:val="24"/>
          <w:lang w:eastAsia="pl-PL"/>
        </w:rPr>
        <w:t>osob</w:t>
      </w:r>
      <w:proofErr w:type="spellEnd"/>
      <w:r w:rsidRPr="00E31C53">
        <w:rPr>
          <w:rFonts w:ascii="Times New Roman" w:eastAsia="Times New Roman" w:hAnsi="Times New Roman" w:cs="Times New Roman"/>
          <w:sz w:val="24"/>
          <w:szCs w:val="24"/>
          <w:lang w:eastAsia="pl-PL"/>
        </w:rPr>
        <w:t xml:space="preserve">(ę)y nie </w:t>
      </w:r>
      <w:proofErr w:type="spellStart"/>
      <w:r w:rsidRPr="00E31C53">
        <w:rPr>
          <w:rFonts w:ascii="Times New Roman" w:eastAsia="Times New Roman" w:hAnsi="Times New Roman" w:cs="Times New Roman"/>
          <w:sz w:val="24"/>
          <w:szCs w:val="24"/>
          <w:lang w:eastAsia="pl-PL"/>
        </w:rPr>
        <w:t>wymienion</w:t>
      </w:r>
      <w:proofErr w:type="spellEnd"/>
      <w:r w:rsidRPr="00E31C53">
        <w:rPr>
          <w:rFonts w:ascii="Times New Roman" w:eastAsia="Times New Roman" w:hAnsi="Times New Roman" w:cs="Times New Roman"/>
          <w:sz w:val="24"/>
          <w:szCs w:val="24"/>
          <w:lang w:eastAsia="pl-PL"/>
        </w:rPr>
        <w:t xml:space="preserve">(ą)e w dokumencie rejestracyjnym (ewidencyjnym) Wykonawcy, </w:t>
      </w:r>
      <w:r w:rsidRPr="00E31C53">
        <w:rPr>
          <w:rFonts w:ascii="Times New Roman" w:eastAsia="Times New Roman" w:hAnsi="Times New Roman" w:cs="Times New Roman"/>
          <w:b/>
          <w:bCs/>
          <w:sz w:val="24"/>
          <w:szCs w:val="24"/>
          <w:u w:val="single"/>
          <w:lang w:eastAsia="pl-PL"/>
        </w:rPr>
        <w:t>należy do oferty dołączyć stosowne pełnomocnictwo.</w:t>
      </w:r>
      <w:r w:rsidRPr="00E31C53">
        <w:rPr>
          <w:rFonts w:ascii="Times New Roman" w:eastAsia="Times New Roman" w:hAnsi="Times New Roman" w:cs="Times New Roman"/>
          <w:sz w:val="24"/>
          <w:szCs w:val="24"/>
          <w:lang w:eastAsia="pl-PL"/>
        </w:rPr>
        <w:t xml:space="preserve"> Pełnomocnictwo powinno być przedstawione w formie oryginału lub poświadczonej notarialnie za zgodność z oryginałem kopii.</w:t>
      </w:r>
    </w:p>
    <w:p w:rsidR="00354F82" w:rsidRPr="00E31C53" w:rsidRDefault="00354F82" w:rsidP="003549D7">
      <w:pPr>
        <w:widowControl w:val="0"/>
        <w:numPr>
          <w:ilvl w:val="0"/>
          <w:numId w:val="6"/>
        </w:numPr>
        <w:tabs>
          <w:tab w:val="left" w:pos="-567"/>
        </w:tabs>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sz w:val="24"/>
          <w:szCs w:val="24"/>
          <w:lang w:eastAsia="pl-PL"/>
        </w:rPr>
        <w:t xml:space="preserve">Zamawiający zaleca, aby każda </w:t>
      </w:r>
      <w:r w:rsidRPr="00E31C53">
        <w:rPr>
          <w:rFonts w:ascii="Times New Roman" w:eastAsia="Times New Roman" w:hAnsi="Times New Roman" w:cs="Times New Roman"/>
          <w:b/>
          <w:bCs/>
          <w:sz w:val="24"/>
          <w:szCs w:val="24"/>
          <w:u w:val="single"/>
          <w:lang w:eastAsia="pl-PL"/>
        </w:rPr>
        <w:t>zapisana strona</w:t>
      </w:r>
      <w:r w:rsidRPr="00E31C53">
        <w:rPr>
          <w:rFonts w:ascii="Times New Roman" w:eastAsia="Times New Roman" w:hAnsi="Times New Roman" w:cs="Times New Roman"/>
          <w:sz w:val="24"/>
          <w:szCs w:val="24"/>
          <w:lang w:eastAsia="pl-PL"/>
        </w:rPr>
        <w:t xml:space="preserve"> oferty (wraz z załącznikami do oferty) była ponumerowana kolejnymi numerami. </w:t>
      </w:r>
    </w:p>
    <w:p w:rsidR="00354F82" w:rsidRPr="00E31C53" w:rsidRDefault="00354F82" w:rsidP="003549D7">
      <w:pPr>
        <w:widowControl w:val="0"/>
        <w:numPr>
          <w:ilvl w:val="0"/>
          <w:numId w:val="6"/>
        </w:numPr>
        <w:tabs>
          <w:tab w:val="left" w:pos="-567"/>
        </w:tabs>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sz w:val="24"/>
          <w:szCs w:val="24"/>
          <w:lang w:eastAsia="pl-PL"/>
        </w:rPr>
        <w:t>Zamawiający zaleca, aby oferta wraz z załącznikami była zestawiona w sposób uniemożliwiający jej samoistną dekompletację (bez udziału osób trzecich) oraz uniemożliwiający zmianę jej zawartości bez widocznych śladów naruszenia, np. całą ofertę Wykonawca może przesznurować, a końce sznurka trwale zabezpieczyć, zszyć wszystkie strony oferty na co najmniej dwie zszywki itp.</w:t>
      </w:r>
    </w:p>
    <w:p w:rsidR="00354F82" w:rsidRPr="00E31C53" w:rsidRDefault="00354F82" w:rsidP="003549D7">
      <w:pPr>
        <w:widowControl w:val="0"/>
        <w:numPr>
          <w:ilvl w:val="0"/>
          <w:numId w:val="6"/>
        </w:numPr>
        <w:tabs>
          <w:tab w:val="left" w:pos="-567"/>
        </w:tabs>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sz w:val="24"/>
          <w:szCs w:val="24"/>
          <w:lang w:eastAsia="pl-PL"/>
        </w:rPr>
        <w:t xml:space="preserve">Wszelkie poprawki lub zmiany w tekście oferty (w tym w załącznikach do oferty) </w:t>
      </w:r>
      <w:r w:rsidRPr="00E31C53">
        <w:rPr>
          <w:rFonts w:ascii="Times New Roman" w:eastAsia="Times New Roman" w:hAnsi="Times New Roman" w:cs="Times New Roman"/>
          <w:b/>
          <w:bCs/>
          <w:sz w:val="24"/>
          <w:szCs w:val="24"/>
          <w:lang w:eastAsia="pl-PL"/>
        </w:rPr>
        <w:t xml:space="preserve">muszą być parafowane (lub podpisane) własnoręcznie przez </w:t>
      </w:r>
      <w:proofErr w:type="spellStart"/>
      <w:r w:rsidRPr="00E31C53">
        <w:rPr>
          <w:rFonts w:ascii="Times New Roman" w:eastAsia="Times New Roman" w:hAnsi="Times New Roman" w:cs="Times New Roman"/>
          <w:b/>
          <w:bCs/>
          <w:sz w:val="24"/>
          <w:szCs w:val="24"/>
          <w:lang w:eastAsia="pl-PL"/>
        </w:rPr>
        <w:t>osob</w:t>
      </w:r>
      <w:proofErr w:type="spellEnd"/>
      <w:r w:rsidRPr="00E31C53">
        <w:rPr>
          <w:rFonts w:ascii="Times New Roman" w:eastAsia="Times New Roman" w:hAnsi="Times New Roman" w:cs="Times New Roman"/>
          <w:b/>
          <w:bCs/>
          <w:sz w:val="24"/>
          <w:szCs w:val="24"/>
          <w:lang w:eastAsia="pl-PL"/>
        </w:rPr>
        <w:t>(ę)y podpisując(ą)e ofertę.</w:t>
      </w:r>
      <w:r w:rsidRPr="00E31C53">
        <w:rPr>
          <w:rFonts w:ascii="Times New Roman" w:eastAsia="Times New Roman" w:hAnsi="Times New Roman" w:cs="Times New Roman"/>
          <w:sz w:val="24"/>
          <w:szCs w:val="24"/>
          <w:lang w:eastAsia="pl-PL"/>
        </w:rPr>
        <w:t xml:space="preserve"> Parafka (podpis) winna być naniesiona w sposób umożliwiający jej  identyfikację. </w:t>
      </w:r>
    </w:p>
    <w:p w:rsidR="00354F82" w:rsidRPr="00E31C53" w:rsidRDefault="00354F82" w:rsidP="003549D7">
      <w:pPr>
        <w:widowControl w:val="0"/>
        <w:numPr>
          <w:ilvl w:val="0"/>
          <w:numId w:val="6"/>
        </w:numPr>
        <w:tabs>
          <w:tab w:val="left" w:pos="-567"/>
        </w:tabs>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sz w:val="24"/>
          <w:szCs w:val="24"/>
          <w:lang w:eastAsia="pl-PL"/>
        </w:rPr>
        <w:t>Z</w:t>
      </w:r>
      <w:r w:rsidRPr="00E31C53">
        <w:rPr>
          <w:rFonts w:ascii="Times New Roman" w:eastAsia="Times New Roman" w:hAnsi="Times New Roman" w:cs="Times New Roman"/>
          <w:b/>
          <w:bCs/>
          <w:sz w:val="24"/>
          <w:szCs w:val="24"/>
          <w:lang w:eastAsia="pl-PL"/>
        </w:rPr>
        <w:t xml:space="preserve">amawiający informuje, iż zgodnie z art. 96 ust. 3 ustawy Prawo zamówień publicznych, oferty składane w postępowaniu o zamówienie publiczne są jawne i podlegają udostępnieniu od chwili ich otwarcia, z wyjątkiem </w:t>
      </w:r>
      <w:r w:rsidRPr="00E31C53">
        <w:rPr>
          <w:rFonts w:ascii="Times New Roman" w:eastAsia="Times New Roman" w:hAnsi="Times New Roman" w:cs="Times New Roman"/>
          <w:b/>
          <w:bCs/>
          <w:sz w:val="24"/>
          <w:szCs w:val="24"/>
          <w:u w:val="single"/>
          <w:lang w:eastAsia="pl-PL"/>
        </w:rPr>
        <w:t>informacji</w:t>
      </w:r>
      <w:r w:rsidRPr="00E31C53">
        <w:rPr>
          <w:rFonts w:ascii="Times New Roman" w:eastAsia="Times New Roman" w:hAnsi="Times New Roman" w:cs="Times New Roman"/>
          <w:b/>
          <w:bCs/>
          <w:sz w:val="24"/>
          <w:szCs w:val="24"/>
          <w:lang w:eastAsia="pl-PL"/>
        </w:rPr>
        <w:t xml:space="preserve"> stanowiących tajemnicę przedsiębiorstwa w rozumieniu przepisów o zwalczaniu nieuczciwej </w:t>
      </w:r>
      <w:r w:rsidRPr="00E31C53">
        <w:rPr>
          <w:rFonts w:ascii="Times New Roman" w:eastAsia="Times New Roman" w:hAnsi="Times New Roman" w:cs="Times New Roman"/>
          <w:b/>
          <w:bCs/>
          <w:sz w:val="24"/>
          <w:szCs w:val="24"/>
          <w:lang w:eastAsia="pl-PL"/>
        </w:rPr>
        <w:lastRenderedPageBreak/>
        <w:t xml:space="preserve">konkurencji, jeśli Wykonawca, nie później niż w terminie składania ofert, zastrzegł, że nie mogą one być udostępniane. </w:t>
      </w:r>
    </w:p>
    <w:p w:rsidR="00354F82" w:rsidRPr="00E31C53" w:rsidRDefault="00354F82" w:rsidP="003549D7">
      <w:pPr>
        <w:widowControl w:val="0"/>
        <w:numPr>
          <w:ilvl w:val="1"/>
          <w:numId w:val="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 xml:space="preserve">Przez tajemnicę przedsiębiorstwa w rozumieniu art. 11 ust. 4 ustawy z dnia 16 kwietnia 1993 r. o zwalczaniu nieuczciwej konkurencji (Dz.U. z 2003 r. Nr 153 poz. 1503 z </w:t>
      </w:r>
      <w:proofErr w:type="spellStart"/>
      <w:r w:rsidRPr="00E31C53">
        <w:rPr>
          <w:rFonts w:ascii="Times New Roman" w:eastAsia="Times New Roman" w:hAnsi="Times New Roman" w:cs="Times New Roman"/>
          <w:sz w:val="24"/>
          <w:szCs w:val="24"/>
          <w:lang w:eastAsia="pl-PL"/>
        </w:rPr>
        <w:t>późn</w:t>
      </w:r>
      <w:proofErr w:type="spellEnd"/>
      <w:r w:rsidRPr="00E31C53">
        <w:rPr>
          <w:rFonts w:ascii="Times New Roman" w:eastAsia="Times New Roman" w:hAnsi="Times New Roman" w:cs="Times New Roman"/>
          <w:sz w:val="24"/>
          <w:szCs w:val="24"/>
          <w:lang w:eastAsia="pl-PL"/>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354F82" w:rsidRPr="00E31C53" w:rsidRDefault="00354F82" w:rsidP="003549D7">
      <w:pPr>
        <w:widowControl w:val="0"/>
        <w:numPr>
          <w:ilvl w:val="1"/>
          <w:numId w:val="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b/>
          <w:bCs/>
          <w:sz w:val="24"/>
          <w:szCs w:val="24"/>
          <w:lang w:eastAsia="pl-PL"/>
        </w:rPr>
        <w:t xml:space="preserve">Stosowne zastrzeżenie Wykonawca winien złożyć na Formularzu ofertowym a wyjaśnienia wykazujące, iż zastrzeżone informacje stanowią tajemnicę przedsiębiorstwa należy załączyć do oferty. W przeciwnym razie </w:t>
      </w:r>
      <w:r w:rsidRPr="00E31C53">
        <w:rPr>
          <w:rFonts w:ascii="Times New Roman" w:eastAsia="Times New Roman" w:hAnsi="Times New Roman" w:cs="Times New Roman"/>
          <w:b/>
          <w:bCs/>
          <w:sz w:val="24"/>
          <w:szCs w:val="24"/>
          <w:u w:val="single"/>
          <w:lang w:eastAsia="pl-PL"/>
        </w:rPr>
        <w:t>cała oferta zostanie ujawniona</w:t>
      </w:r>
      <w:r w:rsidRPr="00E31C53">
        <w:rPr>
          <w:rFonts w:ascii="Times New Roman" w:eastAsia="Times New Roman" w:hAnsi="Times New Roman" w:cs="Times New Roman"/>
          <w:b/>
          <w:bCs/>
          <w:sz w:val="24"/>
          <w:szCs w:val="24"/>
          <w:lang w:eastAsia="pl-PL"/>
        </w:rPr>
        <w:t xml:space="preserve"> na życzenie każdego uczestnika postępowania.</w:t>
      </w:r>
    </w:p>
    <w:p w:rsidR="00354F82" w:rsidRPr="00E31C53" w:rsidRDefault="00354F82" w:rsidP="003549D7">
      <w:pPr>
        <w:widowControl w:val="0"/>
        <w:numPr>
          <w:ilvl w:val="1"/>
          <w:numId w:val="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 xml:space="preserve">Zgodnie z art. 8 ust 3 ustawy Prawo zamówień publicznych nie ujawnia się informacji stanowiących tajemnicę przedsiębiorstwa w rozumieniu przepisów o zwalczaniu nieuczciwej konkurencji, jeżeli </w:t>
      </w:r>
      <w:r w:rsidRPr="00E31C53">
        <w:rPr>
          <w:rFonts w:ascii="Times New Roman" w:eastAsia="Times New Roman" w:hAnsi="Times New Roman" w:cs="Times New Roman"/>
          <w:b/>
          <w:sz w:val="24"/>
          <w:szCs w:val="24"/>
          <w:u w:val="single"/>
          <w:lang w:eastAsia="pl-PL"/>
        </w:rPr>
        <w:t>wykonawca, nie później niż w terminie składania ofert</w:t>
      </w:r>
      <w:r w:rsidRPr="00E31C53">
        <w:rPr>
          <w:rFonts w:ascii="Times New Roman" w:eastAsia="Times New Roman" w:hAnsi="Times New Roman" w:cs="Times New Roman"/>
          <w:sz w:val="24"/>
          <w:szCs w:val="24"/>
          <w:u w:val="single"/>
          <w:lang w:eastAsia="pl-PL"/>
        </w:rPr>
        <w:t xml:space="preserve"> </w:t>
      </w:r>
      <w:r w:rsidRPr="00E31C53">
        <w:rPr>
          <w:rFonts w:ascii="Times New Roman" w:eastAsia="Times New Roman" w:hAnsi="Times New Roman" w:cs="Times New Roman"/>
          <w:sz w:val="24"/>
          <w:szCs w:val="24"/>
          <w:lang w:eastAsia="pl-PL"/>
        </w:rPr>
        <w:t xml:space="preserve">lub wniosków o dopuszczenie do udziału w postępowaniu, </w:t>
      </w:r>
      <w:r w:rsidRPr="00E31C53">
        <w:rPr>
          <w:rFonts w:ascii="Times New Roman" w:eastAsia="Times New Roman" w:hAnsi="Times New Roman" w:cs="Times New Roman"/>
          <w:b/>
          <w:sz w:val="24"/>
          <w:szCs w:val="24"/>
          <w:u w:val="single"/>
          <w:lang w:eastAsia="pl-PL"/>
        </w:rPr>
        <w:t>zastrzegł, że nie mogą być one udostępniane oraz wykazał, iż zastrzeżone informacje stanowią tajemnicę przedsiębiorstwa</w:t>
      </w:r>
      <w:r w:rsidRPr="00E31C53">
        <w:rPr>
          <w:rFonts w:ascii="Times New Roman" w:eastAsia="Times New Roman" w:hAnsi="Times New Roman" w:cs="Times New Roman"/>
          <w:b/>
          <w:sz w:val="24"/>
          <w:szCs w:val="24"/>
          <w:lang w:eastAsia="pl-PL"/>
        </w:rPr>
        <w:t>.</w:t>
      </w:r>
      <w:r w:rsidRPr="00E31C53">
        <w:rPr>
          <w:rFonts w:ascii="Times New Roman" w:eastAsia="Times New Roman" w:hAnsi="Times New Roman" w:cs="Times New Roman"/>
          <w:sz w:val="24"/>
          <w:szCs w:val="24"/>
          <w:lang w:eastAsia="pl-PL"/>
        </w:rPr>
        <w:t xml:space="preserve"> Wykonawca nie może zastrzec informacji, o których mowa w art. 86 ust. 4. Przepis stosuje się odpowiednio do konkursu.</w:t>
      </w:r>
    </w:p>
    <w:p w:rsidR="00354F82" w:rsidRPr="00E31C53" w:rsidRDefault="00354F82" w:rsidP="003549D7">
      <w:pPr>
        <w:widowControl w:val="0"/>
        <w:numPr>
          <w:ilvl w:val="1"/>
          <w:numId w:val="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 xml:space="preserve">Zamawiający wymaga, aby informacje zastrzeżone jako tajemnica przedsiębiorstwa były przez Wykonawcę złożone w oddzielnej </w:t>
      </w:r>
      <w:r w:rsidRPr="00E31C53">
        <w:rPr>
          <w:rFonts w:ascii="Times New Roman" w:eastAsia="Times New Roman" w:hAnsi="Times New Roman" w:cs="Times New Roman"/>
          <w:sz w:val="24"/>
          <w:szCs w:val="24"/>
          <w:u w:val="single"/>
          <w:lang w:eastAsia="pl-PL"/>
        </w:rPr>
        <w:t>wewnętrznej</w:t>
      </w:r>
      <w:r w:rsidRPr="00E31C53">
        <w:rPr>
          <w:rFonts w:ascii="Times New Roman" w:eastAsia="Times New Roman" w:hAnsi="Times New Roman" w:cs="Times New Roman"/>
          <w:sz w:val="24"/>
          <w:szCs w:val="24"/>
          <w:lang w:eastAsia="pl-PL"/>
        </w:rPr>
        <w:t xml:space="preserve"> kopercie z oznakowaniem „tajemnica przedsiębiorstwa”, lub spięte (zszyte) oddzielnie od pozostałych, jawnych elementów oferty.</w:t>
      </w:r>
    </w:p>
    <w:p w:rsidR="00354F82" w:rsidRPr="00E31C53" w:rsidRDefault="00354F82" w:rsidP="003549D7">
      <w:pPr>
        <w:widowControl w:val="0"/>
        <w:numPr>
          <w:ilvl w:val="1"/>
          <w:numId w:val="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 xml:space="preserve">Wykonawca w szczególności </w:t>
      </w:r>
      <w:r w:rsidRPr="00E31C53">
        <w:rPr>
          <w:rFonts w:ascii="Times New Roman" w:eastAsia="Times New Roman" w:hAnsi="Times New Roman" w:cs="Times New Roman"/>
          <w:b/>
          <w:bCs/>
          <w:sz w:val="24"/>
          <w:szCs w:val="24"/>
          <w:lang w:eastAsia="pl-PL"/>
        </w:rPr>
        <w:t>nie może zastrzec</w:t>
      </w:r>
      <w:r w:rsidRPr="00E31C53">
        <w:rPr>
          <w:rFonts w:ascii="Times New Roman" w:eastAsia="Times New Roman" w:hAnsi="Times New Roman" w:cs="Times New Roman"/>
          <w:sz w:val="24"/>
          <w:szCs w:val="24"/>
          <w:lang w:eastAsia="pl-PL"/>
        </w:rPr>
        <w:t xml:space="preserve"> informacji dotyczących ceny, terminu wykonania zamówienia, okresu gwarancji i warunków płatności zawartych w ofercie.</w:t>
      </w:r>
    </w:p>
    <w:p w:rsidR="00354F82" w:rsidRPr="00E31C53" w:rsidRDefault="00354F82" w:rsidP="003549D7">
      <w:pPr>
        <w:widowControl w:val="0"/>
        <w:numPr>
          <w:ilvl w:val="1"/>
          <w:numId w:val="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Udostępnianie ofert odbywać się będzie po złożeniu prośby skierowanej do Zamawiającego.</w:t>
      </w: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54F82" w:rsidRPr="00E31C53" w:rsidRDefault="00354F82" w:rsidP="003549D7">
      <w:pPr>
        <w:widowControl w:val="0"/>
        <w:numPr>
          <w:ilvl w:val="0"/>
          <w:numId w:val="6"/>
        </w:numPr>
        <w:tabs>
          <w:tab w:val="left" w:pos="-567"/>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Wykonawcy ponoszą wszelkie koszty związane z przygotowaniem i złożeniem oferty, z zastrzeżeniem art. 93 ust. 4 Prawo zamówień publicznych.</w:t>
      </w:r>
    </w:p>
    <w:p w:rsidR="00354F82" w:rsidRPr="00E31C53" w:rsidRDefault="00354F82" w:rsidP="003549D7">
      <w:pPr>
        <w:widowControl w:val="0"/>
        <w:numPr>
          <w:ilvl w:val="0"/>
          <w:numId w:val="6"/>
        </w:numPr>
        <w:tabs>
          <w:tab w:val="left" w:pos="-567"/>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Wykonawcy mogą wspólnie ubiegać się o udzielenie zamówienia (np. konsorcjum, spółka cywilna). W takim przypadku ich oferta musi spełniać następujące wymagania:</w:t>
      </w:r>
    </w:p>
    <w:p w:rsidR="00354F82" w:rsidRPr="00E31C53" w:rsidRDefault="00354F82" w:rsidP="003549D7">
      <w:pPr>
        <w:widowControl w:val="0"/>
        <w:numPr>
          <w:ilvl w:val="1"/>
          <w:numId w:val="10"/>
        </w:numPr>
        <w:autoSpaceDE w:val="0"/>
        <w:autoSpaceDN w:val="0"/>
        <w:adjustRightInd w:val="0"/>
        <w:spacing w:after="0" w:line="240" w:lineRule="auto"/>
        <w:ind w:left="851" w:hanging="491"/>
        <w:jc w:val="both"/>
        <w:rPr>
          <w:rFonts w:ascii="Times New Roman" w:eastAsia="Times New Roman" w:hAnsi="Times New Roman" w:cs="Times New Roman"/>
          <w:strike/>
          <w:sz w:val="24"/>
          <w:szCs w:val="24"/>
          <w:u w:val="single"/>
          <w:lang w:eastAsia="pl-PL"/>
        </w:rPr>
      </w:pPr>
      <w:r w:rsidRPr="00E31C53">
        <w:rPr>
          <w:rFonts w:ascii="Times New Roman" w:eastAsia="Times New Roman" w:hAnsi="Times New Roman" w:cs="Times New Roman"/>
          <w:sz w:val="24"/>
          <w:szCs w:val="24"/>
          <w:lang w:eastAsia="pl-PL"/>
        </w:rPr>
        <w:t xml:space="preserve">w odniesieniu do wymagań postawionych przez Zamawiającego w stosunku do Wykonawców, ubiegających się wspólnie o udzielenie zamówienia, oświadczenie którego treść zawiera </w:t>
      </w:r>
      <w:r w:rsidR="00EF4AB4" w:rsidRPr="00E31C53">
        <w:rPr>
          <w:rFonts w:ascii="Times New Roman" w:eastAsia="Times New Roman" w:hAnsi="Times New Roman" w:cs="Times New Roman"/>
          <w:sz w:val="24"/>
          <w:szCs w:val="24"/>
          <w:lang w:eastAsia="pl-PL"/>
        </w:rPr>
        <w:t>formularz JEDZ</w:t>
      </w:r>
      <w:r w:rsidRPr="00E31C53">
        <w:rPr>
          <w:rFonts w:ascii="Times New Roman" w:eastAsia="Times New Roman" w:hAnsi="Times New Roman" w:cs="Times New Roman"/>
          <w:sz w:val="24"/>
          <w:szCs w:val="24"/>
          <w:lang w:eastAsia="pl-PL"/>
        </w:rPr>
        <w:t>, składa</w:t>
      </w:r>
      <w:r w:rsidRPr="00E31C53">
        <w:rPr>
          <w:rFonts w:ascii="Times New Roman" w:eastAsia="Times New Roman" w:hAnsi="Times New Roman" w:cs="Times New Roman"/>
          <w:b/>
          <w:bCs/>
          <w:sz w:val="24"/>
          <w:szCs w:val="24"/>
          <w:lang w:eastAsia="pl-PL"/>
        </w:rPr>
        <w:t xml:space="preserve"> każdy z Wykonawców</w:t>
      </w:r>
      <w:r w:rsidRPr="00E31C53">
        <w:rPr>
          <w:rFonts w:ascii="Times New Roman" w:eastAsia="Times New Roman" w:hAnsi="Times New Roman" w:cs="Times New Roman"/>
          <w:sz w:val="24"/>
          <w:szCs w:val="24"/>
          <w:lang w:eastAsia="pl-PL"/>
        </w:rPr>
        <w:t xml:space="preserve"> wspólnie ubiegających się o zamówienie, </w:t>
      </w:r>
    </w:p>
    <w:p w:rsidR="00354F82" w:rsidRPr="00E31C53" w:rsidRDefault="00354F82" w:rsidP="003549D7">
      <w:pPr>
        <w:widowControl w:val="0"/>
        <w:numPr>
          <w:ilvl w:val="1"/>
          <w:numId w:val="1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 xml:space="preserve"> w odniesieniu do wymagań postawionych przez Zamawiającego, Wykonawcy muszą udokumentować, że łącznie spełniają warunki określone w art. 22 ust. 1b ustawy oraz każdy z Wykonawców musi wykazać brak podstaw do wykluczenia na podstawie art. 24 ust. 1 ustawy.</w:t>
      </w:r>
    </w:p>
    <w:p w:rsidR="00354F82" w:rsidRPr="00E31C53" w:rsidRDefault="00354F82" w:rsidP="003549D7">
      <w:pPr>
        <w:widowControl w:val="0"/>
        <w:numPr>
          <w:ilvl w:val="1"/>
          <w:numId w:val="10"/>
        </w:numPr>
        <w:autoSpaceDE w:val="0"/>
        <w:autoSpaceDN w:val="0"/>
        <w:adjustRightInd w:val="0"/>
        <w:spacing w:after="0" w:line="240" w:lineRule="auto"/>
        <w:ind w:left="851" w:hanging="491"/>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oferta musi być podpisana w taki sposób, by prawnie zobowiązywała wszystkich wykonawców występujących wspólnie,</w:t>
      </w:r>
    </w:p>
    <w:p w:rsidR="00354F82" w:rsidRPr="00E31C53" w:rsidRDefault="00354F82" w:rsidP="003549D7">
      <w:pPr>
        <w:widowControl w:val="0"/>
        <w:numPr>
          <w:ilvl w:val="1"/>
          <w:numId w:val="10"/>
        </w:numPr>
        <w:autoSpaceDE w:val="0"/>
        <w:autoSpaceDN w:val="0"/>
        <w:adjustRightInd w:val="0"/>
        <w:spacing w:after="0" w:line="240" w:lineRule="auto"/>
        <w:ind w:left="851" w:hanging="491"/>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wykonawcy występujący wspólnie muszą ustanowić pełnomocnika (lidera) do reprezentowania ich w postępowaniu o udzielenie niniejszego zamówienia lub do reprezentowania ich w postępowaniu oraz zawarcia umowy o udzielenie przedmiotowego zamówienia publicznego. Umocowanie może wynikać z treści umowy konsorcjum lub zostać przedłożone oddzielnie wraz z ofertą.</w:t>
      </w: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 xml:space="preserve">  Uwaga: treść pełnomocnictwa powinna dokładnie określać zakres umocowania.</w:t>
      </w: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54F82" w:rsidRPr="00E31C53" w:rsidRDefault="00354F82" w:rsidP="003549D7">
      <w:pPr>
        <w:widowControl w:val="0"/>
        <w:numPr>
          <w:ilvl w:val="1"/>
          <w:numId w:val="1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 xml:space="preserve"> wszelka korespondencja oraz rozliczenia dokonywane będą wyłącznie </w:t>
      </w:r>
      <w:r w:rsidR="005D58A8">
        <w:rPr>
          <w:rFonts w:ascii="Times New Roman" w:eastAsia="Times New Roman" w:hAnsi="Times New Roman" w:cs="Times New Roman"/>
          <w:sz w:val="24"/>
          <w:szCs w:val="24"/>
          <w:lang w:eastAsia="pl-PL"/>
        </w:rPr>
        <w:t xml:space="preserve">                                         </w:t>
      </w:r>
      <w:r w:rsidRPr="00E31C53">
        <w:rPr>
          <w:rFonts w:ascii="Times New Roman" w:eastAsia="Times New Roman" w:hAnsi="Times New Roman" w:cs="Times New Roman"/>
          <w:sz w:val="24"/>
          <w:szCs w:val="24"/>
          <w:lang w:eastAsia="pl-PL"/>
        </w:rPr>
        <w:t>z pełnomocnikiem (liderem),</w:t>
      </w:r>
    </w:p>
    <w:p w:rsidR="00354F82" w:rsidRPr="00E31C53" w:rsidRDefault="00354F82" w:rsidP="003549D7">
      <w:pPr>
        <w:widowControl w:val="0"/>
        <w:numPr>
          <w:ilvl w:val="1"/>
          <w:numId w:val="1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 xml:space="preserve"> wypełniając formularz ofertowy, jak również inne dokumenty powołujące się na „Wykonawcę”, w miejscu „np. nazwa i adres Wykonawcy” należy wpisać dane dotyczące konsorcjum, a nie pełnomocnika konsorcjum.</w:t>
      </w: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54F82" w:rsidRPr="00E31C53" w:rsidRDefault="00354F82" w:rsidP="003549D7">
      <w:pPr>
        <w:widowControl w:val="0"/>
        <w:numPr>
          <w:ilvl w:val="0"/>
          <w:numId w:val="3"/>
        </w:numPr>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ZAMAWIAJĄCY WYMAGA WNIESIENIA WADIUM.</w:t>
      </w:r>
    </w:p>
    <w:p w:rsidR="004A3306" w:rsidRPr="00E31C53" w:rsidRDefault="004A3306" w:rsidP="004A3306">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640401" w:rsidRDefault="000D6553" w:rsidP="003549D7">
      <w:pPr>
        <w:widowControl w:val="0"/>
        <w:numPr>
          <w:ilvl w:val="0"/>
          <w:numId w:val="24"/>
        </w:numPr>
        <w:autoSpaceDE w:val="0"/>
        <w:autoSpaceDN w:val="0"/>
        <w:adjustRightInd w:val="0"/>
        <w:spacing w:after="0" w:line="240" w:lineRule="auto"/>
        <w:ind w:left="426"/>
        <w:contextualSpacing/>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 xml:space="preserve">Wykonawca zobowiązany jest wnieść wadium </w:t>
      </w:r>
      <w:r w:rsidR="00640401">
        <w:rPr>
          <w:rFonts w:ascii="Times New Roman" w:eastAsia="Times New Roman" w:hAnsi="Times New Roman" w:cs="Times New Roman"/>
          <w:bCs/>
          <w:sz w:val="24"/>
          <w:szCs w:val="24"/>
          <w:lang w:eastAsia="pl-PL"/>
        </w:rPr>
        <w:t xml:space="preserve">dla następujących Pakietów  </w:t>
      </w:r>
      <w:r w:rsidRPr="00E31C53">
        <w:rPr>
          <w:rFonts w:ascii="Times New Roman" w:eastAsia="Times New Roman" w:hAnsi="Times New Roman" w:cs="Times New Roman"/>
          <w:bCs/>
          <w:sz w:val="24"/>
          <w:szCs w:val="24"/>
          <w:lang w:eastAsia="pl-PL"/>
        </w:rPr>
        <w:t xml:space="preserve">w wysokości: </w:t>
      </w:r>
    </w:p>
    <w:p w:rsidR="00640401" w:rsidRDefault="00640401" w:rsidP="00640401">
      <w:pPr>
        <w:widowControl w:val="0"/>
        <w:autoSpaceDE w:val="0"/>
        <w:autoSpaceDN w:val="0"/>
        <w:adjustRightInd w:val="0"/>
        <w:spacing w:after="0" w:line="240" w:lineRule="auto"/>
        <w:ind w:left="426"/>
        <w:contextualSpacing/>
        <w:jc w:val="both"/>
        <w:rPr>
          <w:rFonts w:ascii="Times New Roman" w:eastAsia="Times New Roman" w:hAnsi="Times New Roman" w:cs="Times New Roman"/>
          <w:bCs/>
          <w:sz w:val="24"/>
          <w:szCs w:val="24"/>
          <w:lang w:eastAsia="pl-PL"/>
        </w:rPr>
      </w:pPr>
    </w:p>
    <w:p w:rsidR="00640401" w:rsidRDefault="00640401" w:rsidP="00640401">
      <w:pPr>
        <w:widowControl w:val="0"/>
        <w:autoSpaceDE w:val="0"/>
        <w:autoSpaceDN w:val="0"/>
        <w:adjustRightInd w:val="0"/>
        <w:spacing w:after="0" w:line="240" w:lineRule="auto"/>
        <w:ind w:left="426"/>
        <w:contextualSpacing/>
        <w:jc w:val="both"/>
      </w:pPr>
      <w:r>
        <w:rPr>
          <w:rFonts w:ascii="Times New Roman" w:eastAsia="Times New Roman" w:hAnsi="Times New Roman" w:cs="Times New Roman"/>
          <w:bCs/>
          <w:sz w:val="24"/>
          <w:szCs w:val="24"/>
          <w:lang w:eastAsia="pl-PL"/>
        </w:rPr>
        <w:fldChar w:fldCharType="begin"/>
      </w:r>
      <w:r>
        <w:rPr>
          <w:rFonts w:ascii="Times New Roman" w:eastAsia="Times New Roman" w:hAnsi="Times New Roman" w:cs="Times New Roman"/>
          <w:bCs/>
          <w:sz w:val="24"/>
          <w:szCs w:val="24"/>
          <w:lang w:eastAsia="pl-PL"/>
        </w:rPr>
        <w:instrText xml:space="preserve"> LINK Excel.Sheet.12 "\\\\svr-storage.umwkp.pl\\DOset\\Zamówienia publiczne\\Karolina\\POSTEPOWANIA 2018\\44 - sprzęt do digitalizacji\\wadium.xlsx" "budżety pakietów!W1K1:W38K3" \a \f 5 \h  \* MERGEFORMAT </w:instrText>
      </w:r>
      <w:r>
        <w:rPr>
          <w:rFonts w:ascii="Times New Roman" w:eastAsia="Times New Roman" w:hAnsi="Times New Roman" w:cs="Times New Roman"/>
          <w:bCs/>
          <w:sz w:val="24"/>
          <w:szCs w:val="24"/>
          <w:lang w:eastAsia="pl-PL"/>
        </w:rPr>
        <w:fldChar w:fldCharType="separate"/>
      </w:r>
    </w:p>
    <w:p w:rsidR="00640401" w:rsidRPr="00640401" w:rsidRDefault="00640401" w:rsidP="00640401">
      <w:pPr>
        <w:tabs>
          <w:tab w:val="left" w:pos="4007"/>
        </w:tabs>
      </w:pPr>
    </w:p>
    <w:tbl>
      <w:tblPr>
        <w:tblStyle w:val="Tabela-Siatka"/>
        <w:tblpPr w:leftFromText="141" w:rightFromText="141" w:vertAnchor="text" w:tblpY="1"/>
        <w:tblOverlap w:val="never"/>
        <w:tblW w:w="3114" w:type="dxa"/>
        <w:tblLook w:val="04A0" w:firstRow="1" w:lastRow="0" w:firstColumn="1" w:lastColumn="0" w:noHBand="0" w:noVBand="1"/>
      </w:tblPr>
      <w:tblGrid>
        <w:gridCol w:w="1242"/>
        <w:gridCol w:w="1872"/>
      </w:tblGrid>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Pakiet</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wadium</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w:t>
            </w:r>
            <w:r w:rsidR="00D95FEF">
              <w:rPr>
                <w:rFonts w:ascii="Times New Roman" w:eastAsia="Times New Roman" w:hAnsi="Times New Roman" w:cs="Times New Roman"/>
                <w:bCs/>
                <w:sz w:val="24"/>
                <w:szCs w:val="24"/>
                <w:lang w:eastAsia="pl-PL"/>
              </w:rPr>
              <w:t>.</w:t>
            </w:r>
            <w:r w:rsidRPr="00640401">
              <w:rPr>
                <w:rFonts w:ascii="Times New Roman" w:eastAsia="Times New Roman" w:hAnsi="Times New Roman" w:cs="Times New Roman"/>
                <w:bCs/>
                <w:sz w:val="24"/>
                <w:szCs w:val="24"/>
                <w:lang w:eastAsia="pl-PL"/>
              </w:rPr>
              <w:t>600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2</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500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3</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4</w:t>
            </w:r>
            <w:r w:rsidR="00D95FEF">
              <w:rPr>
                <w:rFonts w:ascii="Times New Roman" w:eastAsia="Times New Roman" w:hAnsi="Times New Roman" w:cs="Times New Roman"/>
                <w:bCs/>
                <w:sz w:val="24"/>
                <w:szCs w:val="24"/>
                <w:lang w:eastAsia="pl-PL"/>
              </w:rPr>
              <w:t>.</w:t>
            </w:r>
            <w:r w:rsidRPr="00640401">
              <w:rPr>
                <w:rFonts w:ascii="Times New Roman" w:eastAsia="Times New Roman" w:hAnsi="Times New Roman" w:cs="Times New Roman"/>
                <w:bCs/>
                <w:sz w:val="24"/>
                <w:szCs w:val="24"/>
                <w:lang w:eastAsia="pl-PL"/>
              </w:rPr>
              <w:t>000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4</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w:t>
            </w:r>
            <w:r w:rsidR="00D95FEF">
              <w:rPr>
                <w:rFonts w:ascii="Times New Roman" w:eastAsia="Times New Roman" w:hAnsi="Times New Roman" w:cs="Times New Roman"/>
                <w:bCs/>
                <w:sz w:val="24"/>
                <w:szCs w:val="24"/>
                <w:lang w:eastAsia="pl-PL"/>
              </w:rPr>
              <w:t>.</w:t>
            </w:r>
            <w:r w:rsidRPr="00640401">
              <w:rPr>
                <w:rFonts w:ascii="Times New Roman" w:eastAsia="Times New Roman" w:hAnsi="Times New Roman" w:cs="Times New Roman"/>
                <w:bCs/>
                <w:sz w:val="24"/>
                <w:szCs w:val="24"/>
                <w:lang w:eastAsia="pl-PL"/>
              </w:rPr>
              <w:t>500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5</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7</w:t>
            </w:r>
            <w:r w:rsidR="00D95FEF">
              <w:rPr>
                <w:rFonts w:ascii="Times New Roman" w:eastAsia="Times New Roman" w:hAnsi="Times New Roman" w:cs="Times New Roman"/>
                <w:bCs/>
                <w:sz w:val="24"/>
                <w:szCs w:val="24"/>
                <w:lang w:eastAsia="pl-PL"/>
              </w:rPr>
              <w:t>.</w:t>
            </w:r>
            <w:r w:rsidRPr="00640401">
              <w:rPr>
                <w:rFonts w:ascii="Times New Roman" w:eastAsia="Times New Roman" w:hAnsi="Times New Roman" w:cs="Times New Roman"/>
                <w:bCs/>
                <w:sz w:val="24"/>
                <w:szCs w:val="24"/>
                <w:lang w:eastAsia="pl-PL"/>
              </w:rPr>
              <w:t>000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6</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400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7</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8</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w:t>
            </w:r>
            <w:r w:rsidR="00D95FEF">
              <w:rPr>
                <w:rFonts w:ascii="Times New Roman" w:eastAsia="Times New Roman" w:hAnsi="Times New Roman" w:cs="Times New Roman"/>
                <w:bCs/>
                <w:sz w:val="24"/>
                <w:szCs w:val="24"/>
                <w:lang w:eastAsia="pl-PL"/>
              </w:rPr>
              <w:t>.</w:t>
            </w:r>
            <w:r w:rsidRPr="00640401">
              <w:rPr>
                <w:rFonts w:ascii="Times New Roman" w:eastAsia="Times New Roman" w:hAnsi="Times New Roman" w:cs="Times New Roman"/>
                <w:bCs/>
                <w:sz w:val="24"/>
                <w:szCs w:val="24"/>
                <w:lang w:eastAsia="pl-PL"/>
              </w:rPr>
              <w:t>900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9</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w:t>
            </w:r>
            <w:r w:rsidR="00D95FEF">
              <w:rPr>
                <w:rFonts w:ascii="Times New Roman" w:eastAsia="Times New Roman" w:hAnsi="Times New Roman" w:cs="Times New Roman"/>
                <w:bCs/>
                <w:sz w:val="24"/>
                <w:szCs w:val="24"/>
                <w:lang w:eastAsia="pl-PL"/>
              </w:rPr>
              <w:t>.</w:t>
            </w:r>
            <w:r w:rsidRPr="00640401">
              <w:rPr>
                <w:rFonts w:ascii="Times New Roman" w:eastAsia="Times New Roman" w:hAnsi="Times New Roman" w:cs="Times New Roman"/>
                <w:bCs/>
                <w:sz w:val="24"/>
                <w:szCs w:val="24"/>
                <w:lang w:eastAsia="pl-PL"/>
              </w:rPr>
              <w:t>300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10</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w:t>
            </w:r>
            <w:r w:rsidR="00D95FEF">
              <w:rPr>
                <w:rFonts w:ascii="Times New Roman" w:eastAsia="Times New Roman" w:hAnsi="Times New Roman" w:cs="Times New Roman"/>
                <w:bCs/>
                <w:sz w:val="24"/>
                <w:szCs w:val="24"/>
                <w:lang w:eastAsia="pl-PL"/>
              </w:rPr>
              <w:t>.</w:t>
            </w:r>
            <w:r w:rsidRPr="00640401">
              <w:rPr>
                <w:rFonts w:ascii="Times New Roman" w:eastAsia="Times New Roman" w:hAnsi="Times New Roman" w:cs="Times New Roman"/>
                <w:bCs/>
                <w:sz w:val="24"/>
                <w:szCs w:val="24"/>
                <w:lang w:eastAsia="pl-PL"/>
              </w:rPr>
              <w:t>000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11</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w:t>
            </w:r>
            <w:r w:rsidR="00D95FEF">
              <w:rPr>
                <w:rFonts w:ascii="Times New Roman" w:eastAsia="Times New Roman" w:hAnsi="Times New Roman" w:cs="Times New Roman"/>
                <w:bCs/>
                <w:sz w:val="24"/>
                <w:szCs w:val="24"/>
                <w:lang w:eastAsia="pl-PL"/>
              </w:rPr>
              <w:t>.</w:t>
            </w:r>
            <w:r w:rsidRPr="00640401">
              <w:rPr>
                <w:rFonts w:ascii="Times New Roman" w:eastAsia="Times New Roman" w:hAnsi="Times New Roman" w:cs="Times New Roman"/>
                <w:bCs/>
                <w:sz w:val="24"/>
                <w:szCs w:val="24"/>
                <w:lang w:eastAsia="pl-PL"/>
              </w:rPr>
              <w:t>000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12</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w:t>
            </w:r>
            <w:r w:rsidR="00D95FEF">
              <w:rPr>
                <w:rFonts w:ascii="Times New Roman" w:eastAsia="Times New Roman" w:hAnsi="Times New Roman" w:cs="Times New Roman"/>
                <w:bCs/>
                <w:sz w:val="24"/>
                <w:szCs w:val="24"/>
                <w:lang w:eastAsia="pl-PL"/>
              </w:rPr>
              <w:t>.</w:t>
            </w:r>
            <w:r w:rsidRPr="00640401">
              <w:rPr>
                <w:rFonts w:ascii="Times New Roman" w:eastAsia="Times New Roman" w:hAnsi="Times New Roman" w:cs="Times New Roman"/>
                <w:bCs/>
                <w:sz w:val="24"/>
                <w:szCs w:val="24"/>
                <w:lang w:eastAsia="pl-PL"/>
              </w:rPr>
              <w:t>900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13</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w:t>
            </w:r>
            <w:r w:rsidR="00D95FEF">
              <w:rPr>
                <w:rFonts w:ascii="Times New Roman" w:eastAsia="Times New Roman" w:hAnsi="Times New Roman" w:cs="Times New Roman"/>
                <w:bCs/>
                <w:sz w:val="24"/>
                <w:szCs w:val="24"/>
                <w:lang w:eastAsia="pl-PL"/>
              </w:rPr>
              <w:t>.</w:t>
            </w:r>
            <w:r w:rsidRPr="00640401">
              <w:rPr>
                <w:rFonts w:ascii="Times New Roman" w:eastAsia="Times New Roman" w:hAnsi="Times New Roman" w:cs="Times New Roman"/>
                <w:bCs/>
                <w:sz w:val="24"/>
                <w:szCs w:val="24"/>
                <w:lang w:eastAsia="pl-PL"/>
              </w:rPr>
              <w:t>900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14</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80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15</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200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16</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12</w:t>
            </w:r>
            <w:r w:rsidR="00D95FEF">
              <w:rPr>
                <w:rFonts w:ascii="Times New Roman" w:eastAsia="Times New Roman" w:hAnsi="Times New Roman" w:cs="Times New Roman"/>
                <w:bCs/>
                <w:sz w:val="24"/>
                <w:szCs w:val="24"/>
                <w:lang w:eastAsia="pl-PL"/>
              </w:rPr>
              <w:t>.</w:t>
            </w:r>
            <w:r w:rsidRPr="00640401">
              <w:rPr>
                <w:rFonts w:ascii="Times New Roman" w:eastAsia="Times New Roman" w:hAnsi="Times New Roman" w:cs="Times New Roman"/>
                <w:bCs/>
                <w:sz w:val="24"/>
                <w:szCs w:val="24"/>
                <w:lang w:eastAsia="pl-PL"/>
              </w:rPr>
              <w:t>000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17</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2000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18</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400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19</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10</w:t>
            </w:r>
            <w:r w:rsidR="00D95FEF">
              <w:rPr>
                <w:rFonts w:ascii="Times New Roman" w:eastAsia="Times New Roman" w:hAnsi="Times New Roman" w:cs="Times New Roman"/>
                <w:bCs/>
                <w:sz w:val="24"/>
                <w:szCs w:val="24"/>
                <w:lang w:eastAsia="pl-PL"/>
              </w:rPr>
              <w:t>.</w:t>
            </w:r>
            <w:r w:rsidRPr="00640401">
              <w:rPr>
                <w:rFonts w:ascii="Times New Roman" w:eastAsia="Times New Roman" w:hAnsi="Times New Roman" w:cs="Times New Roman"/>
                <w:bCs/>
                <w:sz w:val="24"/>
                <w:szCs w:val="24"/>
                <w:lang w:eastAsia="pl-PL"/>
              </w:rPr>
              <w:t>000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20</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400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21</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w:t>
            </w:r>
            <w:r w:rsidR="00D95FEF">
              <w:rPr>
                <w:rFonts w:ascii="Times New Roman" w:eastAsia="Times New Roman" w:hAnsi="Times New Roman" w:cs="Times New Roman"/>
                <w:bCs/>
                <w:sz w:val="24"/>
                <w:szCs w:val="24"/>
                <w:lang w:eastAsia="pl-PL"/>
              </w:rPr>
              <w:t>.</w:t>
            </w:r>
            <w:r w:rsidRPr="00640401">
              <w:rPr>
                <w:rFonts w:ascii="Times New Roman" w:eastAsia="Times New Roman" w:hAnsi="Times New Roman" w:cs="Times New Roman"/>
                <w:bCs/>
                <w:sz w:val="24"/>
                <w:szCs w:val="24"/>
                <w:lang w:eastAsia="pl-PL"/>
              </w:rPr>
              <w:t>100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22</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900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23</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250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24</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3</w:t>
            </w:r>
            <w:r w:rsidR="00D95FEF">
              <w:rPr>
                <w:rFonts w:ascii="Times New Roman" w:eastAsia="Times New Roman" w:hAnsi="Times New Roman" w:cs="Times New Roman"/>
                <w:bCs/>
                <w:sz w:val="24"/>
                <w:szCs w:val="24"/>
                <w:lang w:eastAsia="pl-PL"/>
              </w:rPr>
              <w:t>.</w:t>
            </w:r>
            <w:r w:rsidRPr="00640401">
              <w:rPr>
                <w:rFonts w:ascii="Times New Roman" w:eastAsia="Times New Roman" w:hAnsi="Times New Roman" w:cs="Times New Roman"/>
                <w:bCs/>
                <w:sz w:val="24"/>
                <w:szCs w:val="24"/>
                <w:lang w:eastAsia="pl-PL"/>
              </w:rPr>
              <w:t>000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25</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7</w:t>
            </w:r>
            <w:r w:rsidR="00D95FEF">
              <w:rPr>
                <w:rFonts w:ascii="Times New Roman" w:eastAsia="Times New Roman" w:hAnsi="Times New Roman" w:cs="Times New Roman"/>
                <w:bCs/>
                <w:sz w:val="24"/>
                <w:szCs w:val="24"/>
                <w:lang w:eastAsia="pl-PL"/>
              </w:rPr>
              <w:t>.</w:t>
            </w:r>
            <w:r w:rsidRPr="00640401">
              <w:rPr>
                <w:rFonts w:ascii="Times New Roman" w:eastAsia="Times New Roman" w:hAnsi="Times New Roman" w:cs="Times New Roman"/>
                <w:bCs/>
                <w:sz w:val="24"/>
                <w:szCs w:val="24"/>
                <w:lang w:eastAsia="pl-PL"/>
              </w:rPr>
              <w:t>000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26</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27</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300</w:t>
            </w:r>
            <w:r>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28</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2</w:t>
            </w:r>
            <w:r w:rsidR="00D95FEF">
              <w:rPr>
                <w:rFonts w:ascii="Times New Roman" w:eastAsia="Times New Roman" w:hAnsi="Times New Roman" w:cs="Times New Roman"/>
                <w:bCs/>
                <w:sz w:val="24"/>
                <w:szCs w:val="24"/>
                <w:lang w:eastAsia="pl-PL"/>
              </w:rPr>
              <w:t>.</w:t>
            </w:r>
            <w:r w:rsidRPr="00640401">
              <w:rPr>
                <w:rFonts w:ascii="Times New Roman" w:eastAsia="Times New Roman" w:hAnsi="Times New Roman" w:cs="Times New Roman"/>
                <w:bCs/>
                <w:sz w:val="24"/>
                <w:szCs w:val="24"/>
                <w:lang w:eastAsia="pl-PL"/>
              </w:rPr>
              <w:t>300</w:t>
            </w:r>
            <w:r w:rsidR="00D95FEF">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29</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500</w:t>
            </w:r>
            <w:r w:rsidR="00D95FEF">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30</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w:t>
            </w:r>
            <w:r w:rsidR="00D95FEF">
              <w:rPr>
                <w:rFonts w:ascii="Times New Roman" w:eastAsia="Times New Roman" w:hAnsi="Times New Roman" w:cs="Times New Roman"/>
                <w:bCs/>
                <w:sz w:val="24"/>
                <w:szCs w:val="24"/>
                <w:lang w:eastAsia="pl-PL"/>
              </w:rPr>
              <w:t>.</w:t>
            </w:r>
            <w:r w:rsidRPr="00640401">
              <w:rPr>
                <w:rFonts w:ascii="Times New Roman" w:eastAsia="Times New Roman" w:hAnsi="Times New Roman" w:cs="Times New Roman"/>
                <w:bCs/>
                <w:sz w:val="24"/>
                <w:szCs w:val="24"/>
                <w:lang w:eastAsia="pl-PL"/>
              </w:rPr>
              <w:t>900</w:t>
            </w:r>
            <w:r w:rsidR="00D95FEF">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31</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w:t>
            </w:r>
            <w:r w:rsidR="00D95FEF">
              <w:rPr>
                <w:rFonts w:ascii="Times New Roman" w:eastAsia="Times New Roman" w:hAnsi="Times New Roman" w:cs="Times New Roman"/>
                <w:bCs/>
                <w:sz w:val="24"/>
                <w:szCs w:val="24"/>
                <w:lang w:eastAsia="pl-PL"/>
              </w:rPr>
              <w:t>.</w:t>
            </w:r>
            <w:r w:rsidRPr="00640401">
              <w:rPr>
                <w:rFonts w:ascii="Times New Roman" w:eastAsia="Times New Roman" w:hAnsi="Times New Roman" w:cs="Times New Roman"/>
                <w:bCs/>
                <w:sz w:val="24"/>
                <w:szCs w:val="24"/>
                <w:lang w:eastAsia="pl-PL"/>
              </w:rPr>
              <w:t>900</w:t>
            </w:r>
            <w:r w:rsidR="00D95FEF">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32</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w:t>
            </w:r>
            <w:r w:rsidR="00D95FEF">
              <w:rPr>
                <w:rFonts w:ascii="Times New Roman" w:eastAsia="Times New Roman" w:hAnsi="Times New Roman" w:cs="Times New Roman"/>
                <w:bCs/>
                <w:sz w:val="24"/>
                <w:szCs w:val="24"/>
                <w:lang w:eastAsia="pl-PL"/>
              </w:rPr>
              <w:t>.</w:t>
            </w:r>
            <w:r w:rsidRPr="00640401">
              <w:rPr>
                <w:rFonts w:ascii="Times New Roman" w:eastAsia="Times New Roman" w:hAnsi="Times New Roman" w:cs="Times New Roman"/>
                <w:bCs/>
                <w:sz w:val="24"/>
                <w:szCs w:val="24"/>
                <w:lang w:eastAsia="pl-PL"/>
              </w:rPr>
              <w:t>000</w:t>
            </w:r>
            <w:r w:rsidR="00D95FEF">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lastRenderedPageBreak/>
              <w:t>33</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200</w:t>
            </w:r>
            <w:r w:rsidR="00D95FEF">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34</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2</w:t>
            </w:r>
            <w:r w:rsidR="00D95FEF">
              <w:rPr>
                <w:rFonts w:ascii="Times New Roman" w:eastAsia="Times New Roman" w:hAnsi="Times New Roman" w:cs="Times New Roman"/>
                <w:bCs/>
                <w:sz w:val="24"/>
                <w:szCs w:val="24"/>
                <w:lang w:eastAsia="pl-PL"/>
              </w:rPr>
              <w:t>.</w:t>
            </w:r>
            <w:r w:rsidRPr="00640401">
              <w:rPr>
                <w:rFonts w:ascii="Times New Roman" w:eastAsia="Times New Roman" w:hAnsi="Times New Roman" w:cs="Times New Roman"/>
                <w:bCs/>
                <w:sz w:val="24"/>
                <w:szCs w:val="24"/>
                <w:lang w:eastAsia="pl-PL"/>
              </w:rPr>
              <w:t>000</w:t>
            </w:r>
            <w:r w:rsidR="00D95FEF">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35</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4</w:t>
            </w:r>
            <w:r w:rsidR="00D95FEF">
              <w:rPr>
                <w:rFonts w:ascii="Times New Roman" w:eastAsia="Times New Roman" w:hAnsi="Times New Roman" w:cs="Times New Roman"/>
                <w:bCs/>
                <w:sz w:val="24"/>
                <w:szCs w:val="24"/>
                <w:lang w:eastAsia="pl-PL"/>
              </w:rPr>
              <w:t>.</w:t>
            </w:r>
            <w:r w:rsidRPr="00640401">
              <w:rPr>
                <w:rFonts w:ascii="Times New Roman" w:eastAsia="Times New Roman" w:hAnsi="Times New Roman" w:cs="Times New Roman"/>
                <w:bCs/>
                <w:sz w:val="24"/>
                <w:szCs w:val="24"/>
                <w:lang w:eastAsia="pl-PL"/>
              </w:rPr>
              <w:t>000</w:t>
            </w:r>
            <w:r w:rsidR="00D95FEF">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36</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1</w:t>
            </w:r>
            <w:r w:rsidR="00D95FEF">
              <w:rPr>
                <w:rFonts w:ascii="Times New Roman" w:eastAsia="Times New Roman" w:hAnsi="Times New Roman" w:cs="Times New Roman"/>
                <w:bCs/>
                <w:sz w:val="24"/>
                <w:szCs w:val="24"/>
                <w:lang w:eastAsia="pl-PL"/>
              </w:rPr>
              <w:t>.</w:t>
            </w:r>
            <w:r w:rsidRPr="00640401">
              <w:rPr>
                <w:rFonts w:ascii="Times New Roman" w:eastAsia="Times New Roman" w:hAnsi="Times New Roman" w:cs="Times New Roman"/>
                <w:bCs/>
                <w:sz w:val="24"/>
                <w:szCs w:val="24"/>
                <w:lang w:eastAsia="pl-PL"/>
              </w:rPr>
              <w:t>500</w:t>
            </w:r>
            <w:r w:rsidR="00D95FEF">
              <w:rPr>
                <w:rFonts w:ascii="Times New Roman" w:eastAsia="Times New Roman" w:hAnsi="Times New Roman" w:cs="Times New Roman"/>
                <w:bCs/>
                <w:sz w:val="24"/>
                <w:szCs w:val="24"/>
                <w:lang w:eastAsia="pl-PL"/>
              </w:rPr>
              <w:t xml:space="preserve">  zł</w:t>
            </w:r>
          </w:p>
        </w:tc>
      </w:tr>
      <w:tr w:rsidR="00640401" w:rsidRPr="00640401" w:rsidTr="00640401">
        <w:trPr>
          <w:trHeight w:val="300"/>
        </w:trPr>
        <w:tc>
          <w:tcPr>
            <w:tcW w:w="124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37</w:t>
            </w:r>
          </w:p>
        </w:tc>
        <w:tc>
          <w:tcPr>
            <w:tcW w:w="1872" w:type="dxa"/>
            <w:noWrap/>
            <w:hideMark/>
          </w:tcPr>
          <w:p w:rsidR="00640401" w:rsidRPr="00640401" w:rsidRDefault="00640401" w:rsidP="00640401">
            <w:pPr>
              <w:widowControl w:val="0"/>
              <w:autoSpaceDE w:val="0"/>
              <w:autoSpaceDN w:val="0"/>
              <w:adjustRightInd w:val="0"/>
              <w:ind w:left="426"/>
              <w:contextualSpacing/>
              <w:jc w:val="both"/>
              <w:rPr>
                <w:rFonts w:ascii="Times New Roman" w:eastAsia="Times New Roman" w:hAnsi="Times New Roman" w:cs="Times New Roman"/>
                <w:bCs/>
                <w:sz w:val="24"/>
                <w:szCs w:val="24"/>
                <w:lang w:eastAsia="pl-PL"/>
              </w:rPr>
            </w:pPr>
            <w:r w:rsidRPr="00640401">
              <w:rPr>
                <w:rFonts w:ascii="Times New Roman" w:eastAsia="Times New Roman" w:hAnsi="Times New Roman" w:cs="Times New Roman"/>
                <w:bCs/>
                <w:sz w:val="24"/>
                <w:szCs w:val="24"/>
                <w:lang w:eastAsia="pl-PL"/>
              </w:rPr>
              <w:t>300</w:t>
            </w:r>
            <w:r w:rsidR="00D95FEF">
              <w:rPr>
                <w:rFonts w:ascii="Times New Roman" w:eastAsia="Times New Roman" w:hAnsi="Times New Roman" w:cs="Times New Roman"/>
                <w:bCs/>
                <w:sz w:val="24"/>
                <w:szCs w:val="24"/>
                <w:lang w:eastAsia="pl-PL"/>
              </w:rPr>
              <w:t xml:space="preserve">  zł</w:t>
            </w:r>
          </w:p>
        </w:tc>
      </w:tr>
    </w:tbl>
    <w:p w:rsidR="00640401" w:rsidRDefault="00640401" w:rsidP="00640401">
      <w:pPr>
        <w:widowControl w:val="0"/>
        <w:autoSpaceDE w:val="0"/>
        <w:autoSpaceDN w:val="0"/>
        <w:adjustRightInd w:val="0"/>
        <w:spacing w:after="0" w:line="240" w:lineRule="auto"/>
        <w:ind w:left="426"/>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fldChar w:fldCharType="end"/>
      </w:r>
      <w:r>
        <w:rPr>
          <w:rFonts w:ascii="Times New Roman" w:eastAsia="Times New Roman" w:hAnsi="Times New Roman" w:cs="Times New Roman"/>
          <w:bCs/>
          <w:sz w:val="24"/>
          <w:szCs w:val="24"/>
          <w:lang w:eastAsia="pl-PL"/>
        </w:rPr>
        <w:br w:type="textWrapping" w:clear="all"/>
      </w:r>
    </w:p>
    <w:p w:rsidR="00640401" w:rsidRDefault="00640401" w:rsidP="00640401">
      <w:pPr>
        <w:widowControl w:val="0"/>
        <w:autoSpaceDE w:val="0"/>
        <w:autoSpaceDN w:val="0"/>
        <w:adjustRightInd w:val="0"/>
        <w:spacing w:after="0" w:line="240" w:lineRule="auto"/>
        <w:ind w:left="426"/>
        <w:contextualSpacing/>
        <w:jc w:val="both"/>
        <w:rPr>
          <w:rFonts w:ascii="Times New Roman" w:eastAsia="Times New Roman" w:hAnsi="Times New Roman" w:cs="Times New Roman"/>
          <w:bCs/>
          <w:sz w:val="24"/>
          <w:szCs w:val="24"/>
          <w:lang w:eastAsia="pl-PL"/>
        </w:rPr>
      </w:pPr>
    </w:p>
    <w:p w:rsidR="000D6553" w:rsidRPr="00E31C53" w:rsidRDefault="000D6553" w:rsidP="00640401">
      <w:pPr>
        <w:widowControl w:val="0"/>
        <w:autoSpaceDE w:val="0"/>
        <w:autoSpaceDN w:val="0"/>
        <w:adjustRightInd w:val="0"/>
        <w:spacing w:after="0" w:line="240" w:lineRule="auto"/>
        <w:ind w:left="426"/>
        <w:contextualSpacing/>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przed upływem terminu składania ofert.</w:t>
      </w:r>
    </w:p>
    <w:p w:rsidR="00EF4AB4" w:rsidRPr="00E31C53" w:rsidRDefault="00EF4AB4" w:rsidP="003549D7">
      <w:pPr>
        <w:widowControl w:val="0"/>
        <w:numPr>
          <w:ilvl w:val="0"/>
          <w:numId w:val="24"/>
        </w:numPr>
        <w:autoSpaceDE w:val="0"/>
        <w:autoSpaceDN w:val="0"/>
        <w:adjustRightInd w:val="0"/>
        <w:spacing w:after="0" w:line="240" w:lineRule="auto"/>
        <w:ind w:left="426"/>
        <w:contextualSpacing/>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Wadium może być wniesione w jednej lub kilku następujących formach:</w:t>
      </w:r>
    </w:p>
    <w:p w:rsidR="00EF4AB4" w:rsidRPr="00E31C53" w:rsidRDefault="00EF4AB4" w:rsidP="00EF4AB4">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2.1 pieniądzu,</w:t>
      </w:r>
    </w:p>
    <w:p w:rsidR="00EF4AB4" w:rsidRPr="00E31C53" w:rsidRDefault="00EF4AB4" w:rsidP="00EF4AB4">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2.2 poręczeniach bankowych lub poręczenia spółdzielczej kasy oszczędnościowo-kredytowej, z tym że poręczenie kasy jest zawsze poręczeniem pieniężnym,</w:t>
      </w:r>
    </w:p>
    <w:p w:rsidR="00EF4AB4" w:rsidRPr="00E31C53" w:rsidRDefault="00EF4AB4" w:rsidP="00EF4AB4">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2.3 gwarancjach bankowych,</w:t>
      </w:r>
    </w:p>
    <w:p w:rsidR="00EF4AB4" w:rsidRPr="00E31C53" w:rsidRDefault="00EF4AB4" w:rsidP="00EF4AB4">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2.4 gwarancjach ubezpieczeniowych,</w:t>
      </w:r>
    </w:p>
    <w:p w:rsidR="00EF4AB4" w:rsidRPr="00E31C53" w:rsidRDefault="00EF4AB4" w:rsidP="00EF4AB4">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2.5 poręczeniach udzielanych przez podmioty, o których mowa w 6b ust. 5 pkt 2 ustawy z dnia 9 listopada 2000 r. o utworzeniu Polskiej Agencji Rozwoju Przedsiębiorczości (Dz. U. z 2016 r. poz. 359).</w:t>
      </w:r>
    </w:p>
    <w:p w:rsidR="00EF4AB4" w:rsidRPr="00E31C53" w:rsidRDefault="00EF4AB4" w:rsidP="003549D7">
      <w:pPr>
        <w:widowControl w:val="0"/>
        <w:numPr>
          <w:ilvl w:val="0"/>
          <w:numId w:val="24"/>
        </w:numPr>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Wadium w formie pieniężnej należy wpłacić przelewem na rachunek bankowy Zamawiającego:</w:t>
      </w:r>
    </w:p>
    <w:p w:rsidR="00EF4AB4" w:rsidRPr="00E31C53" w:rsidRDefault="00EF4AB4" w:rsidP="00EF4AB4">
      <w:pPr>
        <w:widowControl w:val="0"/>
        <w:autoSpaceDE w:val="0"/>
        <w:autoSpaceDN w:val="0"/>
        <w:adjustRightInd w:val="0"/>
        <w:spacing w:after="0" w:line="240" w:lineRule="auto"/>
        <w:ind w:left="426"/>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Urząd Marszałkowski Województwa Kujawsko-Pomorskiego w Toruniu</w:t>
      </w:r>
    </w:p>
    <w:p w:rsidR="00EF4AB4" w:rsidRPr="00E31C53" w:rsidRDefault="00EF4AB4" w:rsidP="00EF4AB4">
      <w:pPr>
        <w:widowControl w:val="0"/>
        <w:autoSpaceDE w:val="0"/>
        <w:autoSpaceDN w:val="0"/>
        <w:adjustRightInd w:val="0"/>
        <w:spacing w:after="0" w:line="240" w:lineRule="auto"/>
        <w:ind w:left="426"/>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Bank PKO BP S.A., II Regionalne Centrum Korporacyjne w Bydgoszczy</w:t>
      </w:r>
    </w:p>
    <w:p w:rsidR="00EF4AB4" w:rsidRPr="00E31C53" w:rsidRDefault="00EF4AB4" w:rsidP="00EF4AB4">
      <w:pPr>
        <w:widowControl w:val="0"/>
        <w:autoSpaceDE w:val="0"/>
        <w:autoSpaceDN w:val="0"/>
        <w:adjustRightInd w:val="0"/>
        <w:spacing w:after="0" w:line="240" w:lineRule="auto"/>
        <w:ind w:left="426"/>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konto nr 64 1020 5011 0000 9802 0119 5734.</w:t>
      </w:r>
    </w:p>
    <w:p w:rsidR="00EF4AB4" w:rsidRPr="00E31C53" w:rsidRDefault="00EF4AB4" w:rsidP="00EF4AB4">
      <w:pPr>
        <w:widowControl w:val="0"/>
        <w:autoSpaceDE w:val="0"/>
        <w:autoSpaceDN w:val="0"/>
        <w:adjustRightInd w:val="0"/>
        <w:spacing w:after="0" w:line="240" w:lineRule="auto"/>
        <w:ind w:left="426"/>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z dopiskiem na przelewie: „Wa</w:t>
      </w:r>
      <w:r w:rsidR="00F05348" w:rsidRPr="00E31C53">
        <w:rPr>
          <w:rFonts w:ascii="Times New Roman" w:eastAsia="Times New Roman" w:hAnsi="Times New Roman" w:cs="Times New Roman"/>
          <w:b/>
          <w:bCs/>
          <w:sz w:val="24"/>
          <w:szCs w:val="24"/>
          <w:lang w:eastAsia="pl-PL"/>
        </w:rPr>
        <w:t xml:space="preserve">dium </w:t>
      </w:r>
      <w:r w:rsidR="00D95FEF">
        <w:rPr>
          <w:rFonts w:ascii="Times New Roman" w:eastAsia="Times New Roman" w:hAnsi="Times New Roman" w:cs="Times New Roman"/>
          <w:b/>
          <w:bCs/>
          <w:sz w:val="24"/>
          <w:szCs w:val="24"/>
          <w:lang w:eastAsia="pl-PL"/>
        </w:rPr>
        <w:t xml:space="preserve">na Pakiet …… w postępowaniu </w:t>
      </w:r>
      <w:r w:rsidR="00F05348" w:rsidRPr="00E31C53">
        <w:rPr>
          <w:rFonts w:ascii="Times New Roman" w:eastAsia="Times New Roman" w:hAnsi="Times New Roman" w:cs="Times New Roman"/>
          <w:b/>
          <w:bCs/>
          <w:sz w:val="24"/>
          <w:szCs w:val="24"/>
          <w:lang w:eastAsia="pl-PL"/>
        </w:rPr>
        <w:t>nr WZP.272.</w:t>
      </w:r>
      <w:r w:rsidR="005D58A8">
        <w:rPr>
          <w:rFonts w:ascii="Times New Roman" w:eastAsia="Times New Roman" w:hAnsi="Times New Roman" w:cs="Times New Roman"/>
          <w:b/>
          <w:bCs/>
          <w:sz w:val="24"/>
          <w:szCs w:val="24"/>
          <w:lang w:eastAsia="pl-PL"/>
        </w:rPr>
        <w:t>4</w:t>
      </w:r>
      <w:r w:rsidR="00D95FEF">
        <w:rPr>
          <w:rFonts w:ascii="Times New Roman" w:eastAsia="Times New Roman" w:hAnsi="Times New Roman" w:cs="Times New Roman"/>
          <w:b/>
          <w:bCs/>
          <w:sz w:val="24"/>
          <w:szCs w:val="24"/>
          <w:lang w:eastAsia="pl-PL"/>
        </w:rPr>
        <w:t>4</w:t>
      </w:r>
      <w:r w:rsidR="005D58A8">
        <w:rPr>
          <w:rFonts w:ascii="Times New Roman" w:eastAsia="Times New Roman" w:hAnsi="Times New Roman" w:cs="Times New Roman"/>
          <w:b/>
          <w:bCs/>
          <w:sz w:val="24"/>
          <w:szCs w:val="24"/>
          <w:lang w:eastAsia="pl-PL"/>
        </w:rPr>
        <w:t>.2018</w:t>
      </w:r>
      <w:r w:rsidR="00202134">
        <w:rPr>
          <w:rFonts w:ascii="Times New Roman" w:eastAsia="Times New Roman" w:hAnsi="Times New Roman" w:cs="Times New Roman"/>
          <w:b/>
          <w:bCs/>
          <w:sz w:val="24"/>
          <w:szCs w:val="24"/>
          <w:lang w:eastAsia="pl-PL"/>
        </w:rPr>
        <w:t>”</w:t>
      </w:r>
    </w:p>
    <w:p w:rsidR="00EF4AB4" w:rsidRPr="00E31C53" w:rsidRDefault="00EF4AB4" w:rsidP="00EF4AB4">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Nie dopuszcza się wpłacania wadium w kasie zamawiającego!</w:t>
      </w:r>
    </w:p>
    <w:p w:rsidR="00EF4AB4" w:rsidRPr="00E31C53" w:rsidRDefault="00EF4AB4" w:rsidP="00EF4AB4">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p>
    <w:p w:rsidR="00EF4AB4" w:rsidRPr="00E31C53" w:rsidRDefault="00EF4AB4" w:rsidP="003549D7">
      <w:pPr>
        <w:widowControl w:val="0"/>
        <w:numPr>
          <w:ilvl w:val="0"/>
          <w:numId w:val="24"/>
        </w:numPr>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Zamawiający zaleca, aby w przypadku wniesienia wadium w formie:</w:t>
      </w:r>
    </w:p>
    <w:p w:rsidR="00EF4AB4" w:rsidRPr="00E31C53" w:rsidRDefault="00EF4AB4" w:rsidP="00EF4AB4">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1) pieniężnej – dokument potwierdzający dokonanie przelewu wadium został załączony do oferty;</w:t>
      </w:r>
    </w:p>
    <w:p w:rsidR="00EF4AB4" w:rsidRPr="00E31C53" w:rsidRDefault="00EF4AB4" w:rsidP="00EF4AB4">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 xml:space="preserve">2) innej niż pieniądz – oryginał dokumentu został złożony w oddzielnej kopercie, a jego kopia w ofercie, w siedzibie Zamawiającego w Wydziale Zamówień Publicznych i Partnerstwa Publiczno-Prawnego - pok. </w:t>
      </w:r>
      <w:r w:rsidR="000D6553" w:rsidRPr="00E31C53">
        <w:rPr>
          <w:rFonts w:ascii="Times New Roman" w:eastAsia="Times New Roman" w:hAnsi="Times New Roman" w:cs="Times New Roman"/>
          <w:bCs/>
          <w:sz w:val="24"/>
          <w:szCs w:val="24"/>
          <w:lang w:eastAsia="pl-PL"/>
        </w:rPr>
        <w:t>3</w:t>
      </w:r>
      <w:r w:rsidRPr="00E31C53">
        <w:rPr>
          <w:rFonts w:ascii="Times New Roman" w:eastAsia="Times New Roman" w:hAnsi="Times New Roman" w:cs="Times New Roman"/>
          <w:bCs/>
          <w:sz w:val="24"/>
          <w:szCs w:val="24"/>
          <w:lang w:eastAsia="pl-PL"/>
        </w:rPr>
        <w:t>37.</w:t>
      </w:r>
    </w:p>
    <w:p w:rsidR="00EF4AB4" w:rsidRPr="00E31C53" w:rsidRDefault="00EF4AB4" w:rsidP="003549D7">
      <w:pPr>
        <w:widowControl w:val="0"/>
        <w:numPr>
          <w:ilvl w:val="0"/>
          <w:numId w:val="24"/>
        </w:numPr>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bezwarunkowe, na każde pisemne żądanie zgłoszone przez Zamawiającego w terminie związania ofertą, zobowiązanie Gwaranta do wypłaty Zamawiającemu pełnej kwoty wadium w okolicznościach określonych w art. 46 ust. 4a i 5 ustawy Prawo zamówień publicznych.</w:t>
      </w:r>
    </w:p>
    <w:p w:rsidR="00EF4AB4" w:rsidRPr="00E31C53" w:rsidRDefault="00EF4AB4" w:rsidP="003549D7">
      <w:pPr>
        <w:widowControl w:val="0"/>
        <w:numPr>
          <w:ilvl w:val="0"/>
          <w:numId w:val="24"/>
        </w:numPr>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Skuteczne wniesienie wadium w pieniądzu następuje z chwilą uznania środków pieniężnych na rachunku bankowym Zamawiającego, o którym mowa w ust. 3 niniejszego rozdziału SIWZ, przed upływem terminu składania ofert (tj. przed upływem dnia i godziny wyznaczonej jako ostateczny termin składania ofert).</w:t>
      </w:r>
    </w:p>
    <w:p w:rsidR="00EF4AB4" w:rsidRPr="00E31C53" w:rsidRDefault="00EF4AB4" w:rsidP="003549D7">
      <w:pPr>
        <w:widowControl w:val="0"/>
        <w:numPr>
          <w:ilvl w:val="0"/>
          <w:numId w:val="24"/>
        </w:numPr>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 xml:space="preserve">Wadium wniesione w pozostałych formach, Zamawiający uzna za skutecznie wniesione poprzez złożenie w siedzibie Zamawiającego w Wydziale Zamówień Publicznych i Partnerstwa Publiczno-Prawnego - pok. </w:t>
      </w:r>
      <w:r w:rsidR="000D6553" w:rsidRPr="00E31C53">
        <w:rPr>
          <w:rFonts w:ascii="Times New Roman" w:eastAsia="Times New Roman" w:hAnsi="Times New Roman" w:cs="Times New Roman"/>
          <w:bCs/>
          <w:sz w:val="24"/>
          <w:szCs w:val="24"/>
          <w:lang w:eastAsia="pl-PL"/>
        </w:rPr>
        <w:t>3</w:t>
      </w:r>
      <w:r w:rsidRPr="00E31C53">
        <w:rPr>
          <w:rFonts w:ascii="Times New Roman" w:eastAsia="Times New Roman" w:hAnsi="Times New Roman" w:cs="Times New Roman"/>
          <w:bCs/>
          <w:sz w:val="24"/>
          <w:szCs w:val="24"/>
          <w:lang w:eastAsia="pl-PL"/>
        </w:rPr>
        <w:t>37, przed upływem terminu składania ofert                     (tj. przed upływem dnia i godziny wyznaczonej jako ostateczny termin składania ofert).</w:t>
      </w:r>
    </w:p>
    <w:p w:rsidR="00EF4AB4" w:rsidRPr="00E31C53" w:rsidRDefault="00EF4AB4" w:rsidP="003549D7">
      <w:pPr>
        <w:widowControl w:val="0"/>
        <w:numPr>
          <w:ilvl w:val="0"/>
          <w:numId w:val="24"/>
        </w:numPr>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Oferta Wykonawcy, który nie wniesie wadium lub nie zabezpieczy oferty akceptowalną formą wadium zostanie odrzucona.</w:t>
      </w:r>
    </w:p>
    <w:p w:rsidR="00EF4AB4" w:rsidRPr="00E31C53" w:rsidRDefault="00EF4AB4" w:rsidP="003549D7">
      <w:pPr>
        <w:widowControl w:val="0"/>
        <w:numPr>
          <w:ilvl w:val="0"/>
          <w:numId w:val="24"/>
        </w:numPr>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lastRenderedPageBreak/>
        <w:t>Zamawiający zwraca wadium wszystkim wykonawcom niezwłocznie po wyborze oferty najkorzystniejszej lub unieważnieniu postępowania, z wyjątkiem wykonawcy, którego oferta została wybrana jako najkorzystniejsza, z zastrzeżeniem ust. 4a.</w:t>
      </w:r>
    </w:p>
    <w:p w:rsidR="00EF4AB4" w:rsidRPr="00E31C53" w:rsidRDefault="00EF4AB4" w:rsidP="003549D7">
      <w:pPr>
        <w:widowControl w:val="0"/>
        <w:numPr>
          <w:ilvl w:val="0"/>
          <w:numId w:val="24"/>
        </w:numPr>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 xml:space="preserve">Zamawiający żąda ponownego wniesienia wadium przez wykonawcę, któremu zwrócono wadium, na podstawie art. 46 ust. 1 </w:t>
      </w:r>
      <w:proofErr w:type="spellStart"/>
      <w:r w:rsidRPr="00E31C53">
        <w:rPr>
          <w:rFonts w:ascii="Times New Roman" w:eastAsia="Times New Roman" w:hAnsi="Times New Roman" w:cs="Times New Roman"/>
          <w:bCs/>
          <w:sz w:val="24"/>
          <w:szCs w:val="24"/>
          <w:lang w:eastAsia="pl-PL"/>
        </w:rPr>
        <w:t>pzp</w:t>
      </w:r>
      <w:proofErr w:type="spellEnd"/>
      <w:r w:rsidRPr="00E31C53">
        <w:rPr>
          <w:rFonts w:ascii="Times New Roman" w:eastAsia="Times New Roman" w:hAnsi="Times New Roman" w:cs="Times New Roman"/>
          <w:bCs/>
          <w:sz w:val="24"/>
          <w:szCs w:val="24"/>
          <w:lang w:eastAsia="pl-PL"/>
        </w:rPr>
        <w:t>, jeżeli w wyniku rozstrzygnięcia odwołania jego oferta została wybrana jako najkorzystniejsza. Wykonawca wnosi wadium w terminie określonym przez zamawiającego.</w:t>
      </w:r>
    </w:p>
    <w:p w:rsidR="00EF4AB4" w:rsidRPr="00E31C53" w:rsidRDefault="00EF4AB4" w:rsidP="003549D7">
      <w:pPr>
        <w:widowControl w:val="0"/>
        <w:numPr>
          <w:ilvl w:val="0"/>
          <w:numId w:val="24"/>
        </w:numPr>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Wykonawcy, którego oferta zostanie wybrana jako najkorzystniejsza, zamawiający zwraca wadium niezwłocznie po zawarciu umowy w sprawie zamówienia publicznego oraz wniesieniu zabezpieczenia należytego wykonania umowy, jeżeli jego wniesienia żądano.</w:t>
      </w:r>
    </w:p>
    <w:p w:rsidR="00EF4AB4" w:rsidRPr="00E31C53" w:rsidRDefault="00EF4AB4" w:rsidP="003549D7">
      <w:pPr>
        <w:widowControl w:val="0"/>
        <w:numPr>
          <w:ilvl w:val="0"/>
          <w:numId w:val="24"/>
        </w:numPr>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Zamawiający niezwłocznie dokona zwrotu wadium na wniosek Wykonawcy, który wycofał ofertę przed upływem terminu składania ofert.</w:t>
      </w:r>
    </w:p>
    <w:p w:rsidR="00EF4AB4" w:rsidRPr="00E31C53" w:rsidRDefault="00EF4AB4" w:rsidP="003549D7">
      <w:pPr>
        <w:widowControl w:val="0"/>
        <w:numPr>
          <w:ilvl w:val="0"/>
          <w:numId w:val="24"/>
        </w:numPr>
        <w:autoSpaceDE w:val="0"/>
        <w:autoSpaceDN w:val="0"/>
        <w:adjustRightInd w:val="0"/>
        <w:spacing w:after="0" w:line="240" w:lineRule="auto"/>
        <w:ind w:left="426"/>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Zamawiający zatrzymuje wadium wraz z odsetkami, jeżeli Wykonawca, którego oferta została wybrana:</w:t>
      </w:r>
    </w:p>
    <w:p w:rsidR="00EF4AB4" w:rsidRPr="00E31C53" w:rsidRDefault="00EF4AB4" w:rsidP="00EF4AB4">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a) odmówi podpisania umowy na warunkach określonych w ofercie,</w:t>
      </w:r>
    </w:p>
    <w:p w:rsidR="00EF4AB4" w:rsidRPr="00E31C53" w:rsidRDefault="00EF4AB4" w:rsidP="00EF4AB4">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b) nie wniósł wymaganego zabezpieczenia należytego wykonania umowy,</w:t>
      </w:r>
    </w:p>
    <w:p w:rsidR="00EF4AB4" w:rsidRPr="00E31C53" w:rsidRDefault="00EF4AB4" w:rsidP="00EF4AB4">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c) zawarcie umowy w sprawie zamówienia publicznego stało się niemożliwe z przyczyn leżących po stronie Wykonawcy.</w:t>
      </w:r>
    </w:p>
    <w:p w:rsidR="00EF4AB4" w:rsidRPr="00E31C53" w:rsidRDefault="00EF4AB4" w:rsidP="003549D7">
      <w:pPr>
        <w:widowControl w:val="0"/>
        <w:numPr>
          <w:ilvl w:val="0"/>
          <w:numId w:val="24"/>
        </w:numPr>
        <w:autoSpaceDE w:val="0"/>
        <w:autoSpaceDN w:val="0"/>
        <w:adjustRightInd w:val="0"/>
        <w:spacing w:after="0" w:line="240" w:lineRule="auto"/>
        <w:ind w:left="426"/>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 xml:space="preserve">Wadium Wykonawcy zostanie zatrzymane wraz z odsetkami w przypadku, gdy Wykonawca w odpowiedzi na wezwanie, o którym mowa w art. 26 ust. 3 i 3a, </w:t>
      </w:r>
      <w:r w:rsidR="00202134">
        <w:rPr>
          <w:rFonts w:ascii="Times New Roman" w:eastAsia="Times New Roman" w:hAnsi="Times New Roman" w:cs="Times New Roman"/>
          <w:b/>
          <w:bCs/>
          <w:sz w:val="24"/>
          <w:szCs w:val="24"/>
          <w:lang w:eastAsia="pl-PL"/>
        </w:rPr>
        <w:t xml:space="preserve">                             </w:t>
      </w:r>
      <w:r w:rsidRPr="00E31C53">
        <w:rPr>
          <w:rFonts w:ascii="Times New Roman" w:eastAsia="Times New Roman" w:hAnsi="Times New Roman" w:cs="Times New Roman"/>
          <w:b/>
          <w:bCs/>
          <w:sz w:val="24"/>
          <w:szCs w:val="24"/>
          <w:lang w:eastAsia="pl-PL"/>
        </w:rPr>
        <w:t xml:space="preserve">z przyczyn leżących po jego stronie, nie złożył oświadczeń lub dokumentów potwierdzających okoliczności, o których mowa w art. 25 ust. 1, oświadczenia, </w:t>
      </w:r>
      <w:r w:rsidR="00202134">
        <w:rPr>
          <w:rFonts w:ascii="Times New Roman" w:eastAsia="Times New Roman" w:hAnsi="Times New Roman" w:cs="Times New Roman"/>
          <w:b/>
          <w:bCs/>
          <w:sz w:val="24"/>
          <w:szCs w:val="24"/>
          <w:lang w:eastAsia="pl-PL"/>
        </w:rPr>
        <w:t xml:space="preserve">                         </w:t>
      </w:r>
      <w:r w:rsidRPr="00E31C53">
        <w:rPr>
          <w:rFonts w:ascii="Times New Roman" w:eastAsia="Times New Roman" w:hAnsi="Times New Roman" w:cs="Times New Roman"/>
          <w:b/>
          <w:bCs/>
          <w:sz w:val="24"/>
          <w:szCs w:val="24"/>
          <w:lang w:eastAsia="pl-PL"/>
        </w:rPr>
        <w:t>o którym mowa w art. 25a ust. 1, pełnomocnictw lub nie wyraził zgody na poprawienie omyłki, o której mowa w art. 87 ust. 2 pkt 3, co spowodowało brak możliwości wybrania oferty złożonej przez wykonawcę jako najkorzystniejszej, chyba że udowodni, że wynika to z przyczyn nieleżących po jego stronie.</w:t>
      </w:r>
    </w:p>
    <w:p w:rsidR="00354F82" w:rsidRPr="00E31C53" w:rsidRDefault="00354F82" w:rsidP="00354F82">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54F82" w:rsidRPr="00E31C53" w:rsidRDefault="00354F82" w:rsidP="00354F82">
      <w:pPr>
        <w:tabs>
          <w:tab w:val="left" w:pos="567"/>
        </w:tabs>
        <w:autoSpaceDE w:val="0"/>
        <w:spacing w:after="0" w:line="240" w:lineRule="auto"/>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VIII. TERMIN ZWIĄZANIA OFERTĄ.</w:t>
      </w: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54F82" w:rsidRPr="00E31C53" w:rsidRDefault="00354F82" w:rsidP="003549D7">
      <w:pPr>
        <w:widowControl w:val="0"/>
        <w:numPr>
          <w:ilvl w:val="3"/>
          <w:numId w:val="26"/>
        </w:numPr>
        <w:autoSpaceDE w:val="0"/>
        <w:autoSpaceDN w:val="0"/>
        <w:adjustRightInd w:val="0"/>
        <w:spacing w:after="0" w:line="240" w:lineRule="auto"/>
        <w:ind w:left="567"/>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 xml:space="preserve">Termin związania ofertą wynosi </w:t>
      </w:r>
      <w:r w:rsidR="00EF4AB4" w:rsidRPr="00E31C53">
        <w:rPr>
          <w:rFonts w:ascii="Times New Roman" w:eastAsia="Times New Roman" w:hAnsi="Times New Roman" w:cs="Times New Roman"/>
          <w:sz w:val="24"/>
          <w:szCs w:val="24"/>
          <w:lang w:eastAsia="pl-PL"/>
        </w:rPr>
        <w:t>6</w:t>
      </w:r>
      <w:r w:rsidRPr="00E31C53">
        <w:rPr>
          <w:rFonts w:ascii="Times New Roman" w:eastAsia="Times New Roman" w:hAnsi="Times New Roman" w:cs="Times New Roman"/>
          <w:sz w:val="24"/>
          <w:szCs w:val="24"/>
          <w:lang w:eastAsia="pl-PL"/>
        </w:rPr>
        <w:t>0 dni. Bieg terminu rozpoczyna się wraz upływem terminu składania oferty.</w:t>
      </w:r>
    </w:p>
    <w:p w:rsidR="00354F82" w:rsidRPr="00E31C53" w:rsidRDefault="00354F82" w:rsidP="003549D7">
      <w:pPr>
        <w:widowControl w:val="0"/>
        <w:numPr>
          <w:ilvl w:val="3"/>
          <w:numId w:val="26"/>
        </w:numPr>
        <w:autoSpaceDE w:val="0"/>
        <w:autoSpaceDN w:val="0"/>
        <w:adjustRightInd w:val="0"/>
        <w:spacing w:after="0" w:line="240" w:lineRule="auto"/>
        <w:ind w:left="567"/>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354F82" w:rsidRPr="00E31C53" w:rsidRDefault="00354F82" w:rsidP="003549D7">
      <w:pPr>
        <w:widowControl w:val="0"/>
        <w:numPr>
          <w:ilvl w:val="3"/>
          <w:numId w:val="26"/>
        </w:numPr>
        <w:autoSpaceDE w:val="0"/>
        <w:autoSpaceDN w:val="0"/>
        <w:adjustRightInd w:val="0"/>
        <w:spacing w:after="0" w:line="240" w:lineRule="auto"/>
        <w:ind w:left="567"/>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Odmowa wyrażenia zgody na przedłużenie terminu związania ofertą nie powoduje utraty wadium.</w:t>
      </w:r>
    </w:p>
    <w:p w:rsidR="00354F82" w:rsidRPr="00E31C53" w:rsidRDefault="00354F82" w:rsidP="003549D7">
      <w:pPr>
        <w:widowControl w:val="0"/>
        <w:numPr>
          <w:ilvl w:val="3"/>
          <w:numId w:val="26"/>
        </w:numPr>
        <w:autoSpaceDE w:val="0"/>
        <w:autoSpaceDN w:val="0"/>
        <w:adjustRightInd w:val="0"/>
        <w:spacing w:after="0" w:line="240" w:lineRule="auto"/>
        <w:ind w:left="567"/>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F4AB4" w:rsidRPr="00E31C53" w:rsidRDefault="00EF4AB4" w:rsidP="00EF4AB4">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pl-PL"/>
        </w:rPr>
      </w:pPr>
    </w:p>
    <w:p w:rsidR="00354F82" w:rsidRPr="00E31C53" w:rsidRDefault="00354F82" w:rsidP="003549D7">
      <w:pPr>
        <w:widowControl w:val="0"/>
        <w:numPr>
          <w:ilvl w:val="0"/>
          <w:numId w:val="16"/>
        </w:numPr>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MIEJSCE ORAZ TERMIN SKŁADANIA I OTWARCIA OFERT</w:t>
      </w: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54F82" w:rsidRPr="00E31C53" w:rsidRDefault="00354F82" w:rsidP="003549D7">
      <w:pPr>
        <w:widowControl w:val="0"/>
        <w:numPr>
          <w:ilvl w:val="0"/>
          <w:numId w:val="22"/>
        </w:numPr>
        <w:tabs>
          <w:tab w:val="left" w:pos="360"/>
          <w:tab w:val="left" w:pos="510"/>
        </w:tabs>
        <w:autoSpaceDE w:val="0"/>
        <w:autoSpaceDN w:val="0"/>
        <w:adjustRightInd w:val="0"/>
        <w:spacing w:after="0" w:line="240" w:lineRule="auto"/>
        <w:ind w:left="426"/>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sz w:val="24"/>
          <w:szCs w:val="24"/>
          <w:lang w:eastAsia="pl-PL"/>
        </w:rPr>
        <w:t xml:space="preserve">Ofertę należy złożyć w dwóch zamkniętych kopertach (jedna w drugiej) w pok. </w:t>
      </w:r>
      <w:r w:rsidR="000D6553" w:rsidRPr="00E31C53">
        <w:rPr>
          <w:rFonts w:ascii="Times New Roman" w:eastAsia="Times New Roman" w:hAnsi="Times New Roman" w:cs="Times New Roman"/>
          <w:sz w:val="24"/>
          <w:szCs w:val="24"/>
          <w:lang w:eastAsia="pl-PL"/>
        </w:rPr>
        <w:t>3</w:t>
      </w:r>
      <w:r w:rsidRPr="00E31C53">
        <w:rPr>
          <w:rFonts w:ascii="Times New Roman" w:eastAsia="Times New Roman" w:hAnsi="Times New Roman" w:cs="Times New Roman"/>
          <w:sz w:val="24"/>
          <w:szCs w:val="24"/>
          <w:lang w:eastAsia="pl-PL"/>
        </w:rPr>
        <w:t xml:space="preserve">37 – Wydział Zamówień Publicznych i Partnerstwa Publiczno-Prawnego w siedzibie Zamawiającego (Pl. Teatralny 2,  Toruń) w terminie do dnia </w:t>
      </w:r>
      <w:r w:rsidR="00D95FEF">
        <w:rPr>
          <w:rFonts w:ascii="Times New Roman" w:eastAsia="Times New Roman" w:hAnsi="Times New Roman" w:cs="Times New Roman"/>
          <w:b/>
          <w:sz w:val="24"/>
          <w:szCs w:val="24"/>
          <w:lang w:eastAsia="pl-PL"/>
        </w:rPr>
        <w:t xml:space="preserve">   </w:t>
      </w:r>
      <w:r w:rsidR="00472D3C" w:rsidRPr="00E31C53">
        <w:rPr>
          <w:rFonts w:ascii="Times New Roman" w:eastAsia="Times New Roman" w:hAnsi="Times New Roman" w:cs="Times New Roman"/>
          <w:b/>
          <w:sz w:val="24"/>
          <w:szCs w:val="24"/>
          <w:lang w:eastAsia="pl-PL"/>
        </w:rPr>
        <w:t xml:space="preserve"> </w:t>
      </w:r>
      <w:r w:rsidR="00BE529E">
        <w:rPr>
          <w:rFonts w:ascii="Times New Roman" w:eastAsia="Times New Roman" w:hAnsi="Times New Roman" w:cs="Times New Roman"/>
          <w:b/>
          <w:sz w:val="24"/>
          <w:szCs w:val="24"/>
          <w:lang w:eastAsia="pl-PL"/>
        </w:rPr>
        <w:t xml:space="preserve">5 lipca </w:t>
      </w:r>
      <w:r w:rsidR="00202134">
        <w:rPr>
          <w:rFonts w:ascii="Times New Roman" w:eastAsia="Times New Roman" w:hAnsi="Times New Roman" w:cs="Times New Roman"/>
          <w:b/>
          <w:sz w:val="24"/>
          <w:szCs w:val="24"/>
          <w:lang w:eastAsia="pl-PL"/>
        </w:rPr>
        <w:t>2018</w:t>
      </w:r>
      <w:r w:rsidRPr="00E31C53">
        <w:rPr>
          <w:rFonts w:ascii="Times New Roman" w:eastAsia="Times New Roman" w:hAnsi="Times New Roman" w:cs="Times New Roman"/>
          <w:b/>
          <w:bCs/>
          <w:sz w:val="24"/>
          <w:szCs w:val="24"/>
          <w:lang w:eastAsia="pl-PL"/>
        </w:rPr>
        <w:t xml:space="preserve"> roku</w:t>
      </w:r>
      <w:r w:rsidR="00E72440" w:rsidRPr="00E31C53">
        <w:rPr>
          <w:rFonts w:ascii="Times New Roman" w:eastAsia="Times New Roman" w:hAnsi="Times New Roman" w:cs="Times New Roman"/>
          <w:b/>
          <w:bCs/>
          <w:sz w:val="24"/>
          <w:szCs w:val="24"/>
          <w:lang w:eastAsia="pl-PL"/>
        </w:rPr>
        <w:t xml:space="preserve">                                           </w:t>
      </w:r>
      <w:r w:rsidR="00097821" w:rsidRPr="00E31C53">
        <w:rPr>
          <w:rFonts w:ascii="Times New Roman" w:eastAsia="Times New Roman" w:hAnsi="Times New Roman" w:cs="Times New Roman"/>
          <w:b/>
          <w:bCs/>
          <w:sz w:val="24"/>
          <w:szCs w:val="24"/>
          <w:lang w:eastAsia="pl-PL"/>
        </w:rPr>
        <w:t xml:space="preserve"> </w:t>
      </w:r>
      <w:r w:rsidRPr="00E31C53">
        <w:rPr>
          <w:rFonts w:ascii="Times New Roman" w:eastAsia="Times New Roman" w:hAnsi="Times New Roman" w:cs="Times New Roman"/>
          <w:b/>
          <w:bCs/>
          <w:sz w:val="24"/>
          <w:szCs w:val="24"/>
          <w:lang w:eastAsia="pl-PL"/>
        </w:rPr>
        <w:lastRenderedPageBreak/>
        <w:t xml:space="preserve">do godz. </w:t>
      </w:r>
      <w:r w:rsidR="00F81504" w:rsidRPr="00E31C53">
        <w:rPr>
          <w:rFonts w:ascii="Times New Roman" w:eastAsia="Times New Roman" w:hAnsi="Times New Roman" w:cs="Times New Roman"/>
          <w:b/>
          <w:bCs/>
          <w:sz w:val="24"/>
          <w:szCs w:val="24"/>
          <w:lang w:eastAsia="pl-PL"/>
        </w:rPr>
        <w:t>10</w:t>
      </w:r>
      <w:r w:rsidRPr="00E31C53">
        <w:rPr>
          <w:rFonts w:ascii="Times New Roman" w:eastAsia="Times New Roman" w:hAnsi="Times New Roman" w:cs="Times New Roman"/>
          <w:b/>
          <w:bCs/>
          <w:sz w:val="24"/>
          <w:szCs w:val="24"/>
          <w:vertAlign w:val="superscript"/>
          <w:lang w:eastAsia="pl-PL"/>
        </w:rPr>
        <w:t>00</w:t>
      </w:r>
      <w:r w:rsidRPr="00E31C53">
        <w:rPr>
          <w:rFonts w:ascii="Times New Roman" w:eastAsia="Times New Roman" w:hAnsi="Times New Roman" w:cs="Times New Roman"/>
          <w:b/>
          <w:bCs/>
          <w:sz w:val="24"/>
          <w:szCs w:val="24"/>
          <w:lang w:eastAsia="pl-PL"/>
        </w:rPr>
        <w:t>.</w:t>
      </w:r>
    </w:p>
    <w:p w:rsidR="00354F82" w:rsidRPr="00E31C53" w:rsidRDefault="00354F82" w:rsidP="00097821">
      <w:pPr>
        <w:widowControl w:val="0"/>
        <w:tabs>
          <w:tab w:val="left" w:pos="851"/>
        </w:tabs>
        <w:autoSpaceDE w:val="0"/>
        <w:autoSpaceDN w:val="0"/>
        <w:adjustRightInd w:val="0"/>
        <w:spacing w:after="0" w:line="240" w:lineRule="auto"/>
        <w:ind w:left="426"/>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sz w:val="24"/>
          <w:szCs w:val="24"/>
          <w:lang w:eastAsia="pl-PL"/>
        </w:rPr>
        <w:t>1.1</w:t>
      </w:r>
      <w:r w:rsidRPr="00E31C53">
        <w:rPr>
          <w:rFonts w:ascii="Times New Roman" w:eastAsia="Times New Roman" w:hAnsi="Times New Roman" w:cs="Times New Roman"/>
          <w:sz w:val="24"/>
          <w:szCs w:val="24"/>
          <w:lang w:eastAsia="pl-PL"/>
        </w:rPr>
        <w:tab/>
        <w:t>Kopertę zewnętrzną należy zaadresować jak niżej:</w:t>
      </w: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54F82" w:rsidRPr="00E31C53" w:rsidRDefault="00354F82" w:rsidP="00354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Urząd Marszałkowski Województwa Kujawsko-Pomorskiego</w:t>
      </w:r>
    </w:p>
    <w:p w:rsidR="00354F82" w:rsidRPr="00E31C53" w:rsidRDefault="00354F82" w:rsidP="00354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 xml:space="preserve">Wydział Zamówień Publicznych i Partnerstwa Publiczno-Prawnego </w:t>
      </w:r>
    </w:p>
    <w:p w:rsidR="00354F82" w:rsidRPr="00E31C53" w:rsidRDefault="00354F82" w:rsidP="00354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Pl. Teatralny 2, 87-100 Toruń</w:t>
      </w:r>
    </w:p>
    <w:p w:rsidR="00354F82" w:rsidRPr="00E31C53" w:rsidRDefault="00354F82" w:rsidP="00354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 xml:space="preserve">pok. </w:t>
      </w:r>
      <w:r w:rsidR="00E873EE" w:rsidRPr="00E31C53">
        <w:rPr>
          <w:rFonts w:ascii="Times New Roman" w:eastAsia="Times New Roman" w:hAnsi="Times New Roman" w:cs="Times New Roman"/>
          <w:sz w:val="24"/>
          <w:szCs w:val="24"/>
          <w:lang w:eastAsia="pl-PL"/>
        </w:rPr>
        <w:t>3</w:t>
      </w:r>
      <w:r w:rsidRPr="00E31C53">
        <w:rPr>
          <w:rFonts w:ascii="Times New Roman" w:eastAsia="Times New Roman" w:hAnsi="Times New Roman" w:cs="Times New Roman"/>
          <w:sz w:val="24"/>
          <w:szCs w:val="24"/>
          <w:lang w:eastAsia="pl-PL"/>
        </w:rPr>
        <w:t>37 (I</w:t>
      </w:r>
      <w:r w:rsidR="00E873EE" w:rsidRPr="00E31C53">
        <w:rPr>
          <w:rFonts w:ascii="Times New Roman" w:eastAsia="Times New Roman" w:hAnsi="Times New Roman" w:cs="Times New Roman"/>
          <w:sz w:val="24"/>
          <w:szCs w:val="24"/>
          <w:lang w:eastAsia="pl-PL"/>
        </w:rPr>
        <w:t>I</w:t>
      </w:r>
      <w:r w:rsidRPr="00E31C53">
        <w:rPr>
          <w:rFonts w:ascii="Times New Roman" w:eastAsia="Times New Roman" w:hAnsi="Times New Roman" w:cs="Times New Roman"/>
          <w:sz w:val="24"/>
          <w:szCs w:val="24"/>
          <w:lang w:eastAsia="pl-PL"/>
        </w:rPr>
        <w:t xml:space="preserve"> piętro)</w:t>
      </w:r>
    </w:p>
    <w:p w:rsidR="00354F82" w:rsidRPr="00E31C53" w:rsidRDefault="00354F82" w:rsidP="00354F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 xml:space="preserve">Oferta w postępowaniu </w:t>
      </w:r>
    </w:p>
    <w:p w:rsidR="00D95FEF" w:rsidRDefault="00D95FEF" w:rsidP="00354F82">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pl-PL"/>
        </w:rPr>
      </w:pPr>
      <w:r w:rsidRPr="00D95FEF">
        <w:rPr>
          <w:rFonts w:ascii="Times New Roman" w:eastAsia="Times New Roman" w:hAnsi="Times New Roman" w:cs="Times New Roman"/>
          <w:b/>
          <w:bCs/>
          <w:sz w:val="24"/>
          <w:szCs w:val="24"/>
          <w:u w:val="single"/>
          <w:lang w:eastAsia="pl-PL"/>
        </w:rPr>
        <w:t xml:space="preserve">zakup sprzętu i oprogramowania do digitalizacji </w:t>
      </w:r>
    </w:p>
    <w:p w:rsidR="00D95FEF" w:rsidRDefault="00D95FEF" w:rsidP="00354F82">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PAKET …..</w:t>
      </w:r>
    </w:p>
    <w:p w:rsidR="00354F82" w:rsidRPr="00E31C53" w:rsidRDefault="00354F82" w:rsidP="00354F82">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pl-PL"/>
        </w:rPr>
      </w:pPr>
      <w:r w:rsidRPr="00E31C53">
        <w:rPr>
          <w:rFonts w:ascii="Times New Roman" w:eastAsia="Times New Roman" w:hAnsi="Times New Roman" w:cs="Times New Roman"/>
          <w:b/>
          <w:sz w:val="24"/>
          <w:szCs w:val="24"/>
          <w:u w:val="single"/>
          <w:lang w:eastAsia="pl-PL"/>
        </w:rPr>
        <w:t>WZP.272.</w:t>
      </w:r>
      <w:r w:rsidR="005D58A8">
        <w:rPr>
          <w:rFonts w:ascii="Times New Roman" w:eastAsia="Times New Roman" w:hAnsi="Times New Roman" w:cs="Times New Roman"/>
          <w:b/>
          <w:sz w:val="24"/>
          <w:szCs w:val="24"/>
          <w:u w:val="single"/>
          <w:lang w:eastAsia="pl-PL"/>
        </w:rPr>
        <w:t>4</w:t>
      </w:r>
      <w:r w:rsidR="00D95FEF">
        <w:rPr>
          <w:rFonts w:ascii="Times New Roman" w:eastAsia="Times New Roman" w:hAnsi="Times New Roman" w:cs="Times New Roman"/>
          <w:b/>
          <w:sz w:val="24"/>
          <w:szCs w:val="24"/>
          <w:u w:val="single"/>
          <w:lang w:eastAsia="pl-PL"/>
        </w:rPr>
        <w:t>4</w:t>
      </w:r>
      <w:r w:rsidR="005D58A8">
        <w:rPr>
          <w:rFonts w:ascii="Times New Roman" w:eastAsia="Times New Roman" w:hAnsi="Times New Roman" w:cs="Times New Roman"/>
          <w:b/>
          <w:sz w:val="24"/>
          <w:szCs w:val="24"/>
          <w:u w:val="single"/>
          <w:lang w:eastAsia="pl-PL"/>
        </w:rPr>
        <w:t>.2018</w:t>
      </w:r>
    </w:p>
    <w:p w:rsidR="00354F82" w:rsidRPr="00E31C53" w:rsidRDefault="00354F82" w:rsidP="00354F82">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pl-PL"/>
        </w:rPr>
      </w:pPr>
    </w:p>
    <w:p w:rsidR="00354F82" w:rsidRPr="00E31C53" w:rsidRDefault="00354F82" w:rsidP="00354F82">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pl-PL"/>
        </w:rPr>
      </w:pPr>
      <w:r w:rsidRPr="00E31C53">
        <w:rPr>
          <w:rFonts w:ascii="Times New Roman" w:eastAsia="Times New Roman" w:hAnsi="Times New Roman" w:cs="Times New Roman"/>
          <w:sz w:val="24"/>
          <w:szCs w:val="24"/>
          <w:lang w:eastAsia="pl-PL"/>
        </w:rPr>
        <w:t xml:space="preserve">nie otwierać przed </w:t>
      </w:r>
      <w:r w:rsidR="00BE529E">
        <w:rPr>
          <w:rFonts w:ascii="Times New Roman" w:eastAsia="Times New Roman" w:hAnsi="Times New Roman" w:cs="Times New Roman"/>
          <w:b/>
          <w:sz w:val="24"/>
          <w:szCs w:val="24"/>
          <w:lang w:eastAsia="pl-PL"/>
        </w:rPr>
        <w:t xml:space="preserve">5 lipca </w:t>
      </w:r>
      <w:r w:rsidR="00C22C2F" w:rsidRPr="00E31C53">
        <w:rPr>
          <w:rFonts w:ascii="Times New Roman" w:eastAsia="Times New Roman" w:hAnsi="Times New Roman" w:cs="Times New Roman"/>
          <w:b/>
          <w:sz w:val="24"/>
          <w:szCs w:val="24"/>
          <w:lang w:eastAsia="pl-PL"/>
        </w:rPr>
        <w:t xml:space="preserve"> </w:t>
      </w:r>
      <w:r w:rsidRPr="00E31C53">
        <w:rPr>
          <w:rFonts w:ascii="Times New Roman" w:eastAsia="Times New Roman" w:hAnsi="Times New Roman" w:cs="Times New Roman"/>
          <w:b/>
          <w:sz w:val="24"/>
          <w:szCs w:val="24"/>
          <w:lang w:eastAsia="pl-PL"/>
        </w:rPr>
        <w:t>201</w:t>
      </w:r>
      <w:r w:rsidR="005D58A8">
        <w:rPr>
          <w:rFonts w:ascii="Times New Roman" w:eastAsia="Times New Roman" w:hAnsi="Times New Roman" w:cs="Times New Roman"/>
          <w:b/>
          <w:sz w:val="24"/>
          <w:szCs w:val="24"/>
          <w:lang w:eastAsia="pl-PL"/>
        </w:rPr>
        <w:t>8</w:t>
      </w:r>
      <w:r w:rsidRPr="00E31C53">
        <w:rPr>
          <w:rFonts w:ascii="Times New Roman" w:eastAsia="Times New Roman" w:hAnsi="Times New Roman" w:cs="Times New Roman"/>
          <w:b/>
          <w:bCs/>
          <w:sz w:val="24"/>
          <w:szCs w:val="24"/>
          <w:lang w:eastAsia="pl-PL"/>
        </w:rPr>
        <w:t xml:space="preserve"> roku przed godz. </w:t>
      </w:r>
      <w:r w:rsidR="00F81504" w:rsidRPr="00E31C53">
        <w:rPr>
          <w:rFonts w:ascii="Times New Roman" w:eastAsia="Times New Roman" w:hAnsi="Times New Roman" w:cs="Times New Roman"/>
          <w:b/>
          <w:bCs/>
          <w:sz w:val="24"/>
          <w:szCs w:val="24"/>
          <w:lang w:eastAsia="pl-PL"/>
        </w:rPr>
        <w:t>10</w:t>
      </w:r>
      <w:r w:rsidRPr="00E31C53">
        <w:rPr>
          <w:rFonts w:ascii="Times New Roman" w:eastAsia="Times New Roman" w:hAnsi="Times New Roman" w:cs="Times New Roman"/>
          <w:b/>
          <w:bCs/>
          <w:sz w:val="24"/>
          <w:szCs w:val="24"/>
          <w:vertAlign w:val="superscript"/>
          <w:lang w:eastAsia="pl-PL"/>
        </w:rPr>
        <w:t>30</w:t>
      </w: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54F82" w:rsidRPr="00E31C53" w:rsidRDefault="00354F82" w:rsidP="00097821">
      <w:pPr>
        <w:widowControl w:val="0"/>
        <w:tabs>
          <w:tab w:val="left" w:pos="1134"/>
        </w:tabs>
        <w:autoSpaceDE w:val="0"/>
        <w:autoSpaceDN w:val="0"/>
        <w:adjustRightInd w:val="0"/>
        <w:spacing w:after="0" w:line="240" w:lineRule="auto"/>
        <w:ind w:left="567"/>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1.2</w:t>
      </w:r>
      <w:r w:rsidRPr="00E31C53">
        <w:rPr>
          <w:rFonts w:ascii="Times New Roman" w:eastAsia="Times New Roman" w:hAnsi="Times New Roman" w:cs="Times New Roman"/>
          <w:sz w:val="24"/>
          <w:szCs w:val="24"/>
          <w:lang w:eastAsia="pl-PL"/>
        </w:rPr>
        <w:tab/>
        <w:t>Kopertę wewnętrzną należy zaadresować jak w punkcie 1.1 oraz wskazać oznaczenie wykonawcy składającego ofertę.</w:t>
      </w:r>
    </w:p>
    <w:p w:rsidR="00354F82" w:rsidRPr="00E31C53" w:rsidRDefault="00354F82" w:rsidP="00097821">
      <w:pPr>
        <w:widowControl w:val="0"/>
        <w:tabs>
          <w:tab w:val="left" w:pos="1134"/>
        </w:tabs>
        <w:autoSpaceDE w:val="0"/>
        <w:autoSpaceDN w:val="0"/>
        <w:adjustRightInd w:val="0"/>
        <w:spacing w:after="0" w:line="240" w:lineRule="auto"/>
        <w:ind w:left="567"/>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1.3</w:t>
      </w:r>
      <w:r w:rsidRPr="00E31C53">
        <w:rPr>
          <w:rFonts w:ascii="Times New Roman" w:eastAsia="Times New Roman" w:hAnsi="Times New Roman" w:cs="Times New Roman"/>
          <w:sz w:val="24"/>
          <w:szCs w:val="24"/>
          <w:lang w:eastAsia="pl-PL"/>
        </w:rPr>
        <w:tab/>
        <w:t>Konsekwencje złożenia oferty niezgodnie z w/w opisem (np. potraktowanie oferty jako zwykłej korespondencji i nie dostarczenie jej na miejsce składania ofert w terminie określonym w Specyfikacji Istotnych Warunków Zamówienia) ponosi Wykonawca.</w:t>
      </w:r>
    </w:p>
    <w:p w:rsidR="00354F82" w:rsidRPr="00E31C53" w:rsidRDefault="00354F82" w:rsidP="00097821">
      <w:pPr>
        <w:widowControl w:val="0"/>
        <w:tabs>
          <w:tab w:val="left" w:pos="786"/>
          <w:tab w:val="left" w:pos="993"/>
        </w:tabs>
        <w:autoSpaceDE w:val="0"/>
        <w:autoSpaceDN w:val="0"/>
        <w:adjustRightInd w:val="0"/>
        <w:spacing w:after="0" w:line="240" w:lineRule="auto"/>
        <w:ind w:left="567"/>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1.4</w:t>
      </w:r>
      <w:r w:rsidRPr="00E31C53">
        <w:rPr>
          <w:rFonts w:ascii="Times New Roman" w:eastAsia="Times New Roman" w:hAnsi="Times New Roman" w:cs="Times New Roman"/>
          <w:sz w:val="24"/>
          <w:szCs w:val="24"/>
          <w:lang w:eastAsia="pl-PL"/>
        </w:rPr>
        <w:tab/>
        <w:t xml:space="preserve"> Wykonawca na wniosek otrzyma potwierdzenie złożenia oferty.</w:t>
      </w:r>
    </w:p>
    <w:p w:rsidR="00354F82" w:rsidRPr="00E31C53" w:rsidRDefault="00354F82" w:rsidP="00097821">
      <w:pPr>
        <w:widowControl w:val="0"/>
        <w:tabs>
          <w:tab w:val="left" w:pos="786"/>
        </w:tabs>
        <w:autoSpaceDE w:val="0"/>
        <w:autoSpaceDN w:val="0"/>
        <w:adjustRightInd w:val="0"/>
        <w:spacing w:after="0" w:line="240" w:lineRule="auto"/>
        <w:ind w:left="567"/>
        <w:jc w:val="both"/>
        <w:rPr>
          <w:rFonts w:ascii="Times New Roman" w:eastAsia="Times New Roman" w:hAnsi="Times New Roman" w:cs="Times New Roman"/>
          <w:b/>
          <w:bCs/>
          <w:sz w:val="24"/>
          <w:szCs w:val="24"/>
          <w:u w:val="single"/>
          <w:lang w:eastAsia="pl-PL"/>
        </w:rPr>
      </w:pPr>
      <w:r w:rsidRPr="00E31C53">
        <w:rPr>
          <w:rFonts w:ascii="Times New Roman" w:eastAsia="Times New Roman" w:hAnsi="Times New Roman" w:cs="Times New Roman"/>
          <w:sz w:val="24"/>
          <w:szCs w:val="24"/>
          <w:lang w:eastAsia="pl-PL"/>
        </w:rPr>
        <w:t xml:space="preserve">1.5  </w:t>
      </w:r>
      <w:r w:rsidRPr="00E31C53">
        <w:rPr>
          <w:rFonts w:ascii="Times New Roman" w:eastAsia="Times New Roman" w:hAnsi="Times New Roman" w:cs="Times New Roman"/>
          <w:bCs/>
          <w:sz w:val="24"/>
          <w:szCs w:val="24"/>
          <w:lang w:eastAsia="pl-PL"/>
        </w:rPr>
        <w:t>W postępowaniu o udzielenie zamówienia o wartości mniejszej niż kwoty określone               w przepisach wydanych na podstawie art. 11 ust. 8, zamawiający niezwłocznie zwróci ofertę, która została złożona po terminie. W postępowaniu o udzielenie zamówienia                   o wartości równej lub przekraczającej kwoty określone w przepisach wydanych na podstawie art. 11 ust. 8, zamawiający niezwłocznie zawiadomi wykonawcę o złożeniu oferty po terminie oraz zwróci ofertę po upływie terminu do wniesienia odwołania.</w:t>
      </w:r>
      <w:r w:rsidRPr="00E31C53">
        <w:rPr>
          <w:rFonts w:ascii="Times New Roman" w:eastAsia="Times New Roman" w:hAnsi="Times New Roman" w:cs="Times New Roman"/>
          <w:b/>
          <w:bCs/>
          <w:sz w:val="24"/>
          <w:szCs w:val="24"/>
          <w:u w:val="single"/>
          <w:lang w:eastAsia="pl-PL"/>
        </w:rPr>
        <w:t xml:space="preserve">  </w:t>
      </w:r>
    </w:p>
    <w:p w:rsidR="00546038" w:rsidRPr="00E31C53" w:rsidRDefault="00546038" w:rsidP="00097821">
      <w:pPr>
        <w:widowControl w:val="0"/>
        <w:tabs>
          <w:tab w:val="left" w:pos="786"/>
        </w:tabs>
        <w:autoSpaceDE w:val="0"/>
        <w:autoSpaceDN w:val="0"/>
        <w:adjustRightInd w:val="0"/>
        <w:spacing w:after="0" w:line="240" w:lineRule="auto"/>
        <w:ind w:left="567"/>
        <w:jc w:val="both"/>
        <w:rPr>
          <w:rFonts w:ascii="Times New Roman" w:eastAsia="Times New Roman" w:hAnsi="Times New Roman" w:cs="Times New Roman"/>
          <w:sz w:val="24"/>
          <w:szCs w:val="24"/>
          <w:lang w:eastAsia="pl-PL"/>
        </w:rPr>
      </w:pP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 xml:space="preserve">2.  Otwarcie ofert nastąpi w dniu </w:t>
      </w:r>
      <w:r w:rsidR="00BE529E">
        <w:rPr>
          <w:rFonts w:ascii="Times New Roman" w:eastAsia="Times New Roman" w:hAnsi="Times New Roman" w:cs="Times New Roman"/>
          <w:b/>
          <w:sz w:val="24"/>
          <w:szCs w:val="24"/>
          <w:lang w:eastAsia="pl-PL"/>
        </w:rPr>
        <w:t>5 lipca</w:t>
      </w:r>
      <w:r w:rsidR="00E72440" w:rsidRPr="00E31C53">
        <w:rPr>
          <w:rFonts w:ascii="Times New Roman" w:eastAsia="Times New Roman" w:hAnsi="Times New Roman" w:cs="Times New Roman"/>
          <w:b/>
          <w:sz w:val="24"/>
          <w:szCs w:val="24"/>
          <w:lang w:eastAsia="pl-PL"/>
        </w:rPr>
        <w:t xml:space="preserve"> 201</w:t>
      </w:r>
      <w:r w:rsidR="005D58A8">
        <w:rPr>
          <w:rFonts w:ascii="Times New Roman" w:eastAsia="Times New Roman" w:hAnsi="Times New Roman" w:cs="Times New Roman"/>
          <w:b/>
          <w:sz w:val="24"/>
          <w:szCs w:val="24"/>
          <w:lang w:eastAsia="pl-PL"/>
        </w:rPr>
        <w:t>8</w:t>
      </w:r>
      <w:r w:rsidR="00A664A5" w:rsidRPr="00E31C53">
        <w:rPr>
          <w:rFonts w:ascii="Times New Roman" w:eastAsia="Times New Roman" w:hAnsi="Times New Roman" w:cs="Times New Roman"/>
          <w:b/>
          <w:sz w:val="24"/>
          <w:szCs w:val="24"/>
          <w:lang w:eastAsia="pl-PL"/>
        </w:rPr>
        <w:t xml:space="preserve"> </w:t>
      </w:r>
      <w:r w:rsidRPr="00E31C53">
        <w:rPr>
          <w:rFonts w:ascii="Times New Roman" w:eastAsia="Times New Roman" w:hAnsi="Times New Roman" w:cs="Times New Roman"/>
          <w:b/>
          <w:bCs/>
          <w:sz w:val="24"/>
          <w:szCs w:val="24"/>
          <w:lang w:eastAsia="pl-PL"/>
        </w:rPr>
        <w:t xml:space="preserve">roku o godz. </w:t>
      </w:r>
      <w:r w:rsidR="00F81504" w:rsidRPr="00E31C53">
        <w:rPr>
          <w:rFonts w:ascii="Times New Roman" w:eastAsia="Times New Roman" w:hAnsi="Times New Roman" w:cs="Times New Roman"/>
          <w:b/>
          <w:bCs/>
          <w:sz w:val="24"/>
          <w:szCs w:val="24"/>
          <w:lang w:eastAsia="pl-PL"/>
        </w:rPr>
        <w:t>10</w:t>
      </w:r>
      <w:r w:rsidRPr="00E31C53">
        <w:rPr>
          <w:rFonts w:ascii="Times New Roman" w:eastAsia="Times New Roman" w:hAnsi="Times New Roman" w:cs="Times New Roman"/>
          <w:b/>
          <w:bCs/>
          <w:sz w:val="24"/>
          <w:szCs w:val="24"/>
          <w:vertAlign w:val="superscript"/>
          <w:lang w:eastAsia="pl-PL"/>
        </w:rPr>
        <w:t>30</w:t>
      </w:r>
      <w:r w:rsidRPr="00E31C53">
        <w:rPr>
          <w:rFonts w:ascii="Times New Roman" w:eastAsia="Times New Roman" w:hAnsi="Times New Roman" w:cs="Times New Roman"/>
          <w:b/>
          <w:bCs/>
          <w:sz w:val="24"/>
          <w:szCs w:val="24"/>
          <w:lang w:eastAsia="pl-PL"/>
        </w:rPr>
        <w:t xml:space="preserve">, w siedzibie Zamawiającego przy Placu Teatralnym 2 w Toruniu, </w:t>
      </w:r>
      <w:r w:rsidRPr="00E31C53">
        <w:rPr>
          <w:rFonts w:ascii="Times New Roman" w:eastAsia="Times New Roman" w:hAnsi="Times New Roman" w:cs="Times New Roman"/>
          <w:b/>
          <w:sz w:val="24"/>
          <w:szCs w:val="24"/>
          <w:lang w:eastAsia="pl-PL"/>
        </w:rPr>
        <w:t>Wydział Zamówień Publicznych i Partnerstwa Publiczno-Prawnego</w:t>
      </w:r>
      <w:r w:rsidRPr="00E31C53">
        <w:rPr>
          <w:rFonts w:ascii="Times New Roman" w:eastAsia="Times New Roman" w:hAnsi="Times New Roman" w:cs="Times New Roman"/>
          <w:sz w:val="24"/>
          <w:szCs w:val="24"/>
          <w:lang w:eastAsia="pl-PL"/>
        </w:rPr>
        <w:t xml:space="preserve"> </w:t>
      </w:r>
      <w:r w:rsidRPr="00E31C53">
        <w:rPr>
          <w:rFonts w:ascii="Times New Roman" w:eastAsia="Times New Roman" w:hAnsi="Times New Roman" w:cs="Times New Roman"/>
          <w:b/>
          <w:bCs/>
          <w:sz w:val="24"/>
          <w:szCs w:val="24"/>
          <w:lang w:eastAsia="pl-PL"/>
        </w:rPr>
        <w:t xml:space="preserve">pokój nr </w:t>
      </w:r>
      <w:r w:rsidR="00546038" w:rsidRPr="00E31C53">
        <w:rPr>
          <w:rFonts w:ascii="Times New Roman" w:eastAsia="Times New Roman" w:hAnsi="Times New Roman" w:cs="Times New Roman"/>
          <w:b/>
          <w:bCs/>
          <w:sz w:val="24"/>
          <w:szCs w:val="24"/>
          <w:lang w:eastAsia="pl-PL"/>
        </w:rPr>
        <w:t>3</w:t>
      </w:r>
      <w:r w:rsidRPr="00E31C53">
        <w:rPr>
          <w:rFonts w:ascii="Times New Roman" w:eastAsia="Times New Roman" w:hAnsi="Times New Roman" w:cs="Times New Roman"/>
          <w:b/>
          <w:bCs/>
          <w:sz w:val="24"/>
          <w:szCs w:val="24"/>
          <w:lang w:eastAsia="pl-PL"/>
        </w:rPr>
        <w:t xml:space="preserve">37. </w:t>
      </w:r>
      <w:r w:rsidRPr="00E31C53">
        <w:rPr>
          <w:rFonts w:ascii="Times New Roman" w:eastAsia="Times New Roman" w:hAnsi="Times New Roman" w:cs="Times New Roman"/>
          <w:sz w:val="24"/>
          <w:szCs w:val="24"/>
          <w:lang w:eastAsia="pl-PL"/>
        </w:rPr>
        <w:t xml:space="preserve">Wykonawcy mogą uczestniczyć                             w publicznej sesji otwarcia ofert. </w:t>
      </w:r>
    </w:p>
    <w:p w:rsidR="00354F82" w:rsidRPr="00E31C53" w:rsidRDefault="00354F82" w:rsidP="00354F82">
      <w:pPr>
        <w:tabs>
          <w:tab w:val="left" w:pos="3855"/>
        </w:tabs>
        <w:spacing w:after="0" w:line="240" w:lineRule="auto"/>
        <w:contextualSpacing/>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b/>
          <w:sz w:val="24"/>
          <w:szCs w:val="24"/>
          <w:lang w:eastAsia="pl-PL"/>
        </w:rPr>
        <w:t xml:space="preserve">3.  </w:t>
      </w:r>
      <w:r w:rsidRPr="00E31C53">
        <w:rPr>
          <w:rFonts w:ascii="Times New Roman" w:eastAsia="Times New Roman" w:hAnsi="Times New Roman" w:cs="Times New Roman"/>
          <w:sz w:val="24"/>
          <w:szCs w:val="24"/>
          <w:lang w:eastAsia="pl-PL"/>
        </w:rPr>
        <w:t xml:space="preserve">Podczas otwarcia ofert Zamawiający odczyta informacje, o których mowa w art. 86 ust. 4 ustawy PZP. </w:t>
      </w:r>
    </w:p>
    <w:p w:rsidR="00354F82" w:rsidRPr="00E31C53" w:rsidRDefault="00354F82" w:rsidP="00354F82">
      <w:pPr>
        <w:tabs>
          <w:tab w:val="left" w:pos="3855"/>
        </w:tabs>
        <w:spacing w:after="0" w:line="240" w:lineRule="auto"/>
        <w:contextualSpacing/>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b/>
          <w:sz w:val="24"/>
          <w:szCs w:val="24"/>
          <w:lang w:eastAsia="pl-PL"/>
        </w:rPr>
        <w:t xml:space="preserve">4. </w:t>
      </w:r>
      <w:r w:rsidRPr="00E31C53">
        <w:rPr>
          <w:rFonts w:ascii="Times New Roman" w:eastAsia="Times New Roman" w:hAnsi="Times New Roman" w:cs="Times New Roman"/>
          <w:bCs/>
          <w:sz w:val="24"/>
          <w:szCs w:val="24"/>
          <w:lang w:eastAsia="pl-PL"/>
        </w:rPr>
        <w:t xml:space="preserve">Niezwłocznie po otwarciu ofert zamawiający zamieści na stronie </w:t>
      </w:r>
      <w:hyperlink r:id="rId9" w:history="1">
        <w:r w:rsidRPr="00E31C53">
          <w:rPr>
            <w:rFonts w:ascii="Times New Roman" w:eastAsia="Times New Roman" w:hAnsi="Times New Roman" w:cs="Times New Roman"/>
            <w:sz w:val="24"/>
            <w:szCs w:val="24"/>
            <w:u w:val="single"/>
            <w:lang w:eastAsia="pl-PL"/>
          </w:rPr>
          <w:t>http://umwkp.rbip.mojregion.info/</w:t>
        </w:r>
      </w:hyperlink>
      <w:r w:rsidRPr="00E31C53">
        <w:rPr>
          <w:rFonts w:ascii="Times New Roman" w:eastAsia="Times New Roman" w:hAnsi="Times New Roman" w:cs="Times New Roman"/>
          <w:bCs/>
          <w:sz w:val="24"/>
          <w:szCs w:val="24"/>
          <w:lang w:eastAsia="pl-PL"/>
        </w:rPr>
        <w:t xml:space="preserve">  informacje dotyczące:</w:t>
      </w:r>
    </w:p>
    <w:p w:rsidR="00354F82" w:rsidRPr="00E31C53" w:rsidRDefault="00354F82" w:rsidP="003549D7">
      <w:pPr>
        <w:numPr>
          <w:ilvl w:val="1"/>
          <w:numId w:val="13"/>
        </w:numPr>
        <w:tabs>
          <w:tab w:val="left" w:pos="851"/>
        </w:tabs>
        <w:spacing w:after="0" w:line="240" w:lineRule="auto"/>
        <w:contextualSpacing/>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bCs/>
          <w:sz w:val="24"/>
          <w:szCs w:val="24"/>
          <w:lang w:eastAsia="pl-PL"/>
        </w:rPr>
        <w:t>kwoty, jaką zamierza przeznaczyć na sfinansowanie zamówienia;</w:t>
      </w:r>
    </w:p>
    <w:p w:rsidR="00354F82" w:rsidRPr="00E31C53" w:rsidRDefault="00354F82" w:rsidP="003549D7">
      <w:pPr>
        <w:numPr>
          <w:ilvl w:val="1"/>
          <w:numId w:val="13"/>
        </w:numPr>
        <w:tabs>
          <w:tab w:val="left" w:pos="851"/>
        </w:tabs>
        <w:spacing w:after="0" w:line="240" w:lineRule="auto"/>
        <w:contextualSpacing/>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bCs/>
          <w:sz w:val="24"/>
          <w:szCs w:val="24"/>
          <w:lang w:eastAsia="pl-PL"/>
        </w:rPr>
        <w:t>firm oraz adresów wykonawców, którzy złożyli oferty w terminie;</w:t>
      </w:r>
    </w:p>
    <w:p w:rsidR="00354F82" w:rsidRPr="00E31C53" w:rsidRDefault="00354F82" w:rsidP="003549D7">
      <w:pPr>
        <w:numPr>
          <w:ilvl w:val="1"/>
          <w:numId w:val="13"/>
        </w:numPr>
        <w:tabs>
          <w:tab w:val="left" w:pos="851"/>
        </w:tabs>
        <w:spacing w:after="0" w:line="240" w:lineRule="auto"/>
        <w:contextualSpacing/>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ceny, terminu wykonania zamówienia, okresu gwarancji i warunków płatności zawartych w ofertach.</w:t>
      </w:r>
    </w:p>
    <w:p w:rsidR="00354F82" w:rsidRPr="00E31C53" w:rsidRDefault="00354F82" w:rsidP="00354F82">
      <w:pPr>
        <w:tabs>
          <w:tab w:val="left" w:pos="851"/>
        </w:tabs>
        <w:spacing w:after="0" w:line="240" w:lineRule="auto"/>
        <w:contextualSpacing/>
        <w:jc w:val="both"/>
        <w:rPr>
          <w:rFonts w:ascii="Times New Roman" w:eastAsia="Times New Roman" w:hAnsi="Times New Roman" w:cs="Times New Roman"/>
          <w:sz w:val="24"/>
          <w:szCs w:val="24"/>
          <w:lang w:eastAsia="pl-PL"/>
        </w:rPr>
      </w:pPr>
    </w:p>
    <w:p w:rsidR="00546038" w:rsidRPr="00E31C53" w:rsidRDefault="00546038" w:rsidP="00354F82">
      <w:pPr>
        <w:tabs>
          <w:tab w:val="left" w:pos="851"/>
        </w:tabs>
        <w:spacing w:after="0" w:line="240" w:lineRule="auto"/>
        <w:contextualSpacing/>
        <w:jc w:val="both"/>
        <w:rPr>
          <w:rFonts w:ascii="Times New Roman" w:eastAsia="Times New Roman" w:hAnsi="Times New Roman" w:cs="Times New Roman"/>
          <w:sz w:val="24"/>
          <w:szCs w:val="24"/>
          <w:lang w:eastAsia="pl-PL"/>
        </w:rPr>
      </w:pPr>
    </w:p>
    <w:p w:rsidR="00354F82" w:rsidRPr="00E31C53" w:rsidRDefault="00354F82" w:rsidP="00354F82">
      <w:pPr>
        <w:tabs>
          <w:tab w:val="left" w:pos="851"/>
        </w:tabs>
        <w:spacing w:after="0" w:line="240" w:lineRule="auto"/>
        <w:contextualSpacing/>
        <w:jc w:val="both"/>
        <w:rPr>
          <w:rFonts w:ascii="Times New Roman" w:eastAsia="Times New Roman" w:hAnsi="Times New Roman" w:cs="Times New Roman"/>
          <w:sz w:val="24"/>
          <w:szCs w:val="24"/>
          <w:lang w:eastAsia="pl-PL"/>
        </w:rPr>
      </w:pPr>
    </w:p>
    <w:p w:rsidR="00354F82" w:rsidRPr="00E31C53" w:rsidRDefault="00354F82" w:rsidP="00354F82">
      <w:pPr>
        <w:widowControl w:val="0"/>
        <w:tabs>
          <w:tab w:val="left" w:pos="360"/>
          <w:tab w:val="left" w:pos="51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X. WSKAZANIE OSÓB UPRAWNIONYCH DO POROZUMIEWANIA SIĘ                                            Z WYKONAWCAMI ORAZ INFORMACJE O SPOSOBIE POROZUMIEWANIA SIĘ ZAMAWIAJĄCEGO Z WYKONAWCAMI I PRZEKAZYWANIA OŚWIADCZEŃ LUB DOKUMENTÓW.</w:t>
      </w:r>
    </w:p>
    <w:p w:rsidR="00354F82" w:rsidRPr="00E31C53" w:rsidRDefault="00354F82" w:rsidP="00354F82">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54F82" w:rsidRPr="00E31C53" w:rsidRDefault="00354F82" w:rsidP="003549D7">
      <w:pPr>
        <w:widowControl w:val="0"/>
        <w:numPr>
          <w:ilvl w:val="0"/>
          <w:numId w:val="7"/>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 xml:space="preserve">Oświadczenia, wnioski, zawiadomienia oraz informacje Zamawiający oraz Wykonawcy przekazują pisemnie lub drogą elektroniczną za pośrednictwem e-maila na adres: </w:t>
      </w:r>
      <w:hyperlink r:id="rId10" w:history="1">
        <w:r w:rsidRPr="00E31C53">
          <w:rPr>
            <w:rFonts w:ascii="Times New Roman" w:eastAsia="Times New Roman" w:hAnsi="Times New Roman" w:cs="Times New Roman"/>
            <w:sz w:val="24"/>
            <w:szCs w:val="24"/>
            <w:u w:val="single"/>
            <w:lang w:eastAsia="pl-PL"/>
          </w:rPr>
          <w:t>zamowienia@kujawsko-pomorskie.pl</w:t>
        </w:r>
      </w:hyperlink>
      <w:r w:rsidRPr="00E31C53">
        <w:rPr>
          <w:rFonts w:ascii="Times New Roman" w:eastAsia="Times New Roman" w:hAnsi="Times New Roman" w:cs="Times New Roman"/>
          <w:sz w:val="24"/>
          <w:szCs w:val="24"/>
          <w:lang w:eastAsia="pl-PL"/>
        </w:rPr>
        <w:t>.</w:t>
      </w:r>
    </w:p>
    <w:p w:rsidR="00354F82" w:rsidRPr="00E31C53" w:rsidRDefault="00354F82" w:rsidP="003549D7">
      <w:pPr>
        <w:widowControl w:val="0"/>
        <w:numPr>
          <w:ilvl w:val="0"/>
          <w:numId w:val="7"/>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lastRenderedPageBreak/>
        <w:t>W korespondencji kierowanej do Zamawiającego Wykonawca winien posługiwać się numerem sprawy określonym w SIWZ.</w:t>
      </w:r>
    </w:p>
    <w:p w:rsidR="00354F82" w:rsidRPr="00E31C53" w:rsidRDefault="00354F82" w:rsidP="003549D7">
      <w:pPr>
        <w:widowControl w:val="0"/>
        <w:numPr>
          <w:ilvl w:val="0"/>
          <w:numId w:val="7"/>
        </w:numPr>
        <w:tabs>
          <w:tab w:val="left" w:pos="-284"/>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sz w:val="24"/>
          <w:szCs w:val="24"/>
          <w:lang w:eastAsia="pl-PL"/>
        </w:rPr>
        <w:t>Osobą uprawnioną do porozumiewania się z wykonawcami jest Przewodniczący Komisji – Pan Olgierd Sobkowiak.</w:t>
      </w:r>
    </w:p>
    <w:p w:rsidR="00354F82" w:rsidRPr="00E31C53" w:rsidRDefault="00354F82" w:rsidP="003549D7">
      <w:pPr>
        <w:numPr>
          <w:ilvl w:val="0"/>
          <w:numId w:val="7"/>
        </w:numPr>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Wykonawca może zwrócić się do Zamawiającego o wyjaśnienie treści specyfikacji istotnych warunków zamówienia. Zamawiający jest obowiązany udzielić wyjaśnień niezwłocznie, jednak nie później niż:</w:t>
      </w:r>
    </w:p>
    <w:p w:rsidR="00354F82" w:rsidRPr="00E31C53" w:rsidRDefault="00354F82" w:rsidP="00354F82">
      <w:pPr>
        <w:spacing w:after="0" w:line="240" w:lineRule="auto"/>
        <w:jc w:val="both"/>
        <w:rPr>
          <w:rFonts w:ascii="Times New Roman" w:eastAsia="Times New Roman" w:hAnsi="Times New Roman" w:cs="Times New Roman"/>
          <w:vanish/>
          <w:sz w:val="24"/>
          <w:szCs w:val="24"/>
          <w:lang w:eastAsia="pl-PL"/>
        </w:rPr>
      </w:pPr>
      <w:r w:rsidRPr="00E31C53">
        <w:rPr>
          <w:rFonts w:ascii="Times New Roman" w:eastAsia="Times New Roman" w:hAnsi="Times New Roman" w:cs="Times New Roman"/>
          <w:vanish/>
          <w:sz w:val="24"/>
          <w:szCs w:val="24"/>
          <w:vertAlign w:val="superscript"/>
          <w:lang w:eastAsia="pl-PL"/>
        </w:rPr>
        <w:t>23)</w:t>
      </w:r>
      <w:r w:rsidRPr="00E31C53">
        <w:rPr>
          <w:rFonts w:ascii="Times New Roman" w:eastAsia="Times New Roman" w:hAnsi="Times New Roman" w:cs="Times New Roman"/>
          <w:vanish/>
          <w:sz w:val="24"/>
          <w:szCs w:val="24"/>
          <w:lang w:eastAsia="pl-PL"/>
        </w:rPr>
        <w:t> Art. 38 ust. 1 zmieniony przez art. 1 pkt 5 lit. a) ustawy z dnia 5 listopada 2009 r. (</w:t>
      </w:r>
      <w:hyperlink r:id="rId11" w:anchor="hiperlinkText.rpc?hiperlink=type=tresc:nro=Powszechny.804702&amp;full=1" w:history="1">
        <w:r w:rsidRPr="00E31C53">
          <w:rPr>
            <w:rFonts w:ascii="Times New Roman" w:eastAsia="Times New Roman" w:hAnsi="Times New Roman" w:cs="Times New Roman"/>
            <w:vanish/>
            <w:sz w:val="24"/>
            <w:szCs w:val="24"/>
            <w:u w:val="single"/>
            <w:lang w:eastAsia="pl-PL"/>
          </w:rPr>
          <w:t>Dz.U.09.206.1591</w:t>
        </w:r>
      </w:hyperlink>
      <w:r w:rsidRPr="00E31C53">
        <w:rPr>
          <w:rFonts w:ascii="Times New Roman" w:eastAsia="Times New Roman" w:hAnsi="Times New Roman" w:cs="Times New Roman"/>
          <w:vanish/>
          <w:sz w:val="24"/>
          <w:szCs w:val="24"/>
          <w:lang w:eastAsia="pl-PL"/>
        </w:rPr>
        <w:t>) zmieniającej nin. ustawę z dniem 7 grudnia 2009 r.</w:t>
      </w:r>
    </w:p>
    <w:p w:rsidR="00354F82" w:rsidRPr="00E31C53" w:rsidRDefault="00354F82" w:rsidP="00354F82">
      <w:pPr>
        <w:autoSpaceDE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 xml:space="preserve">-  na </w:t>
      </w:r>
      <w:r w:rsidR="00E72440" w:rsidRPr="00E31C53">
        <w:rPr>
          <w:rFonts w:ascii="Times New Roman" w:eastAsia="Times New Roman" w:hAnsi="Times New Roman" w:cs="Times New Roman"/>
          <w:b/>
          <w:sz w:val="24"/>
          <w:szCs w:val="24"/>
          <w:lang w:eastAsia="pl-PL"/>
        </w:rPr>
        <w:t>6</w:t>
      </w:r>
      <w:r w:rsidRPr="00E31C53">
        <w:rPr>
          <w:rFonts w:ascii="Times New Roman" w:eastAsia="Times New Roman" w:hAnsi="Times New Roman" w:cs="Times New Roman"/>
          <w:b/>
          <w:bCs/>
          <w:sz w:val="24"/>
          <w:szCs w:val="24"/>
          <w:lang w:eastAsia="pl-PL"/>
        </w:rPr>
        <w:t xml:space="preserve"> dni </w:t>
      </w:r>
      <w:r w:rsidRPr="00E31C53">
        <w:rPr>
          <w:rFonts w:ascii="Times New Roman" w:eastAsia="Times New Roman" w:hAnsi="Times New Roman" w:cs="Times New Roman"/>
          <w:sz w:val="24"/>
          <w:szCs w:val="24"/>
          <w:lang w:eastAsia="pl-PL"/>
        </w:rPr>
        <w:t xml:space="preserve">przed upływem terminu składania pod warunkiem, </w:t>
      </w:r>
      <w:r w:rsidRPr="00E31C53">
        <w:rPr>
          <w:rFonts w:ascii="Times New Roman" w:eastAsia="TimesNewRoman" w:hAnsi="Times New Roman" w:cs="Times New Roman"/>
          <w:sz w:val="24"/>
          <w:szCs w:val="24"/>
          <w:lang w:eastAsia="pl-PL"/>
        </w:rPr>
        <w:t>ż</w:t>
      </w:r>
      <w:r w:rsidRPr="00E31C53">
        <w:rPr>
          <w:rFonts w:ascii="Times New Roman" w:eastAsia="Times New Roman" w:hAnsi="Times New Roman" w:cs="Times New Roman"/>
          <w:sz w:val="24"/>
          <w:szCs w:val="24"/>
          <w:lang w:eastAsia="pl-PL"/>
        </w:rPr>
        <w:t>e wniosek o wyja</w:t>
      </w:r>
      <w:r w:rsidRPr="00E31C53">
        <w:rPr>
          <w:rFonts w:ascii="Times New Roman" w:eastAsia="TimesNewRoman" w:hAnsi="Times New Roman" w:cs="Times New Roman"/>
          <w:sz w:val="24"/>
          <w:szCs w:val="24"/>
          <w:lang w:eastAsia="pl-PL"/>
        </w:rPr>
        <w:t>ś</w:t>
      </w:r>
      <w:r w:rsidRPr="00E31C53">
        <w:rPr>
          <w:rFonts w:ascii="Times New Roman" w:eastAsia="Times New Roman" w:hAnsi="Times New Roman" w:cs="Times New Roman"/>
          <w:sz w:val="24"/>
          <w:szCs w:val="24"/>
          <w:lang w:eastAsia="pl-PL"/>
        </w:rPr>
        <w:t>nienie tre</w:t>
      </w:r>
      <w:r w:rsidRPr="00E31C53">
        <w:rPr>
          <w:rFonts w:ascii="Times New Roman" w:eastAsia="TimesNewRoman" w:hAnsi="Times New Roman" w:cs="Times New Roman"/>
          <w:sz w:val="24"/>
          <w:szCs w:val="24"/>
          <w:lang w:eastAsia="pl-PL"/>
        </w:rPr>
        <w:t>ś</w:t>
      </w:r>
      <w:r w:rsidRPr="00E31C53">
        <w:rPr>
          <w:rFonts w:ascii="Times New Roman" w:eastAsia="Times New Roman" w:hAnsi="Times New Roman" w:cs="Times New Roman"/>
          <w:sz w:val="24"/>
          <w:szCs w:val="24"/>
          <w:lang w:eastAsia="pl-PL"/>
        </w:rPr>
        <w:t>ci specyfikacji istotnych warunków zamówienia wpłyn</w:t>
      </w:r>
      <w:r w:rsidRPr="00E31C53">
        <w:rPr>
          <w:rFonts w:ascii="Times New Roman" w:eastAsia="TimesNewRoman" w:hAnsi="Times New Roman" w:cs="Times New Roman"/>
          <w:sz w:val="24"/>
          <w:szCs w:val="24"/>
          <w:lang w:eastAsia="pl-PL"/>
        </w:rPr>
        <w:t>ą</w:t>
      </w:r>
      <w:r w:rsidRPr="00E31C53">
        <w:rPr>
          <w:rFonts w:ascii="Times New Roman" w:eastAsia="Times New Roman" w:hAnsi="Times New Roman" w:cs="Times New Roman"/>
          <w:sz w:val="24"/>
          <w:szCs w:val="24"/>
          <w:lang w:eastAsia="pl-PL"/>
        </w:rPr>
        <w:t>ł do zamawiaj</w:t>
      </w:r>
      <w:r w:rsidRPr="00E31C53">
        <w:rPr>
          <w:rFonts w:ascii="Times New Roman" w:eastAsia="TimesNewRoman" w:hAnsi="Times New Roman" w:cs="Times New Roman"/>
          <w:sz w:val="24"/>
          <w:szCs w:val="24"/>
          <w:lang w:eastAsia="pl-PL"/>
        </w:rPr>
        <w:t>ą</w:t>
      </w:r>
      <w:r w:rsidRPr="00E31C53">
        <w:rPr>
          <w:rFonts w:ascii="Times New Roman" w:eastAsia="Times New Roman" w:hAnsi="Times New Roman" w:cs="Times New Roman"/>
          <w:sz w:val="24"/>
          <w:szCs w:val="24"/>
          <w:lang w:eastAsia="pl-PL"/>
        </w:rPr>
        <w:t>cego nie pó</w:t>
      </w:r>
      <w:r w:rsidRPr="00E31C53">
        <w:rPr>
          <w:rFonts w:ascii="Times New Roman" w:eastAsia="TimesNewRoman" w:hAnsi="Times New Roman" w:cs="Times New Roman"/>
          <w:sz w:val="24"/>
          <w:szCs w:val="24"/>
          <w:lang w:eastAsia="pl-PL"/>
        </w:rPr>
        <w:t>ź</w:t>
      </w:r>
      <w:r w:rsidRPr="00E31C53">
        <w:rPr>
          <w:rFonts w:ascii="Times New Roman" w:eastAsia="Times New Roman" w:hAnsi="Times New Roman" w:cs="Times New Roman"/>
          <w:sz w:val="24"/>
          <w:szCs w:val="24"/>
          <w:lang w:eastAsia="pl-PL"/>
        </w:rPr>
        <w:t>niej ni</w:t>
      </w:r>
      <w:r w:rsidRPr="00E31C53">
        <w:rPr>
          <w:rFonts w:ascii="Times New Roman" w:eastAsia="TimesNewRoman" w:hAnsi="Times New Roman" w:cs="Times New Roman"/>
          <w:sz w:val="24"/>
          <w:szCs w:val="24"/>
          <w:lang w:eastAsia="pl-PL"/>
        </w:rPr>
        <w:t xml:space="preserve">ż </w:t>
      </w:r>
      <w:r w:rsidRPr="00E31C53">
        <w:rPr>
          <w:rFonts w:ascii="Times New Roman" w:eastAsia="Times New Roman" w:hAnsi="Times New Roman" w:cs="Times New Roman"/>
          <w:sz w:val="24"/>
          <w:szCs w:val="24"/>
          <w:lang w:eastAsia="pl-PL"/>
        </w:rPr>
        <w:t>do ko</w:t>
      </w:r>
      <w:r w:rsidRPr="00E31C53">
        <w:rPr>
          <w:rFonts w:ascii="Times New Roman" w:eastAsia="TimesNewRoman" w:hAnsi="Times New Roman" w:cs="Times New Roman"/>
          <w:sz w:val="24"/>
          <w:szCs w:val="24"/>
          <w:lang w:eastAsia="pl-PL"/>
        </w:rPr>
        <w:t>ń</w:t>
      </w:r>
      <w:r w:rsidRPr="00E31C53">
        <w:rPr>
          <w:rFonts w:ascii="Times New Roman" w:eastAsia="Times New Roman" w:hAnsi="Times New Roman" w:cs="Times New Roman"/>
          <w:sz w:val="24"/>
          <w:szCs w:val="24"/>
          <w:lang w:eastAsia="pl-PL"/>
        </w:rPr>
        <w:t>ca dnia, w którym upływa połowa wyznaczonego terminu składania ofert.</w:t>
      </w:r>
    </w:p>
    <w:p w:rsidR="00354F82" w:rsidRPr="00E31C53" w:rsidRDefault="00354F82" w:rsidP="003549D7">
      <w:pPr>
        <w:numPr>
          <w:ilvl w:val="0"/>
          <w:numId w:val="7"/>
        </w:numPr>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Jeżeli wniosek o wyjaśnienie treści specyfikacji istotnych warunków zamówienia wpłynął po upływie terminu składania wniosku, o którym mowa w pkt. 4, lub dotyczy udzielonych wyjaśnień, zamawiający może udzielić wyjaśnień albo pozostawić wniosek bez rozpoznania.</w:t>
      </w:r>
    </w:p>
    <w:p w:rsidR="00354F82" w:rsidRPr="00E31C53" w:rsidRDefault="00354F82" w:rsidP="003549D7">
      <w:pPr>
        <w:numPr>
          <w:ilvl w:val="0"/>
          <w:numId w:val="7"/>
        </w:numPr>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Przedłużenie terminu składania ofert nie wpływa na bieg terminu składania wniosku,                       o którym mowa w pkt. 4.</w:t>
      </w:r>
    </w:p>
    <w:p w:rsidR="00354F82" w:rsidRPr="00E31C53" w:rsidRDefault="00354F82" w:rsidP="003549D7">
      <w:pPr>
        <w:numPr>
          <w:ilvl w:val="0"/>
          <w:numId w:val="7"/>
        </w:numPr>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 xml:space="preserve">Treść zapytań wraz z wyjaśnieniami zamawiający przekazuje wykonawcom, którym przekazał specyfikację istotnych warunków zamówienia, bez ujawniania źródła zapytania,               a jeżeli specyfikacja jest udostępniana na stronie internetowej, zamieszcza na tej stronie. </w:t>
      </w:r>
    </w:p>
    <w:p w:rsidR="00354F82" w:rsidRPr="00E31C53" w:rsidRDefault="00354F82" w:rsidP="003549D7">
      <w:pPr>
        <w:numPr>
          <w:ilvl w:val="0"/>
          <w:numId w:val="7"/>
        </w:numPr>
        <w:spacing w:after="0" w:line="240" w:lineRule="auto"/>
        <w:jc w:val="both"/>
        <w:rPr>
          <w:rFonts w:ascii="Times New Roman" w:eastAsia="Times New Roman" w:hAnsi="Times New Roman" w:cs="Times New Roman"/>
          <w:b/>
          <w:sz w:val="24"/>
          <w:szCs w:val="24"/>
          <w:lang w:eastAsia="pl-PL"/>
        </w:rPr>
      </w:pPr>
      <w:r w:rsidRPr="00E31C53">
        <w:rPr>
          <w:rFonts w:ascii="Times New Roman" w:eastAsia="Times New Roman" w:hAnsi="Times New Roman" w:cs="Times New Roman"/>
          <w:b/>
          <w:sz w:val="24"/>
          <w:szCs w:val="24"/>
          <w:lang w:eastAsia="pl-PL"/>
        </w:rPr>
        <w:t>W szczególnie uzasadnionych przypadkach, przed upływem terminu składania ofert, Zamawiający może zmienić treść Specyfikacji Istotnych Warunkach Zamówienia.</w:t>
      </w:r>
    </w:p>
    <w:p w:rsidR="00354F82" w:rsidRPr="00E31C53" w:rsidRDefault="00354F82" w:rsidP="003549D7">
      <w:pPr>
        <w:widowControl w:val="0"/>
        <w:numPr>
          <w:ilvl w:val="1"/>
          <w:numId w:val="4"/>
        </w:numPr>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Dokonaną zmianę Zamawiający udostępnia na stronie internetowej Zamawiającego.</w:t>
      </w:r>
    </w:p>
    <w:p w:rsidR="00354F82" w:rsidRPr="00E31C53" w:rsidRDefault="00354F82" w:rsidP="003549D7">
      <w:pPr>
        <w:widowControl w:val="0"/>
        <w:numPr>
          <w:ilvl w:val="1"/>
          <w:numId w:val="4"/>
        </w:numPr>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W przypadku, gdy zmiana powodować będzie konieczność modyfikacji oferty, Zamawiający przedłuży termin składania ofert z uwzględnieniem czasu niezbędnego do wprowadzenia tych zmian w ofertach, zgodnie z art. 38 ust. 6 ustawy Prawo zamówień publicznych.</w:t>
      </w:r>
    </w:p>
    <w:p w:rsidR="00354F82" w:rsidRPr="00E31C53" w:rsidRDefault="00354F82" w:rsidP="003549D7">
      <w:pPr>
        <w:numPr>
          <w:ilvl w:val="0"/>
          <w:numId w:val="7"/>
        </w:numPr>
        <w:spacing w:after="0" w:line="240" w:lineRule="auto"/>
        <w:jc w:val="both"/>
        <w:rPr>
          <w:rFonts w:ascii="Times New Roman" w:eastAsia="Times New Roman" w:hAnsi="Times New Roman" w:cs="Times New Roman"/>
          <w:b/>
          <w:sz w:val="24"/>
          <w:szCs w:val="24"/>
          <w:lang w:eastAsia="pl-PL"/>
        </w:rPr>
      </w:pPr>
      <w:r w:rsidRPr="00E31C53">
        <w:rPr>
          <w:rFonts w:ascii="Times New Roman" w:eastAsia="Times New Roman" w:hAnsi="Times New Roman" w:cs="Times New Roman"/>
          <w:b/>
          <w:sz w:val="24"/>
          <w:szCs w:val="24"/>
          <w:lang w:eastAsia="pl-PL"/>
        </w:rPr>
        <w:t>W przypadku rozbieżności pomiędzy treścią SIWZ, a treścią udzielonych odpowiedzi, jako obowiązującą należy przyjąć treść pisma zawierającego późniejsze oświadczenie Zamawiającego.</w:t>
      </w: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54F82" w:rsidRPr="00E31C53" w:rsidRDefault="00354F82" w:rsidP="003549D7">
      <w:pPr>
        <w:widowControl w:val="0"/>
        <w:numPr>
          <w:ilvl w:val="0"/>
          <w:numId w:val="17"/>
        </w:numPr>
        <w:tabs>
          <w:tab w:val="left" w:pos="567"/>
        </w:tabs>
        <w:autoSpaceDE w:val="0"/>
        <w:autoSpaceDN w:val="0"/>
        <w:adjustRightInd w:val="0"/>
        <w:spacing w:after="0" w:line="240" w:lineRule="auto"/>
        <w:ind w:left="709"/>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MODYFIKACJA I WYCOFANIE OFERTY.</w:t>
      </w: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54F82" w:rsidRPr="00E31C53" w:rsidRDefault="00354F82" w:rsidP="003549D7">
      <w:pPr>
        <w:widowControl w:val="0"/>
        <w:numPr>
          <w:ilvl w:val="0"/>
          <w:numId w:val="8"/>
        </w:numPr>
        <w:tabs>
          <w:tab w:val="left" w:pos="-567"/>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Wykonawca może wprowadzić zmiany, poprawki, modyfikacje i uzupełnienia złożonej oferty pod warunkiem, że Zamawiający otrzyma powiadomienie o wprowadzeniu zmian, poprawek itp. przed terminem składania ofert.</w:t>
      </w:r>
    </w:p>
    <w:p w:rsidR="00354F82" w:rsidRPr="00E31C53" w:rsidRDefault="00354F82" w:rsidP="003549D7">
      <w:pPr>
        <w:widowControl w:val="0"/>
        <w:numPr>
          <w:ilvl w:val="0"/>
          <w:numId w:val="8"/>
        </w:numPr>
        <w:tabs>
          <w:tab w:val="left" w:pos="-567"/>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Powiadomienie o wprowadzeniu zmian musi być złożone wg tych samych zasad jak składana oferta (patrz rozdział IX niniejszej SIWZ) tj. w zamkniętej kopercie, odpowiednio oznakowanej z dopiskiem „ZMIANA”.</w:t>
      </w:r>
    </w:p>
    <w:p w:rsidR="00FC5561" w:rsidRDefault="00354F82" w:rsidP="003549D7">
      <w:pPr>
        <w:widowControl w:val="0"/>
        <w:numPr>
          <w:ilvl w:val="0"/>
          <w:numId w:val="8"/>
        </w:numPr>
        <w:tabs>
          <w:tab w:val="left" w:pos="-567"/>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FC5561">
        <w:rPr>
          <w:rFonts w:ascii="Times New Roman" w:eastAsia="Times New Roman" w:hAnsi="Times New Roman" w:cs="Times New Roman"/>
          <w:sz w:val="24"/>
          <w:szCs w:val="24"/>
          <w:lang w:eastAsia="pl-PL"/>
        </w:rPr>
        <w:t>Koperty oznakowane dopiskiem ”ZMIANA” zostaną otwarte przy otwieraniu oferty Wykonawcy, który wprowadził zmiany i po stwierdzeniu poprawności procedury dokonania zmian, zostaną dołączone do oferty.</w:t>
      </w:r>
    </w:p>
    <w:p w:rsidR="00B83F38" w:rsidRPr="00FC5561" w:rsidRDefault="00B83F38" w:rsidP="003549D7">
      <w:pPr>
        <w:widowControl w:val="0"/>
        <w:numPr>
          <w:ilvl w:val="0"/>
          <w:numId w:val="8"/>
        </w:numPr>
        <w:tabs>
          <w:tab w:val="left" w:pos="-567"/>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FC5561">
        <w:rPr>
          <w:rFonts w:ascii="Times New Roman" w:hAnsi="Times New Roman" w:cs="Times New Roman"/>
          <w:sz w:val="24"/>
          <w:szCs w:val="24"/>
        </w:rPr>
        <w:t xml:space="preserve">Wykonawca może przed upływem terminu składania ofert </w:t>
      </w:r>
      <w:r w:rsidR="00074575" w:rsidRPr="00FC5561">
        <w:rPr>
          <w:rFonts w:ascii="Times New Roman" w:hAnsi="Times New Roman" w:cs="Times New Roman"/>
          <w:sz w:val="24"/>
          <w:szCs w:val="24"/>
        </w:rPr>
        <w:t>- wycofać ofertę</w:t>
      </w:r>
      <w:r w:rsidRPr="00FC5561">
        <w:rPr>
          <w:rFonts w:ascii="Times New Roman" w:hAnsi="Times New Roman" w:cs="Times New Roman"/>
          <w:sz w:val="24"/>
          <w:szCs w:val="24"/>
        </w:rPr>
        <w:t xml:space="preserve"> poprzez złożenie pisemnego powiadomienia</w:t>
      </w:r>
      <w:r w:rsidR="00074575" w:rsidRPr="00FC5561">
        <w:rPr>
          <w:rFonts w:ascii="Times New Roman" w:hAnsi="Times New Roman" w:cs="Times New Roman"/>
          <w:sz w:val="24"/>
          <w:szCs w:val="24"/>
        </w:rPr>
        <w:t>/oświadczenia</w:t>
      </w:r>
      <w:r w:rsidRPr="00FC5561">
        <w:rPr>
          <w:rFonts w:ascii="Times New Roman" w:hAnsi="Times New Roman" w:cs="Times New Roman"/>
          <w:sz w:val="24"/>
          <w:szCs w:val="24"/>
        </w:rPr>
        <w:t xml:space="preserve"> podpisanego przez osobę (osoby) uprawnioną do reprezentowania Wykonawcy. </w:t>
      </w:r>
      <w:r w:rsidRPr="00FC5561">
        <w:rPr>
          <w:rFonts w:ascii="Times New Roman" w:eastAsia="Times New Roman" w:hAnsi="Times New Roman" w:cs="Times New Roman"/>
          <w:bCs/>
          <w:sz w:val="24"/>
          <w:szCs w:val="24"/>
          <w:lang w:eastAsia="pl-PL"/>
        </w:rPr>
        <w:t xml:space="preserve">Złożone przez </w:t>
      </w:r>
      <w:r w:rsidR="00E265B3" w:rsidRPr="00FC5561">
        <w:rPr>
          <w:rFonts w:ascii="Times New Roman" w:eastAsia="Times New Roman" w:hAnsi="Times New Roman" w:cs="Times New Roman"/>
          <w:bCs/>
          <w:sz w:val="24"/>
          <w:szCs w:val="24"/>
          <w:lang w:eastAsia="pl-PL"/>
        </w:rPr>
        <w:t>W</w:t>
      </w:r>
      <w:r w:rsidRPr="00FC5561">
        <w:rPr>
          <w:rFonts w:ascii="Times New Roman" w:eastAsia="Times New Roman" w:hAnsi="Times New Roman" w:cs="Times New Roman"/>
          <w:bCs/>
          <w:sz w:val="24"/>
          <w:szCs w:val="24"/>
          <w:lang w:eastAsia="pl-PL"/>
        </w:rPr>
        <w:t>ykonawcę oświadczenie o wycofaniu oferty powoduje, iż oferta uznawana jest za niezłożoną i nie będzie otwierana.</w:t>
      </w: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097821" w:rsidRPr="00E31C53" w:rsidRDefault="00097821" w:rsidP="00354F8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54F82" w:rsidRPr="00E31C53" w:rsidRDefault="00354F82" w:rsidP="003549D7">
      <w:pPr>
        <w:widowControl w:val="0"/>
        <w:numPr>
          <w:ilvl w:val="0"/>
          <w:numId w:val="17"/>
        </w:numPr>
        <w:tabs>
          <w:tab w:val="left" w:pos="720"/>
        </w:tabs>
        <w:autoSpaceDE w:val="0"/>
        <w:autoSpaceDN w:val="0"/>
        <w:adjustRightInd w:val="0"/>
        <w:spacing w:after="0" w:line="240" w:lineRule="auto"/>
        <w:ind w:left="709"/>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 xml:space="preserve">OPIS SPOSOBU OBLICZENIA CENY </w:t>
      </w: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95FEF" w:rsidRPr="00D95FEF" w:rsidRDefault="00D95FEF" w:rsidP="00D95FEF">
      <w:pPr>
        <w:widowControl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D95FEF">
        <w:rPr>
          <w:rFonts w:ascii="Times New Roman" w:eastAsia="Times New Roman" w:hAnsi="Times New Roman" w:cs="Times New Roman"/>
          <w:sz w:val="24"/>
          <w:szCs w:val="24"/>
          <w:lang w:val="x-none" w:eastAsia="x-none"/>
        </w:rPr>
        <w:t xml:space="preserve">1. Wykonawca powinien wkalkulować w cenę ofertową (brutto) </w:t>
      </w:r>
      <w:r w:rsidRPr="00D95FEF">
        <w:rPr>
          <w:rFonts w:ascii="Times New Roman" w:eastAsia="Times New Roman" w:hAnsi="Times New Roman" w:cs="Times New Roman"/>
          <w:sz w:val="24"/>
          <w:szCs w:val="24"/>
          <w:u w:val="single"/>
          <w:lang w:val="x-none" w:eastAsia="x-none"/>
        </w:rPr>
        <w:t>wszystkie</w:t>
      </w:r>
      <w:r w:rsidRPr="00D95FEF">
        <w:rPr>
          <w:rFonts w:ascii="Times New Roman" w:eastAsia="Times New Roman" w:hAnsi="Times New Roman" w:cs="Times New Roman"/>
          <w:sz w:val="24"/>
          <w:szCs w:val="24"/>
          <w:lang w:val="x-none" w:eastAsia="x-none"/>
        </w:rPr>
        <w:t xml:space="preserve"> jej składniki </w:t>
      </w:r>
      <w:r w:rsidRPr="00D95FEF">
        <w:rPr>
          <w:rFonts w:ascii="Times New Roman" w:eastAsia="Times New Roman" w:hAnsi="Times New Roman" w:cs="Times New Roman"/>
          <w:sz w:val="24"/>
          <w:szCs w:val="24"/>
          <w:lang w:eastAsia="x-none"/>
        </w:rPr>
        <w:t xml:space="preserve">                 </w:t>
      </w:r>
      <w:r w:rsidRPr="00D95FEF">
        <w:rPr>
          <w:rFonts w:ascii="Times New Roman" w:eastAsia="Times New Roman" w:hAnsi="Times New Roman" w:cs="Times New Roman"/>
          <w:sz w:val="24"/>
          <w:szCs w:val="24"/>
          <w:lang w:val="x-none" w:eastAsia="x-none"/>
        </w:rPr>
        <w:lastRenderedPageBreak/>
        <w:t xml:space="preserve">tj. wszystkie wymagania niniejszej SIWZ oraz obejmować wszelkie koszty, jakie poniesie Wykonawca z tytułu należytej oraz zgodnej z obowiązującymi przepisami realizacji przedmiotu zamówienia w tym </w:t>
      </w:r>
      <w:r w:rsidRPr="00D95FEF">
        <w:rPr>
          <w:rFonts w:ascii="Times New Roman" w:eastAsia="Times New Roman" w:hAnsi="Times New Roman" w:cs="Times New Roman"/>
          <w:sz w:val="24"/>
          <w:szCs w:val="24"/>
          <w:lang w:eastAsia="x-none"/>
        </w:rPr>
        <w:t xml:space="preserve">m.in. </w:t>
      </w:r>
      <w:r w:rsidRPr="00D95FEF">
        <w:rPr>
          <w:rFonts w:ascii="Times New Roman" w:eastAsia="Times New Roman" w:hAnsi="Times New Roman" w:cs="Times New Roman"/>
          <w:sz w:val="24"/>
          <w:szCs w:val="24"/>
          <w:lang w:val="x-none" w:eastAsia="x-none"/>
        </w:rPr>
        <w:t xml:space="preserve">koszt robocizny, transportu, usług gwarancyjnych, </w:t>
      </w:r>
      <w:r w:rsidRPr="00D95FEF">
        <w:rPr>
          <w:rFonts w:ascii="Times New Roman" w:eastAsia="Times New Roman" w:hAnsi="Times New Roman" w:cs="Times New Roman"/>
          <w:sz w:val="24"/>
          <w:szCs w:val="24"/>
          <w:lang w:eastAsia="x-none"/>
        </w:rPr>
        <w:t xml:space="preserve">konserwacyjnych, </w:t>
      </w:r>
      <w:r w:rsidRPr="00D95FEF">
        <w:rPr>
          <w:rFonts w:ascii="Times New Roman" w:eastAsia="Times New Roman" w:hAnsi="Times New Roman" w:cs="Times New Roman"/>
          <w:sz w:val="24"/>
          <w:szCs w:val="24"/>
          <w:lang w:val="x-none" w:eastAsia="x-none"/>
        </w:rPr>
        <w:t xml:space="preserve">serwisowych, napraw, części eksploatacyjnych, płynów eksploatacyjnych, opłaty, cła, akcyzę oraz innych elementów zamówienia a także koszty związane </w:t>
      </w:r>
      <w:r w:rsidRPr="00D95FEF">
        <w:rPr>
          <w:rFonts w:ascii="Times New Roman" w:eastAsia="Times New Roman" w:hAnsi="Times New Roman" w:cs="Times New Roman"/>
          <w:sz w:val="24"/>
          <w:szCs w:val="24"/>
          <w:lang w:eastAsia="x-none"/>
        </w:rPr>
        <w:t xml:space="preserve">                                  </w:t>
      </w:r>
      <w:r w:rsidRPr="00D95FEF">
        <w:rPr>
          <w:rFonts w:ascii="Times New Roman" w:eastAsia="Times New Roman" w:hAnsi="Times New Roman" w:cs="Times New Roman"/>
          <w:sz w:val="24"/>
          <w:szCs w:val="24"/>
          <w:lang w:val="x-none" w:eastAsia="x-none"/>
        </w:rPr>
        <w:t xml:space="preserve">z ewentualnym ryzykiem wynikającym z okoliczności, których nie można było przewidzieć </w:t>
      </w:r>
      <w:r w:rsidRPr="00D95FEF">
        <w:rPr>
          <w:rFonts w:ascii="Times New Roman" w:eastAsia="Times New Roman" w:hAnsi="Times New Roman" w:cs="Times New Roman"/>
          <w:sz w:val="24"/>
          <w:szCs w:val="24"/>
          <w:lang w:eastAsia="x-none"/>
        </w:rPr>
        <w:t xml:space="preserve">                   </w:t>
      </w:r>
      <w:r w:rsidRPr="00D95FEF">
        <w:rPr>
          <w:rFonts w:ascii="Times New Roman" w:eastAsia="Times New Roman" w:hAnsi="Times New Roman" w:cs="Times New Roman"/>
          <w:sz w:val="24"/>
          <w:szCs w:val="24"/>
          <w:lang w:val="x-none" w:eastAsia="x-none"/>
        </w:rPr>
        <w:t>w chwili zawierania umowy.</w:t>
      </w:r>
    </w:p>
    <w:p w:rsidR="00D95FEF" w:rsidRPr="00D95FEF" w:rsidRDefault="00D95FEF" w:rsidP="00D95FEF">
      <w:pPr>
        <w:widowControl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D95FEF">
        <w:rPr>
          <w:rFonts w:ascii="Times New Roman" w:eastAsia="Times New Roman" w:hAnsi="Times New Roman" w:cs="Times New Roman"/>
          <w:sz w:val="24"/>
          <w:szCs w:val="24"/>
          <w:lang w:val="x-none" w:eastAsia="x-none"/>
        </w:rPr>
        <w:t>2.</w:t>
      </w:r>
      <w:r w:rsidRPr="00D95FEF">
        <w:rPr>
          <w:rFonts w:ascii="Times New Roman" w:eastAsia="Times New Roman" w:hAnsi="Times New Roman" w:cs="Times New Roman"/>
          <w:sz w:val="24"/>
          <w:szCs w:val="24"/>
          <w:lang w:eastAsia="x-none"/>
        </w:rPr>
        <w:t xml:space="preserve">   </w:t>
      </w:r>
      <w:r w:rsidRPr="00D95FEF">
        <w:rPr>
          <w:rFonts w:ascii="Times New Roman" w:eastAsia="Times New Roman" w:hAnsi="Times New Roman" w:cs="Times New Roman"/>
          <w:sz w:val="24"/>
          <w:szCs w:val="24"/>
          <w:lang w:val="x-none" w:eastAsia="x-none"/>
        </w:rPr>
        <w:t>Cenę za wykonanie przedmiotu zamówienia należy przedstawić w „Formularzu ofertowym” stanowiącym załącznik do niniejszej SIWZ.</w:t>
      </w:r>
    </w:p>
    <w:p w:rsidR="00985FCC" w:rsidRPr="00E31C53" w:rsidRDefault="00D95FEF" w:rsidP="00D95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5FEF">
        <w:rPr>
          <w:rFonts w:ascii="Times New Roman" w:eastAsia="Times New Roman" w:hAnsi="Times New Roman" w:cs="Times New Roman"/>
          <w:sz w:val="24"/>
          <w:szCs w:val="24"/>
          <w:lang w:val="x-none" w:eastAsia="x-none"/>
        </w:rPr>
        <w:t xml:space="preserve">3. </w:t>
      </w:r>
      <w:r w:rsidRPr="00D95FEF">
        <w:rPr>
          <w:rFonts w:ascii="Times New Roman" w:eastAsia="Times New Roman" w:hAnsi="Times New Roman" w:cs="Times New Roman"/>
          <w:sz w:val="24"/>
          <w:szCs w:val="24"/>
          <w:lang w:eastAsia="x-none"/>
        </w:rPr>
        <w:t xml:space="preserve"> </w:t>
      </w:r>
      <w:r w:rsidRPr="00D95FEF">
        <w:rPr>
          <w:rFonts w:ascii="Times New Roman" w:eastAsia="Times New Roman" w:hAnsi="Times New Roman" w:cs="Times New Roman"/>
          <w:sz w:val="24"/>
          <w:szCs w:val="24"/>
          <w:lang w:val="x-none"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54F82" w:rsidRPr="00E31C53" w:rsidRDefault="00354F82" w:rsidP="003549D7">
      <w:pPr>
        <w:widowControl w:val="0"/>
        <w:numPr>
          <w:ilvl w:val="0"/>
          <w:numId w:val="17"/>
        </w:numPr>
        <w:tabs>
          <w:tab w:val="left" w:pos="426"/>
        </w:tabs>
        <w:autoSpaceDE w:val="0"/>
        <w:autoSpaceDN w:val="0"/>
        <w:adjustRightInd w:val="0"/>
        <w:spacing w:after="0" w:line="240" w:lineRule="auto"/>
        <w:ind w:left="709"/>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INFORMACJE DOTYCZĄCE WALUT OBCYCH, W JAKICH MOGĄ BYĆ PROWADZONE ROZLICZENIA MIĘDZY ZAMAWIAJĄCYM                                         A WYKONAWCĄ</w:t>
      </w: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Rozliczenia finansowe pomiędzy Zamawiającym a Wykonawcą będą prowadzone w walucie polskiej. Zamawiający nie przewiduje rozliczeń w walutach obcych. Cena ofertowa winna być określona w PLN.</w:t>
      </w:r>
    </w:p>
    <w:p w:rsidR="00C22C2F" w:rsidRPr="00E31C53" w:rsidRDefault="00C22C2F" w:rsidP="00354F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E72440" w:rsidRPr="00E31C53" w:rsidRDefault="00E72440" w:rsidP="00354F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54F82" w:rsidRPr="00E31C53" w:rsidRDefault="00354F82" w:rsidP="003549D7">
      <w:pPr>
        <w:widowControl w:val="0"/>
        <w:numPr>
          <w:ilvl w:val="0"/>
          <w:numId w:val="17"/>
        </w:numPr>
        <w:tabs>
          <w:tab w:val="left" w:pos="720"/>
        </w:tabs>
        <w:autoSpaceDE w:val="0"/>
        <w:autoSpaceDN w:val="0"/>
        <w:adjustRightInd w:val="0"/>
        <w:spacing w:after="0" w:line="240" w:lineRule="auto"/>
        <w:ind w:left="709"/>
        <w:jc w:val="both"/>
        <w:rPr>
          <w:rFonts w:ascii="Times New Roman" w:eastAsia="Times New Roman" w:hAnsi="Times New Roman" w:cs="Times New Roman"/>
          <w:b/>
          <w:sz w:val="24"/>
          <w:szCs w:val="24"/>
          <w:lang w:eastAsia="pl-PL"/>
        </w:rPr>
      </w:pPr>
      <w:r w:rsidRPr="00E31C53">
        <w:rPr>
          <w:rFonts w:ascii="Times New Roman" w:eastAsia="Times New Roman" w:hAnsi="Times New Roman" w:cs="Times New Roman"/>
          <w:b/>
          <w:bCs/>
          <w:sz w:val="24"/>
          <w:szCs w:val="24"/>
          <w:lang w:eastAsia="pl-PL"/>
        </w:rPr>
        <w:t>OPIS KRYTERIÓW, KTÓRYMI ZAMAWIAJĄCY BĘDZIE SIĘ KIEROWAŁ PRZY WYBORZE OFERTY WRAZ Z PODANIEM ZNACZENIA TYCH KRYTERIÓW I SPOSOBU OCENY OFERT.</w:t>
      </w:r>
      <w:r w:rsidRPr="00E31C53">
        <w:rPr>
          <w:rFonts w:ascii="Times New Roman" w:eastAsia="Times New Roman" w:hAnsi="Times New Roman" w:cs="Times New Roman"/>
          <w:b/>
          <w:sz w:val="24"/>
          <w:szCs w:val="24"/>
          <w:lang w:eastAsia="pl-PL"/>
        </w:rPr>
        <w:t xml:space="preserve"> </w:t>
      </w: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935C71" w:rsidRPr="00E31C53" w:rsidRDefault="00935C71" w:rsidP="003549D7">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Przy wyborze oferty Zamawiający będzie się kierował następującymi kryteriami oceny ofert:</w:t>
      </w:r>
    </w:p>
    <w:p w:rsidR="00935C71" w:rsidRPr="00E31C53" w:rsidRDefault="00935C71" w:rsidP="00935C71">
      <w:pPr>
        <w:widowControl w:val="0"/>
        <w:tabs>
          <w:tab w:val="left" w:pos="0"/>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tbl>
      <w:tblPr>
        <w:tblW w:w="595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690"/>
        <w:gridCol w:w="2693"/>
      </w:tblGrid>
      <w:tr w:rsidR="00E31C53" w:rsidRPr="00E31C53" w:rsidTr="00D90B4C">
        <w:trPr>
          <w:trHeight w:val="758"/>
        </w:trPr>
        <w:tc>
          <w:tcPr>
            <w:tcW w:w="570" w:type="dxa"/>
          </w:tcPr>
          <w:p w:rsidR="00935C71" w:rsidRPr="00E31C53" w:rsidRDefault="00935C71" w:rsidP="00D90B4C">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31C53">
              <w:rPr>
                <w:rFonts w:ascii="Times New Roman" w:eastAsia="Times New Roman" w:hAnsi="Times New Roman" w:cs="Times New Roman"/>
                <w:b/>
                <w:sz w:val="24"/>
                <w:szCs w:val="24"/>
                <w:lang w:eastAsia="pl-PL"/>
              </w:rPr>
              <w:t>Lp.</w:t>
            </w:r>
          </w:p>
        </w:tc>
        <w:tc>
          <w:tcPr>
            <w:tcW w:w="2690" w:type="dxa"/>
          </w:tcPr>
          <w:p w:rsidR="00935C71" w:rsidRPr="00E31C53" w:rsidRDefault="00935C71" w:rsidP="00D90B4C">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31C53">
              <w:rPr>
                <w:rFonts w:ascii="Times New Roman" w:eastAsia="Times New Roman" w:hAnsi="Times New Roman" w:cs="Times New Roman"/>
                <w:b/>
                <w:bCs/>
                <w:sz w:val="24"/>
                <w:szCs w:val="24"/>
                <w:lang w:eastAsia="pl-PL"/>
              </w:rPr>
              <w:t>Nazwa kryterium</w:t>
            </w:r>
          </w:p>
        </w:tc>
        <w:tc>
          <w:tcPr>
            <w:tcW w:w="2693" w:type="dxa"/>
          </w:tcPr>
          <w:p w:rsidR="00935C71" w:rsidRPr="00E31C53" w:rsidRDefault="00935C71" w:rsidP="00D90B4C">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31C53">
              <w:rPr>
                <w:rFonts w:ascii="Times New Roman" w:eastAsia="Times New Roman" w:hAnsi="Times New Roman" w:cs="Times New Roman"/>
                <w:b/>
                <w:sz w:val="24"/>
                <w:szCs w:val="24"/>
                <w:lang w:eastAsia="pl-PL"/>
              </w:rPr>
              <w:t xml:space="preserve">Waga kryterium </w:t>
            </w:r>
            <w:r w:rsidRPr="00E31C53">
              <w:rPr>
                <w:rFonts w:ascii="Times New Roman" w:eastAsia="Times New Roman" w:hAnsi="Times New Roman" w:cs="Times New Roman"/>
                <w:b/>
                <w:sz w:val="24"/>
                <w:szCs w:val="24"/>
                <w:lang w:eastAsia="pl-PL"/>
              </w:rPr>
              <w:br/>
              <w:t>w ocenie ofert</w:t>
            </w:r>
          </w:p>
        </w:tc>
      </w:tr>
      <w:tr w:rsidR="00935C71" w:rsidRPr="00E31C53" w:rsidTr="00D90B4C">
        <w:trPr>
          <w:trHeight w:val="60"/>
        </w:trPr>
        <w:tc>
          <w:tcPr>
            <w:tcW w:w="570" w:type="dxa"/>
          </w:tcPr>
          <w:p w:rsidR="00935C71" w:rsidRPr="00E31C53" w:rsidRDefault="00935C71" w:rsidP="00935C71">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1.</w:t>
            </w:r>
          </w:p>
        </w:tc>
        <w:tc>
          <w:tcPr>
            <w:tcW w:w="2690" w:type="dxa"/>
          </w:tcPr>
          <w:p w:rsidR="00935C71" w:rsidRPr="00E31C53" w:rsidRDefault="00935C71" w:rsidP="00935C71">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Cena oferty</w:t>
            </w:r>
            <w:r w:rsidR="00D95FEF">
              <w:rPr>
                <w:rFonts w:ascii="Times New Roman" w:eastAsia="Times New Roman" w:hAnsi="Times New Roman" w:cs="Times New Roman"/>
                <w:sz w:val="24"/>
                <w:szCs w:val="24"/>
                <w:lang w:eastAsia="pl-PL"/>
              </w:rPr>
              <w:t xml:space="preserve"> - C</w:t>
            </w:r>
          </w:p>
        </w:tc>
        <w:tc>
          <w:tcPr>
            <w:tcW w:w="2693" w:type="dxa"/>
          </w:tcPr>
          <w:p w:rsidR="00935C71" w:rsidRPr="00E31C53" w:rsidRDefault="00D95FEF" w:rsidP="00935C71">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935C71" w:rsidRPr="00E31C53">
              <w:rPr>
                <w:rFonts w:ascii="Times New Roman" w:eastAsia="Times New Roman" w:hAnsi="Times New Roman" w:cs="Times New Roman"/>
                <w:sz w:val="24"/>
                <w:szCs w:val="24"/>
                <w:lang w:eastAsia="pl-PL"/>
              </w:rPr>
              <w:t>0 %</w:t>
            </w:r>
          </w:p>
        </w:tc>
      </w:tr>
      <w:tr w:rsidR="00D95FEF" w:rsidRPr="00E31C53" w:rsidTr="00D90B4C">
        <w:trPr>
          <w:trHeight w:val="60"/>
        </w:trPr>
        <w:tc>
          <w:tcPr>
            <w:tcW w:w="570" w:type="dxa"/>
          </w:tcPr>
          <w:p w:rsidR="00D95FEF" w:rsidRPr="00E31C53" w:rsidRDefault="00D95FEF" w:rsidP="00D95FEF">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p>
        </w:tc>
        <w:tc>
          <w:tcPr>
            <w:tcW w:w="2690" w:type="dxa"/>
          </w:tcPr>
          <w:p w:rsidR="00D95FEF" w:rsidRPr="00E31C53" w:rsidRDefault="00D95FEF" w:rsidP="00935C71">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D95FEF">
              <w:rPr>
                <w:rFonts w:ascii="Times New Roman" w:eastAsia="Times New Roman" w:hAnsi="Times New Roman" w:cs="Times New Roman"/>
                <w:sz w:val="24"/>
                <w:szCs w:val="24"/>
                <w:lang w:eastAsia="pl-PL"/>
              </w:rPr>
              <w:t>dodatkowa gwarancja</w:t>
            </w:r>
            <w:r>
              <w:rPr>
                <w:rFonts w:ascii="Times New Roman" w:eastAsia="Times New Roman" w:hAnsi="Times New Roman" w:cs="Times New Roman"/>
                <w:sz w:val="24"/>
                <w:szCs w:val="24"/>
                <w:lang w:eastAsia="pl-PL"/>
              </w:rPr>
              <w:t xml:space="preserve"> - G</w:t>
            </w:r>
          </w:p>
        </w:tc>
        <w:tc>
          <w:tcPr>
            <w:tcW w:w="2693" w:type="dxa"/>
          </w:tcPr>
          <w:p w:rsidR="00D95FEF" w:rsidRDefault="00D95FEF" w:rsidP="00935C71">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20 %</w:t>
            </w:r>
          </w:p>
        </w:tc>
      </w:tr>
      <w:tr w:rsidR="00D95FEF" w:rsidRPr="00E31C53" w:rsidTr="00D90B4C">
        <w:trPr>
          <w:trHeight w:val="60"/>
        </w:trPr>
        <w:tc>
          <w:tcPr>
            <w:tcW w:w="570" w:type="dxa"/>
          </w:tcPr>
          <w:p w:rsidR="00D95FEF" w:rsidRDefault="00D95FEF" w:rsidP="00D95FEF">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2690" w:type="dxa"/>
          </w:tcPr>
          <w:p w:rsidR="00D95FEF" w:rsidRPr="00D95FEF" w:rsidRDefault="00D95FEF" w:rsidP="00935C71">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czas dostawy  T</w:t>
            </w:r>
          </w:p>
        </w:tc>
        <w:tc>
          <w:tcPr>
            <w:tcW w:w="2693" w:type="dxa"/>
          </w:tcPr>
          <w:p w:rsidR="00D95FEF" w:rsidRDefault="00D95FEF" w:rsidP="00935C71">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20 %</w:t>
            </w:r>
          </w:p>
        </w:tc>
      </w:tr>
    </w:tbl>
    <w:p w:rsidR="00935C71" w:rsidRPr="00E31C53" w:rsidRDefault="00935C71" w:rsidP="00935C71">
      <w:pPr>
        <w:widowControl w:val="0"/>
        <w:tabs>
          <w:tab w:val="left" w:pos="0"/>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35C71" w:rsidRPr="00E31C53" w:rsidRDefault="00935C71" w:rsidP="00935C71">
      <w:pPr>
        <w:widowControl w:val="0"/>
        <w:tabs>
          <w:tab w:val="left" w:pos="5521"/>
        </w:tabs>
        <w:autoSpaceDE w:val="0"/>
        <w:autoSpaceDN w:val="0"/>
        <w:adjustRightInd w:val="0"/>
        <w:spacing w:after="0" w:line="240" w:lineRule="auto"/>
        <w:ind w:left="66"/>
        <w:jc w:val="both"/>
        <w:rPr>
          <w:rFonts w:ascii="Times New Roman" w:eastAsia="Times New Roman" w:hAnsi="Times New Roman" w:cs="Times New Roman"/>
          <w:sz w:val="24"/>
          <w:szCs w:val="24"/>
          <w:lang w:eastAsia="pl-PL"/>
        </w:rPr>
      </w:pPr>
    </w:p>
    <w:p w:rsidR="00D95FEF" w:rsidRPr="00D95FEF" w:rsidRDefault="00D95FEF" w:rsidP="003549D7">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5FEF">
        <w:rPr>
          <w:rFonts w:ascii="Times New Roman" w:eastAsia="Times New Roman" w:hAnsi="Times New Roman" w:cs="Times New Roman"/>
          <w:sz w:val="24"/>
          <w:szCs w:val="24"/>
          <w:lang w:eastAsia="pl-PL"/>
        </w:rPr>
        <w:t>Sposób oceny ofert:</w:t>
      </w: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5FEF">
        <w:rPr>
          <w:rFonts w:ascii="Times New Roman" w:eastAsia="Times New Roman" w:hAnsi="Times New Roman" w:cs="Times New Roman"/>
          <w:sz w:val="24"/>
          <w:szCs w:val="24"/>
          <w:lang w:eastAsia="pl-PL"/>
        </w:rPr>
        <w:t>Oceny dokonywać będą członkowie komisji przetargowej, stosując zasadę, iż oferta nieodrzucona, która otrzymała najwyższą liczbę w ocenie kryteriów oceny ofert i ich znaczenia (suma uzyskanych punktów) jest ofertą najkorzystniejszą. Ocena ofert zostanie dokonana przy zastosowaniu wzoru:</w:t>
      </w: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5FEF">
        <w:rPr>
          <w:rFonts w:ascii="Times New Roman" w:eastAsia="Times New Roman" w:hAnsi="Times New Roman" w:cs="Times New Roman"/>
          <w:sz w:val="24"/>
          <w:szCs w:val="24"/>
          <w:lang w:eastAsia="pl-PL"/>
        </w:rPr>
        <w:tab/>
        <w:t>E= C + G + T</w:t>
      </w: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r w:rsidRPr="00D95FEF">
        <w:rPr>
          <w:rFonts w:ascii="Times New Roman" w:eastAsia="Times New Roman" w:hAnsi="Times New Roman" w:cs="Times New Roman"/>
          <w:sz w:val="24"/>
          <w:szCs w:val="24"/>
          <w:lang w:eastAsia="pl-PL"/>
        </w:rPr>
        <w:lastRenderedPageBreak/>
        <w:tab/>
      </w:r>
      <w:r w:rsidRPr="00D95FEF">
        <w:rPr>
          <w:rFonts w:ascii="Times New Roman" w:eastAsia="Times New Roman" w:hAnsi="Times New Roman" w:cs="Times New Roman"/>
          <w:sz w:val="24"/>
          <w:szCs w:val="24"/>
          <w:u w:val="single"/>
          <w:lang w:eastAsia="pl-PL"/>
        </w:rPr>
        <w:t>Gdzie:</w:t>
      </w: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5FEF">
        <w:rPr>
          <w:rFonts w:ascii="Times New Roman" w:eastAsia="Times New Roman" w:hAnsi="Times New Roman" w:cs="Times New Roman"/>
          <w:sz w:val="24"/>
          <w:szCs w:val="24"/>
          <w:lang w:eastAsia="pl-PL"/>
        </w:rPr>
        <w:tab/>
        <w:t>E – łączna liczba punktów jakie uzyskała oferta</w:t>
      </w: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5FEF">
        <w:rPr>
          <w:rFonts w:ascii="Times New Roman" w:eastAsia="Times New Roman" w:hAnsi="Times New Roman" w:cs="Times New Roman"/>
          <w:sz w:val="24"/>
          <w:szCs w:val="24"/>
          <w:lang w:eastAsia="pl-PL"/>
        </w:rPr>
        <w:tab/>
        <w:t>C -  liczba punktów w kryterium cena</w:t>
      </w: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5FEF">
        <w:rPr>
          <w:rFonts w:ascii="Times New Roman" w:eastAsia="Times New Roman" w:hAnsi="Times New Roman" w:cs="Times New Roman"/>
          <w:sz w:val="24"/>
          <w:szCs w:val="24"/>
          <w:lang w:eastAsia="pl-PL"/>
        </w:rPr>
        <w:tab/>
        <w:t>G - liczba punktów w kryterium dodatkowa gwarancja</w:t>
      </w: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D95FEF">
        <w:rPr>
          <w:rFonts w:ascii="Times New Roman" w:eastAsia="Times New Roman" w:hAnsi="Times New Roman" w:cs="Times New Roman"/>
          <w:sz w:val="24"/>
          <w:szCs w:val="24"/>
          <w:lang w:eastAsia="pl-PL"/>
        </w:rPr>
        <w:t>T- termin dostawy</w:t>
      </w: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5FEF" w:rsidRPr="00D95FEF" w:rsidRDefault="00D95FEF" w:rsidP="003549D7">
      <w:pPr>
        <w:numPr>
          <w:ilvl w:val="1"/>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5FEF">
        <w:rPr>
          <w:rFonts w:ascii="Times New Roman" w:eastAsia="Times New Roman" w:hAnsi="Times New Roman" w:cs="Times New Roman"/>
          <w:sz w:val="24"/>
          <w:szCs w:val="24"/>
          <w:lang w:eastAsia="pl-PL"/>
        </w:rPr>
        <w:t>Punkty za kryterium „cena” zostaną obliczone wg następującego wzoru:</w:t>
      </w: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5FEF">
        <w:rPr>
          <w:rFonts w:ascii="Times New Roman" w:eastAsia="Times New Roman" w:hAnsi="Times New Roman" w:cs="Times New Roman"/>
          <w:sz w:val="24"/>
          <w:szCs w:val="24"/>
          <w:lang w:eastAsia="pl-PL"/>
        </w:rPr>
        <w:t xml:space="preserve">C = </w:t>
      </w:r>
      <w:proofErr w:type="spellStart"/>
      <w:r w:rsidRPr="00D95FEF">
        <w:rPr>
          <w:rFonts w:ascii="Times New Roman" w:eastAsia="Times New Roman" w:hAnsi="Times New Roman" w:cs="Times New Roman"/>
          <w:sz w:val="24"/>
          <w:szCs w:val="24"/>
          <w:lang w:eastAsia="pl-PL"/>
        </w:rPr>
        <w:t>Cn:Cb</w:t>
      </w:r>
      <w:proofErr w:type="spellEnd"/>
      <w:r w:rsidRPr="00D95FEF">
        <w:rPr>
          <w:rFonts w:ascii="Times New Roman" w:eastAsia="Times New Roman" w:hAnsi="Times New Roman" w:cs="Times New Roman"/>
          <w:sz w:val="24"/>
          <w:szCs w:val="24"/>
          <w:lang w:eastAsia="pl-PL"/>
        </w:rPr>
        <w:t xml:space="preserve"> x 60 % (waga kryterium) x 100</w:t>
      </w: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5FEF">
        <w:rPr>
          <w:rFonts w:ascii="Times New Roman" w:eastAsia="Times New Roman" w:hAnsi="Times New Roman" w:cs="Times New Roman"/>
          <w:sz w:val="24"/>
          <w:szCs w:val="24"/>
          <w:lang w:eastAsia="pl-PL"/>
        </w:rPr>
        <w:t>Gdzie:</w:t>
      </w: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proofErr w:type="spellStart"/>
      <w:r w:rsidRPr="00D95FEF">
        <w:rPr>
          <w:rFonts w:ascii="Times New Roman" w:eastAsia="Times New Roman" w:hAnsi="Times New Roman" w:cs="Times New Roman"/>
          <w:sz w:val="24"/>
          <w:szCs w:val="24"/>
          <w:lang w:eastAsia="pl-PL"/>
        </w:rPr>
        <w:t>Cn</w:t>
      </w:r>
      <w:proofErr w:type="spellEnd"/>
      <w:r w:rsidRPr="00D95FEF">
        <w:rPr>
          <w:rFonts w:ascii="Times New Roman" w:eastAsia="Times New Roman" w:hAnsi="Times New Roman" w:cs="Times New Roman"/>
          <w:sz w:val="24"/>
          <w:szCs w:val="24"/>
          <w:lang w:eastAsia="pl-PL"/>
        </w:rPr>
        <w:t xml:space="preserve"> –najniższa cena oferty brutto</w:t>
      </w: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b/>
          <w:sz w:val="24"/>
          <w:szCs w:val="24"/>
          <w:lang w:eastAsia="pl-PL"/>
        </w:rPr>
      </w:pPr>
      <w:proofErr w:type="spellStart"/>
      <w:r w:rsidRPr="00D95FEF">
        <w:rPr>
          <w:rFonts w:ascii="Times New Roman" w:eastAsia="Times New Roman" w:hAnsi="Times New Roman" w:cs="Times New Roman"/>
          <w:sz w:val="24"/>
          <w:szCs w:val="24"/>
          <w:lang w:eastAsia="pl-PL"/>
        </w:rPr>
        <w:t>Cb</w:t>
      </w:r>
      <w:proofErr w:type="spellEnd"/>
      <w:r w:rsidRPr="00D95FEF">
        <w:rPr>
          <w:rFonts w:ascii="Times New Roman" w:eastAsia="Times New Roman" w:hAnsi="Times New Roman" w:cs="Times New Roman"/>
          <w:sz w:val="24"/>
          <w:szCs w:val="24"/>
          <w:lang w:eastAsia="pl-PL"/>
        </w:rPr>
        <w:t xml:space="preserve"> – cena brutto oferty badanej</w:t>
      </w: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5FEF">
        <w:rPr>
          <w:rFonts w:ascii="Times New Roman" w:eastAsia="Times New Roman" w:hAnsi="Times New Roman" w:cs="Times New Roman"/>
          <w:sz w:val="24"/>
          <w:szCs w:val="24"/>
          <w:lang w:eastAsia="pl-PL"/>
        </w:rPr>
        <w:t>Końcowy wynik powyższego działania zostanie zaokrąglony do 2 miejsc po przecinku.</w:t>
      </w: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5FEF" w:rsidRPr="00D95FEF" w:rsidRDefault="00D95FEF" w:rsidP="003549D7">
      <w:pPr>
        <w:numPr>
          <w:ilvl w:val="1"/>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5FEF">
        <w:rPr>
          <w:rFonts w:ascii="Times New Roman" w:eastAsia="Times New Roman" w:hAnsi="Times New Roman" w:cs="Times New Roman"/>
          <w:sz w:val="24"/>
          <w:szCs w:val="24"/>
          <w:lang w:eastAsia="pl-PL"/>
        </w:rPr>
        <w:t xml:space="preserve">Punkty za kryterium „dodatkowa gwarancja”, zostaną przyznane przez komisję przetargową, w skali punktowej od 0 do </w:t>
      </w:r>
      <w:r w:rsidR="008F16D1">
        <w:rPr>
          <w:rFonts w:ascii="Times New Roman" w:eastAsia="Times New Roman" w:hAnsi="Times New Roman" w:cs="Times New Roman"/>
          <w:sz w:val="24"/>
          <w:szCs w:val="24"/>
          <w:lang w:eastAsia="pl-PL"/>
        </w:rPr>
        <w:t>2</w:t>
      </w:r>
      <w:r w:rsidRPr="00D95FEF">
        <w:rPr>
          <w:rFonts w:ascii="Times New Roman" w:eastAsia="Times New Roman" w:hAnsi="Times New Roman" w:cs="Times New Roman"/>
          <w:sz w:val="24"/>
          <w:szCs w:val="24"/>
          <w:lang w:eastAsia="pl-PL"/>
        </w:rPr>
        <w:t>0 punktów. Ocenie podlega wskazanie okresu gwarancji powyżej minimalnego okresu wymaganego w postępowaniu, tj.:</w:t>
      </w:r>
    </w:p>
    <w:p w:rsidR="008F16D1" w:rsidRDefault="008F16D1"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F16D1" w:rsidRDefault="008F16D1"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5FEF" w:rsidRPr="00D95FEF" w:rsidRDefault="008F16D1"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brak dodatkowej gwarancji – 0 punktów</w:t>
      </w:r>
    </w:p>
    <w:p w:rsidR="008F16D1" w:rsidRPr="00D95FEF" w:rsidRDefault="00D95FEF" w:rsidP="008F16D1">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5FEF">
        <w:rPr>
          <w:rFonts w:ascii="Times New Roman" w:eastAsia="Times New Roman" w:hAnsi="Times New Roman" w:cs="Times New Roman"/>
          <w:sz w:val="24"/>
          <w:szCs w:val="24"/>
          <w:lang w:eastAsia="pl-PL"/>
        </w:rPr>
        <w:t xml:space="preserve">- dodatkowe 12 miesięcy – </w:t>
      </w:r>
      <w:r w:rsidR="008F16D1">
        <w:rPr>
          <w:rFonts w:ascii="Times New Roman" w:eastAsia="Times New Roman" w:hAnsi="Times New Roman" w:cs="Times New Roman"/>
          <w:sz w:val="24"/>
          <w:szCs w:val="24"/>
          <w:lang w:eastAsia="pl-PL"/>
        </w:rPr>
        <w:t>20</w:t>
      </w:r>
      <w:r w:rsidRPr="00D95FEF">
        <w:rPr>
          <w:rFonts w:ascii="Times New Roman" w:eastAsia="Times New Roman" w:hAnsi="Times New Roman" w:cs="Times New Roman"/>
          <w:sz w:val="24"/>
          <w:szCs w:val="24"/>
          <w:lang w:eastAsia="pl-PL"/>
        </w:rPr>
        <w:t xml:space="preserve"> punktów,</w:t>
      </w: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5FEF">
        <w:rPr>
          <w:rFonts w:ascii="Times New Roman" w:eastAsia="Times New Roman" w:hAnsi="Times New Roman" w:cs="Times New Roman"/>
          <w:sz w:val="24"/>
          <w:szCs w:val="24"/>
          <w:lang w:eastAsia="pl-PL"/>
        </w:rPr>
        <w:t>W przypadku pozostawienia w formularzu ofertowym pustego miejsca, Wykonawca                                         w przedmiotowym kryterium otrzyma 0 pkt. Za najkorzystniejszą zostanie uznana oferta, która uzyska najwyższą końcową ocenę oferty.</w:t>
      </w: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5FEF" w:rsidRPr="00D95FEF" w:rsidRDefault="00D95FEF" w:rsidP="003549D7">
      <w:pPr>
        <w:numPr>
          <w:ilvl w:val="1"/>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5FEF">
        <w:rPr>
          <w:rFonts w:ascii="Times New Roman" w:eastAsia="Times New Roman" w:hAnsi="Times New Roman" w:cs="Times New Roman"/>
          <w:sz w:val="24"/>
          <w:szCs w:val="24"/>
          <w:lang w:eastAsia="pl-PL"/>
        </w:rPr>
        <w:t xml:space="preserve">Punkty za kryterium „termin dostawy” zostaną przyznane przez komisje przetargową dokonującą oceny w skali punktowej od 0 do </w:t>
      </w:r>
      <w:r w:rsidR="008F16D1">
        <w:rPr>
          <w:rFonts w:ascii="Times New Roman" w:eastAsia="Times New Roman" w:hAnsi="Times New Roman" w:cs="Times New Roman"/>
          <w:sz w:val="24"/>
          <w:szCs w:val="24"/>
          <w:lang w:eastAsia="pl-PL"/>
        </w:rPr>
        <w:t>2</w:t>
      </w:r>
      <w:r w:rsidRPr="00D95FEF">
        <w:rPr>
          <w:rFonts w:ascii="Times New Roman" w:eastAsia="Times New Roman" w:hAnsi="Times New Roman" w:cs="Times New Roman"/>
          <w:sz w:val="24"/>
          <w:szCs w:val="24"/>
          <w:lang w:eastAsia="pl-PL"/>
        </w:rPr>
        <w:t xml:space="preserve">0, tj.: </w:t>
      </w: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5FEF">
        <w:rPr>
          <w:rFonts w:ascii="Times New Roman" w:eastAsia="Times New Roman" w:hAnsi="Times New Roman" w:cs="Times New Roman"/>
          <w:sz w:val="24"/>
          <w:szCs w:val="24"/>
          <w:lang w:eastAsia="pl-PL"/>
        </w:rPr>
        <w:t xml:space="preserve">- termin dostawy do </w:t>
      </w:r>
      <w:r w:rsidR="008F16D1">
        <w:rPr>
          <w:rFonts w:ascii="Times New Roman" w:eastAsia="Times New Roman" w:hAnsi="Times New Roman" w:cs="Times New Roman"/>
          <w:sz w:val="24"/>
          <w:szCs w:val="24"/>
          <w:lang w:eastAsia="pl-PL"/>
        </w:rPr>
        <w:t>60</w:t>
      </w:r>
      <w:r w:rsidRPr="00D95FEF">
        <w:rPr>
          <w:rFonts w:ascii="Times New Roman" w:eastAsia="Times New Roman" w:hAnsi="Times New Roman" w:cs="Times New Roman"/>
          <w:sz w:val="24"/>
          <w:szCs w:val="24"/>
          <w:lang w:eastAsia="pl-PL"/>
        </w:rPr>
        <w:t xml:space="preserve"> dni –</w:t>
      </w:r>
      <w:r w:rsidR="008F16D1">
        <w:rPr>
          <w:rFonts w:ascii="Times New Roman" w:eastAsia="Times New Roman" w:hAnsi="Times New Roman" w:cs="Times New Roman"/>
          <w:sz w:val="24"/>
          <w:szCs w:val="24"/>
          <w:lang w:eastAsia="pl-PL"/>
        </w:rPr>
        <w:t xml:space="preserve"> 0 </w:t>
      </w:r>
      <w:r w:rsidRPr="00D95FEF">
        <w:rPr>
          <w:rFonts w:ascii="Times New Roman" w:eastAsia="Times New Roman" w:hAnsi="Times New Roman" w:cs="Times New Roman"/>
          <w:sz w:val="24"/>
          <w:szCs w:val="24"/>
          <w:lang w:eastAsia="pl-PL"/>
        </w:rPr>
        <w:t xml:space="preserve"> pkt,</w:t>
      </w: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5FEF">
        <w:rPr>
          <w:rFonts w:ascii="Times New Roman" w:eastAsia="Times New Roman" w:hAnsi="Times New Roman" w:cs="Times New Roman"/>
          <w:sz w:val="24"/>
          <w:szCs w:val="24"/>
          <w:lang w:eastAsia="pl-PL"/>
        </w:rPr>
        <w:t xml:space="preserve">- termin dostawy do </w:t>
      </w:r>
      <w:r w:rsidR="008F16D1">
        <w:rPr>
          <w:rFonts w:ascii="Times New Roman" w:eastAsia="Times New Roman" w:hAnsi="Times New Roman" w:cs="Times New Roman"/>
          <w:sz w:val="24"/>
          <w:szCs w:val="24"/>
          <w:lang w:eastAsia="pl-PL"/>
        </w:rPr>
        <w:t>30</w:t>
      </w:r>
      <w:r w:rsidRPr="00D95FEF">
        <w:rPr>
          <w:rFonts w:ascii="Times New Roman" w:eastAsia="Times New Roman" w:hAnsi="Times New Roman" w:cs="Times New Roman"/>
          <w:sz w:val="24"/>
          <w:szCs w:val="24"/>
          <w:lang w:eastAsia="pl-PL"/>
        </w:rPr>
        <w:t xml:space="preserve"> dni – </w:t>
      </w:r>
      <w:r w:rsidR="008F16D1">
        <w:rPr>
          <w:rFonts w:ascii="Times New Roman" w:eastAsia="Times New Roman" w:hAnsi="Times New Roman" w:cs="Times New Roman"/>
          <w:sz w:val="24"/>
          <w:szCs w:val="24"/>
          <w:lang w:eastAsia="pl-PL"/>
        </w:rPr>
        <w:t>20</w:t>
      </w:r>
      <w:r w:rsidRPr="00D95FEF">
        <w:rPr>
          <w:rFonts w:ascii="Times New Roman" w:eastAsia="Times New Roman" w:hAnsi="Times New Roman" w:cs="Times New Roman"/>
          <w:sz w:val="24"/>
          <w:szCs w:val="24"/>
          <w:lang w:eastAsia="pl-PL"/>
        </w:rPr>
        <w:t xml:space="preserve"> pkt, </w:t>
      </w: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5FEF" w:rsidRPr="00D95FEF" w:rsidRDefault="00D95FEF" w:rsidP="00D95FE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5FEF">
        <w:rPr>
          <w:rFonts w:ascii="Times New Roman" w:eastAsia="Times New Roman" w:hAnsi="Times New Roman" w:cs="Times New Roman"/>
          <w:sz w:val="24"/>
          <w:szCs w:val="24"/>
          <w:lang w:eastAsia="pl-PL"/>
        </w:rPr>
        <w:t xml:space="preserve">W przypadku pozostawienia w formularzu ofertowym pustego miejsca oznacza zaoferowanie maksymalnego </w:t>
      </w:r>
      <w:r w:rsidR="008F16D1">
        <w:rPr>
          <w:rFonts w:ascii="Times New Roman" w:eastAsia="Times New Roman" w:hAnsi="Times New Roman" w:cs="Times New Roman"/>
          <w:sz w:val="24"/>
          <w:szCs w:val="24"/>
          <w:lang w:eastAsia="pl-PL"/>
        </w:rPr>
        <w:t>60</w:t>
      </w:r>
      <w:r w:rsidRPr="00D95FEF">
        <w:rPr>
          <w:rFonts w:ascii="Times New Roman" w:eastAsia="Times New Roman" w:hAnsi="Times New Roman" w:cs="Times New Roman"/>
          <w:sz w:val="24"/>
          <w:szCs w:val="24"/>
          <w:lang w:eastAsia="pl-PL"/>
        </w:rPr>
        <w:t xml:space="preserve"> dniowego terminu realizacji dostawy i oznacza przyznanie 0 pkt.</w:t>
      </w:r>
    </w:p>
    <w:p w:rsidR="00935C71" w:rsidRPr="00E31C53" w:rsidRDefault="00935C71" w:rsidP="00935C71">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354F82" w:rsidRPr="00E31C53" w:rsidRDefault="00354F82" w:rsidP="003549D7">
      <w:pPr>
        <w:pStyle w:val="Akapitzlist"/>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Za najkorzystniejszą zostanie uznana oferta, która uzyska najwyższą końcową ocenę oferty.</w:t>
      </w:r>
    </w:p>
    <w:p w:rsidR="00354F82" w:rsidRPr="00E31C53" w:rsidRDefault="00354F82" w:rsidP="003549D7">
      <w:pPr>
        <w:numPr>
          <w:ilvl w:val="0"/>
          <w:numId w:val="2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W sytuacji gdy Zamawiający nie będzie mógł dokonać wyboru najkorzystniejszej oferty ze względu na to, że zostały złożone oferty o takiej samej cenie lub koszcie, zamawiający wzywa wykonawców, którzy złożyli te oferty, do złożenia w terminie określonym przez zamawiającego ofert dodatkowych.</w:t>
      </w:r>
    </w:p>
    <w:p w:rsidR="00354F82" w:rsidRPr="00E31C53" w:rsidRDefault="00354F82" w:rsidP="003549D7">
      <w:pPr>
        <w:numPr>
          <w:ilvl w:val="0"/>
          <w:numId w:val="28"/>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Wykonawcy, składając oferty dodatkowe, nie mogą zaoferować cen lub kosztów wyższych niż zaoferowane w złożonych ofertach.</w:t>
      </w:r>
    </w:p>
    <w:p w:rsidR="00935C71" w:rsidRPr="00E31C53" w:rsidRDefault="00354F82" w:rsidP="003549D7">
      <w:pPr>
        <w:numPr>
          <w:ilvl w:val="0"/>
          <w:numId w:val="28"/>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 xml:space="preserve">Zamawiający poprawi omyłki zgodnie z przepisami określonymi w art. 87 ustawy </w:t>
      </w:r>
      <w:proofErr w:type="spellStart"/>
      <w:r w:rsidRPr="00E31C53">
        <w:rPr>
          <w:rFonts w:ascii="Times New Roman" w:eastAsia="Times New Roman" w:hAnsi="Times New Roman" w:cs="Times New Roman"/>
          <w:sz w:val="24"/>
          <w:szCs w:val="24"/>
          <w:lang w:eastAsia="pl-PL"/>
        </w:rPr>
        <w:t>Pzp</w:t>
      </w:r>
      <w:proofErr w:type="spellEnd"/>
      <w:r w:rsidRPr="00E31C53">
        <w:rPr>
          <w:rFonts w:ascii="Times New Roman" w:eastAsia="Times New Roman" w:hAnsi="Times New Roman" w:cs="Times New Roman"/>
          <w:sz w:val="24"/>
          <w:szCs w:val="24"/>
          <w:lang w:eastAsia="pl-PL"/>
        </w:rPr>
        <w:t>.                     O poprawieniu oczywistych omyłek zamawiający powiadomi wykonawcę, którego oferta została poprawiona. Wykonawca, w którego ofercie poprawiono omyłki polegające na niezgodności oferty ze specyfikacją istotnych warunków zamówienia, które jednak nie powodowały istotnych zmian w treści oferty ma prawo w terminie 3 dni od dnia doręczenia zawiadomienia</w:t>
      </w:r>
      <w:r w:rsidR="00935C71" w:rsidRPr="00E31C53">
        <w:rPr>
          <w:rFonts w:ascii="Times New Roman" w:eastAsia="Times New Roman" w:hAnsi="Times New Roman" w:cs="Times New Roman"/>
          <w:sz w:val="24"/>
          <w:szCs w:val="24"/>
          <w:lang w:eastAsia="pl-PL"/>
        </w:rPr>
        <w:t>,</w:t>
      </w:r>
      <w:r w:rsidRPr="00E31C53">
        <w:rPr>
          <w:rFonts w:ascii="Times New Roman" w:eastAsia="Times New Roman" w:hAnsi="Times New Roman" w:cs="Times New Roman"/>
          <w:sz w:val="24"/>
          <w:szCs w:val="24"/>
          <w:lang w:eastAsia="pl-PL"/>
        </w:rPr>
        <w:t xml:space="preserve"> </w:t>
      </w:r>
      <w:r w:rsidR="00935C71" w:rsidRPr="00E31C53">
        <w:rPr>
          <w:rFonts w:ascii="Times New Roman" w:eastAsia="Times New Roman" w:hAnsi="Times New Roman" w:cs="Times New Roman"/>
          <w:sz w:val="24"/>
          <w:szCs w:val="24"/>
          <w:lang w:eastAsia="pl-PL"/>
        </w:rPr>
        <w:t>sprzeciwić się poprawieniu takiej omyłki.</w:t>
      </w:r>
    </w:p>
    <w:p w:rsidR="00935C71" w:rsidRPr="00E31C53" w:rsidRDefault="00935C71" w:rsidP="003549D7">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lastRenderedPageBreak/>
        <w:t>Zamawiający może poprawić w inny niż wskazany w pkt 6 sposób oczywiste omyłki rachunkowe jeżeli błąd w obliczeniu ceny jest oczywisty i sposób jego poprawienia nie budzi wątpliwości.</w:t>
      </w:r>
    </w:p>
    <w:p w:rsidR="00935C71" w:rsidRPr="00E31C53" w:rsidRDefault="00935C71" w:rsidP="003549D7">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 xml:space="preserve">Zamawiający udzieli zamówienia Wykonawcy, którego oferta odpowiada wszystkim wymaganiom przedstawionym w ustawie Prawo zamówień publicznych oraz Specyfikacji Istotnych Warunków Zamówienia. </w:t>
      </w:r>
    </w:p>
    <w:p w:rsidR="00935C71" w:rsidRPr="00E31C53" w:rsidRDefault="00935C71" w:rsidP="00935C71">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54F82" w:rsidRPr="00E31C53" w:rsidRDefault="00354F82" w:rsidP="003549D7">
      <w:pPr>
        <w:widowControl w:val="0"/>
        <w:numPr>
          <w:ilvl w:val="0"/>
          <w:numId w:val="17"/>
        </w:numPr>
        <w:tabs>
          <w:tab w:val="left" w:pos="720"/>
        </w:tabs>
        <w:autoSpaceDE w:val="0"/>
        <w:autoSpaceDN w:val="0"/>
        <w:adjustRightInd w:val="0"/>
        <w:spacing w:after="0" w:line="240" w:lineRule="auto"/>
        <w:ind w:left="709"/>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INFORMACJA O FORMALNOŚCIACH, JAKIE POWINNY ZOSTAĆ DOPEŁNIONE PO WYBORZE OFERTY W CELU ZAWARCIA UMOWY W SPRAWIE ZAMÓWIENIA PUBLICZNEGO.</w:t>
      </w:r>
    </w:p>
    <w:p w:rsidR="00354F82" w:rsidRPr="00E31C53" w:rsidRDefault="00354F82" w:rsidP="00354F8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54F82" w:rsidRPr="00E31C53" w:rsidRDefault="00354F82" w:rsidP="007C359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b/>
          <w:bCs/>
          <w:sz w:val="24"/>
          <w:szCs w:val="24"/>
          <w:lang w:eastAsia="pl-PL"/>
        </w:rPr>
        <w:t>1.</w:t>
      </w:r>
      <w:r w:rsidRPr="00E31C53">
        <w:rPr>
          <w:rFonts w:ascii="Times New Roman" w:eastAsia="Times New Roman" w:hAnsi="Times New Roman" w:cs="Times New Roman"/>
          <w:sz w:val="24"/>
          <w:szCs w:val="24"/>
          <w:lang w:eastAsia="pl-PL"/>
        </w:rPr>
        <w:tab/>
        <w:t>Zamawiający informuje niezwłocznie wszystkich wykonawców o:</w:t>
      </w:r>
    </w:p>
    <w:p w:rsidR="00354F82" w:rsidRPr="00E31C53" w:rsidRDefault="00354F82" w:rsidP="007C3596">
      <w:pPr>
        <w:widowControl w:val="0"/>
        <w:tabs>
          <w:tab w:val="left" w:pos="-567"/>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1)</w:t>
      </w:r>
      <w:r w:rsidRPr="00E31C53">
        <w:rPr>
          <w:rFonts w:ascii="Times New Roman" w:eastAsia="Times New Roman" w:hAnsi="Times New Roman" w:cs="Times New Roman"/>
          <w:sz w:val="24"/>
          <w:szCs w:val="24"/>
          <w:lang w:eastAsia="pl-PL"/>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54F82" w:rsidRPr="00E31C53" w:rsidRDefault="00354F82" w:rsidP="007C3596">
      <w:pPr>
        <w:widowControl w:val="0"/>
        <w:tabs>
          <w:tab w:val="left" w:pos="-567"/>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2)</w:t>
      </w:r>
      <w:r w:rsidRPr="00E31C53">
        <w:rPr>
          <w:rFonts w:ascii="Times New Roman" w:eastAsia="Times New Roman" w:hAnsi="Times New Roman" w:cs="Times New Roman"/>
          <w:sz w:val="24"/>
          <w:szCs w:val="24"/>
          <w:lang w:eastAsia="pl-PL"/>
        </w:rPr>
        <w:tab/>
        <w:t>wykonawcach, którzy zostali wykluczeni,</w:t>
      </w:r>
    </w:p>
    <w:p w:rsidR="00354F82" w:rsidRPr="00E31C53" w:rsidRDefault="00354F82" w:rsidP="007C3596">
      <w:pPr>
        <w:widowControl w:val="0"/>
        <w:tabs>
          <w:tab w:val="left" w:pos="-567"/>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3)</w:t>
      </w:r>
      <w:r w:rsidRPr="00E31C53">
        <w:rPr>
          <w:rFonts w:ascii="Times New Roman" w:eastAsia="Times New Roman" w:hAnsi="Times New Roman" w:cs="Times New Roman"/>
          <w:sz w:val="24"/>
          <w:szCs w:val="24"/>
          <w:lang w:eastAsia="pl-PL"/>
        </w:rPr>
        <w:tab/>
        <w:t>wykonawcach, których oferty zostały odrzucone, powodach odrzucenia oferty, a w przypadkach, o których mowa w art. 89 ust. 4 i 5, braku równoważności lub braku spełniania wymagań dotyczących wydajności lub funkcjonalności,</w:t>
      </w:r>
    </w:p>
    <w:p w:rsidR="00354F82" w:rsidRPr="00E31C53" w:rsidRDefault="00354F82" w:rsidP="007C3596">
      <w:pPr>
        <w:widowControl w:val="0"/>
        <w:tabs>
          <w:tab w:val="left" w:pos="-567"/>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4)</w:t>
      </w:r>
      <w:r w:rsidRPr="00E31C53">
        <w:rPr>
          <w:rFonts w:ascii="Times New Roman" w:eastAsia="Times New Roman" w:hAnsi="Times New Roman" w:cs="Times New Roman"/>
          <w:sz w:val="24"/>
          <w:szCs w:val="24"/>
          <w:lang w:eastAsia="pl-PL"/>
        </w:rPr>
        <w:tab/>
        <w:t>wykonawcach, którzy złożyli oferty niepodlegające odrzuceniu, ale nie zostali zaproszeni do kolejnego etapu negocjacji albo dialogu,</w:t>
      </w:r>
    </w:p>
    <w:p w:rsidR="00354F82" w:rsidRPr="00E31C53" w:rsidRDefault="00354F82" w:rsidP="007C3596">
      <w:pPr>
        <w:widowControl w:val="0"/>
        <w:tabs>
          <w:tab w:val="left" w:pos="-567"/>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5)</w:t>
      </w:r>
      <w:r w:rsidRPr="00E31C53">
        <w:rPr>
          <w:rFonts w:ascii="Times New Roman" w:eastAsia="Times New Roman" w:hAnsi="Times New Roman" w:cs="Times New Roman"/>
          <w:sz w:val="24"/>
          <w:szCs w:val="24"/>
          <w:lang w:eastAsia="pl-PL"/>
        </w:rPr>
        <w:tab/>
        <w:t>dopuszczeniu do dynamicznego systemu zakupów,</w:t>
      </w:r>
    </w:p>
    <w:p w:rsidR="00354F82" w:rsidRPr="00E31C53" w:rsidRDefault="00354F82" w:rsidP="007C3596">
      <w:pPr>
        <w:widowControl w:val="0"/>
        <w:tabs>
          <w:tab w:val="left" w:pos="-567"/>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6)</w:t>
      </w:r>
      <w:r w:rsidRPr="00E31C53">
        <w:rPr>
          <w:rFonts w:ascii="Times New Roman" w:eastAsia="Times New Roman" w:hAnsi="Times New Roman" w:cs="Times New Roman"/>
          <w:sz w:val="24"/>
          <w:szCs w:val="24"/>
          <w:lang w:eastAsia="pl-PL"/>
        </w:rPr>
        <w:tab/>
        <w:t>nieustanowieniu dynamicznego systemu zakupów,</w:t>
      </w:r>
    </w:p>
    <w:p w:rsidR="00354F82" w:rsidRPr="00E31C53" w:rsidRDefault="00354F82" w:rsidP="007C3596">
      <w:pPr>
        <w:widowControl w:val="0"/>
        <w:tabs>
          <w:tab w:val="left" w:pos="-567"/>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7)</w:t>
      </w:r>
      <w:r w:rsidRPr="00E31C53">
        <w:rPr>
          <w:rFonts w:ascii="Times New Roman" w:eastAsia="Times New Roman" w:hAnsi="Times New Roman" w:cs="Times New Roman"/>
          <w:sz w:val="24"/>
          <w:szCs w:val="24"/>
          <w:lang w:eastAsia="pl-PL"/>
        </w:rPr>
        <w:tab/>
        <w:t>unieważnieniu postępowania</w:t>
      </w:r>
    </w:p>
    <w:p w:rsidR="00354F82" w:rsidRPr="00E31C53" w:rsidRDefault="00354F82" w:rsidP="007C3596">
      <w:pPr>
        <w:widowControl w:val="0"/>
        <w:tabs>
          <w:tab w:val="left" w:pos="-567"/>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w:t>
      </w:r>
      <w:r w:rsidRPr="00E31C53">
        <w:rPr>
          <w:rFonts w:ascii="Times New Roman" w:eastAsia="Times New Roman" w:hAnsi="Times New Roman" w:cs="Times New Roman"/>
          <w:sz w:val="24"/>
          <w:szCs w:val="24"/>
          <w:lang w:eastAsia="pl-PL"/>
        </w:rPr>
        <w:tab/>
        <w:t>podając uzasadnienie faktyczne i prawne.</w:t>
      </w:r>
    </w:p>
    <w:p w:rsidR="00354F82" w:rsidRPr="00E31C53" w:rsidRDefault="00354F82" w:rsidP="003549D7">
      <w:pPr>
        <w:widowControl w:val="0"/>
        <w:numPr>
          <w:ilvl w:val="0"/>
          <w:numId w:val="5"/>
        </w:numPr>
        <w:tabs>
          <w:tab w:val="left" w:pos="-567"/>
        </w:tabs>
        <w:autoSpaceDE w:val="0"/>
        <w:autoSpaceDN w:val="0"/>
        <w:adjustRightInd w:val="0"/>
        <w:spacing w:after="0" w:line="240" w:lineRule="auto"/>
        <w:ind w:left="426" w:hanging="397"/>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Zamawiający powiadomi wybranego Wykonawcę o miejscu i terminie podpisania umowy.</w:t>
      </w:r>
    </w:p>
    <w:p w:rsidR="00354F82" w:rsidRPr="00E31C53" w:rsidRDefault="00354F82" w:rsidP="003549D7">
      <w:pPr>
        <w:widowControl w:val="0"/>
        <w:numPr>
          <w:ilvl w:val="0"/>
          <w:numId w:val="5"/>
        </w:numPr>
        <w:tabs>
          <w:tab w:val="left" w:pos="-567"/>
        </w:tabs>
        <w:autoSpaceDE w:val="0"/>
        <w:autoSpaceDN w:val="0"/>
        <w:adjustRightInd w:val="0"/>
        <w:spacing w:after="0" w:line="240" w:lineRule="auto"/>
        <w:ind w:left="426" w:hanging="397"/>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354F82" w:rsidRPr="00E31C53" w:rsidRDefault="00354F82" w:rsidP="003549D7">
      <w:pPr>
        <w:widowControl w:val="0"/>
        <w:numPr>
          <w:ilvl w:val="0"/>
          <w:numId w:val="5"/>
        </w:numPr>
        <w:tabs>
          <w:tab w:val="left" w:pos="-567"/>
        </w:tabs>
        <w:autoSpaceDE w:val="0"/>
        <w:autoSpaceDN w:val="0"/>
        <w:adjustRightInd w:val="0"/>
        <w:spacing w:after="0" w:line="240" w:lineRule="auto"/>
        <w:ind w:left="426" w:hanging="397"/>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Osoby reprezentujące Wykonawcę przy podpisywaniu umowy powinny posiadać ze sobą dokumenty potwierdzające ich umocowanie do podpisania umowy, o ile umocowanie to nie będzie wynikać z dokumentów załączonych do oferty.</w:t>
      </w:r>
    </w:p>
    <w:p w:rsidR="00354F82" w:rsidRPr="00E31C53" w:rsidRDefault="00354F82" w:rsidP="003549D7">
      <w:pPr>
        <w:widowControl w:val="0"/>
        <w:numPr>
          <w:ilvl w:val="0"/>
          <w:numId w:val="5"/>
        </w:numPr>
        <w:tabs>
          <w:tab w:val="left" w:pos="-567"/>
        </w:tabs>
        <w:autoSpaceDE w:val="0"/>
        <w:autoSpaceDN w:val="0"/>
        <w:adjustRightInd w:val="0"/>
        <w:spacing w:after="0" w:line="240" w:lineRule="auto"/>
        <w:ind w:left="426" w:hanging="397"/>
        <w:jc w:val="both"/>
        <w:rPr>
          <w:rFonts w:ascii="Times New Roman" w:eastAsia="Times New Roman" w:hAnsi="Times New Roman" w:cs="Times New Roman"/>
          <w:sz w:val="24"/>
          <w:szCs w:val="24"/>
          <w:lang w:eastAsia="pl-PL"/>
        </w:rPr>
      </w:pPr>
      <w:r w:rsidRPr="00E31C53">
        <w:rPr>
          <w:rFonts w:ascii="Times New Roman" w:eastAsia="Times New Roman" w:hAnsi="Times New Roman" w:cs="Times New Roman"/>
          <w:sz w:val="24"/>
          <w:szCs w:val="24"/>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10076" w:rsidRPr="00E31C53" w:rsidRDefault="00110076" w:rsidP="00354F82">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10076" w:rsidRPr="00E31C53" w:rsidRDefault="00110076" w:rsidP="00354F82">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54F82" w:rsidRDefault="00354F82" w:rsidP="003549D7">
      <w:pPr>
        <w:widowControl w:val="0"/>
        <w:numPr>
          <w:ilvl w:val="0"/>
          <w:numId w:val="17"/>
        </w:numPr>
        <w:tabs>
          <w:tab w:val="left" w:pos="-567"/>
        </w:tabs>
        <w:autoSpaceDE w:val="0"/>
        <w:autoSpaceDN w:val="0"/>
        <w:adjustRightInd w:val="0"/>
        <w:spacing w:after="0" w:line="240" w:lineRule="auto"/>
        <w:ind w:left="709"/>
        <w:jc w:val="both"/>
        <w:rPr>
          <w:rFonts w:ascii="Times New Roman" w:eastAsia="Times New Roman" w:hAnsi="Times New Roman" w:cs="Times New Roman"/>
          <w:b/>
          <w:sz w:val="24"/>
          <w:szCs w:val="24"/>
          <w:lang w:eastAsia="pl-PL"/>
        </w:rPr>
      </w:pPr>
      <w:r w:rsidRPr="00E31C53">
        <w:rPr>
          <w:rFonts w:ascii="Times New Roman" w:eastAsia="Times New Roman" w:hAnsi="Times New Roman" w:cs="Times New Roman"/>
          <w:b/>
          <w:sz w:val="24"/>
          <w:szCs w:val="24"/>
          <w:lang w:eastAsia="pl-PL"/>
        </w:rPr>
        <w:t xml:space="preserve">ZAMAWIAJĄCY BĘDZIE WYMAGAŁ WNIESIENIA ZABEZPIECZENIA </w:t>
      </w:r>
      <w:r w:rsidR="00316661" w:rsidRPr="00E31C53">
        <w:rPr>
          <w:rFonts w:ascii="Times New Roman" w:eastAsia="Times New Roman" w:hAnsi="Times New Roman" w:cs="Times New Roman"/>
          <w:b/>
          <w:sz w:val="24"/>
          <w:szCs w:val="24"/>
          <w:lang w:eastAsia="pl-PL"/>
        </w:rPr>
        <w:t>N</w:t>
      </w:r>
      <w:r w:rsidRPr="00E31C53">
        <w:rPr>
          <w:rFonts w:ascii="Times New Roman" w:eastAsia="Times New Roman" w:hAnsi="Times New Roman" w:cs="Times New Roman"/>
          <w:b/>
          <w:sz w:val="24"/>
          <w:szCs w:val="24"/>
          <w:lang w:eastAsia="pl-PL"/>
        </w:rPr>
        <w:t>ALEŻYTEGO WYKONANIA UMOWY.</w:t>
      </w:r>
    </w:p>
    <w:p w:rsidR="008F16D1" w:rsidRPr="00E31C53" w:rsidRDefault="008F16D1" w:rsidP="008F16D1">
      <w:pPr>
        <w:widowControl w:val="0"/>
        <w:tabs>
          <w:tab w:val="left" w:pos="-567"/>
        </w:tabs>
        <w:autoSpaceDE w:val="0"/>
        <w:autoSpaceDN w:val="0"/>
        <w:adjustRightInd w:val="0"/>
        <w:spacing w:after="0" w:line="240" w:lineRule="auto"/>
        <w:ind w:left="709"/>
        <w:jc w:val="both"/>
        <w:rPr>
          <w:rFonts w:ascii="Times New Roman" w:eastAsia="Times New Roman" w:hAnsi="Times New Roman" w:cs="Times New Roman"/>
          <w:b/>
          <w:sz w:val="24"/>
          <w:szCs w:val="24"/>
          <w:lang w:eastAsia="pl-PL"/>
        </w:rPr>
      </w:pPr>
    </w:p>
    <w:p w:rsidR="008F16D1" w:rsidRPr="008F16D1" w:rsidRDefault="008F16D1" w:rsidP="008F16D1">
      <w:pPr>
        <w:widowControl w:val="0"/>
        <w:tabs>
          <w:tab w:val="left" w:pos="-567"/>
        </w:tabs>
        <w:autoSpaceDE w:val="0"/>
        <w:autoSpaceDN w:val="0"/>
        <w:adjustRightInd w:val="0"/>
        <w:spacing w:after="0" w:line="240" w:lineRule="auto"/>
        <w:ind w:left="29"/>
        <w:jc w:val="both"/>
        <w:rPr>
          <w:rFonts w:ascii="Times New Roman" w:eastAsia="Times New Roman" w:hAnsi="Times New Roman" w:cs="Times New Roman"/>
          <w:b/>
          <w:sz w:val="24"/>
          <w:szCs w:val="24"/>
          <w:lang w:eastAsia="pl-PL"/>
        </w:rPr>
      </w:pPr>
    </w:p>
    <w:p w:rsidR="008F16D1" w:rsidRPr="008F16D1" w:rsidRDefault="008F16D1" w:rsidP="003549D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F16D1">
        <w:rPr>
          <w:rFonts w:ascii="Times New Roman" w:eastAsia="Times New Roman" w:hAnsi="Times New Roman" w:cs="Times New Roman"/>
          <w:sz w:val="24"/>
          <w:szCs w:val="24"/>
          <w:lang w:eastAsia="pl-PL"/>
        </w:rPr>
        <w:t xml:space="preserve">Zamawiający żąda wniesienia zabezpieczenia należytego wykonania umowy w wysokości </w:t>
      </w:r>
      <w:r>
        <w:rPr>
          <w:rFonts w:ascii="Times New Roman" w:eastAsia="Times New Roman" w:hAnsi="Times New Roman" w:cs="Times New Roman"/>
          <w:sz w:val="24"/>
          <w:szCs w:val="24"/>
          <w:lang w:eastAsia="pl-PL"/>
        </w:rPr>
        <w:t>5</w:t>
      </w:r>
      <w:r w:rsidRPr="008F16D1">
        <w:rPr>
          <w:rFonts w:ascii="Times New Roman" w:eastAsia="Times New Roman" w:hAnsi="Times New Roman" w:cs="Times New Roman"/>
          <w:sz w:val="24"/>
          <w:szCs w:val="24"/>
          <w:lang w:eastAsia="pl-PL"/>
        </w:rPr>
        <w:t>% sumy wynagrodzenia należnego Wykonawcy przez cały okres, na który umowa zostanie zawarta (brutto).</w:t>
      </w:r>
    </w:p>
    <w:p w:rsidR="008F16D1" w:rsidRPr="008F16D1" w:rsidRDefault="008F16D1" w:rsidP="003549D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F16D1">
        <w:rPr>
          <w:rFonts w:ascii="Times New Roman" w:eastAsia="Times New Roman" w:hAnsi="Times New Roman" w:cs="Times New Roman"/>
          <w:sz w:val="24"/>
          <w:szCs w:val="24"/>
          <w:lang w:eastAsia="pl-PL"/>
        </w:rPr>
        <w:t>Zabezpieczenie należytego wykonania umowy może być wniesione w następujących formach:</w:t>
      </w:r>
    </w:p>
    <w:p w:rsidR="008F16D1" w:rsidRPr="008F16D1" w:rsidRDefault="008F16D1" w:rsidP="003549D7">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F16D1">
        <w:rPr>
          <w:rFonts w:ascii="Times New Roman" w:eastAsia="Times New Roman" w:hAnsi="Times New Roman" w:cs="Times New Roman"/>
          <w:sz w:val="24"/>
          <w:szCs w:val="24"/>
          <w:lang w:eastAsia="pl-PL"/>
        </w:rPr>
        <w:t>pieniądzu, wpłaconym na konto:</w:t>
      </w:r>
      <w:r w:rsidRPr="008F16D1">
        <w:rPr>
          <w:rFonts w:ascii="Times New Roman" w:eastAsia="Times New Roman" w:hAnsi="Times New Roman" w:cs="Times New Roman"/>
          <w:b/>
          <w:bCs/>
          <w:sz w:val="24"/>
          <w:szCs w:val="24"/>
          <w:lang w:eastAsia="pl-PL"/>
        </w:rPr>
        <w:t xml:space="preserve"> 64 1020 5011 0000 9802 0119 5734</w:t>
      </w:r>
    </w:p>
    <w:p w:rsidR="008F16D1" w:rsidRPr="008F16D1" w:rsidRDefault="008F16D1" w:rsidP="003549D7">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F16D1">
        <w:rPr>
          <w:rFonts w:ascii="Times New Roman" w:eastAsia="Times New Roman" w:hAnsi="Times New Roman" w:cs="Times New Roman"/>
          <w:sz w:val="24"/>
          <w:szCs w:val="24"/>
          <w:lang w:eastAsia="pl-PL"/>
        </w:rPr>
        <w:t>poręczeniach bankowych lub poręczeniach spółdzielczej kasy oszczędnościowo-kredytowej, z tym, że zobowiązanie kasy jest zawsze zobowiązaniem pieniężnym,</w:t>
      </w:r>
    </w:p>
    <w:p w:rsidR="008F16D1" w:rsidRPr="008F16D1" w:rsidRDefault="008F16D1" w:rsidP="003549D7">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F16D1">
        <w:rPr>
          <w:rFonts w:ascii="Times New Roman" w:eastAsia="Times New Roman" w:hAnsi="Times New Roman" w:cs="Times New Roman"/>
          <w:sz w:val="24"/>
          <w:szCs w:val="24"/>
          <w:lang w:eastAsia="pl-PL"/>
        </w:rPr>
        <w:t>gwarancjach bankowych,</w:t>
      </w:r>
    </w:p>
    <w:p w:rsidR="008F16D1" w:rsidRPr="008F16D1" w:rsidRDefault="008F16D1" w:rsidP="003549D7">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F16D1">
        <w:rPr>
          <w:rFonts w:ascii="Times New Roman" w:eastAsia="Times New Roman" w:hAnsi="Times New Roman" w:cs="Times New Roman"/>
          <w:sz w:val="24"/>
          <w:szCs w:val="24"/>
          <w:lang w:eastAsia="pl-PL"/>
        </w:rPr>
        <w:t>gwarancjach ubezpieczeniowych,</w:t>
      </w:r>
    </w:p>
    <w:p w:rsidR="008F16D1" w:rsidRPr="008F16D1" w:rsidRDefault="008F16D1" w:rsidP="003549D7">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F16D1">
        <w:rPr>
          <w:rFonts w:ascii="Times New Roman" w:eastAsia="Times New Roman" w:hAnsi="Times New Roman" w:cs="Times New Roman"/>
          <w:sz w:val="24"/>
          <w:szCs w:val="24"/>
          <w:lang w:eastAsia="pl-PL"/>
        </w:rPr>
        <w:t>poręczeniach udzielanych przez Polską Agencję Rozwoju Przedsiębiorczości, o których mowa w art. 6b ust. 5 pkt 2 ustawy z dnia 9 listopada 2000 r. o utworzeniu Polskiej Agencji Rozwoju Przedsiębiorczości.</w:t>
      </w:r>
    </w:p>
    <w:p w:rsidR="008F16D1" w:rsidRPr="008F16D1" w:rsidRDefault="008F16D1" w:rsidP="003549D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F16D1">
        <w:rPr>
          <w:rFonts w:ascii="Times New Roman" w:eastAsia="Times New Roman" w:hAnsi="Times New Roman" w:cs="Times New Roman"/>
          <w:sz w:val="24"/>
          <w:szCs w:val="24"/>
          <w:lang w:eastAsia="pl-PL"/>
        </w:rPr>
        <w:t xml:space="preserve">Zabezpieczenie należytego wykonania umowy wnoszone w formie pieniężnej powinno zostać wpłacone przelewem na wskazany przez Zamawiającego rachunek bankowy. </w:t>
      </w:r>
    </w:p>
    <w:p w:rsidR="008F16D1" w:rsidRPr="008F16D1" w:rsidRDefault="008F16D1" w:rsidP="003549D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F16D1">
        <w:rPr>
          <w:rFonts w:ascii="Times New Roman" w:eastAsia="Times New Roman" w:hAnsi="Times New Roman" w:cs="Times New Roman"/>
          <w:sz w:val="24"/>
          <w:szCs w:val="24"/>
          <w:lang w:eastAsia="pl-PL"/>
        </w:rPr>
        <w:t>Zabezpieczenie należytego wykonania umowy Wykonawca winien wnieść przed podpisaniem umowy, najpóźniej w dniu jej zawarcia.</w:t>
      </w:r>
    </w:p>
    <w:p w:rsidR="008F16D1" w:rsidRPr="008F16D1" w:rsidRDefault="008F16D1" w:rsidP="003549D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F16D1">
        <w:rPr>
          <w:rFonts w:ascii="Times New Roman" w:eastAsia="Times New Roman" w:hAnsi="Times New Roman" w:cs="Times New Roman"/>
          <w:sz w:val="24"/>
          <w:szCs w:val="24"/>
          <w:lang w:eastAsia="pl-PL"/>
        </w:rPr>
        <w:t>Zamawiający dokona zwrotu zabezpieczenia należytego wykonania umowy w następujący sposób:</w:t>
      </w:r>
    </w:p>
    <w:p w:rsidR="008F16D1" w:rsidRPr="008F16D1" w:rsidRDefault="008F16D1" w:rsidP="003549D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F16D1">
        <w:rPr>
          <w:rFonts w:ascii="Times New Roman" w:eastAsia="Times New Roman" w:hAnsi="Times New Roman" w:cs="Times New Roman"/>
          <w:sz w:val="24"/>
          <w:szCs w:val="24"/>
          <w:lang w:eastAsia="pl-PL"/>
        </w:rPr>
        <w:t>70 % wartości zabezpieczenia zostanie zwrócone w terminie 30 dni od dnia wykonania zamówienia i uznania przez Zamawiającego za należycie wykonane,</w:t>
      </w:r>
    </w:p>
    <w:p w:rsidR="008F16D1" w:rsidRPr="008F16D1" w:rsidRDefault="008F16D1" w:rsidP="003549D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F16D1">
        <w:rPr>
          <w:rFonts w:ascii="Times New Roman" w:eastAsia="Times New Roman" w:hAnsi="Times New Roman" w:cs="Times New Roman"/>
          <w:sz w:val="24"/>
          <w:szCs w:val="24"/>
          <w:lang w:eastAsia="pl-PL"/>
        </w:rPr>
        <w:t>30 % wartości zabezpieczenia zostanie zatrzymane przez Zamawiającego na zabezpieczenie roszczeń z tytułu rękojmi za wady– kwota ta zostanie zwrócona w terminie 15 dni po upływie okresu rękojmi za wady.</w:t>
      </w:r>
    </w:p>
    <w:p w:rsidR="00354F82" w:rsidRPr="00E31C53" w:rsidRDefault="00354F82" w:rsidP="00354F82">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C3596" w:rsidRPr="00E31C53" w:rsidRDefault="007C3596" w:rsidP="00354F82">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54F82" w:rsidRPr="00E31C53" w:rsidRDefault="00354F82" w:rsidP="003549D7">
      <w:pPr>
        <w:widowControl w:val="0"/>
        <w:numPr>
          <w:ilvl w:val="0"/>
          <w:numId w:val="17"/>
        </w:numPr>
        <w:tabs>
          <w:tab w:val="left" w:pos="720"/>
        </w:tabs>
        <w:autoSpaceDE w:val="0"/>
        <w:autoSpaceDN w:val="0"/>
        <w:adjustRightInd w:val="0"/>
        <w:spacing w:after="0" w:line="240" w:lineRule="auto"/>
        <w:ind w:left="709"/>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ISTOTNE POSTANOWIENIA UMOWY.</w:t>
      </w:r>
    </w:p>
    <w:p w:rsidR="00354F82" w:rsidRPr="00E31C53" w:rsidRDefault="00354F82" w:rsidP="00354F82">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8F16D1" w:rsidRPr="008F16D1" w:rsidRDefault="008F16D1" w:rsidP="008F16D1">
      <w:pPr>
        <w:autoSpaceDE w:val="0"/>
        <w:autoSpaceDN w:val="0"/>
        <w:adjustRightInd w:val="0"/>
        <w:spacing w:after="0" w:line="240" w:lineRule="auto"/>
        <w:jc w:val="both"/>
        <w:rPr>
          <w:rFonts w:ascii="Times New Roman" w:eastAsia="Times New Roman" w:hAnsi="Times New Roman" w:cs="Times New Roman"/>
          <w:bCs/>
          <w:sz w:val="24"/>
          <w:szCs w:val="24"/>
          <w:lang w:eastAsia="x-none"/>
        </w:rPr>
      </w:pPr>
    </w:p>
    <w:p w:rsidR="008F16D1" w:rsidRPr="008F16D1" w:rsidRDefault="008F16D1" w:rsidP="003549D7">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8F16D1">
        <w:rPr>
          <w:rFonts w:ascii="Times New Roman" w:eastAsia="Times New Roman" w:hAnsi="Times New Roman" w:cs="Times New Roman"/>
          <w:sz w:val="24"/>
          <w:szCs w:val="24"/>
          <w:lang w:eastAsia="x-none"/>
        </w:rPr>
        <w:t xml:space="preserve">Zamawiający wymaga zawarcia umowy zgodnie ze wzorem umowy stanowiącym załącznik nr </w:t>
      </w:r>
      <w:r w:rsidR="00DF1437">
        <w:rPr>
          <w:rFonts w:ascii="Times New Roman" w:eastAsia="Times New Roman" w:hAnsi="Times New Roman" w:cs="Times New Roman"/>
          <w:sz w:val="24"/>
          <w:szCs w:val="24"/>
          <w:lang w:eastAsia="x-none"/>
        </w:rPr>
        <w:t>9</w:t>
      </w:r>
      <w:r w:rsidRPr="008F16D1">
        <w:rPr>
          <w:rFonts w:ascii="Times New Roman" w:eastAsia="Times New Roman" w:hAnsi="Times New Roman" w:cs="Times New Roman"/>
          <w:sz w:val="24"/>
          <w:szCs w:val="24"/>
          <w:lang w:eastAsia="x-none"/>
        </w:rPr>
        <w:t xml:space="preserve"> do SIWZ.</w:t>
      </w:r>
    </w:p>
    <w:p w:rsidR="008F16D1" w:rsidRPr="008F16D1" w:rsidRDefault="008F16D1" w:rsidP="003549D7">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8F16D1">
        <w:rPr>
          <w:rFonts w:ascii="Times New Roman" w:eastAsia="Times New Roman" w:hAnsi="Times New Roman" w:cs="Times New Roman"/>
          <w:sz w:val="24"/>
          <w:szCs w:val="24"/>
          <w:lang w:eastAsia="x-none"/>
        </w:rPr>
        <w:t>Zamawiający przewiduje możliwość zmiany umowy w zakresie zmiany albo rezygnacji                  z podwykonawcy, która dotyczy podmiotu, na którego zasoby wykonawca powoływał się, na zasadach określonych w art. 22a, w celu wykazania spełniania warunków udziału w postępowaniu, o których mowa w art. 22 ust. 1, wykonawca jest wówczas obowiązany wykazać zamawiającemu, iż proponowany inny podwykonawca lub wykonawca samodzielnie spełnia je w stopniu nie mniejszym niż wymagany w trakcie postępowania o udzielenie zamówienia.</w:t>
      </w:r>
    </w:p>
    <w:p w:rsidR="008F16D1" w:rsidRPr="008F16D1" w:rsidRDefault="008F16D1" w:rsidP="003549D7">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8F16D1">
        <w:rPr>
          <w:rFonts w:ascii="Times New Roman" w:eastAsia="Times New Roman" w:hAnsi="Times New Roman" w:cs="Times New Roman"/>
          <w:sz w:val="24"/>
          <w:szCs w:val="24"/>
          <w:lang w:eastAsia="x-none"/>
        </w:rPr>
        <w:t>Zamawiający przewiduje możliwość zmiany umowy w zakresie terminów realizacji przedmiotu zamówienia jedynie jeśli wynikać to będzie z okoliczności o charakterze obiektywnym, których nie można było przewidzieć w chwili składania oferty takich jak w szczególności:</w:t>
      </w:r>
    </w:p>
    <w:p w:rsidR="008F16D1" w:rsidRPr="008F16D1" w:rsidRDefault="008F16D1" w:rsidP="003549D7">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8F16D1">
        <w:rPr>
          <w:rFonts w:ascii="Times New Roman" w:eastAsia="Times New Roman" w:hAnsi="Times New Roman" w:cs="Times New Roman"/>
          <w:sz w:val="24"/>
          <w:szCs w:val="24"/>
          <w:lang w:eastAsia="x-none"/>
        </w:rPr>
        <w:t>zmiana przepisów prawa mająca wpływ na zakres lub sposób realizacji przedmiotu zamówienia,</w:t>
      </w:r>
    </w:p>
    <w:p w:rsidR="008F16D1" w:rsidRPr="008F16D1" w:rsidRDefault="008F16D1" w:rsidP="003549D7">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8F16D1">
        <w:rPr>
          <w:rFonts w:ascii="Times New Roman" w:eastAsia="Times New Roman" w:hAnsi="Times New Roman" w:cs="Times New Roman"/>
          <w:sz w:val="24"/>
          <w:szCs w:val="24"/>
          <w:lang w:eastAsia="x-none"/>
        </w:rPr>
        <w:t xml:space="preserve">wystąpienie siły wyższej, której działanie uniemożliwiło terminową realizację przedmiotu zamówienia, działanie siły wyższej rozumiane jest jako wszelkie nadzwyczajne zdarzenia o charakterze zewnętrznym, niemożliwe do przewidzenia, takie jak katastrofy, pożary, powodzie, </w:t>
      </w:r>
      <w:r w:rsidRPr="008F16D1">
        <w:rPr>
          <w:rFonts w:ascii="Times New Roman" w:eastAsia="Times New Roman" w:hAnsi="Times New Roman" w:cs="Times New Roman"/>
          <w:sz w:val="24"/>
          <w:szCs w:val="24"/>
          <w:lang w:eastAsia="x-none"/>
        </w:rPr>
        <w:lastRenderedPageBreak/>
        <w:t>wybuchy, ataki terrorystyczne, niepokoje społeczne, strajki, z wyjątkiem strajku u Wykonawcy, działania wojenne,</w:t>
      </w:r>
    </w:p>
    <w:p w:rsidR="008F16D1" w:rsidRPr="008F16D1" w:rsidRDefault="008F16D1" w:rsidP="003549D7">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8F16D1">
        <w:rPr>
          <w:rFonts w:ascii="Times New Roman" w:eastAsia="Times New Roman" w:hAnsi="Times New Roman" w:cs="Times New Roman"/>
          <w:sz w:val="24"/>
          <w:szCs w:val="24"/>
          <w:lang w:eastAsia="x-none"/>
        </w:rPr>
        <w:t>Zamawiający przewiduje możliwość zmiany umowy w zakresie terminów realizacji przedmiotu zamówienia jeśli wynikać to będzie z przerw w realizacji przedmiotu zamówienia, powstałych z przyczyn wyłącznie zależnych od Zamawiającego.  W przypadku zaistnienia ww. okoliczności termin zostanie przedłużony o czas niezbędny do zrealizowania przedmiotu zamówienia, co zostanie ustalone za porozumieniem obu stron umowy, w oparciu o ww. okoliczności,</w:t>
      </w:r>
    </w:p>
    <w:p w:rsidR="008F16D1" w:rsidRPr="008F16D1" w:rsidRDefault="008F16D1" w:rsidP="003549D7">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8F16D1">
        <w:rPr>
          <w:rFonts w:ascii="Times New Roman" w:eastAsia="Times New Roman" w:hAnsi="Times New Roman" w:cs="Times New Roman"/>
          <w:sz w:val="24"/>
          <w:szCs w:val="24"/>
          <w:lang w:eastAsia="x-none"/>
        </w:rPr>
        <w:t>przedłużającej się niezależnej od Wykonawcy procedury udzielenia niniejszego zamówienia np. w związku z ewentualnym odwołaniem,</w:t>
      </w:r>
    </w:p>
    <w:p w:rsidR="008F16D1" w:rsidRPr="008F16D1" w:rsidRDefault="008F16D1" w:rsidP="003549D7">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8F16D1">
        <w:rPr>
          <w:rFonts w:ascii="Times New Roman" w:eastAsia="Times New Roman" w:hAnsi="Times New Roman" w:cs="Times New Roman"/>
          <w:sz w:val="24"/>
          <w:szCs w:val="24"/>
          <w:lang w:eastAsia="x-none"/>
        </w:rPr>
        <w:t>opóźnień związanych z wewnętrznym obiegiem dokumentów u Zamawiającego, niezależnych od Wykonawcy;</w:t>
      </w:r>
    </w:p>
    <w:p w:rsidR="008F16D1" w:rsidRPr="008F16D1" w:rsidRDefault="008F16D1" w:rsidP="003549D7">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8F16D1">
        <w:rPr>
          <w:rFonts w:ascii="Times New Roman" w:eastAsia="Times New Roman" w:hAnsi="Times New Roman" w:cs="Times New Roman"/>
          <w:sz w:val="24"/>
          <w:szCs w:val="24"/>
          <w:lang w:eastAsia="x-none"/>
        </w:rPr>
        <w:t>Dopuszczalna jest zmiana wysokości wynagrodzenia brutto, jeśli wynikać to będzie ze zmiany obowiązującej stawki podatku VAT. W wypadku zmiany stawki podatku VAT wynagrodzenie Wykonawcy brutto zostanie zmniejszone bądź zwiększone w stosunku odpowiednim do zmiany wysokości podatku VAT, wynagrodzenie Wykonawcy netto (tj. bez podatku VAT) jest niezmienne.</w:t>
      </w:r>
    </w:p>
    <w:p w:rsidR="008F16D1" w:rsidRPr="008F16D1" w:rsidRDefault="008F16D1" w:rsidP="003549D7">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8F16D1">
        <w:rPr>
          <w:rFonts w:ascii="Times New Roman" w:eastAsia="Times New Roman" w:hAnsi="Times New Roman" w:cs="Times New Roman"/>
          <w:sz w:val="24"/>
          <w:szCs w:val="24"/>
          <w:lang w:eastAsia="x-none"/>
        </w:rPr>
        <w:t>Inne zmiany w zakresie przewidzianym we wzorze umowy.</w:t>
      </w:r>
    </w:p>
    <w:p w:rsidR="008F16D1" w:rsidRPr="008F16D1" w:rsidRDefault="008F16D1" w:rsidP="008F16D1">
      <w:pPr>
        <w:autoSpaceDE w:val="0"/>
        <w:autoSpaceDN w:val="0"/>
        <w:adjustRightInd w:val="0"/>
        <w:spacing w:after="0" w:line="240" w:lineRule="auto"/>
        <w:jc w:val="both"/>
        <w:rPr>
          <w:rFonts w:ascii="Times New Roman" w:eastAsia="Times New Roman" w:hAnsi="Times New Roman" w:cs="Times New Roman"/>
          <w:sz w:val="24"/>
          <w:szCs w:val="24"/>
          <w:lang w:eastAsia="x-none"/>
        </w:rPr>
      </w:pPr>
    </w:p>
    <w:p w:rsidR="008F16D1" w:rsidRPr="008F16D1" w:rsidRDefault="008F16D1" w:rsidP="008F16D1">
      <w:pPr>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8F16D1">
        <w:rPr>
          <w:rFonts w:ascii="Times New Roman" w:eastAsia="Times New Roman" w:hAnsi="Times New Roman" w:cs="Times New Roman"/>
          <w:sz w:val="24"/>
          <w:szCs w:val="24"/>
          <w:lang w:eastAsia="x-none"/>
        </w:rPr>
        <w:t>Fakt zaistnienia takich okoliczności podlegać będzie każdorazowo ocenie Zamawiającego.</w:t>
      </w:r>
    </w:p>
    <w:p w:rsidR="008F16D1" w:rsidRPr="008F16D1" w:rsidRDefault="008F16D1" w:rsidP="008F16D1">
      <w:p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8F16D1">
        <w:rPr>
          <w:rFonts w:ascii="Times New Roman" w:eastAsia="Times New Roman" w:hAnsi="Times New Roman" w:cs="Times New Roman"/>
          <w:sz w:val="24"/>
          <w:szCs w:val="24"/>
          <w:lang w:eastAsia="x-none"/>
        </w:rPr>
        <w:t>Wszelkie zmiany umowy wymagają obopólnej zgody stron umowy.</w:t>
      </w:r>
    </w:p>
    <w:p w:rsidR="005A3DD6" w:rsidRDefault="005A3DD6" w:rsidP="00354F8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A3DD6" w:rsidRDefault="005A3DD6" w:rsidP="00354F8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A3DD6" w:rsidRPr="00E31C53" w:rsidRDefault="005A3DD6" w:rsidP="00354F8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54F82" w:rsidRPr="00E31C53" w:rsidRDefault="00354F82" w:rsidP="003549D7">
      <w:pPr>
        <w:widowControl w:val="0"/>
        <w:numPr>
          <w:ilvl w:val="0"/>
          <w:numId w:val="17"/>
        </w:numPr>
        <w:tabs>
          <w:tab w:val="left" w:pos="720"/>
        </w:tabs>
        <w:autoSpaceDE w:val="0"/>
        <w:autoSpaceDN w:val="0"/>
        <w:adjustRightInd w:val="0"/>
        <w:spacing w:after="0" w:line="240" w:lineRule="auto"/>
        <w:ind w:left="709"/>
        <w:jc w:val="both"/>
        <w:rPr>
          <w:rFonts w:ascii="Times New Roman" w:eastAsia="Times New Roman" w:hAnsi="Times New Roman" w:cs="Times New Roman"/>
          <w:b/>
          <w:bCs/>
          <w:sz w:val="24"/>
          <w:szCs w:val="24"/>
          <w:lang w:eastAsia="pl-PL"/>
        </w:rPr>
      </w:pPr>
      <w:r w:rsidRPr="00E31C53">
        <w:rPr>
          <w:rFonts w:ascii="Times New Roman" w:eastAsia="Times New Roman" w:hAnsi="Times New Roman" w:cs="Times New Roman"/>
          <w:b/>
          <w:bCs/>
          <w:sz w:val="24"/>
          <w:szCs w:val="24"/>
          <w:lang w:eastAsia="pl-PL"/>
        </w:rPr>
        <w:t>POUCZENIE O ŚRODKACH OCHRONY PRAWNEJ PRZYSŁUGUJĄCYCH WYKONAWCY W TOKU POSTĘPOWANIA O UDZIELENIE ZAMÓWIENIA PUBLICZNEGO</w:t>
      </w:r>
    </w:p>
    <w:p w:rsidR="00354F82" w:rsidRPr="00E31C53" w:rsidRDefault="00354F82" w:rsidP="00354F82">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1. 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 11 ust. 8 ustawy PZP.</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2. Środki ochrony prawnej wobec ogłoszenia o zamówieniu oraz SIWZ przysługują również organizacjom wpisanym na listę, o której mowa w art. 154 pkt 5 ustawy PZP.</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u w:val="single"/>
          <w:lang w:eastAsia="pl-PL"/>
        </w:rPr>
      </w:pPr>
      <w:r w:rsidRPr="00E31C53">
        <w:rPr>
          <w:rFonts w:ascii="Times New Roman" w:eastAsia="Times New Roman" w:hAnsi="Times New Roman" w:cs="Times New Roman"/>
          <w:bCs/>
          <w:sz w:val="24"/>
          <w:szCs w:val="24"/>
          <w:u w:val="single"/>
          <w:lang w:eastAsia="pl-PL"/>
        </w:rPr>
        <w:t>Odwołanie</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1. Odwołanie przysługuje wyłącznie od niezgodnej z przepisami ustawy czynności zamawiającego podjętej w postępowaniu o udzielenie zamówienia lub zaniechania czynności, do której zamawiający jest zobowiązany na podstawie ustawy.</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2.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3.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lastRenderedPageBreak/>
        <w:t>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5. 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6. 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7. Odwołanie wobec czynności innych niż określone w pkt 1</w:t>
      </w:r>
      <w:r w:rsidR="00455EB6" w:rsidRPr="00E31C53">
        <w:rPr>
          <w:rFonts w:ascii="Times New Roman" w:eastAsia="Times New Roman" w:hAnsi="Times New Roman" w:cs="Times New Roman"/>
          <w:bCs/>
          <w:sz w:val="24"/>
          <w:szCs w:val="24"/>
          <w:lang w:eastAsia="pl-PL"/>
        </w:rPr>
        <w:t>,</w:t>
      </w:r>
      <w:r w:rsidRPr="00E31C53">
        <w:rPr>
          <w:rFonts w:ascii="Times New Roman" w:eastAsia="Times New Roman" w:hAnsi="Times New Roman" w:cs="Times New Roman"/>
          <w:bCs/>
          <w:sz w:val="24"/>
          <w:szCs w:val="24"/>
          <w:lang w:eastAsia="pl-PL"/>
        </w:rPr>
        <w:t xml:space="preserve"> 5 i 6 wnosi się w terminie 10 dni od dnia, w którym powzięto lub przy zachowaniu należytej staranności można było powziąć wiadomość o okolicznościach stanowiących podstawę jego wniesienia;</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8. 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2) 6 miesięcy od dnia zawarcia umowy, jeżeli zamawiający:</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a) nie opublikował w Dzienniku Urzędowym Unii Europejskiej ogłoszenia o udzieleniu zamówienia; albo</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b) opublikował w Dzienniku Urzędowym Unii Europejskiej ogłoszenie o udzieleniu zamówienia, które nie zawiera uzasadnienia udzielenia zamówienia w trybie negocjacji bez ogłoszenia albo zamówienia z wolnej ręki;</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9. W przypadku wniesienia odwołania wobec treści ogłoszenia o zamówieniu lub postanowień specyfikacji istotnych warunków zamówienia zamawiający może przedłużyć termin składania ofert lub termin składania wniosków.</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10. W przypadku wniesienia odwołania po upływie terminu składania ofert bieg terminu związania ofertą ulega zawieszeniu do czasu ogłoszenia przez Izbę orzeczenia.</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11. W przypadku wniesienia odwołania zamawiający nie może zawrzeć umowy do czasu ogłoszenia przez Izbę wyroku lub postanowienia kończącego postępowanie odwoławcze, zwanych dalej „orzeczeniem”.</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u w:val="single"/>
          <w:lang w:eastAsia="pl-PL"/>
        </w:rPr>
      </w:pPr>
      <w:r w:rsidRPr="00E31C53">
        <w:rPr>
          <w:rFonts w:ascii="Times New Roman" w:eastAsia="Times New Roman" w:hAnsi="Times New Roman" w:cs="Times New Roman"/>
          <w:bCs/>
          <w:sz w:val="24"/>
          <w:szCs w:val="24"/>
          <w:u w:val="single"/>
          <w:lang w:eastAsia="pl-PL"/>
        </w:rPr>
        <w:t>Skarga do sądu</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1. Na orzeczenie Izby stronom oraz uczestnikom postępowania odwoławczego przysługuje skarga do sądu.</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2. W postępowaniu toczącym się wskutek wniesienia skargi stosuje się odpowiednio przepisy ustawy z dnia 17 listopada 1964 r. – Kodeks postępowania cywilnego o apelacji, jeżeli przepisy niniejszego rozdziału nie stanowią inaczej.</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lastRenderedPageBreak/>
        <w:t>3. Skargę wnosi się do sądu okręgowego właściwego dla siedziby albo miejsca zamieszkania zamawiającego.</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4.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5. Prezes Izby przekazuje skargę wraz z aktami postępowania odwoławczego właściwemu sądowi w terminie 7 dni od dnia jej otrzymania.</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6.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7.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8.W postępowaniu toczącym się na skutek wniesienia skargi nie można rozszerzyć żądania odwołania ani występować z nowymi żądaniami.</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9. Sąd na posiedzeniu niejawnym odrzuca skargę wniesioną po upływie terminu lub niedopuszczalną z innych przyczyn, jak również skargę, której braków strona nie uzupełniła w terminie.</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10. Jeżeli strona nie dokonała w terminie czynności procesowej nie ze swojej winy, sąd na jej wniosek przywraca termin. Postanowienie w tej sprawie może być wydane na posiedzeniu niejawnym.</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11. Pismo z wnioskiem o przywrócenie terminu wnosi się do sądu w terminie 7 dni od dnia ustania przyczyny uchybienia terminowi.</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12. Sąd rozpoznaje sprawę niezwłocznie, nie później jednak niż w terminie 1 miesiąca od dnia wpływu skargi do sądu.</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13. Sąd oddala skargę wyrokiem, jeżeli jest ona bezzasadna. W przypadku uwzględnienia skargi sąd zmienia zaskarżone orzeczenie i orzeka wyrokiem co do istoty sprawy, a w pozostałych sprawach wydaje postanowienie. Przepisy art. 192 – 195 ustawy stosuje się odpowiednio. Przepisu art. 386 § 4 ustawy z dnia 17 listopada 1964 r. – Kodeks postępowania cywilnego nie stosuje się.</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14. Jeżeli odwołanie zostaje odrzucone albo zachodzi podstawa do umorzenia postępowania, sąd uchyla wyrok lub zmienia postanowienie oraz odrzuca odwołanie lub umarza postępowanie.</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15. Sąd nie może orzekać co do zarzutów, które nie były przedmiotem odwołania.</w:t>
      </w:r>
    </w:p>
    <w:p w:rsidR="0062599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16. Strony ponoszą koszty postępowania stosownie do jego wyniku; określając wysokość kosztów w treści orzeczenia, sąd uwzględnia także koszty poniesione przez strony w związku z rozpoznaniem odwołania.</w:t>
      </w:r>
    </w:p>
    <w:p w:rsidR="00110076" w:rsidRPr="00E31C53" w:rsidRDefault="00625996" w:rsidP="00625996">
      <w:pPr>
        <w:autoSpaceDE w:val="0"/>
        <w:spacing w:after="40" w:line="240" w:lineRule="auto"/>
        <w:jc w:val="both"/>
        <w:rPr>
          <w:rFonts w:ascii="Times New Roman" w:eastAsia="Times New Roman" w:hAnsi="Times New Roman" w:cs="Times New Roman"/>
          <w:bCs/>
          <w:sz w:val="24"/>
          <w:szCs w:val="24"/>
          <w:lang w:eastAsia="pl-PL"/>
        </w:rPr>
      </w:pPr>
      <w:r w:rsidRPr="00E31C53">
        <w:rPr>
          <w:rFonts w:ascii="Times New Roman" w:eastAsia="Times New Roman" w:hAnsi="Times New Roman" w:cs="Times New Roman"/>
          <w:bCs/>
          <w:sz w:val="24"/>
          <w:szCs w:val="24"/>
          <w:lang w:eastAsia="pl-PL"/>
        </w:rPr>
        <w:t>17. Od wyroku sądu lub postanowienia kończącego postępowanie w sprawie nie przysługuje skarga kasacyjna. Przepisu nie stosuje się do Prezesa Urzędu.</w:t>
      </w:r>
    </w:p>
    <w:p w:rsidR="004E029F" w:rsidRPr="00E31C53" w:rsidRDefault="004E029F" w:rsidP="00625996">
      <w:pPr>
        <w:autoSpaceDE w:val="0"/>
        <w:spacing w:after="40" w:line="240" w:lineRule="auto"/>
        <w:jc w:val="both"/>
        <w:rPr>
          <w:rFonts w:ascii="Times New Roman" w:eastAsia="Times New Roman" w:hAnsi="Times New Roman" w:cs="Times New Roman"/>
          <w:bCs/>
          <w:sz w:val="24"/>
          <w:szCs w:val="24"/>
          <w:lang w:eastAsia="pl-PL"/>
        </w:rPr>
      </w:pPr>
    </w:p>
    <w:p w:rsidR="004E029F" w:rsidRPr="00E31C53" w:rsidRDefault="004E029F" w:rsidP="00625996">
      <w:pPr>
        <w:autoSpaceDE w:val="0"/>
        <w:spacing w:after="40" w:line="240" w:lineRule="auto"/>
        <w:jc w:val="both"/>
        <w:rPr>
          <w:rFonts w:ascii="Times New Roman" w:eastAsia="Times New Roman" w:hAnsi="Times New Roman" w:cs="Times New Roman"/>
          <w:bCs/>
          <w:sz w:val="24"/>
          <w:szCs w:val="24"/>
          <w:lang w:eastAsia="pl-PL"/>
        </w:rPr>
      </w:pPr>
    </w:p>
    <w:p w:rsidR="00466234" w:rsidRDefault="008E49E8" w:rsidP="003549D7">
      <w:pPr>
        <w:pStyle w:val="Akapitzlist"/>
        <w:numPr>
          <w:ilvl w:val="0"/>
          <w:numId w:val="17"/>
        </w:numPr>
        <w:rPr>
          <w:rFonts w:ascii="Times New Roman" w:eastAsia="Times New Roman" w:hAnsi="Times New Roman" w:cs="Times New Roman"/>
          <w:b/>
          <w:sz w:val="24"/>
          <w:szCs w:val="24"/>
          <w:lang w:eastAsia="pl-PL"/>
        </w:rPr>
      </w:pPr>
      <w:r w:rsidRPr="008E49E8">
        <w:rPr>
          <w:rFonts w:ascii="Times New Roman" w:eastAsia="Times New Roman" w:hAnsi="Times New Roman" w:cs="Times New Roman"/>
          <w:b/>
          <w:sz w:val="24"/>
          <w:szCs w:val="24"/>
          <w:lang w:eastAsia="pl-PL"/>
        </w:rPr>
        <w:t xml:space="preserve"> PRZETWARZANIE DANYCH OSOBOWYCH</w:t>
      </w:r>
    </w:p>
    <w:p w:rsidR="008E49E8" w:rsidRPr="008E49E8" w:rsidRDefault="008E49E8" w:rsidP="008E49E8">
      <w:pPr>
        <w:jc w:val="both"/>
        <w:rPr>
          <w:rFonts w:ascii="Times New Roman" w:hAnsi="Times New Roman" w:cs="Times New Roman"/>
          <w:sz w:val="24"/>
          <w:szCs w:val="24"/>
        </w:rPr>
      </w:pPr>
      <w:r w:rsidRPr="008E49E8">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w:t>
      </w:r>
      <w:r w:rsidRPr="008E49E8">
        <w:rPr>
          <w:rFonts w:ascii="Times New Roman" w:hAnsi="Times New Roman" w:cs="Times New Roman"/>
          <w:sz w:val="24"/>
          <w:szCs w:val="24"/>
        </w:rPr>
        <w:lastRenderedPageBreak/>
        <w:t xml:space="preserve">danych osobowych i w sprawie swobodnego przepływu takich danych oraz uchylenia dyrektywy 95/46/WE (ogólne rozporządzenie o ochronie danych) (Dz. Urz. UE L 119 z 04.05.2016, str. 1), dalej „RODO”, informuję, że: </w:t>
      </w:r>
    </w:p>
    <w:p w:rsidR="008E49E8" w:rsidRDefault="008E49E8" w:rsidP="003549D7">
      <w:pPr>
        <w:numPr>
          <w:ilvl w:val="0"/>
          <w:numId w:val="39"/>
        </w:numPr>
        <w:jc w:val="both"/>
        <w:rPr>
          <w:rFonts w:ascii="Times New Roman" w:hAnsi="Times New Roman" w:cs="Times New Roman"/>
          <w:b/>
          <w:bCs/>
          <w:i/>
          <w:sz w:val="24"/>
          <w:szCs w:val="24"/>
        </w:rPr>
      </w:pPr>
      <w:r w:rsidRPr="008E49E8">
        <w:rPr>
          <w:rFonts w:ascii="Times New Roman" w:hAnsi="Times New Roman" w:cs="Times New Roman"/>
          <w:sz w:val="24"/>
          <w:szCs w:val="24"/>
        </w:rPr>
        <w:t xml:space="preserve">administratorem Pani/Pana danych osobowych jest </w:t>
      </w:r>
      <w:r w:rsidRPr="008E49E8">
        <w:rPr>
          <w:rFonts w:ascii="Times New Roman" w:hAnsi="Times New Roman" w:cs="Times New Roman"/>
          <w:b/>
          <w:bCs/>
          <w:i/>
          <w:sz w:val="24"/>
          <w:szCs w:val="24"/>
        </w:rPr>
        <w:t>Urząd Marszałkowski Województwa Kujawsko-Pomorskiego w Toruniu, Plac Teatralny 2, 87-100 Toruń</w:t>
      </w:r>
      <w:r>
        <w:rPr>
          <w:rFonts w:ascii="Times New Roman" w:hAnsi="Times New Roman" w:cs="Times New Roman"/>
          <w:b/>
          <w:bCs/>
          <w:i/>
          <w:sz w:val="24"/>
          <w:szCs w:val="24"/>
        </w:rPr>
        <w:t>;</w:t>
      </w:r>
      <w:r w:rsidRPr="008E49E8">
        <w:rPr>
          <w:rFonts w:ascii="Times New Roman" w:hAnsi="Times New Roman" w:cs="Times New Roman"/>
          <w:b/>
          <w:bCs/>
          <w:i/>
          <w:sz w:val="24"/>
          <w:szCs w:val="24"/>
        </w:rPr>
        <w:t xml:space="preserve"> </w:t>
      </w:r>
    </w:p>
    <w:p w:rsidR="008E49E8" w:rsidRPr="003549D7" w:rsidRDefault="008E49E8" w:rsidP="003549D7">
      <w:pPr>
        <w:numPr>
          <w:ilvl w:val="0"/>
          <w:numId w:val="39"/>
        </w:numPr>
        <w:jc w:val="both"/>
        <w:rPr>
          <w:rFonts w:ascii="Times New Roman" w:hAnsi="Times New Roman" w:cs="Times New Roman"/>
          <w:b/>
          <w:bCs/>
          <w:i/>
          <w:sz w:val="24"/>
          <w:szCs w:val="24"/>
        </w:rPr>
      </w:pPr>
      <w:r w:rsidRPr="003549D7">
        <w:rPr>
          <w:rFonts w:ascii="Times New Roman" w:hAnsi="Times New Roman" w:cs="Times New Roman"/>
          <w:sz w:val="24"/>
          <w:szCs w:val="24"/>
        </w:rPr>
        <w:t xml:space="preserve">inspektorem ochrony danych osobowych w </w:t>
      </w:r>
      <w:r w:rsidRPr="003549D7">
        <w:rPr>
          <w:rFonts w:ascii="Times New Roman" w:hAnsi="Times New Roman" w:cs="Times New Roman"/>
          <w:b/>
          <w:bCs/>
          <w:i/>
          <w:sz w:val="24"/>
          <w:szCs w:val="24"/>
        </w:rPr>
        <w:t xml:space="preserve">Urzędzie  Marszałkowskim Województwa Kujawsko-Pomorskiego w Toruniu z siedzibą przy Placu Teatralnym 2, 87-100 Toruń </w:t>
      </w:r>
      <w:r w:rsidRPr="003549D7">
        <w:rPr>
          <w:rFonts w:ascii="Times New Roman" w:hAnsi="Times New Roman" w:cs="Times New Roman"/>
          <w:sz w:val="24"/>
          <w:szCs w:val="24"/>
        </w:rPr>
        <w:t xml:space="preserve">jest Pan Andrzej Narolewski Naczelnik Wydziału, Administrator Bezpieczeństwa Informacji Tel. 56 62 18 243 </w:t>
      </w:r>
      <w:hyperlink r:id="rId12" w:history="1">
        <w:r w:rsidRPr="003549D7">
          <w:rPr>
            <w:rStyle w:val="Hipercze"/>
            <w:rFonts w:ascii="Times New Roman" w:hAnsi="Times New Roman"/>
            <w:color w:val="auto"/>
            <w:sz w:val="24"/>
            <w:szCs w:val="24"/>
          </w:rPr>
          <w:t>a.narolewski@kujawsko-pomorskie.pl</w:t>
        </w:r>
      </w:hyperlink>
      <w:r w:rsidRPr="003549D7">
        <w:rPr>
          <w:rFonts w:ascii="Times New Roman" w:hAnsi="Times New Roman" w:cs="Times New Roman"/>
          <w:sz w:val="24"/>
          <w:szCs w:val="24"/>
        </w:rPr>
        <w:t xml:space="preserve"> dane osobowe przetwarzane będą na podstawie art. 6 ust. 1 lit. c</w:t>
      </w:r>
      <w:r w:rsidRPr="003549D7">
        <w:rPr>
          <w:rFonts w:ascii="Times New Roman" w:hAnsi="Times New Roman" w:cs="Times New Roman"/>
          <w:i/>
          <w:sz w:val="24"/>
          <w:szCs w:val="24"/>
        </w:rPr>
        <w:t xml:space="preserve"> </w:t>
      </w:r>
      <w:r w:rsidRPr="003549D7">
        <w:rPr>
          <w:rFonts w:ascii="Times New Roman" w:hAnsi="Times New Roman" w:cs="Times New Roman"/>
          <w:sz w:val="24"/>
          <w:szCs w:val="24"/>
        </w:rPr>
        <w:t xml:space="preserve">RODO w celu związanym z postępowaniem o udzielenie zamówienia publicznego </w:t>
      </w:r>
      <w:r w:rsidRPr="003549D7">
        <w:rPr>
          <w:rFonts w:ascii="Times New Roman" w:hAnsi="Times New Roman" w:cs="Times New Roman"/>
          <w:i/>
          <w:sz w:val="24"/>
          <w:szCs w:val="24"/>
        </w:rPr>
        <w:t>WZP.272.44.2018</w:t>
      </w:r>
      <w:r w:rsidR="003549D7" w:rsidRPr="003549D7">
        <w:rPr>
          <w:rFonts w:ascii="Times New Roman" w:hAnsi="Times New Roman" w:cs="Times New Roman"/>
          <w:i/>
          <w:sz w:val="24"/>
          <w:szCs w:val="24"/>
        </w:rPr>
        <w:t xml:space="preserve">, którego przedmiotem jest </w:t>
      </w:r>
      <w:r w:rsidR="003549D7" w:rsidRPr="003549D7">
        <w:rPr>
          <w:rFonts w:ascii="Times New Roman" w:hAnsi="Times New Roman" w:cs="Times New Roman"/>
          <w:b/>
          <w:sz w:val="24"/>
          <w:szCs w:val="24"/>
        </w:rPr>
        <w:t>zakup sprzętu i oprogramowania do digitalizacji z przeznaczeniem dla partnerów projektu Kultura w zasięgu 2.0” w ramach projektu „Kultura w zasięgu 2.0”, realizowanego w ramach Regionalnego Programu Operacyjnego Województwa Kujawsko-Pomorskiego na lata 2014-2020, Oś priorytetowa 2. Cyfrowy region, Działanie 2.2 Cyfrowa dostępność i użyteczność informacji sektora publicznego oraz zasobów nauki, kultury i dziedzictwa regionalnego</w:t>
      </w:r>
      <w:bookmarkStart w:id="0" w:name="_GoBack"/>
      <w:bookmarkEnd w:id="0"/>
      <w:r w:rsidRPr="003549D7">
        <w:rPr>
          <w:rFonts w:ascii="Times New Roman" w:hAnsi="Times New Roman" w:cs="Times New Roman"/>
          <w:i/>
          <w:sz w:val="24"/>
          <w:szCs w:val="24"/>
        </w:rPr>
        <w:t xml:space="preserve"> </w:t>
      </w:r>
      <w:r w:rsidRPr="003549D7">
        <w:rPr>
          <w:rFonts w:ascii="Times New Roman" w:hAnsi="Times New Roman" w:cs="Times New Roman"/>
          <w:sz w:val="24"/>
          <w:szCs w:val="24"/>
        </w:rPr>
        <w:t>prowadzonym w trybie przetargu nieograniczonego;</w:t>
      </w:r>
    </w:p>
    <w:p w:rsidR="008E49E8" w:rsidRPr="008E49E8" w:rsidRDefault="008E49E8" w:rsidP="003549D7">
      <w:pPr>
        <w:numPr>
          <w:ilvl w:val="0"/>
          <w:numId w:val="40"/>
        </w:numPr>
        <w:jc w:val="both"/>
        <w:rPr>
          <w:rFonts w:ascii="Times New Roman" w:hAnsi="Times New Roman" w:cs="Times New Roman"/>
          <w:sz w:val="24"/>
          <w:szCs w:val="24"/>
        </w:rPr>
      </w:pPr>
      <w:r w:rsidRPr="008E49E8">
        <w:rPr>
          <w:rFonts w:ascii="Times New Roman" w:hAnsi="Times New Roman" w:cs="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E49E8">
        <w:rPr>
          <w:rFonts w:ascii="Times New Roman" w:hAnsi="Times New Roman" w:cs="Times New Roman"/>
          <w:sz w:val="24"/>
          <w:szCs w:val="24"/>
        </w:rPr>
        <w:t>Pzp</w:t>
      </w:r>
      <w:proofErr w:type="spellEnd"/>
      <w:r w:rsidRPr="008E49E8">
        <w:rPr>
          <w:rFonts w:ascii="Times New Roman" w:hAnsi="Times New Roman" w:cs="Times New Roman"/>
          <w:sz w:val="24"/>
          <w:szCs w:val="24"/>
        </w:rPr>
        <w:t xml:space="preserve">”;  </w:t>
      </w:r>
    </w:p>
    <w:p w:rsidR="008E49E8" w:rsidRPr="008E49E8" w:rsidRDefault="008E49E8" w:rsidP="003549D7">
      <w:pPr>
        <w:numPr>
          <w:ilvl w:val="0"/>
          <w:numId w:val="40"/>
        </w:numPr>
        <w:jc w:val="both"/>
        <w:rPr>
          <w:rFonts w:ascii="Times New Roman" w:hAnsi="Times New Roman" w:cs="Times New Roman"/>
          <w:sz w:val="24"/>
          <w:szCs w:val="24"/>
        </w:rPr>
      </w:pPr>
      <w:r w:rsidRPr="008E49E8">
        <w:rPr>
          <w:rFonts w:ascii="Times New Roman" w:hAnsi="Times New Roman" w:cs="Times New Roman"/>
          <w:sz w:val="24"/>
          <w:szCs w:val="24"/>
        </w:rPr>
        <w:t xml:space="preserve">Pani/Pana dane osobowe będą przechowywane, zgodnie z art. 97 ust. 1 ustawy </w:t>
      </w:r>
      <w:proofErr w:type="spellStart"/>
      <w:r w:rsidRPr="008E49E8">
        <w:rPr>
          <w:rFonts w:ascii="Times New Roman" w:hAnsi="Times New Roman" w:cs="Times New Roman"/>
          <w:sz w:val="24"/>
          <w:szCs w:val="24"/>
        </w:rPr>
        <w:t>Pzp</w:t>
      </w:r>
      <w:proofErr w:type="spellEnd"/>
      <w:r w:rsidRPr="008E49E8">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rsidR="008E49E8" w:rsidRPr="008E49E8" w:rsidRDefault="008E49E8" w:rsidP="003549D7">
      <w:pPr>
        <w:numPr>
          <w:ilvl w:val="0"/>
          <w:numId w:val="40"/>
        </w:numPr>
        <w:jc w:val="both"/>
        <w:rPr>
          <w:rFonts w:ascii="Times New Roman" w:hAnsi="Times New Roman" w:cs="Times New Roman"/>
          <w:b/>
          <w:i/>
          <w:sz w:val="24"/>
          <w:szCs w:val="24"/>
        </w:rPr>
      </w:pPr>
      <w:r w:rsidRPr="008E49E8">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8E49E8">
        <w:rPr>
          <w:rFonts w:ascii="Times New Roman" w:hAnsi="Times New Roman" w:cs="Times New Roman"/>
          <w:sz w:val="24"/>
          <w:szCs w:val="24"/>
        </w:rPr>
        <w:t>Pzp</w:t>
      </w:r>
      <w:proofErr w:type="spellEnd"/>
      <w:r w:rsidRPr="008E49E8">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8E49E8">
        <w:rPr>
          <w:rFonts w:ascii="Times New Roman" w:hAnsi="Times New Roman" w:cs="Times New Roman"/>
          <w:sz w:val="24"/>
          <w:szCs w:val="24"/>
        </w:rPr>
        <w:t>Pzp</w:t>
      </w:r>
      <w:proofErr w:type="spellEnd"/>
      <w:r w:rsidRPr="008E49E8">
        <w:rPr>
          <w:rFonts w:ascii="Times New Roman" w:hAnsi="Times New Roman" w:cs="Times New Roman"/>
          <w:sz w:val="24"/>
          <w:szCs w:val="24"/>
        </w:rPr>
        <w:t xml:space="preserve">;  </w:t>
      </w:r>
    </w:p>
    <w:p w:rsidR="008E49E8" w:rsidRPr="008E49E8" w:rsidRDefault="008E49E8" w:rsidP="003549D7">
      <w:pPr>
        <w:numPr>
          <w:ilvl w:val="0"/>
          <w:numId w:val="40"/>
        </w:numPr>
        <w:jc w:val="both"/>
        <w:rPr>
          <w:rFonts w:ascii="Times New Roman" w:hAnsi="Times New Roman" w:cs="Times New Roman"/>
          <w:sz w:val="24"/>
          <w:szCs w:val="24"/>
        </w:rPr>
      </w:pPr>
      <w:r w:rsidRPr="008E49E8">
        <w:rPr>
          <w:rFonts w:ascii="Times New Roman" w:hAnsi="Times New Roman" w:cs="Times New Roman"/>
          <w:sz w:val="24"/>
          <w:szCs w:val="24"/>
        </w:rPr>
        <w:t>w odniesieniu do Pani/Pana danych osobowych decyzje nie będą podejmowane w sposób zautomatyzowany, stosowanie do art. 22 RODO;</w:t>
      </w:r>
    </w:p>
    <w:p w:rsidR="008E49E8" w:rsidRPr="008E49E8" w:rsidRDefault="008E49E8" w:rsidP="003549D7">
      <w:pPr>
        <w:numPr>
          <w:ilvl w:val="0"/>
          <w:numId w:val="40"/>
        </w:numPr>
        <w:jc w:val="both"/>
        <w:rPr>
          <w:rFonts w:ascii="Times New Roman" w:hAnsi="Times New Roman" w:cs="Times New Roman"/>
          <w:sz w:val="24"/>
          <w:szCs w:val="24"/>
        </w:rPr>
      </w:pPr>
      <w:r w:rsidRPr="008E49E8">
        <w:rPr>
          <w:rFonts w:ascii="Times New Roman" w:hAnsi="Times New Roman" w:cs="Times New Roman"/>
          <w:sz w:val="24"/>
          <w:szCs w:val="24"/>
        </w:rPr>
        <w:t>posiada Pani/Pan:</w:t>
      </w:r>
    </w:p>
    <w:p w:rsidR="008E49E8" w:rsidRPr="008E49E8" w:rsidRDefault="008E49E8" w:rsidP="003549D7">
      <w:pPr>
        <w:numPr>
          <w:ilvl w:val="0"/>
          <w:numId w:val="41"/>
        </w:numPr>
        <w:jc w:val="both"/>
        <w:rPr>
          <w:rFonts w:ascii="Times New Roman" w:hAnsi="Times New Roman" w:cs="Times New Roman"/>
          <w:sz w:val="24"/>
          <w:szCs w:val="24"/>
        </w:rPr>
      </w:pPr>
      <w:r w:rsidRPr="008E49E8">
        <w:rPr>
          <w:rFonts w:ascii="Times New Roman" w:hAnsi="Times New Roman" w:cs="Times New Roman"/>
          <w:sz w:val="24"/>
          <w:szCs w:val="24"/>
        </w:rPr>
        <w:t>na podstawie art. 15 RODO prawo dostępu do danych osobowych Pani/Pana dotyczących;</w:t>
      </w:r>
    </w:p>
    <w:p w:rsidR="008E49E8" w:rsidRPr="008E49E8" w:rsidRDefault="008E49E8" w:rsidP="003549D7">
      <w:pPr>
        <w:numPr>
          <w:ilvl w:val="0"/>
          <w:numId w:val="41"/>
        </w:numPr>
        <w:jc w:val="both"/>
        <w:rPr>
          <w:rFonts w:ascii="Times New Roman" w:hAnsi="Times New Roman" w:cs="Times New Roman"/>
          <w:sz w:val="24"/>
          <w:szCs w:val="24"/>
        </w:rPr>
      </w:pPr>
      <w:r w:rsidRPr="008E49E8">
        <w:rPr>
          <w:rFonts w:ascii="Times New Roman" w:hAnsi="Times New Roman" w:cs="Times New Roman"/>
          <w:sz w:val="24"/>
          <w:szCs w:val="24"/>
        </w:rPr>
        <w:t xml:space="preserve">na podstawie art. 16 RODO prawo do sprostowania Pani/Pana danych osobowych </w:t>
      </w:r>
      <w:r w:rsidRPr="008E49E8">
        <w:rPr>
          <w:rFonts w:ascii="Times New Roman" w:hAnsi="Times New Roman" w:cs="Times New Roman"/>
          <w:b/>
          <w:sz w:val="24"/>
          <w:szCs w:val="24"/>
          <w:vertAlign w:val="superscript"/>
        </w:rPr>
        <w:t>**</w:t>
      </w:r>
      <w:r w:rsidRPr="008E49E8">
        <w:rPr>
          <w:rFonts w:ascii="Times New Roman" w:hAnsi="Times New Roman" w:cs="Times New Roman"/>
          <w:sz w:val="24"/>
          <w:szCs w:val="24"/>
        </w:rPr>
        <w:t>;</w:t>
      </w:r>
    </w:p>
    <w:p w:rsidR="008E49E8" w:rsidRPr="008E49E8" w:rsidRDefault="008E49E8" w:rsidP="003549D7">
      <w:pPr>
        <w:numPr>
          <w:ilvl w:val="0"/>
          <w:numId w:val="41"/>
        </w:numPr>
        <w:jc w:val="both"/>
        <w:rPr>
          <w:rFonts w:ascii="Times New Roman" w:hAnsi="Times New Roman" w:cs="Times New Roman"/>
          <w:sz w:val="24"/>
          <w:szCs w:val="24"/>
        </w:rPr>
      </w:pPr>
      <w:r w:rsidRPr="008E49E8">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8E49E8" w:rsidRPr="008E49E8" w:rsidRDefault="008E49E8" w:rsidP="003549D7">
      <w:pPr>
        <w:numPr>
          <w:ilvl w:val="0"/>
          <w:numId w:val="41"/>
        </w:numPr>
        <w:jc w:val="both"/>
        <w:rPr>
          <w:rFonts w:ascii="Times New Roman" w:hAnsi="Times New Roman" w:cs="Times New Roman"/>
          <w:i/>
          <w:sz w:val="24"/>
          <w:szCs w:val="24"/>
        </w:rPr>
      </w:pPr>
      <w:r w:rsidRPr="008E49E8">
        <w:rPr>
          <w:rFonts w:ascii="Times New Roman" w:hAnsi="Times New Roman" w:cs="Times New Roman"/>
          <w:sz w:val="24"/>
          <w:szCs w:val="24"/>
        </w:rPr>
        <w:lastRenderedPageBreak/>
        <w:t>prawo do wniesienia skargi do Prezesa Urzędu Ochrony Danych Osobowych, gdy uzna Pani/Pan, że przetwarzanie danych osobowych Pani/Pana dotyczących narusza przepisy RODO;</w:t>
      </w:r>
    </w:p>
    <w:p w:rsidR="008E49E8" w:rsidRPr="008E49E8" w:rsidRDefault="008E49E8" w:rsidP="003549D7">
      <w:pPr>
        <w:numPr>
          <w:ilvl w:val="0"/>
          <w:numId w:val="40"/>
        </w:numPr>
        <w:jc w:val="both"/>
        <w:rPr>
          <w:rFonts w:ascii="Times New Roman" w:hAnsi="Times New Roman" w:cs="Times New Roman"/>
          <w:i/>
          <w:sz w:val="24"/>
          <w:szCs w:val="24"/>
        </w:rPr>
      </w:pPr>
      <w:r w:rsidRPr="008E49E8">
        <w:rPr>
          <w:rFonts w:ascii="Times New Roman" w:hAnsi="Times New Roman" w:cs="Times New Roman"/>
          <w:sz w:val="24"/>
          <w:szCs w:val="24"/>
        </w:rPr>
        <w:t>nie przysługuje Pani/Panu:</w:t>
      </w:r>
    </w:p>
    <w:p w:rsidR="008E49E8" w:rsidRPr="008E49E8" w:rsidRDefault="008E49E8" w:rsidP="003549D7">
      <w:pPr>
        <w:numPr>
          <w:ilvl w:val="0"/>
          <w:numId w:val="42"/>
        </w:numPr>
        <w:jc w:val="both"/>
        <w:rPr>
          <w:rFonts w:ascii="Times New Roman" w:hAnsi="Times New Roman" w:cs="Times New Roman"/>
          <w:i/>
          <w:sz w:val="24"/>
          <w:szCs w:val="24"/>
        </w:rPr>
      </w:pPr>
      <w:r w:rsidRPr="008E49E8">
        <w:rPr>
          <w:rFonts w:ascii="Times New Roman" w:hAnsi="Times New Roman" w:cs="Times New Roman"/>
          <w:sz w:val="24"/>
          <w:szCs w:val="24"/>
        </w:rPr>
        <w:t>w związku z art. 17 ust. 3 lit. b, d lub e RODO prawo do usunięcia danych osobowych;</w:t>
      </w:r>
    </w:p>
    <w:p w:rsidR="008E49E8" w:rsidRPr="008E49E8" w:rsidRDefault="008E49E8" w:rsidP="003549D7">
      <w:pPr>
        <w:numPr>
          <w:ilvl w:val="0"/>
          <w:numId w:val="42"/>
        </w:numPr>
        <w:jc w:val="both"/>
        <w:rPr>
          <w:rFonts w:ascii="Times New Roman" w:hAnsi="Times New Roman" w:cs="Times New Roman"/>
          <w:b/>
          <w:i/>
          <w:sz w:val="24"/>
          <w:szCs w:val="24"/>
        </w:rPr>
      </w:pPr>
      <w:r w:rsidRPr="008E49E8">
        <w:rPr>
          <w:rFonts w:ascii="Times New Roman" w:hAnsi="Times New Roman" w:cs="Times New Roman"/>
          <w:sz w:val="24"/>
          <w:szCs w:val="24"/>
        </w:rPr>
        <w:t>prawo do przenoszenia danych osobowych, o którym mowa w art. 20 RODO;</w:t>
      </w:r>
    </w:p>
    <w:p w:rsidR="008E49E8" w:rsidRPr="008E49E8" w:rsidRDefault="008E49E8" w:rsidP="003549D7">
      <w:pPr>
        <w:numPr>
          <w:ilvl w:val="0"/>
          <w:numId w:val="42"/>
        </w:numPr>
        <w:jc w:val="both"/>
        <w:rPr>
          <w:rFonts w:ascii="Times New Roman" w:hAnsi="Times New Roman" w:cs="Times New Roman"/>
          <w:b/>
          <w:i/>
          <w:sz w:val="24"/>
          <w:szCs w:val="24"/>
        </w:rPr>
      </w:pPr>
      <w:r w:rsidRPr="008E49E8">
        <w:rPr>
          <w:rFonts w:ascii="Times New Roman" w:hAnsi="Times New Roman" w:cs="Times New Roman"/>
          <w:b/>
          <w:sz w:val="24"/>
          <w:szCs w:val="24"/>
        </w:rPr>
        <w:t>na podstawie art. 21 RODO prawo sprzeciwu, wobec przetwarzania danych osobowych, gdyż podstawą prawną przetwarzania Pani/Pana danych osobowych jest art. 6 ust. 1 lit. c RODO</w:t>
      </w:r>
      <w:r w:rsidRPr="008E49E8">
        <w:rPr>
          <w:rFonts w:ascii="Times New Roman" w:hAnsi="Times New Roman" w:cs="Times New Roman"/>
          <w:sz w:val="24"/>
          <w:szCs w:val="24"/>
        </w:rPr>
        <w:t>.</w:t>
      </w:r>
      <w:r w:rsidRPr="008E49E8">
        <w:rPr>
          <w:rFonts w:ascii="Times New Roman" w:hAnsi="Times New Roman" w:cs="Times New Roman"/>
          <w:b/>
          <w:sz w:val="24"/>
          <w:szCs w:val="24"/>
        </w:rPr>
        <w:t xml:space="preserve"> </w:t>
      </w:r>
    </w:p>
    <w:p w:rsidR="008E49E8" w:rsidRPr="008E49E8" w:rsidRDefault="008E49E8" w:rsidP="008E49E8">
      <w:pPr>
        <w:jc w:val="both"/>
        <w:rPr>
          <w:rFonts w:ascii="Times New Roman" w:hAnsi="Times New Roman" w:cs="Times New Roman"/>
          <w:b/>
          <w:i/>
          <w:sz w:val="24"/>
          <w:szCs w:val="24"/>
        </w:rPr>
      </w:pPr>
    </w:p>
    <w:p w:rsidR="008E49E8" w:rsidRPr="008E49E8" w:rsidRDefault="008E49E8" w:rsidP="008E49E8">
      <w:pPr>
        <w:rPr>
          <w:rFonts w:ascii="Times New Roman" w:hAnsi="Times New Roman" w:cs="Times New Roman"/>
          <w:color w:val="7030A0"/>
          <w:sz w:val="24"/>
          <w:szCs w:val="24"/>
        </w:rPr>
      </w:pPr>
    </w:p>
    <w:p w:rsidR="008E49E8" w:rsidRPr="008E49E8" w:rsidRDefault="008E49E8" w:rsidP="008E49E8">
      <w:pPr>
        <w:rPr>
          <w:rFonts w:ascii="Times New Roman" w:hAnsi="Times New Roman" w:cs="Times New Roman"/>
          <w:color w:val="7030A0"/>
          <w:sz w:val="24"/>
          <w:szCs w:val="24"/>
        </w:rPr>
      </w:pPr>
    </w:p>
    <w:p w:rsidR="008E49E8" w:rsidRPr="008E49E8" w:rsidRDefault="008E49E8" w:rsidP="008E49E8">
      <w:pPr>
        <w:rPr>
          <w:rFonts w:ascii="Times New Roman" w:hAnsi="Times New Roman" w:cs="Times New Roman"/>
          <w:color w:val="7030A0"/>
          <w:sz w:val="24"/>
          <w:szCs w:val="24"/>
        </w:rPr>
      </w:pPr>
    </w:p>
    <w:p w:rsidR="008E49E8" w:rsidRPr="008E49E8" w:rsidRDefault="008E49E8" w:rsidP="008E49E8">
      <w:pPr>
        <w:rPr>
          <w:rFonts w:ascii="Times New Roman" w:hAnsi="Times New Roman" w:cs="Times New Roman"/>
          <w:color w:val="7030A0"/>
          <w:sz w:val="24"/>
          <w:szCs w:val="24"/>
        </w:rPr>
      </w:pPr>
    </w:p>
    <w:p w:rsidR="008E49E8" w:rsidRPr="008E49E8" w:rsidRDefault="008E49E8" w:rsidP="008E49E8">
      <w:pPr>
        <w:rPr>
          <w:rFonts w:ascii="Times New Roman" w:hAnsi="Times New Roman" w:cs="Times New Roman"/>
          <w:color w:val="7030A0"/>
          <w:sz w:val="24"/>
          <w:szCs w:val="24"/>
        </w:rPr>
      </w:pPr>
    </w:p>
    <w:p w:rsidR="008E49E8" w:rsidRPr="005C2344" w:rsidRDefault="008E49E8" w:rsidP="008E49E8">
      <w:pPr>
        <w:rPr>
          <w:rFonts w:ascii="Times New Roman" w:hAnsi="Times New Roman" w:cs="Times New Roman"/>
          <w:color w:val="7030A0"/>
          <w:sz w:val="24"/>
          <w:szCs w:val="24"/>
        </w:rPr>
      </w:pPr>
    </w:p>
    <w:sectPr w:rsidR="008E49E8" w:rsidRPr="005C2344" w:rsidSect="005C42C9">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9E8" w:rsidRDefault="008E49E8">
      <w:pPr>
        <w:spacing w:after="0" w:line="240" w:lineRule="auto"/>
      </w:pPr>
      <w:r>
        <w:separator/>
      </w:r>
    </w:p>
  </w:endnote>
  <w:endnote w:type="continuationSeparator" w:id="0">
    <w:p w:rsidR="008E49E8" w:rsidRDefault="008E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pl-PL"/>
      </w:rPr>
      <w:id w:val="422300776"/>
      <w:docPartObj>
        <w:docPartGallery w:val="Page Numbers (Bottom of Page)"/>
        <w:docPartUnique/>
      </w:docPartObj>
    </w:sdtPr>
    <w:sdtEndPr>
      <w:rPr>
        <w:rFonts w:ascii="Times New Roman" w:hAnsi="Times New Roman" w:cs="Times New Roman"/>
        <w:sz w:val="20"/>
        <w:szCs w:val="20"/>
        <w:lang w:val="x-none"/>
      </w:rPr>
    </w:sdtEndPr>
    <w:sdtContent>
      <w:p w:rsidR="008E49E8" w:rsidRPr="00371881" w:rsidRDefault="008E49E8">
        <w:pPr>
          <w:pStyle w:val="Stopka"/>
          <w:jc w:val="right"/>
          <w:rPr>
            <w:rFonts w:eastAsiaTheme="majorEastAsia"/>
            <w:sz w:val="20"/>
            <w:szCs w:val="20"/>
          </w:rPr>
        </w:pPr>
        <w:r w:rsidRPr="00371881">
          <w:rPr>
            <w:rFonts w:eastAsiaTheme="majorEastAsia"/>
            <w:sz w:val="20"/>
            <w:szCs w:val="20"/>
            <w:lang w:val="pl-PL"/>
          </w:rPr>
          <w:t xml:space="preserve">str. </w:t>
        </w:r>
        <w:r w:rsidRPr="00371881">
          <w:rPr>
            <w:rFonts w:eastAsiaTheme="minorEastAsia"/>
            <w:sz w:val="20"/>
            <w:szCs w:val="20"/>
          </w:rPr>
          <w:fldChar w:fldCharType="begin"/>
        </w:r>
        <w:r w:rsidRPr="00371881">
          <w:rPr>
            <w:sz w:val="20"/>
            <w:szCs w:val="20"/>
          </w:rPr>
          <w:instrText>PAGE    \* MERGEFORMAT</w:instrText>
        </w:r>
        <w:r w:rsidRPr="00371881">
          <w:rPr>
            <w:rFonts w:eastAsiaTheme="minorEastAsia"/>
            <w:sz w:val="20"/>
            <w:szCs w:val="20"/>
          </w:rPr>
          <w:fldChar w:fldCharType="separate"/>
        </w:r>
        <w:r w:rsidR="003549D7" w:rsidRPr="003549D7">
          <w:rPr>
            <w:rFonts w:eastAsiaTheme="majorEastAsia"/>
            <w:noProof/>
            <w:sz w:val="20"/>
            <w:szCs w:val="20"/>
            <w:lang w:val="pl-PL"/>
          </w:rPr>
          <w:t>24</w:t>
        </w:r>
        <w:r w:rsidRPr="00371881">
          <w:rPr>
            <w:rFonts w:eastAsiaTheme="majorEastAsia"/>
            <w:sz w:val="20"/>
            <w:szCs w:val="20"/>
          </w:rPr>
          <w:fldChar w:fldCharType="end"/>
        </w:r>
      </w:p>
    </w:sdtContent>
  </w:sdt>
  <w:p w:rsidR="008E49E8" w:rsidRDefault="008E49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9E8" w:rsidRDefault="008E49E8">
      <w:pPr>
        <w:spacing w:after="0" w:line="240" w:lineRule="auto"/>
      </w:pPr>
      <w:r>
        <w:separator/>
      </w:r>
    </w:p>
  </w:footnote>
  <w:footnote w:type="continuationSeparator" w:id="0">
    <w:p w:rsidR="008E49E8" w:rsidRDefault="008E4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E8" w:rsidRPr="005C42C9" w:rsidRDefault="008E49E8" w:rsidP="005C42C9">
    <w:pPr>
      <w:pStyle w:val="Nagwek"/>
      <w:rPr>
        <w:lang w:val="pl-PL"/>
      </w:rPr>
    </w:pPr>
    <w:r w:rsidRPr="005C42C9">
      <w:rPr>
        <w:noProof/>
        <w:lang w:val="pl-PL" w:eastAsia="pl-PL"/>
      </w:rPr>
      <w:drawing>
        <wp:inline distT="0" distB="0" distL="0" distR="0">
          <wp:extent cx="5764530" cy="819150"/>
          <wp:effectExtent l="0" t="0" r="7620" b="0"/>
          <wp:docPr id="1" name="Obraz 1" descr="poziom_achrom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oziom_achroma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819150"/>
                  </a:xfrm>
                  <a:prstGeom prst="rect">
                    <a:avLst/>
                  </a:prstGeom>
                  <a:noFill/>
                  <a:ln>
                    <a:noFill/>
                  </a:ln>
                </pic:spPr>
              </pic:pic>
            </a:graphicData>
          </a:graphic>
        </wp:inline>
      </w:drawing>
    </w:r>
  </w:p>
  <w:p w:rsidR="008E49E8" w:rsidRDefault="008E49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62E65FA"/>
    <w:name w:val="WW8Num38"/>
    <w:lvl w:ilvl="0">
      <w:start w:val="1"/>
      <w:numFmt w:val="upperRoman"/>
      <w:lvlText w:val="%1."/>
      <w:lvlJc w:val="left"/>
      <w:pPr>
        <w:tabs>
          <w:tab w:val="num" w:pos="0"/>
        </w:tabs>
        <w:ind w:left="862" w:hanging="720"/>
      </w:pPr>
    </w:lvl>
    <w:lvl w:ilvl="1">
      <w:start w:val="1"/>
      <w:numFmt w:val="decimal"/>
      <w:lvlText w:val="%2."/>
      <w:lvlJc w:val="left"/>
      <w:pPr>
        <w:tabs>
          <w:tab w:val="num" w:pos="0"/>
        </w:tabs>
        <w:ind w:left="1222" w:hanging="360"/>
      </w:pPr>
      <w:rPr>
        <w:rFonts w:ascii="Times New Roman" w:eastAsia="Times New Roman" w:hAnsi="Times New Roman" w:cs="Times New Roman"/>
        <w:b/>
      </w:rPr>
    </w:lvl>
    <w:lvl w:ilvl="2">
      <w:start w:val="1"/>
      <w:numFmt w:val="lowerRoman"/>
      <w:lvlText w:val="%3."/>
      <w:lvlJc w:val="lef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lef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left"/>
      <w:pPr>
        <w:tabs>
          <w:tab w:val="num" w:pos="0"/>
        </w:tabs>
        <w:ind w:left="6262" w:hanging="180"/>
      </w:pPr>
    </w:lvl>
  </w:abstractNum>
  <w:abstractNum w:abstractNumId="1" w15:restartNumberingAfterBreak="0">
    <w:nsid w:val="025368D7"/>
    <w:multiLevelType w:val="hybridMultilevel"/>
    <w:tmpl w:val="95B82A1A"/>
    <w:lvl w:ilvl="0" w:tplc="8158A726">
      <w:start w:val="4"/>
      <w:numFmt w:val="decimal"/>
      <w:lvlText w:val="%1."/>
      <w:lvlJc w:val="left"/>
      <w:pPr>
        <w:ind w:left="13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B1E5F"/>
    <w:multiLevelType w:val="multilevel"/>
    <w:tmpl w:val="9A6ED2FE"/>
    <w:lvl w:ilvl="0">
      <w:start w:val="8"/>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CDC0D47"/>
    <w:multiLevelType w:val="multilevel"/>
    <w:tmpl w:val="BB94A3F0"/>
    <w:lvl w:ilvl="0">
      <w:start w:val="1"/>
      <w:numFmt w:val="decimal"/>
      <w:lvlText w:val="%1."/>
      <w:lvlJc w:val="left"/>
      <w:pPr>
        <w:ind w:left="720" w:hanging="360"/>
      </w:pPr>
      <w:rPr>
        <w:b w:val="0"/>
        <w:strike w:val="0"/>
        <w:dstrike w:val="0"/>
        <w:u w:val="none"/>
        <w:effect w:val="none"/>
      </w:rPr>
    </w:lvl>
    <w:lvl w:ilvl="1">
      <w:start w:val="1"/>
      <w:numFmt w:val="lowerLetter"/>
      <w:lvlText w:val="%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4" w15:restartNumberingAfterBreak="0">
    <w:nsid w:val="139C6AA9"/>
    <w:multiLevelType w:val="hybridMultilevel"/>
    <w:tmpl w:val="A0A8E88A"/>
    <w:lvl w:ilvl="0" w:tplc="D794C8B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9CE29F4"/>
    <w:multiLevelType w:val="hybridMultilevel"/>
    <w:tmpl w:val="7876B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3591160"/>
    <w:multiLevelType w:val="multilevel"/>
    <w:tmpl w:val="2ADA6EC8"/>
    <w:lvl w:ilvl="0">
      <w:start w:val="2"/>
      <w:numFmt w:val="decimal"/>
      <w:lvlText w:val="%1."/>
      <w:legacy w:legacy="1" w:legacySpace="0" w:legacyIndent="360"/>
      <w:lvlJc w:val="left"/>
      <w:rPr>
        <w:rFonts w:ascii="Times New Roman" w:hAnsi="Times New Roman" w:cs="Times New Roman" w:hint="default"/>
        <w:b w:val="0"/>
        <w:bCs/>
      </w:rPr>
    </w:lvl>
    <w:lvl w:ilvl="1">
      <w:start w:val="1"/>
      <w:numFmt w:val="decimal"/>
      <w:lvlText w:val="%2."/>
      <w:lvlJc w:val="left"/>
      <w:pPr>
        <w:tabs>
          <w:tab w:val="num" w:pos="0"/>
        </w:tabs>
        <w:ind w:left="1222" w:hanging="360"/>
      </w:pPr>
      <w:rPr>
        <w:b w:val="0"/>
      </w:rPr>
    </w:lvl>
    <w:lvl w:ilvl="2">
      <w:start w:val="1"/>
      <w:numFmt w:val="lowerRoman"/>
      <w:lvlText w:val="%3."/>
      <w:lvlJc w:val="lef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lef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left"/>
      <w:pPr>
        <w:tabs>
          <w:tab w:val="num" w:pos="0"/>
        </w:tabs>
        <w:ind w:left="6262" w:hanging="180"/>
      </w:pPr>
    </w:lvl>
  </w:abstractNum>
  <w:abstractNum w:abstractNumId="10" w15:restartNumberingAfterBreak="0">
    <w:nsid w:val="3455704D"/>
    <w:multiLevelType w:val="hybridMultilevel"/>
    <w:tmpl w:val="FE92EC84"/>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5488C"/>
    <w:multiLevelType w:val="hybridMultilevel"/>
    <w:tmpl w:val="5CACBC30"/>
    <w:lvl w:ilvl="0" w:tplc="1436C9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23A63"/>
    <w:multiLevelType w:val="hybridMultilevel"/>
    <w:tmpl w:val="BF84AA7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372425B6"/>
    <w:multiLevelType w:val="multilevel"/>
    <w:tmpl w:val="AEF213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97B652D"/>
    <w:multiLevelType w:val="hybridMultilevel"/>
    <w:tmpl w:val="A148F1A0"/>
    <w:lvl w:ilvl="0" w:tplc="AE0EBE9E">
      <w:start w:val="1"/>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697C4434">
      <w:start w:val="1"/>
      <w:numFmt w:val="decimal"/>
      <w:lvlText w:val="%6)"/>
      <w:lvlJc w:val="right"/>
      <w:pPr>
        <w:tabs>
          <w:tab w:val="num" w:pos="4320"/>
        </w:tabs>
        <w:ind w:left="4320" w:hanging="180"/>
      </w:pPr>
      <w:rPr>
        <w:rFonts w:ascii="Times New Roman" w:eastAsia="Times New Roman" w:hAnsi="Times New Roman" w:cs="Times New Roman"/>
      </w:rPr>
    </w:lvl>
    <w:lvl w:ilvl="6" w:tplc="4EEE8DA0">
      <w:start w:val="1"/>
      <w:numFmt w:val="decimal"/>
      <w:lvlText w:val="%7."/>
      <w:lvlJc w:val="left"/>
      <w:pPr>
        <w:tabs>
          <w:tab w:val="num" w:pos="5040"/>
        </w:tabs>
        <w:ind w:left="5040" w:hanging="360"/>
      </w:pPr>
      <w:rPr>
        <w:rFonts w:ascii="Times New Roman" w:hAnsi="Times New Roman" w:cs="Times New Roman" w:hint="default"/>
        <w:sz w:val="24"/>
        <w:szCs w:val="24"/>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3D883C06"/>
    <w:multiLevelType w:val="multilevel"/>
    <w:tmpl w:val="0EDEDBEA"/>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strike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3E714280"/>
    <w:multiLevelType w:val="multilevel"/>
    <w:tmpl w:val="09927B9C"/>
    <w:lvl w:ilvl="0">
      <w:start w:val="1"/>
      <w:numFmt w:val="upperRoman"/>
      <w:lvlText w:val="%1."/>
      <w:lvlJc w:val="left"/>
      <w:pPr>
        <w:ind w:left="0" w:firstLine="0"/>
      </w:pPr>
      <w:rPr>
        <w:rFonts w:ascii="Times New Roman" w:hAnsi="Times New Roman" w:cs="Times New Roman" w:hint="default"/>
      </w:rPr>
    </w:lvl>
    <w:lvl w:ilvl="1">
      <w:start w:val="2"/>
      <w:numFmt w:val="decimal"/>
      <w:isLgl/>
      <w:lvlText w:val="%1.%2"/>
      <w:lvlJc w:val="left"/>
      <w:pPr>
        <w:tabs>
          <w:tab w:val="num" w:pos="786"/>
        </w:tabs>
        <w:ind w:left="786" w:hanging="360"/>
      </w:pPr>
      <w:rPr>
        <w:rFonts w:ascii="Times New Roman" w:hAnsi="Times New Roman" w:cs="Times New Roman" w:hint="default"/>
        <w:b w:val="0"/>
        <w:bCs w:val="0"/>
        <w:sz w:val="24"/>
        <w:szCs w:val="24"/>
      </w:rPr>
    </w:lvl>
    <w:lvl w:ilvl="2">
      <w:start w:val="1"/>
      <w:numFmt w:val="decimal"/>
      <w:isLgl/>
      <w:lvlText w:val="%1.%2.%3"/>
      <w:lvlJc w:val="left"/>
      <w:pPr>
        <w:tabs>
          <w:tab w:val="num" w:pos="1572"/>
        </w:tabs>
        <w:ind w:left="1572" w:hanging="720"/>
      </w:pPr>
      <w:rPr>
        <w:rFonts w:cs="Times New Roman" w:hint="default"/>
        <w:b w:val="0"/>
        <w:bCs w:val="0"/>
      </w:rPr>
    </w:lvl>
    <w:lvl w:ilvl="3">
      <w:start w:val="1"/>
      <w:numFmt w:val="decimal"/>
      <w:isLgl/>
      <w:lvlText w:val="%1.%2.%3.%4"/>
      <w:lvlJc w:val="left"/>
      <w:pPr>
        <w:tabs>
          <w:tab w:val="num" w:pos="1998"/>
        </w:tabs>
        <w:ind w:left="1998" w:hanging="720"/>
      </w:pPr>
      <w:rPr>
        <w:rFonts w:cs="Times New Roman" w:hint="default"/>
        <w:b w:val="0"/>
        <w:bCs w:val="0"/>
      </w:rPr>
    </w:lvl>
    <w:lvl w:ilvl="4">
      <w:start w:val="1"/>
      <w:numFmt w:val="decimal"/>
      <w:isLgl/>
      <w:lvlText w:val="%1.%2.%3.%4.%5"/>
      <w:lvlJc w:val="left"/>
      <w:pPr>
        <w:tabs>
          <w:tab w:val="num" w:pos="2784"/>
        </w:tabs>
        <w:ind w:left="2784" w:hanging="1080"/>
      </w:pPr>
      <w:rPr>
        <w:rFonts w:cs="Times New Roman" w:hint="default"/>
        <w:b w:val="0"/>
        <w:bCs w:val="0"/>
      </w:rPr>
    </w:lvl>
    <w:lvl w:ilvl="5">
      <w:start w:val="1"/>
      <w:numFmt w:val="decimal"/>
      <w:isLgl/>
      <w:lvlText w:val="%1.%2.%3.%4.%5.%6"/>
      <w:lvlJc w:val="left"/>
      <w:pPr>
        <w:tabs>
          <w:tab w:val="num" w:pos="3210"/>
        </w:tabs>
        <w:ind w:left="3210" w:hanging="1080"/>
      </w:pPr>
      <w:rPr>
        <w:rFonts w:cs="Times New Roman" w:hint="default"/>
        <w:b w:val="0"/>
        <w:bCs w:val="0"/>
      </w:rPr>
    </w:lvl>
    <w:lvl w:ilvl="6">
      <w:start w:val="1"/>
      <w:numFmt w:val="decimal"/>
      <w:isLgl/>
      <w:lvlText w:val="%1.%2.%3.%4.%5.%6.%7"/>
      <w:lvlJc w:val="left"/>
      <w:pPr>
        <w:tabs>
          <w:tab w:val="num" w:pos="3996"/>
        </w:tabs>
        <w:ind w:left="3996" w:hanging="1440"/>
      </w:pPr>
      <w:rPr>
        <w:rFonts w:cs="Times New Roman" w:hint="default"/>
        <w:b w:val="0"/>
        <w:bCs w:val="0"/>
      </w:rPr>
    </w:lvl>
    <w:lvl w:ilvl="7">
      <w:start w:val="1"/>
      <w:numFmt w:val="decimal"/>
      <w:isLgl/>
      <w:lvlText w:val="%1.%2.%3.%4.%5.%6.%7.%8"/>
      <w:lvlJc w:val="left"/>
      <w:pPr>
        <w:tabs>
          <w:tab w:val="num" w:pos="4422"/>
        </w:tabs>
        <w:ind w:left="4422" w:hanging="1440"/>
      </w:pPr>
      <w:rPr>
        <w:rFonts w:cs="Times New Roman" w:hint="default"/>
        <w:b w:val="0"/>
        <w:bCs w:val="0"/>
      </w:rPr>
    </w:lvl>
    <w:lvl w:ilvl="8">
      <w:start w:val="1"/>
      <w:numFmt w:val="decimal"/>
      <w:isLgl/>
      <w:lvlText w:val="%1.%2.%3.%4.%5.%6.%7.%8.%9"/>
      <w:lvlJc w:val="left"/>
      <w:pPr>
        <w:tabs>
          <w:tab w:val="num" w:pos="5208"/>
        </w:tabs>
        <w:ind w:left="5208" w:hanging="1800"/>
      </w:pPr>
      <w:rPr>
        <w:rFonts w:cs="Times New Roman" w:hint="default"/>
        <w:b w:val="0"/>
        <w:bCs w:val="0"/>
      </w:rPr>
    </w:lvl>
  </w:abstractNum>
  <w:abstractNum w:abstractNumId="17" w15:restartNumberingAfterBreak="0">
    <w:nsid w:val="405240BB"/>
    <w:multiLevelType w:val="multilevel"/>
    <w:tmpl w:val="17C0A970"/>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6305B8A"/>
    <w:multiLevelType w:val="multilevel"/>
    <w:tmpl w:val="200CB21E"/>
    <w:lvl w:ilvl="0">
      <w:start w:val="1"/>
      <w:numFmt w:val="lowerLetter"/>
      <w:lvlText w:val="%1)"/>
      <w:lvlJc w:val="left"/>
      <w:pPr>
        <w:ind w:left="1434" w:hanging="360"/>
      </w:p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19" w15:restartNumberingAfterBreak="0">
    <w:nsid w:val="4681074C"/>
    <w:multiLevelType w:val="multilevel"/>
    <w:tmpl w:val="3FC85C10"/>
    <w:lvl w:ilvl="0">
      <w:start w:val="3"/>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ind w:left="829" w:hanging="48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20" w15:restartNumberingAfterBreak="0">
    <w:nsid w:val="47606647"/>
    <w:multiLevelType w:val="multilevel"/>
    <w:tmpl w:val="BDA4F3A4"/>
    <w:lvl w:ilvl="0">
      <w:start w:val="4"/>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636" w:hanging="108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4848" w:hanging="1440"/>
      </w:pPr>
      <w:rPr>
        <w:rFonts w:hint="default"/>
        <w:color w:val="000000"/>
      </w:r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AC4151"/>
    <w:multiLevelType w:val="hybridMultilevel"/>
    <w:tmpl w:val="F4D8B884"/>
    <w:lvl w:ilvl="0" w:tplc="B03EDAA6">
      <w:start w:val="8"/>
      <w:numFmt w:val="decimal"/>
      <w:lvlText w:val="%1."/>
      <w:lvlJc w:val="left"/>
      <w:pPr>
        <w:ind w:left="13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CC6C19"/>
    <w:multiLevelType w:val="hybridMultilevel"/>
    <w:tmpl w:val="0A584A28"/>
    <w:lvl w:ilvl="0" w:tplc="BDBED020">
      <w:start w:val="1"/>
      <w:numFmt w:val="lowerLetter"/>
      <w:lvlText w:val="%1)"/>
      <w:lvlJc w:val="left"/>
      <w:pPr>
        <w:ind w:left="1932" w:hanging="360"/>
      </w:pPr>
      <w:rPr>
        <w:rFonts w:hint="default"/>
        <w:b/>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4" w15:restartNumberingAfterBreak="0">
    <w:nsid w:val="56030C31"/>
    <w:multiLevelType w:val="hybridMultilevel"/>
    <w:tmpl w:val="C1043C2A"/>
    <w:lvl w:ilvl="0" w:tplc="A8C2A32E">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C02D63"/>
    <w:multiLevelType w:val="hybridMultilevel"/>
    <w:tmpl w:val="FACE3E7E"/>
    <w:lvl w:ilvl="0" w:tplc="1436C9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733F6"/>
    <w:multiLevelType w:val="multilevel"/>
    <w:tmpl w:val="C6AAF320"/>
    <w:lvl w:ilvl="0">
      <w:start w:val="1"/>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786"/>
        </w:tabs>
        <w:ind w:left="786" w:hanging="360"/>
      </w:pPr>
      <w:rPr>
        <w:rFonts w:ascii="Times New Roman" w:hAnsi="Times New Roman" w:cs="Times New Roman" w:hint="default"/>
        <w:b w:val="0"/>
        <w:bCs w:val="0"/>
        <w:sz w:val="24"/>
        <w:szCs w:val="24"/>
      </w:rPr>
    </w:lvl>
    <w:lvl w:ilvl="2">
      <w:start w:val="1"/>
      <w:numFmt w:val="decimal"/>
      <w:isLgl/>
      <w:lvlText w:val="%1.%2.%3"/>
      <w:lvlJc w:val="left"/>
      <w:pPr>
        <w:tabs>
          <w:tab w:val="num" w:pos="1572"/>
        </w:tabs>
        <w:ind w:left="1572" w:hanging="720"/>
      </w:pPr>
      <w:rPr>
        <w:rFonts w:cs="Times New Roman" w:hint="default"/>
        <w:b w:val="0"/>
        <w:bCs w:val="0"/>
      </w:rPr>
    </w:lvl>
    <w:lvl w:ilvl="3">
      <w:start w:val="1"/>
      <w:numFmt w:val="decimal"/>
      <w:isLgl/>
      <w:lvlText w:val="%1.%2.%3.%4"/>
      <w:lvlJc w:val="left"/>
      <w:pPr>
        <w:tabs>
          <w:tab w:val="num" w:pos="1998"/>
        </w:tabs>
        <w:ind w:left="1998" w:hanging="720"/>
      </w:pPr>
      <w:rPr>
        <w:rFonts w:cs="Times New Roman" w:hint="default"/>
        <w:b w:val="0"/>
        <w:bCs w:val="0"/>
      </w:rPr>
    </w:lvl>
    <w:lvl w:ilvl="4">
      <w:start w:val="1"/>
      <w:numFmt w:val="decimal"/>
      <w:isLgl/>
      <w:lvlText w:val="%1.%2.%3.%4.%5"/>
      <w:lvlJc w:val="left"/>
      <w:pPr>
        <w:tabs>
          <w:tab w:val="num" w:pos="2784"/>
        </w:tabs>
        <w:ind w:left="2784" w:hanging="1080"/>
      </w:pPr>
      <w:rPr>
        <w:rFonts w:cs="Times New Roman" w:hint="default"/>
        <w:b w:val="0"/>
        <w:bCs w:val="0"/>
      </w:rPr>
    </w:lvl>
    <w:lvl w:ilvl="5">
      <w:start w:val="1"/>
      <w:numFmt w:val="decimal"/>
      <w:isLgl/>
      <w:lvlText w:val="%1.%2.%3.%4.%5.%6"/>
      <w:lvlJc w:val="left"/>
      <w:pPr>
        <w:tabs>
          <w:tab w:val="num" w:pos="3210"/>
        </w:tabs>
        <w:ind w:left="3210" w:hanging="1080"/>
      </w:pPr>
      <w:rPr>
        <w:rFonts w:cs="Times New Roman" w:hint="default"/>
        <w:b w:val="0"/>
        <w:bCs w:val="0"/>
      </w:rPr>
    </w:lvl>
    <w:lvl w:ilvl="6">
      <w:start w:val="1"/>
      <w:numFmt w:val="decimal"/>
      <w:isLgl/>
      <w:lvlText w:val="%1.%2.%3.%4.%5.%6.%7"/>
      <w:lvlJc w:val="left"/>
      <w:pPr>
        <w:tabs>
          <w:tab w:val="num" w:pos="3996"/>
        </w:tabs>
        <w:ind w:left="3996" w:hanging="1440"/>
      </w:pPr>
      <w:rPr>
        <w:rFonts w:cs="Times New Roman" w:hint="default"/>
        <w:b w:val="0"/>
        <w:bCs w:val="0"/>
      </w:rPr>
    </w:lvl>
    <w:lvl w:ilvl="7">
      <w:start w:val="1"/>
      <w:numFmt w:val="decimal"/>
      <w:isLgl/>
      <w:lvlText w:val="%1.%2.%3.%4.%5.%6.%7.%8"/>
      <w:lvlJc w:val="left"/>
      <w:pPr>
        <w:tabs>
          <w:tab w:val="num" w:pos="4422"/>
        </w:tabs>
        <w:ind w:left="4422" w:hanging="1440"/>
      </w:pPr>
      <w:rPr>
        <w:rFonts w:cs="Times New Roman" w:hint="default"/>
        <w:b w:val="0"/>
        <w:bCs w:val="0"/>
      </w:rPr>
    </w:lvl>
    <w:lvl w:ilvl="8">
      <w:start w:val="1"/>
      <w:numFmt w:val="decimal"/>
      <w:isLgl/>
      <w:lvlText w:val="%1.%2.%3.%4.%5.%6.%7.%8.%9"/>
      <w:lvlJc w:val="left"/>
      <w:pPr>
        <w:tabs>
          <w:tab w:val="num" w:pos="5208"/>
        </w:tabs>
        <w:ind w:left="5208" w:hanging="1800"/>
      </w:pPr>
      <w:rPr>
        <w:rFonts w:cs="Times New Roman" w:hint="default"/>
        <w:b w:val="0"/>
        <w:bCs w:val="0"/>
      </w:rPr>
    </w:lvl>
  </w:abstractNum>
  <w:abstractNum w:abstractNumId="27" w15:restartNumberingAfterBreak="0">
    <w:nsid w:val="59AB4F9A"/>
    <w:multiLevelType w:val="hybridMultilevel"/>
    <w:tmpl w:val="CEFE73D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5A7D34DE"/>
    <w:multiLevelType w:val="hybridMultilevel"/>
    <w:tmpl w:val="B22AAAC8"/>
    <w:lvl w:ilvl="0" w:tplc="FC026374">
      <w:start w:val="3"/>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C06F84"/>
    <w:multiLevelType w:val="multilevel"/>
    <w:tmpl w:val="24AA0E3C"/>
    <w:lvl w:ilvl="0">
      <w:start w:val="8"/>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0" w15:restartNumberingAfterBreak="0">
    <w:nsid w:val="61845A81"/>
    <w:multiLevelType w:val="multilevel"/>
    <w:tmpl w:val="69F8DBF6"/>
    <w:lvl w:ilvl="0">
      <w:start w:val="5"/>
      <w:numFmt w:val="upperRoman"/>
      <w:lvlText w:val="%1."/>
      <w:legacy w:legacy="1" w:legacySpace="0" w:legacyIndent="360"/>
      <w:lvlJc w:val="left"/>
      <w:rPr>
        <w:rFonts w:ascii="Times New Roman" w:hAnsi="Times New Roman" w:cs="Times New Roman" w:hint="default"/>
        <w:b/>
        <w:bCs/>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1" w15:restartNumberingAfterBreak="0">
    <w:nsid w:val="61A40A77"/>
    <w:multiLevelType w:val="hybridMultilevel"/>
    <w:tmpl w:val="6F5A2FDE"/>
    <w:lvl w:ilvl="0" w:tplc="CE5C18A8">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0A1604"/>
    <w:multiLevelType w:val="hybridMultilevel"/>
    <w:tmpl w:val="22F450B0"/>
    <w:lvl w:ilvl="0" w:tplc="CE5C18A8">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9420D2"/>
    <w:multiLevelType w:val="hybridMultilevel"/>
    <w:tmpl w:val="6CF6739C"/>
    <w:lvl w:ilvl="0" w:tplc="8AA4609A">
      <w:start w:val="1"/>
      <w:numFmt w:val="decimal"/>
      <w:lvlText w:val="%1."/>
      <w:lvlJc w:val="left"/>
      <w:pPr>
        <w:tabs>
          <w:tab w:val="num" w:pos="360"/>
        </w:tabs>
        <w:ind w:left="360" w:hanging="360"/>
      </w:pPr>
      <w:rPr>
        <w:rFonts w:ascii="Times New Roman" w:eastAsia="Times New Roman" w:hAnsi="Times New Roman" w:cs="Times New Roman" w:hint="default"/>
        <w:b/>
        <w:bCs/>
      </w:rPr>
    </w:lvl>
    <w:lvl w:ilvl="1" w:tplc="C2141926">
      <w:numFmt w:val="none"/>
      <w:lvlText w:val=""/>
      <w:lvlJc w:val="left"/>
      <w:pPr>
        <w:tabs>
          <w:tab w:val="num" w:pos="360"/>
        </w:tabs>
      </w:pPr>
      <w:rPr>
        <w:rFonts w:cs="Times New Roman"/>
      </w:rPr>
    </w:lvl>
    <w:lvl w:ilvl="2" w:tplc="4290F014">
      <w:numFmt w:val="none"/>
      <w:lvlText w:val=""/>
      <w:lvlJc w:val="left"/>
      <w:pPr>
        <w:tabs>
          <w:tab w:val="num" w:pos="360"/>
        </w:tabs>
      </w:pPr>
      <w:rPr>
        <w:rFonts w:cs="Times New Roman"/>
      </w:rPr>
    </w:lvl>
    <w:lvl w:ilvl="3" w:tplc="EE04A1B0">
      <w:numFmt w:val="none"/>
      <w:lvlText w:val=""/>
      <w:lvlJc w:val="left"/>
      <w:pPr>
        <w:tabs>
          <w:tab w:val="num" w:pos="360"/>
        </w:tabs>
      </w:pPr>
      <w:rPr>
        <w:rFonts w:cs="Times New Roman"/>
      </w:rPr>
    </w:lvl>
    <w:lvl w:ilvl="4" w:tplc="62248F00">
      <w:numFmt w:val="none"/>
      <w:lvlText w:val=""/>
      <w:lvlJc w:val="left"/>
      <w:pPr>
        <w:tabs>
          <w:tab w:val="num" w:pos="360"/>
        </w:tabs>
      </w:pPr>
      <w:rPr>
        <w:rFonts w:cs="Times New Roman"/>
      </w:rPr>
    </w:lvl>
    <w:lvl w:ilvl="5" w:tplc="93B40F0E">
      <w:numFmt w:val="none"/>
      <w:lvlText w:val=""/>
      <w:lvlJc w:val="left"/>
      <w:pPr>
        <w:tabs>
          <w:tab w:val="num" w:pos="360"/>
        </w:tabs>
      </w:pPr>
      <w:rPr>
        <w:rFonts w:cs="Times New Roman"/>
      </w:rPr>
    </w:lvl>
    <w:lvl w:ilvl="6" w:tplc="0AA81BFC">
      <w:numFmt w:val="none"/>
      <w:lvlText w:val=""/>
      <w:lvlJc w:val="left"/>
      <w:pPr>
        <w:tabs>
          <w:tab w:val="num" w:pos="360"/>
        </w:tabs>
      </w:pPr>
      <w:rPr>
        <w:rFonts w:cs="Times New Roman"/>
      </w:rPr>
    </w:lvl>
    <w:lvl w:ilvl="7" w:tplc="036EE626">
      <w:numFmt w:val="none"/>
      <w:lvlText w:val=""/>
      <w:lvlJc w:val="left"/>
      <w:pPr>
        <w:tabs>
          <w:tab w:val="num" w:pos="360"/>
        </w:tabs>
      </w:pPr>
      <w:rPr>
        <w:rFonts w:cs="Times New Roman"/>
      </w:rPr>
    </w:lvl>
    <w:lvl w:ilvl="8" w:tplc="DB24B68E">
      <w:numFmt w:val="none"/>
      <w:lvlText w:val=""/>
      <w:lvlJc w:val="left"/>
      <w:pPr>
        <w:tabs>
          <w:tab w:val="num" w:pos="360"/>
        </w:tabs>
      </w:pPr>
      <w:rPr>
        <w:rFonts w:cs="Times New Roman"/>
      </w:rPr>
    </w:lvl>
  </w:abstractNum>
  <w:abstractNum w:abstractNumId="34" w15:restartNumberingAfterBreak="0">
    <w:nsid w:val="73666B3A"/>
    <w:multiLevelType w:val="multilevel"/>
    <w:tmpl w:val="B9DA6F3A"/>
    <w:lvl w:ilvl="0">
      <w:start w:val="9"/>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644"/>
        </w:tabs>
        <w:ind w:left="644" w:hanging="360"/>
      </w:pPr>
      <w:rPr>
        <w:rFonts w:cs="Times New Roman" w:hint="default"/>
        <w:b w:val="0"/>
        <w:bCs w:val="0"/>
      </w:rPr>
    </w:lvl>
    <w:lvl w:ilvl="2">
      <w:start w:val="1"/>
      <w:numFmt w:val="decimal"/>
      <w:lvlText w:val="%1.%2.%3"/>
      <w:lvlJc w:val="left"/>
      <w:pPr>
        <w:tabs>
          <w:tab w:val="num" w:pos="1288"/>
        </w:tabs>
        <w:ind w:left="1288" w:hanging="720"/>
      </w:pPr>
      <w:rPr>
        <w:rFonts w:cs="Times New Roman" w:hint="default"/>
        <w:b w:val="0"/>
        <w:bCs w:val="0"/>
      </w:rPr>
    </w:lvl>
    <w:lvl w:ilvl="3">
      <w:start w:val="1"/>
      <w:numFmt w:val="decimal"/>
      <w:lvlText w:val="%1.%2.%3.%4"/>
      <w:lvlJc w:val="left"/>
      <w:pPr>
        <w:tabs>
          <w:tab w:val="num" w:pos="1572"/>
        </w:tabs>
        <w:ind w:left="1572" w:hanging="720"/>
      </w:pPr>
      <w:rPr>
        <w:rFonts w:cs="Times New Roman" w:hint="default"/>
        <w:b w:val="0"/>
        <w:bCs w:val="0"/>
      </w:rPr>
    </w:lvl>
    <w:lvl w:ilvl="4">
      <w:start w:val="1"/>
      <w:numFmt w:val="decimal"/>
      <w:lvlText w:val="%1.%2.%3.%4.%5"/>
      <w:lvlJc w:val="left"/>
      <w:pPr>
        <w:tabs>
          <w:tab w:val="num" w:pos="2216"/>
        </w:tabs>
        <w:ind w:left="2216" w:hanging="1080"/>
      </w:pPr>
      <w:rPr>
        <w:rFonts w:cs="Times New Roman" w:hint="default"/>
        <w:b w:val="0"/>
        <w:bCs w:val="0"/>
      </w:rPr>
    </w:lvl>
    <w:lvl w:ilvl="5">
      <w:start w:val="1"/>
      <w:numFmt w:val="decimal"/>
      <w:lvlText w:val="%1.%2.%3.%4.%5.%6"/>
      <w:lvlJc w:val="left"/>
      <w:pPr>
        <w:tabs>
          <w:tab w:val="num" w:pos="2500"/>
        </w:tabs>
        <w:ind w:left="2500" w:hanging="1080"/>
      </w:pPr>
      <w:rPr>
        <w:rFonts w:cs="Times New Roman" w:hint="default"/>
        <w:b w:val="0"/>
        <w:bCs w:val="0"/>
      </w:rPr>
    </w:lvl>
    <w:lvl w:ilvl="6">
      <w:start w:val="1"/>
      <w:numFmt w:val="decimal"/>
      <w:lvlText w:val="%1.%2.%3.%4.%5.%6.%7"/>
      <w:lvlJc w:val="left"/>
      <w:pPr>
        <w:tabs>
          <w:tab w:val="num" w:pos="3144"/>
        </w:tabs>
        <w:ind w:left="3144" w:hanging="1440"/>
      </w:pPr>
      <w:rPr>
        <w:rFonts w:cs="Times New Roman" w:hint="default"/>
        <w:b w:val="0"/>
        <w:bCs w:val="0"/>
      </w:rPr>
    </w:lvl>
    <w:lvl w:ilvl="7">
      <w:start w:val="1"/>
      <w:numFmt w:val="decimal"/>
      <w:lvlText w:val="%1.%2.%3.%4.%5.%6.%7.%8"/>
      <w:lvlJc w:val="left"/>
      <w:pPr>
        <w:tabs>
          <w:tab w:val="num" w:pos="3428"/>
        </w:tabs>
        <w:ind w:left="3428" w:hanging="1440"/>
      </w:pPr>
      <w:rPr>
        <w:rFonts w:cs="Times New Roman" w:hint="default"/>
        <w:b w:val="0"/>
        <w:bCs w:val="0"/>
      </w:rPr>
    </w:lvl>
    <w:lvl w:ilvl="8">
      <w:start w:val="1"/>
      <w:numFmt w:val="decimal"/>
      <w:lvlText w:val="%1.%2.%3.%4.%5.%6.%7.%8.%9"/>
      <w:lvlJc w:val="left"/>
      <w:pPr>
        <w:tabs>
          <w:tab w:val="num" w:pos="4072"/>
        </w:tabs>
        <w:ind w:left="4072" w:hanging="1800"/>
      </w:pPr>
      <w:rPr>
        <w:rFonts w:cs="Times New Roman" w:hint="default"/>
        <w:b w:val="0"/>
        <w:bCs w:val="0"/>
      </w:rPr>
    </w:lvl>
  </w:abstractNum>
  <w:abstractNum w:abstractNumId="35" w15:restartNumberingAfterBreak="0">
    <w:nsid w:val="74250BA8"/>
    <w:multiLevelType w:val="hybridMultilevel"/>
    <w:tmpl w:val="C05065C2"/>
    <w:lvl w:ilvl="0" w:tplc="10DE97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5211C0"/>
    <w:multiLevelType w:val="hybridMultilevel"/>
    <w:tmpl w:val="923695D2"/>
    <w:lvl w:ilvl="0" w:tplc="453460B0">
      <w:start w:val="1"/>
      <w:numFmt w:val="decimal"/>
      <w:lvlText w:val="%1."/>
      <w:lvlJc w:val="left"/>
      <w:pPr>
        <w:tabs>
          <w:tab w:val="num" w:pos="720"/>
        </w:tabs>
        <w:ind w:left="720" w:hanging="360"/>
      </w:pPr>
      <w:rPr>
        <w:rFonts w:cs="Times New Roman" w:hint="default"/>
        <w:b/>
        <w:bCs/>
        <w:i w:val="0"/>
      </w:rPr>
    </w:lvl>
    <w:lvl w:ilvl="1" w:tplc="CDEEE06A">
      <w:numFmt w:val="none"/>
      <w:lvlText w:val=""/>
      <w:lvlJc w:val="left"/>
      <w:pPr>
        <w:tabs>
          <w:tab w:val="num" w:pos="360"/>
        </w:tabs>
      </w:pPr>
      <w:rPr>
        <w:rFonts w:cs="Times New Roman"/>
      </w:rPr>
    </w:lvl>
    <w:lvl w:ilvl="2" w:tplc="F142366E">
      <w:numFmt w:val="none"/>
      <w:lvlText w:val=""/>
      <w:lvlJc w:val="left"/>
      <w:pPr>
        <w:tabs>
          <w:tab w:val="num" w:pos="360"/>
        </w:tabs>
      </w:pPr>
      <w:rPr>
        <w:rFonts w:cs="Times New Roman"/>
      </w:rPr>
    </w:lvl>
    <w:lvl w:ilvl="3" w:tplc="6A5A6D14">
      <w:numFmt w:val="none"/>
      <w:lvlText w:val=""/>
      <w:lvlJc w:val="left"/>
      <w:pPr>
        <w:tabs>
          <w:tab w:val="num" w:pos="360"/>
        </w:tabs>
      </w:pPr>
      <w:rPr>
        <w:rFonts w:cs="Times New Roman"/>
      </w:rPr>
    </w:lvl>
    <w:lvl w:ilvl="4" w:tplc="114E1FDA">
      <w:numFmt w:val="none"/>
      <w:lvlText w:val=""/>
      <w:lvlJc w:val="left"/>
      <w:pPr>
        <w:tabs>
          <w:tab w:val="num" w:pos="360"/>
        </w:tabs>
      </w:pPr>
      <w:rPr>
        <w:rFonts w:cs="Times New Roman"/>
      </w:rPr>
    </w:lvl>
    <w:lvl w:ilvl="5" w:tplc="37EA63DC">
      <w:numFmt w:val="none"/>
      <w:lvlText w:val=""/>
      <w:lvlJc w:val="left"/>
      <w:pPr>
        <w:tabs>
          <w:tab w:val="num" w:pos="360"/>
        </w:tabs>
      </w:pPr>
      <w:rPr>
        <w:rFonts w:cs="Times New Roman"/>
      </w:rPr>
    </w:lvl>
    <w:lvl w:ilvl="6" w:tplc="687CB366">
      <w:numFmt w:val="none"/>
      <w:lvlText w:val=""/>
      <w:lvlJc w:val="left"/>
      <w:pPr>
        <w:tabs>
          <w:tab w:val="num" w:pos="360"/>
        </w:tabs>
      </w:pPr>
      <w:rPr>
        <w:rFonts w:cs="Times New Roman"/>
      </w:rPr>
    </w:lvl>
    <w:lvl w:ilvl="7" w:tplc="061A58F6">
      <w:numFmt w:val="none"/>
      <w:lvlText w:val=""/>
      <w:lvlJc w:val="left"/>
      <w:pPr>
        <w:tabs>
          <w:tab w:val="num" w:pos="360"/>
        </w:tabs>
      </w:pPr>
      <w:rPr>
        <w:rFonts w:cs="Times New Roman"/>
      </w:rPr>
    </w:lvl>
    <w:lvl w:ilvl="8" w:tplc="62FAB0D4">
      <w:numFmt w:val="none"/>
      <w:lvlText w:val=""/>
      <w:lvlJc w:val="left"/>
      <w:pPr>
        <w:tabs>
          <w:tab w:val="num" w:pos="360"/>
        </w:tabs>
      </w:pPr>
      <w:rPr>
        <w:rFonts w:cs="Times New Roman"/>
      </w:rPr>
    </w:lvl>
  </w:abstractNum>
  <w:abstractNum w:abstractNumId="37" w15:restartNumberingAfterBreak="0">
    <w:nsid w:val="7A8A4804"/>
    <w:multiLevelType w:val="hybridMultilevel"/>
    <w:tmpl w:val="1564DC1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4839E9"/>
    <w:multiLevelType w:val="hybridMultilevel"/>
    <w:tmpl w:val="526E9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7A2C07"/>
    <w:multiLevelType w:val="hybridMultilevel"/>
    <w:tmpl w:val="A640757E"/>
    <w:lvl w:ilvl="0" w:tplc="C45A60D0">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D77808"/>
    <w:multiLevelType w:val="multilevel"/>
    <w:tmpl w:val="619AB250"/>
    <w:lvl w:ilvl="0">
      <w:start w:val="4"/>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ind w:left="1155" w:hanging="435"/>
      </w:pPr>
      <w:rPr>
        <w:rFonts w:ascii="Calibri" w:hAnsi="Calibri" w:cs="Times New Roman" w:hint="default"/>
        <w:sz w:val="22"/>
      </w:rPr>
    </w:lvl>
    <w:lvl w:ilvl="2">
      <w:start w:val="1"/>
      <w:numFmt w:val="decimal"/>
      <w:isLgl/>
      <w:lvlText w:val="%1.%2.%3"/>
      <w:lvlJc w:val="left"/>
      <w:pPr>
        <w:ind w:left="2160" w:hanging="720"/>
      </w:pPr>
      <w:rPr>
        <w:rFonts w:ascii="Calibri" w:hAnsi="Calibri" w:cs="Times New Roman" w:hint="default"/>
        <w:sz w:val="22"/>
      </w:rPr>
    </w:lvl>
    <w:lvl w:ilvl="3">
      <w:start w:val="1"/>
      <w:numFmt w:val="decimal"/>
      <w:isLgl/>
      <w:lvlText w:val="%1.%2.%3.%4"/>
      <w:lvlJc w:val="left"/>
      <w:pPr>
        <w:ind w:left="2880" w:hanging="720"/>
      </w:pPr>
      <w:rPr>
        <w:rFonts w:ascii="Calibri" w:hAnsi="Calibri" w:cs="Times New Roman" w:hint="default"/>
        <w:sz w:val="22"/>
      </w:rPr>
    </w:lvl>
    <w:lvl w:ilvl="4">
      <w:start w:val="1"/>
      <w:numFmt w:val="decimal"/>
      <w:isLgl/>
      <w:lvlText w:val="%1.%2.%3.%4.%5"/>
      <w:lvlJc w:val="left"/>
      <w:pPr>
        <w:ind w:left="3960" w:hanging="1080"/>
      </w:pPr>
      <w:rPr>
        <w:rFonts w:ascii="Calibri" w:hAnsi="Calibri" w:cs="Times New Roman" w:hint="default"/>
        <w:sz w:val="22"/>
      </w:rPr>
    </w:lvl>
    <w:lvl w:ilvl="5">
      <w:start w:val="1"/>
      <w:numFmt w:val="decimal"/>
      <w:isLgl/>
      <w:lvlText w:val="%1.%2.%3.%4.%5.%6"/>
      <w:lvlJc w:val="left"/>
      <w:pPr>
        <w:ind w:left="4680" w:hanging="1080"/>
      </w:pPr>
      <w:rPr>
        <w:rFonts w:ascii="Calibri" w:hAnsi="Calibri" w:cs="Times New Roman" w:hint="default"/>
        <w:sz w:val="22"/>
      </w:rPr>
    </w:lvl>
    <w:lvl w:ilvl="6">
      <w:start w:val="1"/>
      <w:numFmt w:val="decimal"/>
      <w:isLgl/>
      <w:lvlText w:val="%1.%2.%3.%4.%5.%6.%7"/>
      <w:lvlJc w:val="left"/>
      <w:pPr>
        <w:ind w:left="5760" w:hanging="1440"/>
      </w:pPr>
      <w:rPr>
        <w:rFonts w:ascii="Calibri" w:hAnsi="Calibri" w:cs="Times New Roman" w:hint="default"/>
        <w:sz w:val="22"/>
      </w:rPr>
    </w:lvl>
    <w:lvl w:ilvl="7">
      <w:start w:val="1"/>
      <w:numFmt w:val="decimal"/>
      <w:isLgl/>
      <w:lvlText w:val="%1.%2.%3.%4.%5.%6.%7.%8"/>
      <w:lvlJc w:val="left"/>
      <w:pPr>
        <w:ind w:left="6480" w:hanging="1440"/>
      </w:pPr>
      <w:rPr>
        <w:rFonts w:ascii="Calibri" w:hAnsi="Calibri" w:cs="Times New Roman" w:hint="default"/>
        <w:sz w:val="22"/>
      </w:rPr>
    </w:lvl>
    <w:lvl w:ilvl="8">
      <w:start w:val="1"/>
      <w:numFmt w:val="decimal"/>
      <w:isLgl/>
      <w:lvlText w:val="%1.%2.%3.%4.%5.%6.%7.%8.%9"/>
      <w:lvlJc w:val="left"/>
      <w:pPr>
        <w:ind w:left="7560" w:hanging="1800"/>
      </w:pPr>
      <w:rPr>
        <w:rFonts w:ascii="Calibri" w:hAnsi="Calibri" w:cs="Times New Roman" w:hint="default"/>
        <w:sz w:val="22"/>
      </w:rPr>
    </w:lvl>
  </w:abstractNum>
  <w:abstractNum w:abstractNumId="41" w15:restartNumberingAfterBreak="0">
    <w:nsid w:val="7E043A67"/>
    <w:multiLevelType w:val="hybridMultilevel"/>
    <w:tmpl w:val="894EECA8"/>
    <w:lvl w:ilvl="0" w:tplc="0415000F">
      <w:start w:val="1"/>
      <w:numFmt w:val="decimal"/>
      <w:lvlText w:val="%1."/>
      <w:lvlJc w:val="left"/>
      <w:pPr>
        <w:ind w:left="720" w:hanging="360"/>
      </w:pPr>
      <w:rPr>
        <w:rFonts w:hint="default"/>
        <w:b w:val="0"/>
        <w:color w:val="000000"/>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B980DABE">
      <w:start w:val="1"/>
      <w:numFmt w:val="decimal"/>
      <w:lvlText w:val="%4."/>
      <w:lvlJc w:val="left"/>
      <w:pPr>
        <w:ind w:left="2880" w:hanging="360"/>
      </w:pPr>
      <w:rPr>
        <w:b/>
      </w:rPr>
    </w:lvl>
    <w:lvl w:ilvl="4" w:tplc="C8841E2A">
      <w:start w:val="10"/>
      <w:numFmt w:val="upperRoman"/>
      <w:lvlText w:val="%5."/>
      <w:lvlJc w:val="left"/>
      <w:pPr>
        <w:ind w:left="3960" w:hanging="720"/>
      </w:pPr>
      <w:rPr>
        <w:rFonts w:hint="default"/>
      </w:rPr>
    </w:lvl>
    <w:lvl w:ilvl="5" w:tplc="AF12E658">
      <w:start w:val="40"/>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0"/>
  </w:num>
  <w:num w:numId="3">
    <w:abstractNumId w:val="30"/>
  </w:num>
  <w:num w:numId="4">
    <w:abstractNumId w:val="2"/>
  </w:num>
  <w:num w:numId="5">
    <w:abstractNumId w:val="9"/>
  </w:num>
  <w:num w:numId="6">
    <w:abstractNumId w:val="36"/>
  </w:num>
  <w:num w:numId="7">
    <w:abstractNumId w:val="33"/>
  </w:num>
  <w:num w:numId="8">
    <w:abstractNumId w:val="14"/>
  </w:num>
  <w:num w:numId="9">
    <w:abstractNumId w:val="34"/>
  </w:num>
  <w:num w:numId="10">
    <w:abstractNumId w:val="15"/>
  </w:num>
  <w:num w:numId="11">
    <w:abstractNumId w:val="13"/>
  </w:num>
  <w:num w:numId="12">
    <w:abstractNumId w:val="26"/>
  </w:num>
  <w:num w:numId="13">
    <w:abstractNumId w:val="20"/>
  </w:num>
  <w:num w:numId="14">
    <w:abstractNumId w:val="17"/>
  </w:num>
  <w:num w:numId="15">
    <w:abstractNumId w:val="29"/>
  </w:num>
  <w:num w:numId="16">
    <w:abstractNumId w:val="24"/>
  </w:num>
  <w:num w:numId="17">
    <w:abstractNumId w:val="39"/>
  </w:num>
  <w:num w:numId="18">
    <w:abstractNumId w:val="16"/>
  </w:num>
  <w:num w:numId="19">
    <w:abstractNumId w:val="1"/>
  </w:num>
  <w:num w:numId="20">
    <w:abstractNumId w:val="22"/>
  </w:num>
  <w:num w:numId="21">
    <w:abstractNumId w:val="12"/>
  </w:num>
  <w:num w:numId="22">
    <w:abstractNumId w:val="38"/>
  </w:num>
  <w:num w:numId="23">
    <w:abstractNumId w:val="27"/>
  </w:num>
  <w:num w:numId="24">
    <w:abstractNumId w:val="4"/>
  </w:num>
  <w:num w:numId="25">
    <w:abstractNumId w:val="5"/>
  </w:num>
  <w:num w:numId="26">
    <w:abstractNumId w:val="41"/>
  </w:num>
  <w:num w:numId="27">
    <w:abstractNumId w:val="35"/>
  </w:num>
  <w:num w:numId="28">
    <w:abstractNumId w:val="31"/>
  </w:num>
  <w:num w:numId="29">
    <w:abstractNumId w:val="18"/>
  </w:num>
  <w:num w:numId="30">
    <w:abstractNumId w:val="18"/>
    <w:lvlOverride w:ilvl="0">
      <w:startOverride w:val="1"/>
    </w:lvlOverride>
  </w:num>
  <w:num w:numId="31">
    <w:abstractNumId w:val="28"/>
  </w:num>
  <w:num w:numId="32">
    <w:abstractNumId w:val="37"/>
  </w:num>
  <w:num w:numId="33">
    <w:abstractNumId w:val="10"/>
  </w:num>
  <w:num w:numId="34">
    <w:abstractNumId w:val="2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1"/>
  </w:num>
  <w:num w:numId="38">
    <w:abstractNumId w:val="25"/>
  </w:num>
  <w:num w:numId="39">
    <w:abstractNumId w:val="21"/>
  </w:num>
  <w:num w:numId="40">
    <w:abstractNumId w:val="7"/>
  </w:num>
  <w:num w:numId="41">
    <w:abstractNumId w:val="6"/>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5"/>
    <w:rsid w:val="00002367"/>
    <w:rsid w:val="00023AEF"/>
    <w:rsid w:val="0003261D"/>
    <w:rsid w:val="0004539F"/>
    <w:rsid w:val="00054686"/>
    <w:rsid w:val="00056592"/>
    <w:rsid w:val="00074575"/>
    <w:rsid w:val="00075924"/>
    <w:rsid w:val="00081954"/>
    <w:rsid w:val="00097821"/>
    <w:rsid w:val="000A0681"/>
    <w:rsid w:val="000B32E2"/>
    <w:rsid w:val="000B536F"/>
    <w:rsid w:val="000C48F1"/>
    <w:rsid w:val="000D4987"/>
    <w:rsid w:val="000D6553"/>
    <w:rsid w:val="000D7FBB"/>
    <w:rsid w:val="000E2AA6"/>
    <w:rsid w:val="000E500A"/>
    <w:rsid w:val="000F7FD4"/>
    <w:rsid w:val="00110076"/>
    <w:rsid w:val="001158AA"/>
    <w:rsid w:val="00145F86"/>
    <w:rsid w:val="001524FE"/>
    <w:rsid w:val="00187179"/>
    <w:rsid w:val="00191E22"/>
    <w:rsid w:val="001B5A78"/>
    <w:rsid w:val="001D126B"/>
    <w:rsid w:val="001D5F75"/>
    <w:rsid w:val="001D6533"/>
    <w:rsid w:val="001D7F1D"/>
    <w:rsid w:val="001F08A4"/>
    <w:rsid w:val="001F48C5"/>
    <w:rsid w:val="001F524A"/>
    <w:rsid w:val="00202134"/>
    <w:rsid w:val="0023193B"/>
    <w:rsid w:val="002450AF"/>
    <w:rsid w:val="00264B58"/>
    <w:rsid w:val="00265B2D"/>
    <w:rsid w:val="00271059"/>
    <w:rsid w:val="002730C6"/>
    <w:rsid w:val="0028292E"/>
    <w:rsid w:val="00285812"/>
    <w:rsid w:val="00297A69"/>
    <w:rsid w:val="002A7F9D"/>
    <w:rsid w:val="002B0741"/>
    <w:rsid w:val="002B14F8"/>
    <w:rsid w:val="002B7964"/>
    <w:rsid w:val="002C5167"/>
    <w:rsid w:val="002C79DB"/>
    <w:rsid w:val="002D66D9"/>
    <w:rsid w:val="002E2F1B"/>
    <w:rsid w:val="00302F15"/>
    <w:rsid w:val="00304F4F"/>
    <w:rsid w:val="00316661"/>
    <w:rsid w:val="00332D06"/>
    <w:rsid w:val="00333D0F"/>
    <w:rsid w:val="00337ED9"/>
    <w:rsid w:val="0034145B"/>
    <w:rsid w:val="00347239"/>
    <w:rsid w:val="00350754"/>
    <w:rsid w:val="003549D7"/>
    <w:rsid w:val="00354F82"/>
    <w:rsid w:val="00356A7F"/>
    <w:rsid w:val="0036566D"/>
    <w:rsid w:val="00371881"/>
    <w:rsid w:val="003725A3"/>
    <w:rsid w:val="003B0D74"/>
    <w:rsid w:val="003C674A"/>
    <w:rsid w:val="003F2EB0"/>
    <w:rsid w:val="003F4AD3"/>
    <w:rsid w:val="00400105"/>
    <w:rsid w:val="0041124E"/>
    <w:rsid w:val="00455EB6"/>
    <w:rsid w:val="00456897"/>
    <w:rsid w:val="00466234"/>
    <w:rsid w:val="004729E6"/>
    <w:rsid w:val="00472D3C"/>
    <w:rsid w:val="00483878"/>
    <w:rsid w:val="00490067"/>
    <w:rsid w:val="00496639"/>
    <w:rsid w:val="004A3306"/>
    <w:rsid w:val="004B0102"/>
    <w:rsid w:val="004B12CF"/>
    <w:rsid w:val="004B2158"/>
    <w:rsid w:val="004B269C"/>
    <w:rsid w:val="004E029F"/>
    <w:rsid w:val="004F2B09"/>
    <w:rsid w:val="004F38F3"/>
    <w:rsid w:val="00502738"/>
    <w:rsid w:val="0051184A"/>
    <w:rsid w:val="005410CB"/>
    <w:rsid w:val="00546038"/>
    <w:rsid w:val="00567604"/>
    <w:rsid w:val="00575633"/>
    <w:rsid w:val="005828DB"/>
    <w:rsid w:val="005A3DD6"/>
    <w:rsid w:val="005C2344"/>
    <w:rsid w:val="005C42C9"/>
    <w:rsid w:val="005D58A8"/>
    <w:rsid w:val="005E29A1"/>
    <w:rsid w:val="00601E18"/>
    <w:rsid w:val="006111D4"/>
    <w:rsid w:val="00615694"/>
    <w:rsid w:val="00625996"/>
    <w:rsid w:val="00636820"/>
    <w:rsid w:val="00640401"/>
    <w:rsid w:val="00644711"/>
    <w:rsid w:val="00645B25"/>
    <w:rsid w:val="00652270"/>
    <w:rsid w:val="006528A9"/>
    <w:rsid w:val="006751DA"/>
    <w:rsid w:val="00676C3B"/>
    <w:rsid w:val="006816A9"/>
    <w:rsid w:val="00686A05"/>
    <w:rsid w:val="006A2457"/>
    <w:rsid w:val="006C79D6"/>
    <w:rsid w:val="006F6E69"/>
    <w:rsid w:val="007111B7"/>
    <w:rsid w:val="00732461"/>
    <w:rsid w:val="007550A9"/>
    <w:rsid w:val="007653B0"/>
    <w:rsid w:val="00793420"/>
    <w:rsid w:val="007B69C0"/>
    <w:rsid w:val="007C3596"/>
    <w:rsid w:val="007C7722"/>
    <w:rsid w:val="007D0099"/>
    <w:rsid w:val="007E0DE8"/>
    <w:rsid w:val="007E2B7B"/>
    <w:rsid w:val="007E3D93"/>
    <w:rsid w:val="007F1D20"/>
    <w:rsid w:val="00803361"/>
    <w:rsid w:val="00810111"/>
    <w:rsid w:val="00831D66"/>
    <w:rsid w:val="00832E9C"/>
    <w:rsid w:val="008418C0"/>
    <w:rsid w:val="00843A21"/>
    <w:rsid w:val="00857C1D"/>
    <w:rsid w:val="0089281D"/>
    <w:rsid w:val="008A3016"/>
    <w:rsid w:val="008A3B80"/>
    <w:rsid w:val="008A7CA8"/>
    <w:rsid w:val="008B1760"/>
    <w:rsid w:val="008B1E01"/>
    <w:rsid w:val="008B48E3"/>
    <w:rsid w:val="008C5023"/>
    <w:rsid w:val="008C5C11"/>
    <w:rsid w:val="008D2A69"/>
    <w:rsid w:val="008E14A4"/>
    <w:rsid w:val="008E49E8"/>
    <w:rsid w:val="008F16D1"/>
    <w:rsid w:val="008F7B4E"/>
    <w:rsid w:val="00900212"/>
    <w:rsid w:val="00905242"/>
    <w:rsid w:val="00915BE1"/>
    <w:rsid w:val="00924C90"/>
    <w:rsid w:val="00932FF2"/>
    <w:rsid w:val="00935C71"/>
    <w:rsid w:val="00951854"/>
    <w:rsid w:val="00967145"/>
    <w:rsid w:val="00973E1F"/>
    <w:rsid w:val="00974705"/>
    <w:rsid w:val="00984BDD"/>
    <w:rsid w:val="00984C9E"/>
    <w:rsid w:val="00985FCC"/>
    <w:rsid w:val="009D5911"/>
    <w:rsid w:val="00A02C37"/>
    <w:rsid w:val="00A11FEF"/>
    <w:rsid w:val="00A41BC1"/>
    <w:rsid w:val="00A45327"/>
    <w:rsid w:val="00A56724"/>
    <w:rsid w:val="00A56D65"/>
    <w:rsid w:val="00A664A5"/>
    <w:rsid w:val="00A7090C"/>
    <w:rsid w:val="00A77DF4"/>
    <w:rsid w:val="00AA0328"/>
    <w:rsid w:val="00AA6867"/>
    <w:rsid w:val="00AB589D"/>
    <w:rsid w:val="00AB71A7"/>
    <w:rsid w:val="00AB76E8"/>
    <w:rsid w:val="00AC607E"/>
    <w:rsid w:val="00AD198A"/>
    <w:rsid w:val="00AD29D8"/>
    <w:rsid w:val="00AE0D84"/>
    <w:rsid w:val="00AE1541"/>
    <w:rsid w:val="00B043C2"/>
    <w:rsid w:val="00B20D9C"/>
    <w:rsid w:val="00B450C7"/>
    <w:rsid w:val="00B54464"/>
    <w:rsid w:val="00B55908"/>
    <w:rsid w:val="00B72E5D"/>
    <w:rsid w:val="00B83F38"/>
    <w:rsid w:val="00B92643"/>
    <w:rsid w:val="00BB4F1D"/>
    <w:rsid w:val="00BE529E"/>
    <w:rsid w:val="00BE7DCC"/>
    <w:rsid w:val="00BF5A80"/>
    <w:rsid w:val="00C05033"/>
    <w:rsid w:val="00C17A6A"/>
    <w:rsid w:val="00C2014D"/>
    <w:rsid w:val="00C22C2F"/>
    <w:rsid w:val="00C31F78"/>
    <w:rsid w:val="00C40CED"/>
    <w:rsid w:val="00C6250A"/>
    <w:rsid w:val="00C75716"/>
    <w:rsid w:val="00C97687"/>
    <w:rsid w:val="00CA0B0F"/>
    <w:rsid w:val="00CC077B"/>
    <w:rsid w:val="00CF00CD"/>
    <w:rsid w:val="00D26346"/>
    <w:rsid w:val="00D35050"/>
    <w:rsid w:val="00D35D13"/>
    <w:rsid w:val="00D43385"/>
    <w:rsid w:val="00D46AFC"/>
    <w:rsid w:val="00D51B24"/>
    <w:rsid w:val="00D902B7"/>
    <w:rsid w:val="00D90B4C"/>
    <w:rsid w:val="00D93E82"/>
    <w:rsid w:val="00D95FEF"/>
    <w:rsid w:val="00DA4049"/>
    <w:rsid w:val="00DA6E6F"/>
    <w:rsid w:val="00DC29A4"/>
    <w:rsid w:val="00DD5DF8"/>
    <w:rsid w:val="00DF1437"/>
    <w:rsid w:val="00E265B3"/>
    <w:rsid w:val="00E31C53"/>
    <w:rsid w:val="00E31CF2"/>
    <w:rsid w:val="00E72440"/>
    <w:rsid w:val="00E808D8"/>
    <w:rsid w:val="00E824A9"/>
    <w:rsid w:val="00E83106"/>
    <w:rsid w:val="00E8368C"/>
    <w:rsid w:val="00E873EE"/>
    <w:rsid w:val="00E87D37"/>
    <w:rsid w:val="00E91A85"/>
    <w:rsid w:val="00EA035E"/>
    <w:rsid w:val="00EA6345"/>
    <w:rsid w:val="00EA7F72"/>
    <w:rsid w:val="00EE4407"/>
    <w:rsid w:val="00EF4AB4"/>
    <w:rsid w:val="00F038D3"/>
    <w:rsid w:val="00F05348"/>
    <w:rsid w:val="00F14A35"/>
    <w:rsid w:val="00F300F7"/>
    <w:rsid w:val="00F31218"/>
    <w:rsid w:val="00F40692"/>
    <w:rsid w:val="00F56DD6"/>
    <w:rsid w:val="00F6409F"/>
    <w:rsid w:val="00F81504"/>
    <w:rsid w:val="00F81B9F"/>
    <w:rsid w:val="00F900D1"/>
    <w:rsid w:val="00F9062D"/>
    <w:rsid w:val="00FA3950"/>
    <w:rsid w:val="00FB015C"/>
    <w:rsid w:val="00FC5561"/>
    <w:rsid w:val="00FD0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0FBDB476-AE0B-4A22-B043-7F16275F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1CF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91A85"/>
    <w:pPr>
      <w:ind w:left="720"/>
      <w:contextualSpacing/>
    </w:pPr>
  </w:style>
  <w:style w:type="paragraph" w:styleId="Tekstdymka">
    <w:name w:val="Balloon Text"/>
    <w:basedOn w:val="Normalny"/>
    <w:link w:val="TekstdymkaZnak"/>
    <w:uiPriority w:val="99"/>
    <w:semiHidden/>
    <w:unhideWhenUsed/>
    <w:rsid w:val="007550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50A9"/>
    <w:rPr>
      <w:rFonts w:ascii="Segoe UI" w:hAnsi="Segoe UI" w:cs="Segoe UI"/>
      <w:sz w:val="18"/>
      <w:szCs w:val="18"/>
    </w:rPr>
  </w:style>
  <w:style w:type="paragraph" w:styleId="Nagwek">
    <w:name w:val="header"/>
    <w:basedOn w:val="Normalny"/>
    <w:link w:val="NagwekZnak"/>
    <w:rsid w:val="0089281D"/>
    <w:pPr>
      <w:tabs>
        <w:tab w:val="center" w:pos="4536"/>
        <w:tab w:val="right" w:pos="9072"/>
      </w:tabs>
      <w:spacing w:before="160" w:after="0" w:line="312" w:lineRule="auto"/>
      <w:jc w:val="both"/>
    </w:pPr>
    <w:rPr>
      <w:rFonts w:ascii="Arial" w:eastAsia="Times New Roman" w:hAnsi="Arial" w:cs="Arial"/>
      <w:color w:val="00507F"/>
      <w:sz w:val="20"/>
      <w:szCs w:val="20"/>
      <w:lang w:val="de-DE" w:eastAsia="de-DE"/>
    </w:rPr>
  </w:style>
  <w:style w:type="character" w:customStyle="1" w:styleId="NagwekZnak">
    <w:name w:val="Nagłówek Znak"/>
    <w:basedOn w:val="Domylnaczcionkaakapitu"/>
    <w:link w:val="Nagwek"/>
    <w:rsid w:val="0089281D"/>
    <w:rPr>
      <w:rFonts w:ascii="Arial" w:eastAsia="Times New Roman" w:hAnsi="Arial" w:cs="Arial"/>
      <w:color w:val="00507F"/>
      <w:sz w:val="20"/>
      <w:szCs w:val="20"/>
      <w:lang w:val="de-DE" w:eastAsia="de-DE"/>
    </w:rPr>
  </w:style>
  <w:style w:type="paragraph" w:styleId="Bezodstpw">
    <w:name w:val="No Spacing"/>
    <w:uiPriority w:val="1"/>
    <w:qFormat/>
    <w:rsid w:val="00C6250A"/>
    <w:pPr>
      <w:spacing w:after="0" w:line="240" w:lineRule="auto"/>
    </w:pPr>
  </w:style>
  <w:style w:type="numbering" w:customStyle="1" w:styleId="Bezlisty1">
    <w:name w:val="Bez listy1"/>
    <w:next w:val="Bezlisty"/>
    <w:uiPriority w:val="99"/>
    <w:semiHidden/>
    <w:unhideWhenUsed/>
    <w:rsid w:val="00354F82"/>
  </w:style>
  <w:style w:type="paragraph" w:styleId="Stopka">
    <w:name w:val="footer"/>
    <w:basedOn w:val="Normalny"/>
    <w:link w:val="StopkaZnak"/>
    <w:uiPriority w:val="99"/>
    <w:rsid w:val="00354F8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354F82"/>
    <w:rPr>
      <w:rFonts w:ascii="Times New Roman" w:eastAsia="Times New Roman" w:hAnsi="Times New Roman" w:cs="Times New Roman"/>
      <w:sz w:val="24"/>
      <w:szCs w:val="24"/>
      <w:lang w:val="x-none" w:eastAsia="x-none"/>
    </w:rPr>
  </w:style>
  <w:style w:type="character" w:styleId="Numerstrony">
    <w:name w:val="page number"/>
    <w:uiPriority w:val="99"/>
    <w:rsid w:val="00354F82"/>
    <w:rPr>
      <w:rFonts w:cs="Times New Roman"/>
    </w:rPr>
  </w:style>
  <w:style w:type="paragraph" w:styleId="Tekstpodstawowy">
    <w:name w:val="Body Text"/>
    <w:aliases w:val="Treść"/>
    <w:basedOn w:val="Normalny"/>
    <w:link w:val="TekstpodstawowyZnak"/>
    <w:uiPriority w:val="99"/>
    <w:rsid w:val="00354F82"/>
    <w:pPr>
      <w:spacing w:after="0" w:line="240" w:lineRule="auto"/>
      <w:ind w:right="-142"/>
      <w:jc w:val="both"/>
    </w:pPr>
    <w:rPr>
      <w:rFonts w:ascii="Arial" w:eastAsia="Times New Roman" w:hAnsi="Arial" w:cs="Times New Roman"/>
      <w:sz w:val="20"/>
      <w:szCs w:val="20"/>
      <w:lang w:val="x-none" w:eastAsia="x-none"/>
    </w:rPr>
  </w:style>
  <w:style w:type="character" w:customStyle="1" w:styleId="TekstpodstawowyZnak">
    <w:name w:val="Tekst podstawowy Znak"/>
    <w:aliases w:val="Treść Znak"/>
    <w:basedOn w:val="Domylnaczcionkaakapitu"/>
    <w:link w:val="Tekstpodstawowy"/>
    <w:uiPriority w:val="99"/>
    <w:rsid w:val="00354F82"/>
    <w:rPr>
      <w:rFonts w:ascii="Arial" w:eastAsia="Times New Roman" w:hAnsi="Arial" w:cs="Times New Roman"/>
      <w:sz w:val="20"/>
      <w:szCs w:val="20"/>
      <w:lang w:val="x-none" w:eastAsia="x-none"/>
    </w:rPr>
  </w:style>
  <w:style w:type="paragraph" w:styleId="NormalnyWeb">
    <w:name w:val="Normal (Web)"/>
    <w:basedOn w:val="Normalny"/>
    <w:rsid w:val="00354F82"/>
    <w:pPr>
      <w:spacing w:before="100" w:beforeAutospacing="1" w:after="100" w:afterAutospacing="1" w:line="240" w:lineRule="auto"/>
      <w:jc w:val="both"/>
    </w:pPr>
    <w:rPr>
      <w:rFonts w:ascii="Arial Unicode MS" w:eastAsia="Times New Roman" w:hAnsi="Times New Roman" w:cs="Arial Unicode MS"/>
      <w:sz w:val="20"/>
      <w:szCs w:val="20"/>
      <w:lang w:eastAsia="pl-PL"/>
    </w:rPr>
  </w:style>
  <w:style w:type="character" w:styleId="Hipercze">
    <w:name w:val="Hyperlink"/>
    <w:uiPriority w:val="99"/>
    <w:rsid w:val="00354F82"/>
    <w:rPr>
      <w:rFonts w:cs="Times New Roman"/>
      <w:color w:val="0000FF"/>
      <w:u w:val="single"/>
    </w:rPr>
  </w:style>
  <w:style w:type="paragraph" w:styleId="Tekstpodstawowywcity">
    <w:name w:val="Body Text Indent"/>
    <w:basedOn w:val="Normalny"/>
    <w:link w:val="TekstpodstawowywcityZnak"/>
    <w:rsid w:val="00354F8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354F82"/>
    <w:rPr>
      <w:rFonts w:ascii="Times New Roman" w:eastAsia="Times New Roman" w:hAnsi="Times New Roman" w:cs="Times New Roman"/>
      <w:sz w:val="24"/>
      <w:szCs w:val="24"/>
      <w:lang w:val="x-none" w:eastAsia="x-none"/>
    </w:rPr>
  </w:style>
  <w:style w:type="character" w:customStyle="1" w:styleId="txt-new">
    <w:name w:val="txt-new"/>
    <w:basedOn w:val="Domylnaczcionkaakapitu"/>
    <w:rsid w:val="00354F82"/>
  </w:style>
  <w:style w:type="character" w:customStyle="1" w:styleId="tabulatory">
    <w:name w:val="tabulatory"/>
    <w:basedOn w:val="Domylnaczcionkaakapitu"/>
    <w:rsid w:val="00354F82"/>
  </w:style>
  <w:style w:type="paragraph" w:customStyle="1" w:styleId="tekst">
    <w:name w:val="tekst"/>
    <w:basedOn w:val="Normalny"/>
    <w:rsid w:val="00354F82"/>
    <w:pPr>
      <w:suppressLineNumbers/>
      <w:suppressAutoHyphens/>
      <w:spacing w:before="60" w:after="6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link w:val="Akapitzlist"/>
    <w:uiPriority w:val="34"/>
    <w:locked/>
    <w:rsid w:val="00354F82"/>
  </w:style>
  <w:style w:type="paragraph" w:customStyle="1" w:styleId="Default">
    <w:name w:val="Default"/>
    <w:rsid w:val="00924C90"/>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640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049">
      <w:bodyDiv w:val="1"/>
      <w:marLeft w:val="0"/>
      <w:marRight w:val="0"/>
      <w:marTop w:val="0"/>
      <w:marBottom w:val="0"/>
      <w:divBdr>
        <w:top w:val="none" w:sz="0" w:space="0" w:color="auto"/>
        <w:left w:val="none" w:sz="0" w:space="0" w:color="auto"/>
        <w:bottom w:val="none" w:sz="0" w:space="0" w:color="auto"/>
        <w:right w:val="none" w:sz="0" w:space="0" w:color="auto"/>
      </w:divBdr>
    </w:div>
    <w:div w:id="225648280">
      <w:bodyDiv w:val="1"/>
      <w:marLeft w:val="0"/>
      <w:marRight w:val="0"/>
      <w:marTop w:val="0"/>
      <w:marBottom w:val="0"/>
      <w:divBdr>
        <w:top w:val="none" w:sz="0" w:space="0" w:color="auto"/>
        <w:left w:val="none" w:sz="0" w:space="0" w:color="auto"/>
        <w:bottom w:val="none" w:sz="0" w:space="0" w:color="auto"/>
        <w:right w:val="none" w:sz="0" w:space="0" w:color="auto"/>
      </w:divBdr>
    </w:div>
    <w:div w:id="1349911383">
      <w:bodyDiv w:val="1"/>
      <w:marLeft w:val="0"/>
      <w:marRight w:val="0"/>
      <w:marTop w:val="0"/>
      <w:marBottom w:val="0"/>
      <w:divBdr>
        <w:top w:val="none" w:sz="0" w:space="0" w:color="auto"/>
        <w:left w:val="none" w:sz="0" w:space="0" w:color="auto"/>
        <w:bottom w:val="none" w:sz="0" w:space="0" w:color="auto"/>
        <w:right w:val="none" w:sz="0" w:space="0" w:color="auto"/>
      </w:divBdr>
    </w:div>
    <w:div w:id="1723095675">
      <w:bodyDiv w:val="1"/>
      <w:marLeft w:val="0"/>
      <w:marRight w:val="0"/>
      <w:marTop w:val="0"/>
      <w:marBottom w:val="0"/>
      <w:divBdr>
        <w:top w:val="none" w:sz="0" w:space="0" w:color="auto"/>
        <w:left w:val="none" w:sz="0" w:space="0" w:color="auto"/>
        <w:bottom w:val="none" w:sz="0" w:space="0" w:color="auto"/>
        <w:right w:val="none" w:sz="0" w:space="0" w:color="auto"/>
      </w:divBdr>
    </w:div>
    <w:div w:id="18829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wkp.rbip.mojregion.inf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arolewski@kujawsko-pomors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45.lex.pl/WKPLOnline/index.rp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kujawsko-pomorskie.pl" TargetMode="External"/><Relationship Id="rId4" Type="http://schemas.openxmlformats.org/officeDocument/2006/relationships/settings" Target="settings.xml"/><Relationship Id="rId9" Type="http://schemas.openxmlformats.org/officeDocument/2006/relationships/hyperlink" Target="http://umwkp.rbip.mojregion.inf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6972F-9EE0-4617-8004-F920A657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9366</Words>
  <Characters>56196</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Gęstwa</dc:creator>
  <cp:keywords/>
  <dc:description/>
  <cp:lastModifiedBy>Karolina Kriger</cp:lastModifiedBy>
  <cp:revision>6</cp:revision>
  <cp:lastPrinted>2016-10-27T12:30:00Z</cp:lastPrinted>
  <dcterms:created xsi:type="dcterms:W3CDTF">2018-05-25T07:22:00Z</dcterms:created>
  <dcterms:modified xsi:type="dcterms:W3CDTF">2018-05-30T07:27:00Z</dcterms:modified>
</cp:coreProperties>
</file>