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FF" w:rsidRDefault="00956073">
      <w:pPr>
        <w:spacing w:after="0" w:line="240" w:lineRule="auto"/>
        <w:ind w:left="6480" w:right="0" w:firstLine="0"/>
        <w:jc w:val="left"/>
      </w:pPr>
      <w:r>
        <w:t xml:space="preserve">Załącznik do Uchwały                    nr </w:t>
      </w:r>
      <w:r w:rsidR="00530023">
        <w:t>18/835/18</w:t>
      </w:r>
    </w:p>
    <w:p w:rsidR="00320DFF" w:rsidRDefault="00956073">
      <w:pPr>
        <w:spacing w:after="0" w:line="240" w:lineRule="auto"/>
        <w:ind w:left="6480" w:right="0" w:firstLine="0"/>
        <w:jc w:val="left"/>
      </w:pPr>
      <w:r>
        <w:t xml:space="preserve">Zarządu Województwa Kujawsko-Pomorskiego </w:t>
      </w:r>
    </w:p>
    <w:p w:rsidR="00320DFF" w:rsidRDefault="00956073">
      <w:pPr>
        <w:spacing w:after="0" w:line="240" w:lineRule="auto"/>
        <w:ind w:left="6480" w:right="0" w:firstLine="0"/>
        <w:jc w:val="left"/>
      </w:pPr>
      <w:r>
        <w:t xml:space="preserve">z dnia </w:t>
      </w:r>
      <w:r w:rsidR="00530023">
        <w:t xml:space="preserve">9 maja </w:t>
      </w:r>
      <w:r>
        <w:t>2018 roku</w:t>
      </w:r>
    </w:p>
    <w:p w:rsidR="00320DFF" w:rsidRDefault="00320DFF">
      <w:pPr>
        <w:spacing w:after="486" w:line="259" w:lineRule="auto"/>
        <w:ind w:left="202" w:right="0" w:firstLine="0"/>
        <w:jc w:val="center"/>
        <w:rPr>
          <w:sz w:val="30"/>
          <w:szCs w:val="30"/>
        </w:rPr>
      </w:pPr>
    </w:p>
    <w:p w:rsidR="00320DFF" w:rsidRDefault="00956073">
      <w:pPr>
        <w:spacing w:after="486" w:line="259" w:lineRule="auto"/>
        <w:ind w:left="202" w:right="0" w:firstLine="0"/>
        <w:jc w:val="center"/>
      </w:pPr>
      <w:r>
        <w:rPr>
          <w:sz w:val="30"/>
          <w:szCs w:val="30"/>
        </w:rPr>
        <w:t>Regulamin konkursu</w:t>
      </w:r>
    </w:p>
    <w:p w:rsidR="00320DFF" w:rsidRDefault="00956073">
      <w:pPr>
        <w:spacing w:after="0" w:line="240" w:lineRule="auto"/>
      </w:pPr>
      <w:r>
        <w:t>na wybór Partnera w celu przygotowania i wspólnej realizacji projektu</w:t>
      </w:r>
      <w:r w:rsidR="00804709">
        <w:t xml:space="preserve"> „</w:t>
      </w:r>
      <w:r w:rsidR="00804709" w:rsidRPr="00010A4D">
        <w:t>W Kujawsko-Pomorskim Mówisz – masz – certyfikowane szkolenia językowe</w:t>
      </w:r>
      <w:r w:rsidR="00804709">
        <w:t>”</w:t>
      </w:r>
      <w:r>
        <w:t xml:space="preserve"> realizowanego w ramach osi Priorytetowej: 10 Innowacyjna edukacja Działanie 10.4 Edukacja dorosłych Poddziałanie 10.4.1 Edukacja dorosłych w zakresie kompetencji cyfrowych i języków obcych Typ projektu </w:t>
      </w:r>
      <w:r>
        <w:rPr>
          <w:b/>
        </w:rPr>
        <w:t xml:space="preserve"> </w:t>
      </w:r>
      <w:r>
        <w:t>Szkolenia i kursy dla osób dorosłych, które z własnej inicjatywy są zainteresowane nabyciem, uzupełnieniem lub podwyższeniem kwalifikacji z zakresu języków obcych, kończące się certyfikatem (nadaniem kwalifikacji) potwierdzającym zdobycie przez uczestników określonego poziomu biegłości językowej (zgodnie z Europejskim Systemem Opisu Kształcenia Językowego).</w:t>
      </w:r>
    </w:p>
    <w:p w:rsidR="00320DFF" w:rsidRDefault="00320DFF">
      <w:pPr>
        <w:spacing w:after="577"/>
        <w:ind w:left="118" w:right="21"/>
      </w:pPr>
    </w:p>
    <w:p w:rsidR="00320DFF" w:rsidRDefault="00956073">
      <w:pPr>
        <w:pStyle w:val="Nagwek1"/>
        <w:rPr>
          <w:sz w:val="22"/>
          <w:szCs w:val="22"/>
        </w:rPr>
      </w:pPr>
      <w:r w:rsidRPr="005E51DC">
        <w:rPr>
          <w:rFonts w:asciiTheme="majorHAnsi" w:hAnsiTheme="majorHAnsi"/>
          <w:sz w:val="22"/>
          <w:szCs w:val="22"/>
        </w:rPr>
        <w:t>§</w:t>
      </w:r>
      <w:r>
        <w:rPr>
          <w:sz w:val="22"/>
          <w:szCs w:val="22"/>
        </w:rPr>
        <w:t>1</w:t>
      </w:r>
    </w:p>
    <w:p w:rsidR="00320DFF" w:rsidRDefault="00956073">
      <w:pPr>
        <w:pStyle w:val="Nagwek2"/>
        <w:spacing w:after="69"/>
        <w:ind w:left="204" w:right="36"/>
      </w:pPr>
      <w:r>
        <w:t>Zakres Regulaminu</w:t>
      </w:r>
    </w:p>
    <w:p w:rsidR="00320DFF" w:rsidRDefault="00956073">
      <w:pPr>
        <w:spacing w:after="595"/>
        <w:ind w:left="118" w:right="21"/>
      </w:pPr>
      <w:r>
        <w:t>Regulamin określa cele konkursu, warunki uczestnictwa w konkursie, kryteria wyboru Partnerów, sposób informowania o przebiegu i wynikach konkursu oraz zakres obowiązków, uprawnień i sposób działania Komisji Konkursowej.</w:t>
      </w:r>
    </w:p>
    <w:p w:rsidR="00320DFF" w:rsidRDefault="00956073">
      <w:pPr>
        <w:spacing w:after="0" w:line="259" w:lineRule="auto"/>
        <w:ind w:left="442" w:right="288" w:hanging="10"/>
        <w:jc w:val="center"/>
      </w:pPr>
      <w:r>
        <w:t>§</w:t>
      </w:r>
      <w:r>
        <w:rPr>
          <w:rFonts w:ascii="Times New Roman" w:eastAsia="Times New Roman" w:hAnsi="Times New Roman" w:cs="Times New Roman"/>
        </w:rPr>
        <w:t>2</w:t>
      </w:r>
    </w:p>
    <w:p w:rsidR="00320DFF" w:rsidRDefault="00956073">
      <w:pPr>
        <w:pStyle w:val="Nagwek2"/>
        <w:spacing w:line="360" w:lineRule="auto"/>
        <w:ind w:left="204" w:right="65"/>
      </w:pPr>
      <w:r>
        <w:t>Podstawa prawna i warunki udziału w konkursie</w:t>
      </w:r>
    </w:p>
    <w:p w:rsidR="00320DFF" w:rsidRDefault="00956073">
      <w:pPr>
        <w:numPr>
          <w:ilvl w:val="0"/>
          <w:numId w:val="13"/>
        </w:numPr>
        <w:spacing w:line="240" w:lineRule="auto"/>
        <w:ind w:right="21"/>
      </w:pPr>
      <w:r>
        <w:t>Organizatorem konkursu jest Województwo Kujawsko-Pomorskie — dalej zwane Organizatorem.</w:t>
      </w:r>
    </w:p>
    <w:p w:rsidR="00320DFF" w:rsidRDefault="00956073">
      <w:pPr>
        <w:numPr>
          <w:ilvl w:val="0"/>
          <w:numId w:val="13"/>
        </w:numPr>
        <w:spacing w:after="135"/>
        <w:ind w:right="21"/>
      </w:pPr>
      <w:r>
        <w:t>Postępowanie konkursowe prowadzone jest na podstawie art. 33 ustawy z dnia 11 lipca 2014 r. o zasadach realizacji programów w zakresie polityki spójności finansowanych w perspektywie finansowej 2014 — 2020 ( Dz.U. 2017 r., poz. 1460 z późn. zm.).</w:t>
      </w:r>
    </w:p>
    <w:p w:rsidR="00320DFF" w:rsidRDefault="00956073">
      <w:pPr>
        <w:numPr>
          <w:ilvl w:val="0"/>
          <w:numId w:val="13"/>
        </w:numPr>
        <w:spacing w:after="135"/>
        <w:ind w:right="21"/>
      </w:pPr>
      <w:r>
        <w:t>Każdy podmiot może złożyć tylko jedną ofertę w odpowiedzi na ogłoszenie o konkursie. Nie wyklucza się zawiązania konsorcjum podmiotów, które także może złożyć tylko jedną ofertę w odpowiedzi na ogłoszenie o konkursie.</w:t>
      </w:r>
    </w:p>
    <w:p w:rsidR="00320DFF" w:rsidRDefault="00956073">
      <w:pPr>
        <w:numPr>
          <w:ilvl w:val="0"/>
          <w:numId w:val="13"/>
        </w:numPr>
        <w:spacing w:after="135"/>
        <w:ind w:right="21"/>
      </w:pPr>
      <w:r>
        <w:t xml:space="preserve">W przypadku złożenia oferty przez konsorcjum musi zostać dostarczona umowa                                 o wzajemnym zobowiązaniu uczestników do wspólnego dążenia do realizacji celu głównego projektu czyli podjęcie działań ukierunkowanych na zapewnienie dostępu do szkoleń osobom dorosłym, z Województwa Kujawsko — Pomorskiego, które z własnej inicjatywy są zainteresowane nabyciem, uzupełnieniem lub podwyższeniem kwalifikacji w zakresie języka angielskiego, niemieckiego lub francuskiego, kończące się uzyskaniem przez uczestników </w:t>
      </w:r>
      <w:r>
        <w:lastRenderedPageBreak/>
        <w:t>certyfikatu zewnętrznego, potwierdzającego nabycie przez uczestników określonego poziomu biegłości językowej (zgodnie z Europejskim Systemem Opisu Kształcenia Językowego).</w:t>
      </w:r>
    </w:p>
    <w:p w:rsidR="00320DFF" w:rsidRDefault="00956073">
      <w:pPr>
        <w:numPr>
          <w:ilvl w:val="0"/>
          <w:numId w:val="13"/>
        </w:numPr>
        <w:spacing w:after="134"/>
        <w:ind w:right="21"/>
      </w:pPr>
      <w:r>
        <w:t>Przewiduje się w ramach konkursu dokonanie wyboru nie więcej niż jednego Partnera lub jednego Konsorcjum.</w:t>
      </w:r>
    </w:p>
    <w:p w:rsidR="00320DFF" w:rsidRDefault="00956073">
      <w:pPr>
        <w:numPr>
          <w:ilvl w:val="0"/>
          <w:numId w:val="13"/>
        </w:numPr>
        <w:spacing w:after="0"/>
        <w:ind w:right="21"/>
      </w:pPr>
      <w:r>
        <w:t>Celem konkursu jest wybranie podmiotu jako Partnera Samorządu Województwa Kujawsko-Pomorskiego przy tworzeniu i realizacji projektu realizowanego w ramach Osi priorytetowej: 10 Innowacyjna edukacja Działanie: 10.4 Edukacja dorosłych Poddziałanie 10.4.1 Edukacja dorosłych w zakresie kompetencji cyfrowych i języków obcych Regionalnego Programu Operacyjnego Województwa Kujawsko — Pomorskiego na lata 2014-2020, Typ projektu Szkolenia  i  kursy  dla  osób  dorosłych,  które  z  własnej  inicjatywy  są zainteresowane nabyciem, uzupełnieniem lub podwyższeniem kwalifikacji z zakresu języków obcych, kończące się certyfikatem (nadaniem  kwalifikacji) potwierdzającym zdobycie przez uczestników określonego poziomu biegłości językowej (zgodnie z Europejskim Systemem Opisu Kształcenia Językowego), zgodnych z załącznikiem nr 1 do Wytycznych w zakresie realizacji przedsięwzięć z udziałem środków EFS w obszarze edukacji na lata 2014-2020, wnoszących do projektu zasoby ludzkie, organizacyjne i techniczne .</w:t>
      </w:r>
    </w:p>
    <w:p w:rsidR="00320DFF" w:rsidRDefault="00320DFF">
      <w:pPr>
        <w:spacing w:after="0"/>
        <w:ind w:right="21"/>
      </w:pPr>
    </w:p>
    <w:p w:rsidR="00320DFF" w:rsidRDefault="00956073">
      <w:pPr>
        <w:numPr>
          <w:ilvl w:val="0"/>
          <w:numId w:val="13"/>
        </w:numPr>
        <w:ind w:right="21"/>
      </w:pPr>
      <w:r>
        <w:t>Głównym celem projektu jest podjęcie działań ukierunkowanych na uzyskanie kwalifikacji   osób dorosłych, z Województwa Kujawsko — Pomorskiego, które z własnej inicjatywy są zainteresowane nabyciem, uzupełnieniem lub podwyższeniem kwalifikacji w zakresie języka angielskiego, niemieckiego lub francuskiego, kończące się uzyskaniem przez uczestników certyfikatu zewnętrznego, potwierdzającego nabycie przez uczestników określonego poziomu biegłości językowej (zgodnie z Europejskim Systemem Opisu Kształcenia Językowego).</w:t>
      </w:r>
    </w:p>
    <w:p w:rsidR="00320DFF" w:rsidRDefault="00956073">
      <w:pPr>
        <w:numPr>
          <w:ilvl w:val="0"/>
          <w:numId w:val="1"/>
        </w:numPr>
        <w:ind w:right="21"/>
      </w:pPr>
      <w:r>
        <w:t xml:space="preserve"> P</w:t>
      </w:r>
      <w:r>
        <w:rPr>
          <w:color w:val="000000"/>
        </w:rPr>
        <w:t>rojekt zakłada, że minimum 70% uczestników uzyska kwalifikacje językowe. Osoby w</w:t>
      </w:r>
      <w:r>
        <w:t xml:space="preserve"> wieku 50 lat i więcej nie mogą stanowić mniej niż 20 % uczestników projektu. Natomiast osoby o niskich kwalifikacjach nie mogą stanowić mniej niż 60 % uczestników projektu. Uczestnikami projektu nie mogą być osoby prowadzące działalność gospodarczą.</w:t>
      </w:r>
    </w:p>
    <w:p w:rsidR="00320DFF" w:rsidRPr="00F5639C" w:rsidRDefault="00956073">
      <w:pPr>
        <w:numPr>
          <w:ilvl w:val="0"/>
          <w:numId w:val="1"/>
        </w:numPr>
        <w:ind w:right="21"/>
      </w:pPr>
      <w:r>
        <w:t xml:space="preserve">Celem partnerstwa będzie wspólne przygotowanie oraz realizacja projektu mającego na celu przeprowadzenie kompleksowych szkoleń z zakresu kwalifikacji językowych.  </w:t>
      </w:r>
      <w:r w:rsidR="00F5639C">
        <w:t xml:space="preserve">W ramach projektu planuje się objęcie wsparciem 10 000 osób. </w:t>
      </w:r>
      <w:r w:rsidR="00F5639C" w:rsidRPr="00F5639C">
        <w:t>R</w:t>
      </w:r>
      <w:r w:rsidR="00F5639C" w:rsidRPr="00F5639C">
        <w:rPr>
          <w:color w:val="000000"/>
        </w:rPr>
        <w:t>ealizacja</w:t>
      </w:r>
      <w:r w:rsidRPr="00F5639C">
        <w:rPr>
          <w:color w:val="000000"/>
        </w:rPr>
        <w:t xml:space="preserve"> wskaźnika pn. „Liczba osób w wieku 25 lat i więcej objętych wsparcie</w:t>
      </w:r>
      <w:bookmarkStart w:id="0" w:name="_GoBack"/>
      <w:bookmarkEnd w:id="0"/>
      <w:r w:rsidRPr="00F5639C">
        <w:rPr>
          <w:color w:val="000000"/>
        </w:rPr>
        <w:t xml:space="preserve">m w programie” </w:t>
      </w:r>
      <w:r w:rsidR="00F5639C" w:rsidRPr="00F5639C">
        <w:rPr>
          <w:color w:val="000000"/>
        </w:rPr>
        <w:t xml:space="preserve">do tzw. ram wykonania powinna zostać zaplanowana </w:t>
      </w:r>
      <w:r w:rsidRPr="00F5639C">
        <w:rPr>
          <w:color w:val="000000"/>
        </w:rPr>
        <w:t>na poziomie minimum 3 860 osób do 31 grudnia 2020 r.</w:t>
      </w:r>
      <w:r w:rsidR="00804709" w:rsidRPr="00F5639C">
        <w:rPr>
          <w:color w:val="000000"/>
        </w:rPr>
        <w:t xml:space="preserve">, </w:t>
      </w:r>
      <w:r w:rsidR="00804709" w:rsidRPr="00F5639C">
        <w:t xml:space="preserve">„Liczba osób o niskich kwalifikacjach objętych wsparciem w programie” na poziomie </w:t>
      </w:r>
      <w:r w:rsidR="00014876" w:rsidRPr="00F5639C">
        <w:t xml:space="preserve">minimum </w:t>
      </w:r>
      <w:r w:rsidR="00804709" w:rsidRPr="00F5639C">
        <w:t xml:space="preserve">2316 osób do 31 grudnia 2020, </w:t>
      </w:r>
      <w:r w:rsidR="00F5639C" w:rsidRPr="00F5639C">
        <w:t xml:space="preserve">natomiast </w:t>
      </w:r>
      <w:r w:rsidR="00804709" w:rsidRPr="00F5639C">
        <w:t xml:space="preserve">„Liczba osób w wieku 50 lat i więcej objętych wsparciem w programie” na poziomie </w:t>
      </w:r>
      <w:r w:rsidR="00014876" w:rsidRPr="00F5639C">
        <w:t xml:space="preserve">minimum </w:t>
      </w:r>
      <w:r w:rsidR="00804709" w:rsidRPr="00F5639C">
        <w:t>772 osoby osób do 31 grudnia 2020.</w:t>
      </w:r>
    </w:p>
    <w:p w:rsidR="00320DFF" w:rsidRDefault="00956073">
      <w:pPr>
        <w:numPr>
          <w:ilvl w:val="0"/>
          <w:numId w:val="1"/>
        </w:numPr>
        <w:ind w:right="21"/>
      </w:pPr>
      <w:r>
        <w:t xml:space="preserve"> Realizacja zadań powierzonych Partnerowi to w szczególności zapewnienie odpowiedniego potencjału osobowego zdolnego do przeprowadzenia szkoleń językowych.</w:t>
      </w:r>
    </w:p>
    <w:p w:rsidR="00320DFF" w:rsidRDefault="00956073">
      <w:pPr>
        <w:numPr>
          <w:ilvl w:val="0"/>
          <w:numId w:val="1"/>
        </w:numPr>
        <w:spacing w:after="0" w:line="240" w:lineRule="auto"/>
        <w:ind w:right="21"/>
      </w:pPr>
      <w:r>
        <w:t>Zakres zadań w projekcie, okres realizacji oraz szczegóły dotyczące zastosowanych form wsparcia zostaną wspólnie opracowane przez partnerstwo w oparciu o wymagania konkursowe, zgodnie z dokumentami programowymi oraz przy uwzględnieniu potencjału Partnera.</w:t>
      </w:r>
      <w:r w:rsidR="00804709" w:rsidRPr="00804709">
        <w:t xml:space="preserve"> </w:t>
      </w:r>
      <w:r w:rsidR="00804709">
        <w:t>Planuje się realizację działań projektowych na terenie wszystkich powiatów Województwa Kujawsko-Pomorskiego.</w:t>
      </w:r>
    </w:p>
    <w:p w:rsidR="00403322" w:rsidRDefault="00403322">
      <w:pPr>
        <w:spacing w:after="0" w:line="240" w:lineRule="auto"/>
        <w:ind w:left="514" w:right="0" w:hanging="10"/>
        <w:jc w:val="center"/>
      </w:pPr>
    </w:p>
    <w:p w:rsidR="00804709" w:rsidRDefault="00804709">
      <w:pPr>
        <w:spacing w:after="0" w:line="240" w:lineRule="auto"/>
        <w:ind w:left="514" w:right="0" w:hanging="10"/>
        <w:jc w:val="center"/>
      </w:pPr>
    </w:p>
    <w:p w:rsidR="00804709" w:rsidRDefault="00804709">
      <w:pPr>
        <w:spacing w:after="0" w:line="240" w:lineRule="auto"/>
        <w:ind w:left="514" w:right="0" w:hanging="10"/>
        <w:jc w:val="center"/>
      </w:pPr>
    </w:p>
    <w:p w:rsidR="00804709" w:rsidRDefault="00804709">
      <w:pPr>
        <w:spacing w:after="0" w:line="240" w:lineRule="auto"/>
        <w:ind w:left="514" w:right="0" w:hanging="10"/>
        <w:jc w:val="center"/>
      </w:pPr>
    </w:p>
    <w:p w:rsidR="00320DFF" w:rsidRDefault="00956073">
      <w:pPr>
        <w:spacing w:after="0" w:line="240" w:lineRule="auto"/>
        <w:ind w:left="514" w:right="0" w:hanging="10"/>
        <w:jc w:val="center"/>
      </w:pPr>
      <w: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20DFF" w:rsidRDefault="00956073">
      <w:pPr>
        <w:spacing w:after="0" w:line="240" w:lineRule="auto"/>
        <w:ind w:left="500" w:right="0" w:hanging="10"/>
        <w:jc w:val="center"/>
        <w:rPr>
          <w:sz w:val="24"/>
          <w:szCs w:val="24"/>
        </w:rPr>
      </w:pPr>
      <w:r w:rsidRPr="00403322">
        <w:rPr>
          <w:sz w:val="24"/>
          <w:szCs w:val="24"/>
        </w:rPr>
        <w:t>Warunki udziału w konkursie</w:t>
      </w:r>
    </w:p>
    <w:p w:rsidR="00403322" w:rsidRPr="00403322" w:rsidRDefault="00403322">
      <w:pPr>
        <w:spacing w:after="0" w:line="240" w:lineRule="auto"/>
        <w:ind w:left="500" w:right="0" w:hanging="10"/>
        <w:jc w:val="center"/>
        <w:rPr>
          <w:sz w:val="24"/>
          <w:szCs w:val="24"/>
        </w:rPr>
      </w:pPr>
    </w:p>
    <w:p w:rsidR="00320DFF" w:rsidRDefault="00956073">
      <w:pPr>
        <w:spacing w:after="186"/>
        <w:ind w:left="118" w:right="21"/>
      </w:pPr>
      <w:r>
        <w:t>1. W konkursie na wyłonienie Partnera może wziąć udział Podmiot, który łącznie spełnia następujące warunki:</w:t>
      </w:r>
    </w:p>
    <w:p w:rsidR="00320DFF" w:rsidRDefault="00403322" w:rsidP="00D47BFA">
      <w:pPr>
        <w:pStyle w:val="Akapitzlist"/>
        <w:numPr>
          <w:ilvl w:val="0"/>
          <w:numId w:val="25"/>
        </w:numPr>
        <w:spacing w:after="204"/>
        <w:ind w:right="21"/>
      </w:pPr>
      <w:r>
        <w:t>prowadzi działalność edukacyjną i szkoleniową</w:t>
      </w:r>
      <w:r w:rsidR="00956073">
        <w:t xml:space="preserve"> w rozumieniu prawa unijnego,</w:t>
      </w:r>
    </w:p>
    <w:p w:rsidR="00320DFF" w:rsidRDefault="00987815" w:rsidP="00D47BFA">
      <w:pPr>
        <w:pStyle w:val="Akapitzlist"/>
        <w:numPr>
          <w:ilvl w:val="0"/>
          <w:numId w:val="25"/>
        </w:numPr>
        <w:spacing w:after="204"/>
        <w:ind w:right="21"/>
      </w:pPr>
      <w:r>
        <w:t xml:space="preserve">dysponuje </w:t>
      </w:r>
      <w:r w:rsidR="00956073">
        <w:t>wykwalifikowaną kadrą szkoleniową posiadającą kompetencje lektorskie,</w:t>
      </w:r>
    </w:p>
    <w:p w:rsidR="00320DFF" w:rsidRDefault="00804709" w:rsidP="00D47BFA">
      <w:pPr>
        <w:numPr>
          <w:ilvl w:val="0"/>
          <w:numId w:val="25"/>
        </w:numPr>
        <w:ind w:right="21"/>
      </w:pPr>
      <w:r>
        <w:t>posiada doświadczenie w realizacji szkoleń skierowanych do osób dorosłych ze szczególnym uwzględnieniem szkoleń językowych</w:t>
      </w:r>
      <w:r w:rsidR="00F3681F" w:rsidRPr="00F3681F">
        <w:t xml:space="preserve"> </w:t>
      </w:r>
      <w:r w:rsidR="00F3681F">
        <w:t>w okresie ostatnich 10 lat przed dniem złożenia wniosku;</w:t>
      </w:r>
    </w:p>
    <w:p w:rsidR="00320DFF" w:rsidRDefault="00956073" w:rsidP="00D47BFA">
      <w:pPr>
        <w:numPr>
          <w:ilvl w:val="0"/>
          <w:numId w:val="25"/>
        </w:numPr>
        <w:ind w:right="21"/>
      </w:pPr>
      <w:r>
        <w:t>posiada doświadczenie w realizacji projektów szkoleniowych obejmujących rekrutację minimum 10 000 osób;</w:t>
      </w:r>
    </w:p>
    <w:p w:rsidR="00320DFF" w:rsidRDefault="00956073" w:rsidP="00D47BFA">
      <w:pPr>
        <w:numPr>
          <w:ilvl w:val="0"/>
          <w:numId w:val="25"/>
        </w:numPr>
        <w:ind w:right="21"/>
      </w:pPr>
      <w:r>
        <w:t xml:space="preserve">posiada certyfikat jakości usług szkoleniowych np. ISO 29990 lub SUS 2.0; </w:t>
      </w:r>
    </w:p>
    <w:p w:rsidR="00320DFF" w:rsidRDefault="00956073" w:rsidP="00D47BFA">
      <w:pPr>
        <w:numPr>
          <w:ilvl w:val="0"/>
          <w:numId w:val="25"/>
        </w:numPr>
        <w:ind w:right="21"/>
      </w:pPr>
      <w:r>
        <w:t xml:space="preserve">posiada 5 letnie doświadczenie w zakresie zarządzania projektami szkoleniowymi; </w:t>
      </w:r>
    </w:p>
    <w:p w:rsidR="00320DFF" w:rsidRDefault="00956073" w:rsidP="00D47BFA">
      <w:pPr>
        <w:numPr>
          <w:ilvl w:val="0"/>
          <w:numId w:val="25"/>
        </w:numPr>
        <w:spacing w:after="199"/>
        <w:ind w:right="21"/>
      </w:pPr>
      <w:r>
        <w:t>posiada doświadczenie w realizacji projektów szkoleniowych realizowalnych jednocześnie                     na terenie minimum 16 powiatów;</w:t>
      </w:r>
    </w:p>
    <w:p w:rsidR="00320DFF" w:rsidRDefault="00956073" w:rsidP="00D47BFA">
      <w:pPr>
        <w:numPr>
          <w:ilvl w:val="0"/>
          <w:numId w:val="25"/>
        </w:numPr>
        <w:ind w:right="21"/>
      </w:pPr>
      <w:r>
        <w:t>nie podlega wykluczeniu o ubiegania się o dofinansowanie na podstawie:</w:t>
      </w:r>
    </w:p>
    <w:p w:rsidR="00320DFF" w:rsidRDefault="00956073" w:rsidP="005E51DC">
      <w:pPr>
        <w:pStyle w:val="Akapitzlist"/>
        <w:numPr>
          <w:ilvl w:val="0"/>
          <w:numId w:val="16"/>
        </w:numPr>
        <w:spacing w:after="0"/>
        <w:ind w:right="23"/>
      </w:pPr>
      <w:r>
        <w:t>-art. 207 ust. 4 ustawy z dnia 27 sierpnia 2009 r. o finansach publicznych (Dz. U.</w:t>
      </w:r>
      <w:r w:rsidR="005E51DC">
        <w:t xml:space="preserve"> z 2017 r. poz. 2077</w:t>
      </w:r>
      <w:r>
        <w:t>),</w:t>
      </w:r>
    </w:p>
    <w:p w:rsidR="00320DFF" w:rsidRDefault="00956073" w:rsidP="005E51DC">
      <w:pPr>
        <w:pStyle w:val="Akapitzlist"/>
        <w:numPr>
          <w:ilvl w:val="0"/>
          <w:numId w:val="16"/>
        </w:numPr>
        <w:spacing w:after="0"/>
        <w:ind w:right="23"/>
      </w:pPr>
      <w:r>
        <w:t>-art. 12 ust. 1 pkt. 1 ustawy z dnia 15 czerwca 2012 r, o skutkach powierzania wykonywania pracy cudzoziemcom przebywającym wbrew przepisom na terytorium Rzeczypospolitej Polskiej (Dz.U. z 2012 r. poz. 769),</w:t>
      </w:r>
    </w:p>
    <w:p w:rsidR="00320DFF" w:rsidRDefault="00956073" w:rsidP="005E51DC">
      <w:pPr>
        <w:pStyle w:val="Akapitzlist"/>
        <w:numPr>
          <w:ilvl w:val="0"/>
          <w:numId w:val="16"/>
        </w:numPr>
        <w:spacing w:after="0"/>
        <w:ind w:right="23"/>
      </w:pPr>
      <w:r>
        <w:t>-art. 9 ust. 1 pkt. 2a ustawy z dnia 28 października 2002 r. o odpowiedzialności podmiotów zbiorowych za czyny zabronione pod groźbą kary (Dz. U. z 2016 r. poz. 1541 z późn. zm.),</w:t>
      </w:r>
    </w:p>
    <w:p w:rsidR="00320DFF" w:rsidRDefault="00320DFF">
      <w:pPr>
        <w:spacing w:after="0"/>
        <w:ind w:left="119" w:right="23" w:firstLine="0"/>
      </w:pPr>
    </w:p>
    <w:p w:rsidR="005E51DC" w:rsidRDefault="00956073" w:rsidP="00D47BFA">
      <w:pPr>
        <w:pStyle w:val="Akapitzlist"/>
        <w:numPr>
          <w:ilvl w:val="0"/>
          <w:numId w:val="25"/>
        </w:numPr>
        <w:spacing w:after="467"/>
        <w:ind w:right="21"/>
      </w:pPr>
      <w:r>
        <w:t>nie zalega z płatnościami na rzecz podmiotów publicznych i prywatnych.</w:t>
      </w:r>
    </w:p>
    <w:p w:rsidR="005E51DC" w:rsidRDefault="005E51DC" w:rsidP="005E51DC">
      <w:pPr>
        <w:pStyle w:val="Akapitzlist"/>
        <w:spacing w:after="467"/>
        <w:ind w:right="21" w:firstLine="0"/>
      </w:pPr>
    </w:p>
    <w:p w:rsidR="005E51DC" w:rsidRDefault="00CF0A61" w:rsidP="005E51DC">
      <w:pPr>
        <w:pStyle w:val="Akapitzlist"/>
        <w:numPr>
          <w:ilvl w:val="0"/>
          <w:numId w:val="21"/>
        </w:numPr>
        <w:spacing w:after="467"/>
        <w:ind w:right="21"/>
      </w:pPr>
      <w:r>
        <w:t>W przypadku konsorcjum p</w:t>
      </w:r>
      <w:r w:rsidR="00D47BFA">
        <w:t xml:space="preserve">rzynajmniej jeden z </w:t>
      </w:r>
      <w:r>
        <w:t xml:space="preserve">uczestników konkursu </w:t>
      </w:r>
      <w:r w:rsidR="00D47BFA">
        <w:t>musi spełniać wszyst</w:t>
      </w:r>
      <w:r>
        <w:t>kie warunki udziału w konkursie określone w ust. 1.</w:t>
      </w:r>
      <w:r w:rsidR="00D47BFA">
        <w:t xml:space="preserve"> </w:t>
      </w:r>
    </w:p>
    <w:p w:rsidR="004F093B" w:rsidRDefault="004F093B" w:rsidP="004F093B">
      <w:pPr>
        <w:pStyle w:val="Akapitzlist"/>
        <w:spacing w:after="467"/>
        <w:ind w:right="21" w:firstLine="0"/>
      </w:pPr>
    </w:p>
    <w:p w:rsidR="00320DFF" w:rsidRDefault="00956073" w:rsidP="004F093B">
      <w:pPr>
        <w:pStyle w:val="Akapitzlist"/>
        <w:numPr>
          <w:ilvl w:val="0"/>
          <w:numId w:val="21"/>
        </w:numPr>
        <w:spacing w:after="80" w:line="329" w:lineRule="auto"/>
        <w:ind w:right="79"/>
        <w:jc w:val="left"/>
      </w:pPr>
      <w:r>
        <w:t xml:space="preserve">Podmiot przystępujący do postępowania winien: </w:t>
      </w:r>
    </w:p>
    <w:p w:rsidR="00320DFF" w:rsidRDefault="00956073" w:rsidP="00D47BFA">
      <w:pPr>
        <w:pStyle w:val="Akapitzlist"/>
        <w:numPr>
          <w:ilvl w:val="0"/>
          <w:numId w:val="24"/>
        </w:numPr>
        <w:spacing w:after="80" w:line="329" w:lineRule="auto"/>
        <w:ind w:right="79"/>
        <w:jc w:val="left"/>
      </w:pPr>
      <w:r>
        <w:t>posiadać uprawnienia do wykonywania działalności szkoleniowej językowej lub czynności jeżeli przepisy prawa nakładają obowiązek ich posiadania — zgodnie z obowiązującymi przepisami prawa,</w:t>
      </w:r>
    </w:p>
    <w:p w:rsidR="00320DFF" w:rsidRDefault="00956073" w:rsidP="00D47BFA">
      <w:pPr>
        <w:pStyle w:val="Akapitzlist"/>
        <w:numPr>
          <w:ilvl w:val="0"/>
          <w:numId w:val="24"/>
        </w:numPr>
        <w:spacing w:after="80" w:line="329" w:lineRule="auto"/>
        <w:ind w:right="79"/>
        <w:jc w:val="left"/>
      </w:pPr>
      <w:r>
        <w:t>posiadać niezbędny potencjał techniczno - organizacyjny, konieczny do realizacji szkoleń z zakresu kwalifikacji językowych, wraz z pomieszczeniami dydaktycznymi dostosowanymi do potrzeb osób z  niepełnosprawnościami mieszczącymi się w Województwie Kujawsko - Pomorskim,</w:t>
      </w:r>
    </w:p>
    <w:p w:rsidR="00320DFF" w:rsidRDefault="00956073" w:rsidP="00D47BFA">
      <w:pPr>
        <w:pStyle w:val="Akapitzlist"/>
        <w:numPr>
          <w:ilvl w:val="0"/>
          <w:numId w:val="24"/>
        </w:numPr>
        <w:ind w:right="57"/>
      </w:pPr>
      <w:r>
        <w:lastRenderedPageBreak/>
        <w:t>wskazać konkretne adresy miejsc, w których będą odbywały się szkolenia językowe w 19 powiatach ziemskich oraz 4 powiatach grodzkich na terenie Województwa Kujawsko-Pomorskiego;</w:t>
      </w:r>
    </w:p>
    <w:p w:rsidR="00320DFF" w:rsidRDefault="00956073" w:rsidP="00D47BFA">
      <w:pPr>
        <w:pStyle w:val="Akapitzlist"/>
        <w:numPr>
          <w:ilvl w:val="0"/>
          <w:numId w:val="24"/>
        </w:numPr>
        <w:spacing w:after="215"/>
        <w:ind w:right="21"/>
      </w:pPr>
      <w:r>
        <w:t>posiadać doświadczenie z zakresu realizacji szkoleń dla osób dorosłych w zakresie kwalifikacji językowych;</w:t>
      </w:r>
    </w:p>
    <w:p w:rsidR="00320DFF" w:rsidRDefault="00956073" w:rsidP="004F093B">
      <w:pPr>
        <w:pStyle w:val="Akapitzlist"/>
        <w:numPr>
          <w:ilvl w:val="0"/>
          <w:numId w:val="32"/>
        </w:numPr>
        <w:spacing w:after="215"/>
        <w:ind w:right="21"/>
      </w:pPr>
      <w:r>
        <w:t>Warunkiem przystąpienia do konkursu na wybór Partnera jest złożenie oferty wg wzoru stanowiącego załącznik nr 1 do Regulaminu, w 1 egzemplarzu, w wersji papierowej, w której zostaną zawarte poniższe informacje:</w:t>
      </w:r>
    </w:p>
    <w:p w:rsidR="00320DFF" w:rsidRDefault="00956073" w:rsidP="00D47BFA">
      <w:pPr>
        <w:pStyle w:val="Akapitzlist"/>
        <w:numPr>
          <w:ilvl w:val="0"/>
          <w:numId w:val="26"/>
        </w:numPr>
        <w:spacing w:after="201"/>
        <w:ind w:right="21"/>
      </w:pPr>
      <w:r>
        <w:t>opis zgodności działania potencjalnego Partnera z celami partnerstwa i oferowany zakres współpracy z Organizatorem konkursu w trakcie przygotowania i realizacji projektu, zawierający:</w:t>
      </w:r>
    </w:p>
    <w:p w:rsidR="00D47BFA" w:rsidRDefault="00D47BFA" w:rsidP="00D47BFA">
      <w:pPr>
        <w:pStyle w:val="Akapitzlist"/>
        <w:spacing w:after="201"/>
        <w:ind w:left="478" w:right="21" w:firstLine="0"/>
      </w:pPr>
    </w:p>
    <w:p w:rsidR="00320DFF" w:rsidRDefault="00CF0A61" w:rsidP="00CF0A61">
      <w:pPr>
        <w:pStyle w:val="Akapitzlist"/>
        <w:numPr>
          <w:ilvl w:val="0"/>
          <w:numId w:val="30"/>
        </w:numPr>
        <w:spacing w:after="125"/>
        <w:ind w:right="21"/>
      </w:pPr>
      <w:r>
        <w:t xml:space="preserve"> o</w:t>
      </w:r>
      <w:r w:rsidR="00956073">
        <w:t>pis posiadanego doświadczenia Partnera zgodnego z celami partnerstwa.</w:t>
      </w:r>
    </w:p>
    <w:p w:rsidR="00320DFF" w:rsidRDefault="00CF0A61" w:rsidP="00CF0A61">
      <w:pPr>
        <w:pStyle w:val="Akapitzlist"/>
        <w:numPr>
          <w:ilvl w:val="0"/>
          <w:numId w:val="30"/>
        </w:numPr>
        <w:spacing w:after="194"/>
        <w:ind w:right="21"/>
      </w:pPr>
      <w:r>
        <w:t xml:space="preserve"> o</w:t>
      </w:r>
      <w:r w:rsidR="00956073">
        <w:t>pis głównych działań w ramach oferowanego zakresu współpracy w trakcie przygotowywania projektu oraz na etapie realizacji projektu.</w:t>
      </w:r>
    </w:p>
    <w:p w:rsidR="00320DFF" w:rsidRDefault="00956073" w:rsidP="00D47BFA">
      <w:pPr>
        <w:numPr>
          <w:ilvl w:val="0"/>
          <w:numId w:val="26"/>
        </w:numPr>
        <w:spacing w:after="196"/>
        <w:ind w:right="21"/>
      </w:pPr>
      <w:r>
        <w:t>informacje na temat doświadczenia potencjalnego Partnera—</w:t>
      </w:r>
      <w:r w:rsidR="00804709" w:rsidRPr="00804709">
        <w:t xml:space="preserve"> </w:t>
      </w:r>
      <w:r w:rsidR="00804709">
        <w:t>wykaz w okresie ostatnich 10 lat przed dniem złożenia wniosku, posiadanego doświadczenia w realizacji szkoleń skierowanych do osób dorosłych ze szczególnym uwzględnieniem szkoleń językowych</w:t>
      </w:r>
      <w:r>
        <w:t>, z załączeniem opisu uwzględniającego liczbę godzin przeprowadzonych szkoleń i liczbę przeszkolonych osób — wraz z dokumentami potwierdzającymi wymagane doświadczenie.</w:t>
      </w:r>
    </w:p>
    <w:p w:rsidR="00320DFF" w:rsidRDefault="00956073" w:rsidP="00D47BFA">
      <w:pPr>
        <w:numPr>
          <w:ilvl w:val="0"/>
          <w:numId w:val="26"/>
        </w:numPr>
        <w:spacing w:after="208"/>
        <w:ind w:right="21"/>
      </w:pPr>
      <w:r>
        <w:t>Informacje na temat doświadczenia personelu merytorycznego Partnera— opis posiadanego minimum 3 letniego doświadczenia zawodowego w prowadzeniu zajęć z zakresu podnoszenia kwalifikacji językowych z osobami dorosłymi, wraz z następującymi załącznikami:</w:t>
      </w:r>
    </w:p>
    <w:p w:rsidR="00320DFF" w:rsidRDefault="00956073">
      <w:pPr>
        <w:numPr>
          <w:ilvl w:val="2"/>
          <w:numId w:val="3"/>
        </w:numPr>
        <w:ind w:right="21" w:hanging="375"/>
      </w:pPr>
      <w:r>
        <w:t>pisemne oświadczenie o niezaleganiu z płatnościami na rzecz podmiotów publicznych i prywatnych (Załącznik nr 2),</w:t>
      </w:r>
    </w:p>
    <w:p w:rsidR="00320DFF" w:rsidRDefault="00956073">
      <w:pPr>
        <w:numPr>
          <w:ilvl w:val="2"/>
          <w:numId w:val="3"/>
        </w:numPr>
        <w:ind w:right="21" w:hanging="375"/>
      </w:pPr>
      <w:r>
        <w:t>wzór deklaracji współpracy z Beneficjentem w trakcie przygotowania projektu I na etapie realizacji (Załącznik nr 3),</w:t>
      </w:r>
    </w:p>
    <w:p w:rsidR="00320DFF" w:rsidRDefault="00D47BFA">
      <w:pPr>
        <w:numPr>
          <w:ilvl w:val="2"/>
          <w:numId w:val="3"/>
        </w:numPr>
        <w:ind w:right="21" w:hanging="375"/>
      </w:pPr>
      <w:r>
        <w:t>w</w:t>
      </w:r>
      <w:r w:rsidR="00956073">
        <w:t>zór oświadczenia dot.</w:t>
      </w:r>
      <w:r w:rsidR="00804709" w:rsidRPr="00804709">
        <w:t xml:space="preserve"> </w:t>
      </w:r>
      <w:r w:rsidR="00804709">
        <w:t xml:space="preserve">posiadanego doświadczenia w okresie ostatnich 10 lat przed dniem złożenia wniosku, w realizacji szkoleń skierowanych do osób dorosłych ze szczególnym uwzględnieniem szkoleń </w:t>
      </w:r>
      <w:r w:rsidR="00956073">
        <w:t>i posiadania personelu merytorycznego mającego co najmniej 3 letnie doświadczenie zawodowe w prowadzeniu zajęć z zakresu kompetencji językowych dla osób dorosłych. (Załącznik nr 4),</w:t>
      </w:r>
    </w:p>
    <w:p w:rsidR="00320DFF" w:rsidRDefault="00956073">
      <w:pPr>
        <w:numPr>
          <w:ilvl w:val="2"/>
          <w:numId w:val="3"/>
        </w:numPr>
        <w:spacing w:after="128"/>
        <w:ind w:right="21" w:hanging="375"/>
      </w:pPr>
      <w:r>
        <w:t>inne dokumenty potwierdzające umocowanie osób reprezentujących podmiot, o ile umocowanie nie wynika z aktualnego rejestru lub ewidencji.</w:t>
      </w:r>
    </w:p>
    <w:p w:rsidR="00911300" w:rsidRDefault="00956073" w:rsidP="00911300">
      <w:pPr>
        <w:numPr>
          <w:ilvl w:val="2"/>
          <w:numId w:val="2"/>
        </w:numPr>
        <w:spacing w:after="0" w:line="240" w:lineRule="auto"/>
        <w:ind w:right="21"/>
      </w:pPr>
      <w:r>
        <w:t>Podmiot przystępujący do konkursu ma obowiązek wykazać spełnienie warunków udziału w konkursie na dzień składania ofert.</w:t>
      </w:r>
      <w:r w:rsidR="00911300">
        <w:t xml:space="preserve"> Organizator zastrzega sobie prawo wezwania do okazania oryginałów dokumentów w postaci np. umów czy protokołów zajęć potwierdzających wykazane doświadczenie.</w:t>
      </w:r>
    </w:p>
    <w:p w:rsidR="00320DFF" w:rsidRDefault="00956073" w:rsidP="00911300">
      <w:pPr>
        <w:numPr>
          <w:ilvl w:val="2"/>
          <w:numId w:val="2"/>
        </w:numPr>
        <w:spacing w:after="0" w:line="240" w:lineRule="auto"/>
        <w:ind w:right="21"/>
      </w:pPr>
      <w:r>
        <w:t>W przypadku nieprzedłożenia wraz z ofertą wymaganych dokumentów lub oświadczeń, o których mowa w ust.3 lub przedłożenia dokumentów lub oświadczeń zawierających błędy Komisja Konkursowa jednokrotnie wezwie podmiot przystępujący do konkursu do uzupełnienia złożonej oferty w terminie 7 dni roboczych od dnia, w którym podmiot ten otrzymał wezwanie do uzupełnienia. W przypadku nieuzupełnienia oferty przez dany podmiot w wyznaczonym terminie, oferta podlega odrzuceniu.</w:t>
      </w:r>
    </w:p>
    <w:p w:rsidR="00320DFF" w:rsidRDefault="00320DFF">
      <w:pPr>
        <w:spacing w:after="0" w:line="240" w:lineRule="auto"/>
        <w:ind w:left="442" w:right="245" w:hanging="10"/>
        <w:jc w:val="center"/>
        <w:rPr>
          <w:rFonts w:ascii="Times New Roman" w:eastAsia="Times New Roman" w:hAnsi="Times New Roman" w:cs="Times New Roman"/>
        </w:rPr>
      </w:pPr>
    </w:p>
    <w:p w:rsidR="00320DFF" w:rsidRDefault="00956073">
      <w:pPr>
        <w:spacing w:after="0" w:line="240" w:lineRule="auto"/>
        <w:ind w:left="442" w:right="245" w:hanging="10"/>
        <w:jc w:val="center"/>
      </w:pPr>
      <w:r>
        <w:t>§</w:t>
      </w:r>
      <w:r>
        <w:rPr>
          <w:rFonts w:ascii="Times New Roman" w:eastAsia="Times New Roman" w:hAnsi="Times New Roman" w:cs="Times New Roman"/>
        </w:rPr>
        <w:t>4</w:t>
      </w:r>
    </w:p>
    <w:p w:rsidR="00320DFF" w:rsidRDefault="00956073">
      <w:pPr>
        <w:spacing w:after="0" w:line="259" w:lineRule="auto"/>
        <w:ind w:left="500" w:right="317" w:hanging="10"/>
        <w:jc w:val="center"/>
      </w:pPr>
      <w:r>
        <w:t>Zasady i termin złożenia oferty</w:t>
      </w:r>
    </w:p>
    <w:p w:rsidR="00320DFF" w:rsidRDefault="00956073" w:rsidP="00911300">
      <w:pPr>
        <w:numPr>
          <w:ilvl w:val="0"/>
          <w:numId w:val="5"/>
        </w:numPr>
        <w:ind w:right="21"/>
      </w:pPr>
      <w:r>
        <w:t xml:space="preserve">Ofertę należy złożyć w zamkniętej kopercie z dopiskiem: „Oferta w konkursie na wybór Partnera </w:t>
      </w:r>
      <w:r w:rsidR="00911300" w:rsidRPr="00911300">
        <w:t>w celu przygotowania i wspólnej realizacji projektu</w:t>
      </w:r>
      <w:r w:rsidR="00167268">
        <w:t xml:space="preserve"> „</w:t>
      </w:r>
      <w:r w:rsidR="00167268" w:rsidRPr="00010A4D">
        <w:t>W Kujawsko-Pomorskim Mówisz – masz – certyfikowane szkolenia językowe</w:t>
      </w:r>
      <w:r w:rsidR="00167268">
        <w:t>”</w:t>
      </w:r>
      <w:r w:rsidR="00911300" w:rsidRPr="00911300">
        <w:t xml:space="preserve"> realizowanego w ramach osi Priorytetowej: 10 Innowacyjna edukacja Działanie 10.4 Edukacja dorosłych Poddziałanie 10.4.1 Edukacja dorosłych w zakresie kompetencji cyfrowych i języków obcych Typ projektu  Szkolenia i kursy dla osób dorosłych, które z własnej inicjatywy są zainteresowane nabyciem, uzupełnieniem lub podwyższeniem kwalifikacji z zakresu języków obcych, kończące się certyfikatem (nadaniem kwalifikacji) potwierdzającym zdobycie przez uczestników określonego poziomu biegłości językowej (zgodnie z Europejskim Systeme</w:t>
      </w:r>
      <w:r w:rsidR="00911300">
        <w:t>m Opisu Kształcenia Językowego)</w:t>
      </w:r>
      <w:r>
        <w:t>”.</w:t>
      </w:r>
    </w:p>
    <w:p w:rsidR="00D47BFA" w:rsidRDefault="00956073" w:rsidP="00D47BFA">
      <w:pPr>
        <w:numPr>
          <w:ilvl w:val="0"/>
          <w:numId w:val="5"/>
        </w:numPr>
        <w:ind w:right="21" w:hanging="209"/>
        <w:jc w:val="left"/>
      </w:pPr>
      <w:r>
        <w:t>Oferta powinna być:</w:t>
      </w:r>
    </w:p>
    <w:p w:rsidR="00320DFF" w:rsidRDefault="00CF0A61" w:rsidP="00D47BFA">
      <w:pPr>
        <w:numPr>
          <w:ilvl w:val="1"/>
          <w:numId w:val="28"/>
        </w:numPr>
        <w:spacing w:after="81"/>
        <w:ind w:right="21"/>
      </w:pPr>
      <w:r>
        <w:t>n</w:t>
      </w:r>
      <w:r w:rsidR="00956073">
        <w:t>apisana w języku polskim, na maszynie do pisania, komputerze lub inną trwałą i czytelną techniką,</w:t>
      </w:r>
    </w:p>
    <w:p w:rsidR="00320DFF" w:rsidRDefault="00CF0A61" w:rsidP="00D47BFA">
      <w:pPr>
        <w:numPr>
          <w:ilvl w:val="1"/>
          <w:numId w:val="28"/>
        </w:numPr>
        <w:ind w:right="21"/>
      </w:pPr>
      <w:r>
        <w:t>o</w:t>
      </w:r>
      <w:r w:rsidR="00956073">
        <w:t>ferta (formularz ofertowy) i wszystkie załączniki do oferty składane są w oryginale i powinny być podpisane przez osobę upoważnioną do reprezentowania oferenta zgodnie z zapisem w dokumencie rejestrowym lub zgodnie z załączonym pełnomocnictwem. W formie kopii mogą być złożone wyłącznie dokumenty potwierdzające doświadczenie w realizacji/współrealizacji projektów. Kopie muszą być potwierdzone za zgodność z oryginałem prz</w:t>
      </w:r>
      <w:r>
        <w:t>ez w/w osobę/y,</w:t>
      </w:r>
    </w:p>
    <w:p w:rsidR="00320DFF" w:rsidRDefault="00CF0A61" w:rsidP="00D47BFA">
      <w:pPr>
        <w:numPr>
          <w:ilvl w:val="1"/>
          <w:numId w:val="28"/>
        </w:numPr>
        <w:ind w:right="21"/>
      </w:pPr>
      <w:r>
        <w:t>w</w:t>
      </w:r>
      <w:r w:rsidR="00956073">
        <w:t>szelkie poprawki lub zmiany w tekście oferty muszą być parafowane własnoręcznie prz</w:t>
      </w:r>
      <w:r>
        <w:t>ez osobę/y podpisującą/e ofertę,</w:t>
      </w:r>
    </w:p>
    <w:p w:rsidR="00320DFF" w:rsidRDefault="00CF0A61" w:rsidP="00D47BFA">
      <w:pPr>
        <w:numPr>
          <w:ilvl w:val="1"/>
          <w:numId w:val="28"/>
        </w:numPr>
        <w:ind w:right="21"/>
      </w:pPr>
      <w:r>
        <w:t>z</w:t>
      </w:r>
      <w:r w:rsidR="00956073">
        <w:t>aleca się by wszystkie zapisane strony oferty oraz załączników do niej, były ponumerowane kolejnymi numerami, a strony nie zawierające podpisów — parafowane prz</w:t>
      </w:r>
      <w:r>
        <w:t>ez osobę/y podpisującą/e ofertę,</w:t>
      </w:r>
    </w:p>
    <w:p w:rsidR="00320DFF" w:rsidRDefault="00CF0A61" w:rsidP="00D47BFA">
      <w:pPr>
        <w:numPr>
          <w:ilvl w:val="1"/>
          <w:numId w:val="28"/>
        </w:numPr>
        <w:ind w:right="21"/>
      </w:pPr>
      <w:r>
        <w:t>z</w:t>
      </w:r>
      <w:r w:rsidR="00956073">
        <w:t>aleca się by kartki oferty i załączników były spięte w jedną całość w sposób uniemożliwiając</w:t>
      </w:r>
      <w:r>
        <w:t>y ich przypadkową de kompletację.</w:t>
      </w:r>
    </w:p>
    <w:p w:rsidR="00320DFF" w:rsidRDefault="00CF0A61">
      <w:pPr>
        <w:numPr>
          <w:ilvl w:val="0"/>
          <w:numId w:val="5"/>
        </w:numPr>
        <w:ind w:right="21" w:hanging="209"/>
      </w:pPr>
      <w:r>
        <w:t>O</w:t>
      </w:r>
      <w:r w:rsidR="00956073">
        <w:t xml:space="preserve">fertę należy dostarczyć do siedziby Organizatora konkursu: Województwo Kujawsko-Pomorskie; Departament Edukacji i Kształcenia Ustawicznego ul. Plac Teatralny 2, 87 — 100 Toruń, do dnia  </w:t>
      </w:r>
      <w:r w:rsidR="004157C4">
        <w:t>8</w:t>
      </w:r>
      <w:r w:rsidR="009A2702">
        <w:t xml:space="preserve"> czerwca</w:t>
      </w:r>
      <w:r w:rsidR="00956073">
        <w:t xml:space="preserve"> 2018 roku do godziny 15.30.</w:t>
      </w:r>
    </w:p>
    <w:p w:rsidR="00320DFF" w:rsidRDefault="00956073">
      <w:pPr>
        <w:numPr>
          <w:ilvl w:val="0"/>
          <w:numId w:val="5"/>
        </w:numPr>
        <w:ind w:right="21" w:hanging="209"/>
      </w:pPr>
      <w:r>
        <w:t xml:space="preserve">Otwarcie ofert przez Komisję Konkursową nastąpi w dniu </w:t>
      </w:r>
      <w:r w:rsidR="004157C4">
        <w:t>9</w:t>
      </w:r>
      <w:r w:rsidR="009A2702">
        <w:t xml:space="preserve"> czerwca</w:t>
      </w:r>
      <w:r>
        <w:t xml:space="preserve">  2018 roku o godz. 12.15 w siedzibie Departamentu Edukacji i Kształcenia Ustawicznego.</w:t>
      </w:r>
    </w:p>
    <w:p w:rsidR="00320DFF" w:rsidRDefault="00956073">
      <w:pPr>
        <w:numPr>
          <w:ilvl w:val="0"/>
          <w:numId w:val="5"/>
        </w:numPr>
        <w:ind w:right="21" w:hanging="209"/>
      </w:pPr>
      <w:r>
        <w:t>Oferty nadesłane po terminie wskazanym w ust. 3 zostaną zwrócone nadawcy bez ich otwierania.</w:t>
      </w:r>
    </w:p>
    <w:p w:rsidR="00320DFF" w:rsidRDefault="00956073">
      <w:pPr>
        <w:numPr>
          <w:ilvl w:val="0"/>
          <w:numId w:val="5"/>
        </w:numPr>
        <w:ind w:right="21" w:hanging="209"/>
      </w:pPr>
      <w:r>
        <w:t>Wszelkie koszty związane z przygotowaniem i złożeniem oferty ponosi oferent.</w:t>
      </w:r>
    </w:p>
    <w:p w:rsidR="00320DFF" w:rsidRDefault="00320DFF">
      <w:pPr>
        <w:spacing w:after="31" w:line="259" w:lineRule="auto"/>
        <w:ind w:left="442" w:right="353" w:hanging="10"/>
        <w:jc w:val="center"/>
        <w:rPr>
          <w:rFonts w:ascii="Times New Roman" w:eastAsia="Times New Roman" w:hAnsi="Times New Roman" w:cs="Times New Roman"/>
        </w:rPr>
      </w:pPr>
    </w:p>
    <w:p w:rsidR="00320DFF" w:rsidRDefault="00956073">
      <w:pPr>
        <w:spacing w:after="31" w:line="259" w:lineRule="auto"/>
        <w:ind w:left="442" w:right="353" w:hanging="10"/>
        <w:jc w:val="center"/>
      </w:pPr>
      <w:r>
        <w:t>§</w:t>
      </w:r>
      <w:r>
        <w:rPr>
          <w:rFonts w:ascii="Times New Roman" w:eastAsia="Times New Roman" w:hAnsi="Times New Roman" w:cs="Times New Roman"/>
        </w:rPr>
        <w:t>5</w:t>
      </w:r>
    </w:p>
    <w:p w:rsidR="00320DFF" w:rsidRDefault="00956073">
      <w:pPr>
        <w:pStyle w:val="Nagwek2"/>
        <w:ind w:left="204" w:right="115"/>
      </w:pPr>
      <w:r>
        <w:t>Sposób i kryteria oceny ofert</w:t>
      </w:r>
    </w:p>
    <w:p w:rsidR="00320DFF" w:rsidRDefault="00956073">
      <w:pPr>
        <w:numPr>
          <w:ilvl w:val="0"/>
          <w:numId w:val="6"/>
        </w:numPr>
        <w:ind w:right="54" w:hanging="216"/>
      </w:pPr>
      <w:r>
        <w:t xml:space="preserve">Nadesłane oferty będą podlegać ocenie Komisji Konkursowej, powołanej Zarządzeniem Marszałka Województwa Kujawsko-Pomorskiego. Szczegółowy tryb pracy i organizację Komisji zawiera Regulamin Komisji Konkursowej stanowiący załącznik do Zarządzenia Marszałka Województwa Kujawsko-Pomorskiego w sprawie powołania Komisji Konkursowej do oceny ofert </w:t>
      </w:r>
      <w:r>
        <w:lastRenderedPageBreak/>
        <w:t xml:space="preserve">w zakresie wyboru Partnera do projektu </w:t>
      </w:r>
      <w:r w:rsidR="00167268">
        <w:t>„</w:t>
      </w:r>
      <w:r w:rsidR="00167268" w:rsidRPr="00010A4D">
        <w:t>W Kujawsko-Pomorskim Mówisz – masz – certyfikowane szkolenia językowe</w:t>
      </w:r>
      <w:r w:rsidR="00167268">
        <w:t xml:space="preserve">” </w:t>
      </w:r>
      <w:r>
        <w:t>realizowanego w ramach Osi priorytetowej: 10 Innowacyjna edukacja Działanie: 10.4 Edukacja dorosłych Poddziałanie 10.4.1 Edukacja dorosłych w zakresie kompetencji cyfrowych i języków obcych Regionalnego Programu Operacyjnego Województwa Kujawsko — Pomorskiego na lata 2014 — 2020.</w:t>
      </w:r>
    </w:p>
    <w:p w:rsidR="00320DFF" w:rsidRDefault="00956073">
      <w:pPr>
        <w:numPr>
          <w:ilvl w:val="0"/>
          <w:numId w:val="6"/>
        </w:numPr>
        <w:ind w:right="54" w:hanging="216"/>
      </w:pPr>
      <w:r>
        <w:t>Pierwsze posiedzenie Komisji Konkursowej odbędzie się w dniu otwarcia ofert.</w:t>
      </w:r>
    </w:p>
    <w:p w:rsidR="00320DFF" w:rsidRDefault="00956073">
      <w:pPr>
        <w:numPr>
          <w:ilvl w:val="0"/>
          <w:numId w:val="6"/>
        </w:numPr>
        <w:ind w:right="54" w:hanging="216"/>
      </w:pPr>
      <w:r>
        <w:t>Komisja Konkursowa kolegialnie ocenia oferty złożone w konkursie pod względem formalnym i w razie konieczności formułuje zalecenia uzupełnienia braków</w:t>
      </w:r>
      <w:r w:rsidR="00D47BFA">
        <w:t xml:space="preserve"> formalnych ofert, zgodnie z §</w:t>
      </w:r>
      <w:r>
        <w:t xml:space="preserve"> 3 ust. 5 Regulaminu. Oferty, które nie spełnią warunków formalnych zostaną odrzucone.</w:t>
      </w:r>
    </w:p>
    <w:p w:rsidR="00320DFF" w:rsidRDefault="00956073">
      <w:pPr>
        <w:numPr>
          <w:ilvl w:val="0"/>
          <w:numId w:val="6"/>
        </w:numPr>
        <w:spacing w:after="139"/>
        <w:ind w:right="54" w:hanging="216"/>
      </w:pPr>
      <w:r>
        <w:t>Każdy z Członków Komisji Konkursowej indywidualnie ocenia pod względem merytorycznym każdą z ofert, która przejdzie ocenę formalną i przyznaje punkty w skali od 0 do 100, w oparciu o następujące kryteria oceny:</w:t>
      </w:r>
    </w:p>
    <w:p w:rsidR="00320DFF" w:rsidRDefault="00956073" w:rsidP="00D47BFA">
      <w:pPr>
        <w:numPr>
          <w:ilvl w:val="0"/>
          <w:numId w:val="29"/>
        </w:numPr>
        <w:ind w:right="21"/>
      </w:pPr>
      <w:r>
        <w:t>zgodność działań z celami partnerstwa:</w:t>
      </w:r>
    </w:p>
    <w:p w:rsidR="00320DFF" w:rsidRDefault="00956073">
      <w:pPr>
        <w:spacing w:after="0"/>
        <w:ind w:left="39" w:right="86"/>
      </w:pPr>
      <w:r>
        <w:t>0-30 pkt. (dotychczasowe doświadczenie w świadczeniu usług szkoleniowych w zakresie kwalifikacji językowych — 10 pkt., oferowany zakres współpracy - 20 pkt)</w:t>
      </w:r>
    </w:p>
    <w:p w:rsidR="00320DFF" w:rsidRDefault="00320DFF">
      <w:pPr>
        <w:spacing w:after="0"/>
        <w:ind w:left="39" w:right="86"/>
      </w:pPr>
    </w:p>
    <w:p w:rsidR="00320DFF" w:rsidRDefault="00956073" w:rsidP="00D47BFA">
      <w:pPr>
        <w:numPr>
          <w:ilvl w:val="0"/>
          <w:numId w:val="29"/>
        </w:numPr>
        <w:ind w:right="21"/>
      </w:pPr>
      <w:r>
        <w:t>oferowany wkład w realizację celu partnerstwa:</w:t>
      </w:r>
    </w:p>
    <w:p w:rsidR="00320DFF" w:rsidRDefault="00956073">
      <w:pPr>
        <w:ind w:left="32" w:right="21"/>
      </w:pPr>
      <w:r>
        <w:t xml:space="preserve">0-30 pkt. </w:t>
      </w:r>
      <w:r w:rsidR="00D441E0">
        <w:t>(oferowane zasoby kadrowe — 0-10</w:t>
      </w:r>
      <w:r>
        <w:t xml:space="preserve"> pkt., oferowane zasoby</w:t>
      </w:r>
      <w:r w:rsidR="00D441E0">
        <w:t xml:space="preserve"> techniczno—organizacyjne — 0-5</w:t>
      </w:r>
      <w:r>
        <w:t xml:space="preserve"> pkt.</w:t>
      </w:r>
      <w:r w:rsidR="00D441E0">
        <w:t>, oferowany wkład rzeczowy w postaci kosztów certyfikowanego egzaminu językowego – 0-15 pkt.</w:t>
      </w:r>
      <w:r>
        <w:t>)</w:t>
      </w:r>
    </w:p>
    <w:p w:rsidR="00320DFF" w:rsidRDefault="00956073" w:rsidP="00D47BFA">
      <w:pPr>
        <w:numPr>
          <w:ilvl w:val="0"/>
          <w:numId w:val="29"/>
        </w:numPr>
        <w:ind w:right="21"/>
      </w:pPr>
      <w:r>
        <w:t>doświadczenie w realizacji projektów o podobnym charakterze</w:t>
      </w:r>
      <w:r w:rsidR="00CD6323">
        <w:t xml:space="preserve"> (skala działań rekrutacyjnych, grupa docelowa, tematyka szkoleń, wartość całkowita)</w:t>
      </w:r>
      <w:r>
        <w:t xml:space="preserve"> przed upływem terminu składania ofert: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-205103</wp:posOffset>
            </wp:positionH>
            <wp:positionV relativeFrom="paragraph">
              <wp:posOffset>5273675</wp:posOffset>
            </wp:positionV>
            <wp:extent cx="4445" cy="4445"/>
            <wp:effectExtent l="0" t="0" r="0" b="0"/>
            <wp:wrapSquare wrapText="bothSides" distT="0" distB="0" distL="114300" distR="11430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0DFF" w:rsidRDefault="00956073">
      <w:pPr>
        <w:spacing w:after="225"/>
        <w:ind w:left="25" w:right="21"/>
      </w:pPr>
      <w:r>
        <w:t>0-40 pkt. (1 projekt— 10 pkt, 2 projekty - 20 pkt, 3 projekty — 30 pkt, 4 projekty i więcej —40 pkt</w:t>
      </w:r>
      <w:r w:rsidR="00CD6323">
        <w:t>)</w:t>
      </w:r>
    </w:p>
    <w:p w:rsidR="00320DFF" w:rsidRDefault="00956073" w:rsidP="00844BFF">
      <w:pPr>
        <w:spacing w:after="55" w:line="276" w:lineRule="auto"/>
        <w:ind w:right="23"/>
      </w:pPr>
      <w:r>
        <w:t xml:space="preserve">5. Komisja Konkursowa na etapie oceny merytorycznej może zwrócić się do oferenta o przedstawienie dodatkowych informacji, niezbędnych do dokonania oceny spełniania kryteriów wyboru.  Oferent po otrzymaniu uwag, w ciągu 7 dni ma </w:t>
      </w:r>
      <w:r w:rsidR="00D47BFA">
        <w:t xml:space="preserve">obowiązek </w:t>
      </w:r>
      <w:r>
        <w:t>dostarczyć informacje.</w:t>
      </w:r>
    </w:p>
    <w:p w:rsidR="00320DFF" w:rsidRDefault="00956073" w:rsidP="00844BFF">
      <w:pPr>
        <w:spacing w:line="276" w:lineRule="auto"/>
        <w:ind w:right="23"/>
      </w:pPr>
      <w:r>
        <w:t xml:space="preserve">6. Komisja Konkursowa dokona wyboru 1 oferty, która uzyska najwyższą liczbę punktów. W przypadku, gdyby więcej ofert uzyskało </w:t>
      </w:r>
      <w:r w:rsidR="007E6772">
        <w:t>jednakową liczbę punktów zostanie wybrana oferta, która</w:t>
      </w:r>
      <w:r>
        <w:t xml:space="preserve"> w kryterium wskazanym w </w:t>
      </w:r>
      <w:r w:rsidR="007E5F86">
        <w:t>ust</w:t>
      </w:r>
      <w:r w:rsidR="00840081">
        <w:t xml:space="preserve">. 4 </w:t>
      </w:r>
      <w:r w:rsidR="004F093B">
        <w:t xml:space="preserve">lit. </w:t>
      </w:r>
      <w:r w:rsidR="00840081">
        <w:t>b</w:t>
      </w:r>
      <w:r w:rsidR="007E6772">
        <w:t xml:space="preserve"> niniejszego paragrafu uzyskała największą ilość punktów. </w:t>
      </w:r>
    </w:p>
    <w:p w:rsidR="004F093B" w:rsidRDefault="00956073" w:rsidP="004F093B">
      <w:pPr>
        <w:spacing w:line="276" w:lineRule="auto"/>
        <w:ind w:right="23"/>
      </w:pPr>
      <w:r>
        <w:t>7. Z przebiegu prac Komisji Konkursowej sporządza się protokół, który zawiera informację                         o wyborze Partnera.</w:t>
      </w:r>
      <w:r w:rsidR="00840081">
        <w:t xml:space="preserve"> </w:t>
      </w:r>
    </w:p>
    <w:p w:rsidR="00320DFF" w:rsidRDefault="00840081" w:rsidP="004F093B">
      <w:pPr>
        <w:pStyle w:val="Akapitzlist"/>
        <w:numPr>
          <w:ilvl w:val="0"/>
          <w:numId w:val="36"/>
        </w:numPr>
        <w:spacing w:line="276" w:lineRule="auto"/>
        <w:ind w:left="470" w:right="23" w:hanging="357"/>
      </w:pPr>
      <w:r>
        <w:t>Wybór partnera nastąpi w formie Uchwały Zarządu Województwa Kujawsko- Pomorskiego.</w:t>
      </w:r>
    </w:p>
    <w:p w:rsidR="00320DFF" w:rsidRDefault="00956073" w:rsidP="004F093B">
      <w:pPr>
        <w:spacing w:after="397" w:line="276" w:lineRule="auto"/>
        <w:ind w:right="23"/>
        <w:contextualSpacing/>
      </w:pPr>
      <w:r>
        <w:t xml:space="preserve">Informacja o Podmiocie, który został wybrany w wyniku rozstrzygnięcia konkursu zostanie opublikowana na stronie internetowej bip.www.kujawsko-pomorskie.pl oraz </w:t>
      </w:r>
      <w:hyperlink r:id="rId9" w:history="1">
        <w:r w:rsidR="004F093B" w:rsidRPr="0053496E">
          <w:rPr>
            <w:rStyle w:val="Hipercze"/>
          </w:rPr>
          <w:t>www.edupolis.pl</w:t>
        </w:r>
      </w:hyperlink>
      <w:r>
        <w:t>.</w:t>
      </w:r>
    </w:p>
    <w:p w:rsidR="004F093B" w:rsidRDefault="004F093B" w:rsidP="004F093B">
      <w:pPr>
        <w:spacing w:after="397" w:line="276" w:lineRule="auto"/>
        <w:ind w:left="117" w:right="23" w:firstLine="0"/>
        <w:contextualSpacing/>
      </w:pPr>
    </w:p>
    <w:p w:rsidR="00D10766" w:rsidRDefault="00D10766" w:rsidP="004F093B">
      <w:pPr>
        <w:spacing w:after="397" w:line="276" w:lineRule="auto"/>
        <w:ind w:left="117" w:right="23" w:firstLine="0"/>
        <w:contextualSpacing/>
      </w:pPr>
    </w:p>
    <w:p w:rsidR="00D10766" w:rsidRDefault="00D10766" w:rsidP="004F093B">
      <w:pPr>
        <w:spacing w:after="397" w:line="276" w:lineRule="auto"/>
        <w:ind w:left="117" w:right="23" w:firstLine="0"/>
        <w:contextualSpacing/>
      </w:pPr>
    </w:p>
    <w:p w:rsidR="00D10766" w:rsidRDefault="00D10766" w:rsidP="004F093B">
      <w:pPr>
        <w:spacing w:after="397" w:line="276" w:lineRule="auto"/>
        <w:ind w:left="117" w:right="23" w:firstLine="0"/>
        <w:contextualSpacing/>
      </w:pPr>
    </w:p>
    <w:p w:rsidR="004F093B" w:rsidRDefault="004F093B" w:rsidP="004F093B">
      <w:pPr>
        <w:spacing w:after="397" w:line="276" w:lineRule="auto"/>
        <w:ind w:left="117" w:right="23" w:firstLine="0"/>
        <w:contextualSpacing/>
      </w:pPr>
    </w:p>
    <w:p w:rsidR="00320DFF" w:rsidRDefault="00956073">
      <w:pPr>
        <w:spacing w:after="31" w:line="259" w:lineRule="auto"/>
        <w:ind w:left="442" w:right="0" w:hanging="10"/>
        <w:jc w:val="center"/>
      </w:pPr>
      <w:r>
        <w:lastRenderedPageBreak/>
        <w:t>§6</w:t>
      </w:r>
    </w:p>
    <w:p w:rsidR="00320DFF" w:rsidRDefault="00956073">
      <w:pPr>
        <w:pStyle w:val="Nagwek2"/>
        <w:spacing w:after="108"/>
        <w:ind w:left="204"/>
      </w:pPr>
      <w:r>
        <w:t>Postanowienia końcowe</w:t>
      </w:r>
    </w:p>
    <w:p w:rsidR="00320DFF" w:rsidRDefault="00B40A8B">
      <w:pPr>
        <w:numPr>
          <w:ilvl w:val="0"/>
          <w:numId w:val="9"/>
        </w:numPr>
        <w:ind w:left="118" w:right="21"/>
      </w:pPr>
      <w:r>
        <w:t xml:space="preserve">Z Partnerem wyłonionym w trybie konkursowym zostanie podpisana umowa o partnerstwie, określająca szczegółowe zasady współpracy stron. </w:t>
      </w:r>
    </w:p>
    <w:p w:rsidR="00320DFF" w:rsidRPr="008A237F" w:rsidRDefault="00956073">
      <w:pPr>
        <w:numPr>
          <w:ilvl w:val="0"/>
          <w:numId w:val="9"/>
        </w:numPr>
        <w:ind w:left="118" w:right="21"/>
      </w:pPr>
      <w:r>
        <w:t>W przypadku, gdy podpisanie umowy o p</w:t>
      </w:r>
      <w:r w:rsidR="00B40A8B">
        <w:t>artnerstwie z wybranym Partnerem</w:t>
      </w:r>
      <w:r>
        <w:t xml:space="preserve"> nie dojdzie do skutku z przyczyn niezależnych od Województwa Kujawsko-Pomorskiego</w:t>
      </w:r>
      <w:r w:rsidR="00290FA0">
        <w:t xml:space="preserve"> umowa zostanie podpisania z </w:t>
      </w:r>
      <w:r w:rsidR="00B40A8B">
        <w:t xml:space="preserve">kolejnym podmiotem na liście konkursowej który uzyskał najwyższą liczbę punktów. </w:t>
      </w:r>
      <w:r w:rsidR="00290FA0">
        <w:t xml:space="preserve"> </w:t>
      </w:r>
      <w:r w:rsidR="00952AC9">
        <w:t xml:space="preserve"> W przypadku rezygnacji </w:t>
      </w:r>
      <w:r w:rsidR="00840081">
        <w:t>oferenta który zajął drugie miejsce na liście konkursowej nastąpi unieważnienie konkursu.</w:t>
      </w:r>
      <w:r w:rsidR="00952AC9">
        <w:t xml:space="preserve"> </w:t>
      </w:r>
    </w:p>
    <w:p w:rsidR="00320DFF" w:rsidRDefault="00956073">
      <w:pPr>
        <w:numPr>
          <w:ilvl w:val="0"/>
          <w:numId w:val="9"/>
        </w:numPr>
        <w:spacing w:after="91" w:line="297" w:lineRule="auto"/>
        <w:ind w:left="118" w:right="21"/>
      </w:pPr>
      <w:r>
        <w:t xml:space="preserve">Informacja o stronach umowy partnerskiej podlega publikacji na stronie internetowej </w:t>
      </w:r>
      <w:hyperlink r:id="rId10">
        <w:r>
          <w:rPr>
            <w:color w:val="0563C1"/>
            <w:u w:val="single"/>
          </w:rPr>
          <w:t>www.bip.kujawsko-pomorskie.pl</w:t>
        </w:r>
      </w:hyperlink>
      <w:r>
        <w:t xml:space="preserve"> oraz </w:t>
      </w:r>
      <w:hyperlink r:id="rId11">
        <w:r>
          <w:rPr>
            <w:color w:val="0563C1"/>
            <w:u w:val="single"/>
          </w:rPr>
          <w:t>www.edupolis.pl</w:t>
        </w:r>
      </w:hyperlink>
      <w:r>
        <w:t xml:space="preserve">. </w:t>
      </w:r>
    </w:p>
    <w:p w:rsidR="00320DFF" w:rsidRDefault="00956073">
      <w:pPr>
        <w:numPr>
          <w:ilvl w:val="0"/>
          <w:numId w:val="9"/>
        </w:numPr>
        <w:ind w:left="118" w:right="21"/>
      </w:pPr>
      <w:r>
        <w:t>Partnerstwo ulega natychmiastowemu rozwiązaniu w przypadku nie otrzymania dofinansowania ze środków Europejskiego Funduszu Społecznego. Szczegółowe zapisy w tym zakresie zostaną zawarte w umowie partnerskiej.</w:t>
      </w:r>
    </w:p>
    <w:p w:rsidR="00320DFF" w:rsidRDefault="00956073">
      <w:pPr>
        <w:numPr>
          <w:ilvl w:val="0"/>
          <w:numId w:val="9"/>
        </w:numPr>
        <w:spacing w:after="102" w:line="295" w:lineRule="auto"/>
        <w:ind w:left="118" w:right="21"/>
      </w:pPr>
      <w:r>
        <w:t>Województwo Kujawsko-Pomorskie oświadcza, iż nie ponosi odpowiedzialności za koszty i inne zobowiązania zaciągnięte przez wyłonionego Partnera na etapie opracowania projektu.</w:t>
      </w:r>
    </w:p>
    <w:p w:rsidR="008A237F" w:rsidRDefault="008A237F">
      <w:pPr>
        <w:spacing w:after="2" w:line="259" w:lineRule="auto"/>
        <w:ind w:left="514" w:right="346" w:hanging="10"/>
        <w:jc w:val="center"/>
      </w:pPr>
    </w:p>
    <w:p w:rsidR="008A237F" w:rsidRDefault="008A237F">
      <w:pPr>
        <w:spacing w:after="2" w:line="259" w:lineRule="auto"/>
        <w:ind w:left="514" w:right="346" w:hanging="10"/>
        <w:jc w:val="center"/>
      </w:pPr>
    </w:p>
    <w:p w:rsidR="00320DFF" w:rsidRDefault="00956073">
      <w:pPr>
        <w:spacing w:after="2" w:line="259" w:lineRule="auto"/>
        <w:ind w:left="514" w:right="346" w:hanging="10"/>
        <w:jc w:val="center"/>
      </w:pPr>
      <w:r>
        <w:t>§</w:t>
      </w:r>
      <w:r w:rsidR="00D47BFA">
        <w:rPr>
          <w:sz w:val="24"/>
          <w:szCs w:val="24"/>
        </w:rPr>
        <w:t>7</w:t>
      </w:r>
    </w:p>
    <w:p w:rsidR="00320DFF" w:rsidRDefault="00956073">
      <w:pPr>
        <w:pStyle w:val="Nagwek2"/>
        <w:spacing w:after="418"/>
        <w:ind w:left="204" w:right="50"/>
      </w:pPr>
      <w:r>
        <w:t>Załączniki</w:t>
      </w:r>
    </w:p>
    <w:p w:rsidR="00320DFF" w:rsidRDefault="00956073">
      <w:pPr>
        <w:numPr>
          <w:ilvl w:val="0"/>
          <w:numId w:val="10"/>
        </w:numPr>
        <w:spacing w:after="11"/>
        <w:ind w:right="21" w:hanging="360"/>
      </w:pPr>
      <w:r>
        <w:t>Formularz oferty (Załącznik nr 1)</w:t>
      </w:r>
    </w:p>
    <w:p w:rsidR="00320DFF" w:rsidRDefault="00956073">
      <w:pPr>
        <w:numPr>
          <w:ilvl w:val="0"/>
          <w:numId w:val="10"/>
        </w:numPr>
        <w:spacing w:after="0"/>
        <w:ind w:right="21" w:hanging="360"/>
      </w:pPr>
      <w:r>
        <w:t>Wzór oświadczenia o niezaleganiu z płatnościami na rzecz podmiotów publicznych i prywatnych (Załącznik nr 2)</w:t>
      </w:r>
    </w:p>
    <w:p w:rsidR="00320DFF" w:rsidRDefault="00956073">
      <w:pPr>
        <w:numPr>
          <w:ilvl w:val="0"/>
          <w:numId w:val="10"/>
        </w:numPr>
        <w:spacing w:after="0"/>
        <w:ind w:right="21" w:hanging="360"/>
      </w:pPr>
      <w:r>
        <w:t xml:space="preserve">Wzór deklaracji współpracy z </w:t>
      </w:r>
      <w:r w:rsidR="007E6772">
        <w:t xml:space="preserve">Partnerem </w:t>
      </w:r>
      <w:r>
        <w:t>w trakcie przygotowania projektu i na etapie realizacji (Załącznik nr 3)</w:t>
      </w:r>
    </w:p>
    <w:p w:rsidR="00320DFF" w:rsidRDefault="00956073">
      <w:pPr>
        <w:numPr>
          <w:ilvl w:val="0"/>
          <w:numId w:val="10"/>
        </w:numPr>
        <w:spacing w:after="14"/>
        <w:ind w:right="21" w:hanging="360"/>
      </w:pPr>
      <w:r>
        <w:t>Wzór oświadczenia dot.</w:t>
      </w:r>
      <w:r w:rsidR="00804709">
        <w:t xml:space="preserve"> posiadania doświadczenia </w:t>
      </w:r>
      <w:r w:rsidR="00804709" w:rsidRPr="00804709">
        <w:t xml:space="preserve"> </w:t>
      </w:r>
      <w:r w:rsidR="00804709">
        <w:t>w okresie ostatnich 10 lat przed dniem złożenia wniosku, w realizacji szkoleń skierowanych do osób dorosłych ze szczególnym uwzględnieniem szkoleń językowych</w:t>
      </w:r>
      <w:r>
        <w:t xml:space="preserve"> posiadania personelu merytorycznego mającego co najmniej 3 letnie doświadczenie zawodowe w prowadzeniu zajęć z zakresu kompetencji językowych dla osób dorosłych (Załącznik nr 4)</w:t>
      </w:r>
    </w:p>
    <w:p w:rsidR="00320DFF" w:rsidRDefault="00956073">
      <w:pPr>
        <w:numPr>
          <w:ilvl w:val="0"/>
          <w:numId w:val="10"/>
        </w:numPr>
        <w:spacing w:after="20"/>
        <w:ind w:right="21" w:hanging="360"/>
      </w:pPr>
      <w:r>
        <w:t>Inne dokumenty potwierdzające umocowanie osób reprezentujących podmiot, o ile umocowanie nie wynika z aktualnego rejestru lub ewidencji.</w:t>
      </w:r>
    </w:p>
    <w:p w:rsidR="00320DFF" w:rsidRDefault="00956073">
      <w:pPr>
        <w:numPr>
          <w:ilvl w:val="0"/>
          <w:numId w:val="10"/>
        </w:numPr>
        <w:tabs>
          <w:tab w:val="left" w:pos="851"/>
        </w:tabs>
        <w:spacing w:after="11"/>
        <w:ind w:left="993" w:right="21" w:hanging="426"/>
      </w:pPr>
      <w:r>
        <w:t xml:space="preserve">  Stawki   jednostkowe na   szkolenia   językowe obowiązujące w ramach projektów w PI   10(iii) (Załącznik nr 5).</w:t>
      </w:r>
    </w:p>
    <w:p w:rsidR="00320DFF" w:rsidRDefault="00320DFF">
      <w:pPr>
        <w:spacing w:after="244" w:line="259" w:lineRule="auto"/>
        <w:ind w:left="2795" w:right="0" w:firstLine="0"/>
        <w:jc w:val="left"/>
      </w:pPr>
    </w:p>
    <w:p w:rsidR="00320DFF" w:rsidRDefault="00956073">
      <w:pPr>
        <w:spacing w:after="0" w:line="259" w:lineRule="auto"/>
        <w:ind w:left="137" w:right="0" w:firstLine="0"/>
        <w:jc w:val="left"/>
      </w:pPr>
      <w:r>
        <w:t>Toruń, dnia  ……………… 2018 roku</w:t>
      </w:r>
    </w:p>
    <w:p w:rsidR="00320DFF" w:rsidRDefault="00320DFF">
      <w:pPr>
        <w:ind w:left="0" w:firstLine="0"/>
      </w:pPr>
    </w:p>
    <w:p w:rsidR="00320DFF" w:rsidRDefault="00320DFF">
      <w:pPr>
        <w:spacing w:after="0" w:line="259" w:lineRule="auto"/>
        <w:ind w:left="0" w:right="10460" w:firstLine="0"/>
        <w:jc w:val="left"/>
      </w:pPr>
    </w:p>
    <w:sectPr w:rsidR="00320DFF" w:rsidSect="00981D37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2BA" w:rsidRDefault="00C152BA">
      <w:pPr>
        <w:spacing w:after="0" w:line="240" w:lineRule="auto"/>
      </w:pPr>
      <w:r>
        <w:separator/>
      </w:r>
    </w:p>
  </w:endnote>
  <w:endnote w:type="continuationSeparator" w:id="0">
    <w:p w:rsidR="00C152BA" w:rsidRDefault="00C1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FF" w:rsidRDefault="00E76FD4">
    <w:pPr>
      <w:spacing w:after="0" w:line="259" w:lineRule="auto"/>
      <w:ind w:left="79" w:right="0" w:firstLine="0"/>
      <w:jc w:val="center"/>
    </w:pPr>
    <w:r>
      <w:fldChar w:fldCharType="begin"/>
    </w:r>
    <w:r w:rsidR="00956073">
      <w:instrText>PAGE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FF" w:rsidRDefault="00E76FD4">
    <w:pPr>
      <w:spacing w:after="0" w:line="259" w:lineRule="auto"/>
      <w:ind w:left="79" w:right="0" w:firstLine="0"/>
      <w:jc w:val="center"/>
    </w:pPr>
    <w:r>
      <w:fldChar w:fldCharType="begin"/>
    </w:r>
    <w:r w:rsidR="00956073">
      <w:instrText>PAGE</w:instrText>
    </w:r>
    <w:r>
      <w:fldChar w:fldCharType="separate"/>
    </w:r>
    <w:r w:rsidR="00530023">
      <w:rPr>
        <w:noProof/>
      </w:rPr>
      <w:t>1</w:t>
    </w:r>
    <w:r>
      <w:fldChar w:fldCharType="end"/>
    </w:r>
  </w:p>
  <w:p w:rsidR="00320DFF" w:rsidRDefault="00320DFF">
    <w:pPr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FF" w:rsidRDefault="00E76FD4">
    <w:pPr>
      <w:spacing w:after="0" w:line="259" w:lineRule="auto"/>
      <w:ind w:left="79" w:right="0" w:firstLine="0"/>
      <w:jc w:val="center"/>
    </w:pPr>
    <w:r>
      <w:fldChar w:fldCharType="begin"/>
    </w:r>
    <w:r w:rsidR="00956073">
      <w:instrText>PAGE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2BA" w:rsidRDefault="00C152BA">
      <w:pPr>
        <w:spacing w:after="0" w:line="240" w:lineRule="auto"/>
      </w:pPr>
      <w:r>
        <w:separator/>
      </w:r>
    </w:p>
  </w:footnote>
  <w:footnote w:type="continuationSeparator" w:id="0">
    <w:p w:rsidR="00C152BA" w:rsidRDefault="00C1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FF" w:rsidRDefault="00956073" w:rsidP="004033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firstLine="0"/>
      <w:rPr>
        <w:color w:val="000000"/>
      </w:rPr>
    </w:pPr>
    <w:r>
      <w:rPr>
        <w:noProof/>
        <w:color w:val="000000"/>
      </w:rPr>
      <w:drawing>
        <wp:inline distT="0" distB="0" distL="0" distR="0">
          <wp:extent cx="6553200" cy="638175"/>
          <wp:effectExtent l="0" t="0" r="0" b="0"/>
          <wp:docPr id="1" name="image3.jpg" descr="poziom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oziom_k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2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CC5"/>
    <w:multiLevelType w:val="multilevel"/>
    <w:tmpl w:val="F978F99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49" w:hanging="549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5"/>
      <w:numFmt w:val="decimal"/>
      <w:lvlText w:val="%3."/>
      <w:lvlJc w:val="left"/>
      <w:pPr>
        <w:ind w:left="529" w:hanging="529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8" w:hanging="1458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8" w:hanging="2178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8" w:hanging="2898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8" w:hanging="3618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8" w:hanging="4338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8" w:hanging="5058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F3546F"/>
    <w:multiLevelType w:val="multilevel"/>
    <w:tmpl w:val="F16EA458"/>
    <w:lvl w:ilvl="0">
      <w:start w:val="1"/>
      <w:numFmt w:val="decimal"/>
      <w:lvlText w:val="%1."/>
      <w:lvlJc w:val="left"/>
      <w:pPr>
        <w:ind w:left="117" w:hanging="11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59" w:hanging="1059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5" w:hanging="169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5" w:hanging="241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5" w:hanging="313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5" w:hanging="385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5" w:hanging="457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5" w:hanging="529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5" w:hanging="601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9C464E3"/>
    <w:multiLevelType w:val="multilevel"/>
    <w:tmpl w:val="8B92CBE0"/>
    <w:lvl w:ilvl="0">
      <w:start w:val="1"/>
      <w:numFmt w:val="decimal"/>
      <w:lvlText w:val="%1."/>
      <w:lvlJc w:val="left"/>
      <w:pPr>
        <w:ind w:left="338" w:hanging="338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0" w:hanging="11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 w:hanging="18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 w:hanging="25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 w:hanging="32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 w:hanging="39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 w:hanging="47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 w:hanging="54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 w:hanging="61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E395E47"/>
    <w:multiLevelType w:val="hybridMultilevel"/>
    <w:tmpl w:val="1314667E"/>
    <w:lvl w:ilvl="0" w:tplc="0415000F">
      <w:start w:val="1"/>
      <w:numFmt w:val="decimal"/>
      <w:lvlText w:val="%1.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>
    <w:nsid w:val="0E4C3255"/>
    <w:multiLevelType w:val="hybridMultilevel"/>
    <w:tmpl w:val="25EE8FC6"/>
    <w:lvl w:ilvl="0" w:tplc="6EC61C06">
      <w:start w:val="1"/>
      <w:numFmt w:val="decimal"/>
      <w:lvlText w:val="%1."/>
      <w:lvlJc w:val="right"/>
      <w:pPr>
        <w:ind w:left="8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2E34372"/>
    <w:multiLevelType w:val="multilevel"/>
    <w:tmpl w:val="47DE665C"/>
    <w:lvl w:ilvl="0">
      <w:start w:val="1"/>
      <w:numFmt w:val="decimal"/>
      <w:lvlText w:val="%1)"/>
      <w:lvlJc w:val="left"/>
      <w:pPr>
        <w:ind w:left="478" w:hanging="360"/>
      </w:p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33E5B9B"/>
    <w:multiLevelType w:val="multilevel"/>
    <w:tmpl w:val="27623566"/>
    <w:lvl w:ilvl="0">
      <w:start w:val="2"/>
      <w:numFmt w:val="lowerLetter"/>
      <w:lvlText w:val="%1)"/>
      <w:lvlJc w:val="left"/>
      <w:pPr>
        <w:ind w:left="117" w:hanging="11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 w:hanging="109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 w:hanging="181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 w:hanging="253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 w:hanging="325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 w:hanging="397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 w:hanging="469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 w:hanging="541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 w:hanging="613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67D731D"/>
    <w:multiLevelType w:val="hybridMultilevel"/>
    <w:tmpl w:val="BE02D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43913"/>
    <w:multiLevelType w:val="hybridMultilevel"/>
    <w:tmpl w:val="A1967C68"/>
    <w:lvl w:ilvl="0" w:tplc="D6C871AC">
      <w:start w:val="9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C02B4"/>
    <w:multiLevelType w:val="hybridMultilevel"/>
    <w:tmpl w:val="AE86F3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01766"/>
    <w:multiLevelType w:val="hybridMultilevel"/>
    <w:tmpl w:val="AA7A82B6"/>
    <w:lvl w:ilvl="0" w:tplc="0415000F">
      <w:start w:val="1"/>
      <w:numFmt w:val="decimal"/>
      <w:lvlText w:val="%1."/>
      <w:lvlJc w:val="left"/>
      <w:pPr>
        <w:ind w:left="1199" w:hanging="360"/>
      </w:p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1">
    <w:nsid w:val="34FF6AEE"/>
    <w:multiLevelType w:val="hybridMultilevel"/>
    <w:tmpl w:val="D9423256"/>
    <w:lvl w:ilvl="0" w:tplc="541880BE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74CAB"/>
    <w:multiLevelType w:val="hybridMultilevel"/>
    <w:tmpl w:val="3E28E11A"/>
    <w:lvl w:ilvl="0" w:tplc="2B18C118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>
    <w:nsid w:val="370612B5"/>
    <w:multiLevelType w:val="multilevel"/>
    <w:tmpl w:val="A9407750"/>
    <w:lvl w:ilvl="0">
      <w:start w:val="1"/>
      <w:numFmt w:val="decimal"/>
      <w:lvlText w:val="%1."/>
      <w:lvlJc w:val="left"/>
      <w:pPr>
        <w:ind w:left="477" w:hanging="360"/>
      </w:p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14">
    <w:nsid w:val="38EB4E9A"/>
    <w:multiLevelType w:val="hybridMultilevel"/>
    <w:tmpl w:val="4FDAF402"/>
    <w:lvl w:ilvl="0" w:tplc="0415000F">
      <w:start w:val="1"/>
      <w:numFmt w:val="decimal"/>
      <w:lvlText w:val="%1.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5">
    <w:nsid w:val="3B503294"/>
    <w:multiLevelType w:val="multilevel"/>
    <w:tmpl w:val="3B164A84"/>
    <w:lvl w:ilvl="0">
      <w:start w:val="1"/>
      <w:numFmt w:val="lowerLetter"/>
      <w:lvlText w:val="%1)"/>
      <w:lvlJc w:val="left"/>
      <w:pPr>
        <w:ind w:left="252" w:hanging="25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 w:hanging="109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 w:hanging="181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 w:hanging="253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 w:hanging="325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 w:hanging="397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 w:hanging="469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 w:hanging="541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 w:hanging="613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>
    <w:nsid w:val="409F59BD"/>
    <w:multiLevelType w:val="hybridMultilevel"/>
    <w:tmpl w:val="07D01A16"/>
    <w:lvl w:ilvl="0" w:tplc="6EC61C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66CD0"/>
    <w:multiLevelType w:val="multilevel"/>
    <w:tmpl w:val="56E40470"/>
    <w:lvl w:ilvl="0">
      <w:start w:val="1"/>
      <w:numFmt w:val="decimal"/>
      <w:lvlText w:val="%1)"/>
      <w:lvlJc w:val="left"/>
      <w:pPr>
        <w:ind w:left="252" w:hanging="252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 w:hanging="109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 w:hanging="181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 w:hanging="253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 w:hanging="325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 w:hanging="397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 w:hanging="469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 w:hanging="541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 w:hanging="613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>
    <w:nsid w:val="413E25B4"/>
    <w:multiLevelType w:val="multilevel"/>
    <w:tmpl w:val="48A0AC74"/>
    <w:lvl w:ilvl="0">
      <w:start w:val="1"/>
      <w:numFmt w:val="decimal"/>
      <w:lvlText w:val="%1."/>
      <w:lvlJc w:val="left"/>
      <w:pPr>
        <w:ind w:left="324" w:hanging="32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9" w:hanging="489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 w:hanging="109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 w:hanging="181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 w:hanging="253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 w:hanging="325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 w:hanging="397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 w:hanging="469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 w:hanging="541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5965447"/>
    <w:multiLevelType w:val="multilevel"/>
    <w:tmpl w:val="BC28C84E"/>
    <w:lvl w:ilvl="0">
      <w:start w:val="8"/>
      <w:numFmt w:val="decimal"/>
      <w:lvlText w:val="%1."/>
      <w:lvlJc w:val="left"/>
      <w:pPr>
        <w:ind w:left="477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20">
    <w:nsid w:val="45A76B72"/>
    <w:multiLevelType w:val="multilevel"/>
    <w:tmpl w:val="6CF2125E"/>
    <w:lvl w:ilvl="0">
      <w:start w:val="1"/>
      <w:numFmt w:val="decimal"/>
      <w:lvlText w:val="%1."/>
      <w:lvlJc w:val="left"/>
      <w:pPr>
        <w:ind w:left="263" w:hanging="263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2" w:hanging="113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2" w:hanging="185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2" w:hanging="257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2" w:hanging="329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2" w:hanging="401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2" w:hanging="473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2" w:hanging="545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2" w:hanging="617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1">
    <w:nsid w:val="45EB0134"/>
    <w:multiLevelType w:val="hybridMultilevel"/>
    <w:tmpl w:val="A42840F6"/>
    <w:lvl w:ilvl="0" w:tplc="F79CCDBE">
      <w:start w:val="8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B138E"/>
    <w:multiLevelType w:val="multilevel"/>
    <w:tmpl w:val="681A44D8"/>
    <w:lvl w:ilvl="0">
      <w:start w:val="2"/>
      <w:numFmt w:val="lowerLetter"/>
      <w:lvlText w:val="%1)"/>
      <w:lvlJc w:val="left"/>
      <w:pPr>
        <w:ind w:left="338" w:hanging="33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0" w:hanging="11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 w:hanging="18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 w:hanging="25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 w:hanging="32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 w:hanging="39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 w:hanging="47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 w:hanging="54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 w:hanging="61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E250443"/>
    <w:multiLevelType w:val="multilevel"/>
    <w:tmpl w:val="53D8F1F4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41" w:hanging="541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818" w:hanging="81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2" w:hanging="144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2" w:hanging="216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2" w:hanging="288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2" w:hanging="360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2" w:hanging="432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2" w:hanging="504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>
    <w:nsid w:val="5E564535"/>
    <w:multiLevelType w:val="multilevel"/>
    <w:tmpl w:val="6D84E3BA"/>
    <w:lvl w:ilvl="0">
      <w:start w:val="1"/>
      <w:numFmt w:val="decimal"/>
      <w:lvlText w:val="%1."/>
      <w:lvlJc w:val="left"/>
      <w:pPr>
        <w:ind w:left="324" w:hanging="324"/>
      </w:pPr>
      <w:rPr>
        <w:rFonts w:ascii="Calibri" w:eastAsia="Calibri" w:hAnsi="Calibri" w:cs="Calibri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489" w:hanging="489"/>
      </w:pPr>
      <w:rPr>
        <w:rFonts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 w:hanging="109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 w:hanging="181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 w:hanging="253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 w:hanging="325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 w:hanging="397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 w:hanging="469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 w:hanging="541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F0D4EAC"/>
    <w:multiLevelType w:val="multilevel"/>
    <w:tmpl w:val="BFEC33FE"/>
    <w:lvl w:ilvl="0">
      <w:start w:val="1"/>
      <w:numFmt w:val="decimal"/>
      <w:lvlText w:val="%1."/>
      <w:lvlJc w:val="left"/>
      <w:pPr>
        <w:ind w:left="915" w:hanging="91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12" w:hanging="151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32" w:hanging="223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2" w:hanging="295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2" w:hanging="367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2" w:hanging="439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2" w:hanging="511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2" w:hanging="583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2" w:hanging="655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>
    <w:nsid w:val="665C1D27"/>
    <w:multiLevelType w:val="hybridMultilevel"/>
    <w:tmpl w:val="10ACE6E2"/>
    <w:lvl w:ilvl="0" w:tplc="6EC61C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87013"/>
    <w:multiLevelType w:val="hybridMultilevel"/>
    <w:tmpl w:val="43407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5AD1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96613"/>
    <w:multiLevelType w:val="hybridMultilevel"/>
    <w:tmpl w:val="87566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A615D4"/>
    <w:multiLevelType w:val="hybridMultilevel"/>
    <w:tmpl w:val="D8E2DBEE"/>
    <w:lvl w:ilvl="0" w:tplc="A69E8D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23845"/>
    <w:multiLevelType w:val="hybridMultilevel"/>
    <w:tmpl w:val="BB36A030"/>
    <w:lvl w:ilvl="0" w:tplc="04150017">
      <w:start w:val="1"/>
      <w:numFmt w:val="lowerLetter"/>
      <w:lvlText w:val="%1)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1">
    <w:nsid w:val="7916237D"/>
    <w:multiLevelType w:val="multilevel"/>
    <w:tmpl w:val="6D7E1E50"/>
    <w:lvl w:ilvl="0">
      <w:start w:val="2"/>
      <w:numFmt w:val="lowerLetter"/>
      <w:lvlText w:val="%1)"/>
      <w:lvlJc w:val="left"/>
      <w:pPr>
        <w:ind w:left="478" w:hanging="360"/>
      </w:p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32">
    <w:nsid w:val="7A137776"/>
    <w:multiLevelType w:val="hybridMultilevel"/>
    <w:tmpl w:val="7F4C0FA0"/>
    <w:lvl w:ilvl="0" w:tplc="65BEBEBE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7052D9"/>
    <w:multiLevelType w:val="hybridMultilevel"/>
    <w:tmpl w:val="4CFA8A3A"/>
    <w:lvl w:ilvl="0" w:tplc="1D327C66">
      <w:start w:val="8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11A75"/>
    <w:multiLevelType w:val="hybridMultilevel"/>
    <w:tmpl w:val="4CFE28CE"/>
    <w:lvl w:ilvl="0" w:tplc="39C6EDC6">
      <w:start w:val="1"/>
      <w:numFmt w:val="lowerLetter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5">
    <w:nsid w:val="7FEC567B"/>
    <w:multiLevelType w:val="multilevel"/>
    <w:tmpl w:val="FAA4106E"/>
    <w:lvl w:ilvl="0">
      <w:start w:val="1"/>
      <w:numFmt w:val="decimal"/>
      <w:lvlText w:val="%1."/>
      <w:lvlJc w:val="left"/>
      <w:pPr>
        <w:ind w:left="117" w:hanging="1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7" w:hanging="108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 w:hanging="180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 w:hanging="252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 w:hanging="324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 w:hanging="396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 w:hanging="468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 w:hanging="540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 w:hanging="612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9"/>
  </w:num>
  <w:num w:numId="2">
    <w:abstractNumId w:val="0"/>
  </w:num>
  <w:num w:numId="3">
    <w:abstractNumId w:val="23"/>
  </w:num>
  <w:num w:numId="4">
    <w:abstractNumId w:val="22"/>
  </w:num>
  <w:num w:numId="5">
    <w:abstractNumId w:val="18"/>
  </w:num>
  <w:num w:numId="6">
    <w:abstractNumId w:val="20"/>
  </w:num>
  <w:num w:numId="7">
    <w:abstractNumId w:val="1"/>
  </w:num>
  <w:num w:numId="8">
    <w:abstractNumId w:val="15"/>
  </w:num>
  <w:num w:numId="9">
    <w:abstractNumId w:val="35"/>
  </w:num>
  <w:num w:numId="10">
    <w:abstractNumId w:val="25"/>
  </w:num>
  <w:num w:numId="11">
    <w:abstractNumId w:val="6"/>
  </w:num>
  <w:num w:numId="12">
    <w:abstractNumId w:val="31"/>
  </w:num>
  <w:num w:numId="13">
    <w:abstractNumId w:val="13"/>
  </w:num>
  <w:num w:numId="14">
    <w:abstractNumId w:val="29"/>
  </w:num>
  <w:num w:numId="15">
    <w:abstractNumId w:val="12"/>
  </w:num>
  <w:num w:numId="16">
    <w:abstractNumId w:val="30"/>
  </w:num>
  <w:num w:numId="17">
    <w:abstractNumId w:val="2"/>
  </w:num>
  <w:num w:numId="18">
    <w:abstractNumId w:val="10"/>
  </w:num>
  <w:num w:numId="19">
    <w:abstractNumId w:val="3"/>
  </w:num>
  <w:num w:numId="20">
    <w:abstractNumId w:val="16"/>
  </w:num>
  <w:num w:numId="21">
    <w:abstractNumId w:val="11"/>
  </w:num>
  <w:num w:numId="22">
    <w:abstractNumId w:val="26"/>
  </w:num>
  <w:num w:numId="23">
    <w:abstractNumId w:val="34"/>
  </w:num>
  <w:num w:numId="24">
    <w:abstractNumId w:val="27"/>
  </w:num>
  <w:num w:numId="25">
    <w:abstractNumId w:val="7"/>
  </w:num>
  <w:num w:numId="26">
    <w:abstractNumId w:val="5"/>
  </w:num>
  <w:num w:numId="27">
    <w:abstractNumId w:val="9"/>
  </w:num>
  <w:num w:numId="28">
    <w:abstractNumId w:val="24"/>
  </w:num>
  <w:num w:numId="29">
    <w:abstractNumId w:val="17"/>
  </w:num>
  <w:num w:numId="30">
    <w:abstractNumId w:val="28"/>
  </w:num>
  <w:num w:numId="31">
    <w:abstractNumId w:val="4"/>
  </w:num>
  <w:num w:numId="32">
    <w:abstractNumId w:val="32"/>
  </w:num>
  <w:num w:numId="33">
    <w:abstractNumId w:val="14"/>
  </w:num>
  <w:num w:numId="34">
    <w:abstractNumId w:val="21"/>
  </w:num>
  <w:num w:numId="35">
    <w:abstractNumId w:val="33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DFF"/>
    <w:rsid w:val="00014876"/>
    <w:rsid w:val="00087A53"/>
    <w:rsid w:val="001224CD"/>
    <w:rsid w:val="00150344"/>
    <w:rsid w:val="001548DC"/>
    <w:rsid w:val="00167268"/>
    <w:rsid w:val="00290FA0"/>
    <w:rsid w:val="00320DFF"/>
    <w:rsid w:val="00333AC7"/>
    <w:rsid w:val="00354914"/>
    <w:rsid w:val="00371B47"/>
    <w:rsid w:val="003D2A72"/>
    <w:rsid w:val="00403322"/>
    <w:rsid w:val="004157C4"/>
    <w:rsid w:val="00421AD9"/>
    <w:rsid w:val="004F093B"/>
    <w:rsid w:val="004F565B"/>
    <w:rsid w:val="00530023"/>
    <w:rsid w:val="005E51DC"/>
    <w:rsid w:val="00617FEF"/>
    <w:rsid w:val="006222B1"/>
    <w:rsid w:val="00624DE1"/>
    <w:rsid w:val="006E52B7"/>
    <w:rsid w:val="007728ED"/>
    <w:rsid w:val="007B0DFE"/>
    <w:rsid w:val="007B5173"/>
    <w:rsid w:val="007E5F86"/>
    <w:rsid w:val="007E6772"/>
    <w:rsid w:val="007F0403"/>
    <w:rsid w:val="00804709"/>
    <w:rsid w:val="00840081"/>
    <w:rsid w:val="00844BFF"/>
    <w:rsid w:val="00846EA1"/>
    <w:rsid w:val="008A237F"/>
    <w:rsid w:val="00911300"/>
    <w:rsid w:val="00920125"/>
    <w:rsid w:val="00952AC9"/>
    <w:rsid w:val="00956073"/>
    <w:rsid w:val="00981D37"/>
    <w:rsid w:val="00987815"/>
    <w:rsid w:val="009A2702"/>
    <w:rsid w:val="009C12C3"/>
    <w:rsid w:val="00A4120B"/>
    <w:rsid w:val="00AE00E2"/>
    <w:rsid w:val="00B40A8B"/>
    <w:rsid w:val="00B73330"/>
    <w:rsid w:val="00BE1F74"/>
    <w:rsid w:val="00C11A32"/>
    <w:rsid w:val="00C152BA"/>
    <w:rsid w:val="00CA4E96"/>
    <w:rsid w:val="00CD57F7"/>
    <w:rsid w:val="00CD6323"/>
    <w:rsid w:val="00CE7337"/>
    <w:rsid w:val="00CF0A61"/>
    <w:rsid w:val="00D03FC5"/>
    <w:rsid w:val="00D10766"/>
    <w:rsid w:val="00D10DA2"/>
    <w:rsid w:val="00D13926"/>
    <w:rsid w:val="00D441E0"/>
    <w:rsid w:val="00D47BFA"/>
    <w:rsid w:val="00E76FD4"/>
    <w:rsid w:val="00F3681F"/>
    <w:rsid w:val="00F5639C"/>
    <w:rsid w:val="00F6760A"/>
    <w:rsid w:val="00F93A6A"/>
    <w:rsid w:val="00FA02CA"/>
    <w:rsid w:val="00FF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1" w:line="246" w:lineRule="auto"/>
        <w:ind w:left="125" w:right="7" w:hanging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81D37"/>
  </w:style>
  <w:style w:type="paragraph" w:styleId="Nagwek1">
    <w:name w:val="heading 1"/>
    <w:basedOn w:val="Normalny"/>
    <w:next w:val="Normalny"/>
    <w:rsid w:val="00981D37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173" w:right="0" w:hanging="173"/>
      <w:jc w:val="center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Nagwek2">
    <w:name w:val="heading 2"/>
    <w:basedOn w:val="Normalny"/>
    <w:next w:val="Normalny"/>
    <w:rsid w:val="00981D37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left="168" w:right="0" w:hanging="10"/>
      <w:jc w:val="center"/>
      <w:outlineLvl w:val="1"/>
    </w:pPr>
    <w:rPr>
      <w:color w:val="000000"/>
      <w:sz w:val="24"/>
      <w:szCs w:val="24"/>
    </w:rPr>
  </w:style>
  <w:style w:type="paragraph" w:styleId="Nagwek3">
    <w:name w:val="heading 3"/>
    <w:basedOn w:val="Normalny"/>
    <w:next w:val="Normalny"/>
    <w:rsid w:val="00981D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981D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981D3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981D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81D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981D3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981D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4033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322"/>
  </w:style>
  <w:style w:type="paragraph" w:styleId="Tekstdymka">
    <w:name w:val="Balloon Text"/>
    <w:basedOn w:val="Normalny"/>
    <w:link w:val="TekstdymkaZnak"/>
    <w:uiPriority w:val="99"/>
    <w:semiHidden/>
    <w:unhideWhenUsed/>
    <w:rsid w:val="005E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1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F09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poli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bip.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polis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21B97-71F5-4D74-90A9-34F5BA7D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2605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Przybył</dc:creator>
  <cp:lastModifiedBy>Agata Niedzwiecka</cp:lastModifiedBy>
  <cp:revision>7</cp:revision>
  <cp:lastPrinted>2018-05-10T11:52:00Z</cp:lastPrinted>
  <dcterms:created xsi:type="dcterms:W3CDTF">2018-05-10T11:43:00Z</dcterms:created>
  <dcterms:modified xsi:type="dcterms:W3CDTF">2018-05-21T12:33:00Z</dcterms:modified>
</cp:coreProperties>
</file>