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D92" w:rsidRDefault="00A14D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D92" w:rsidRDefault="00A14D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092" w:rsidRPr="00A63092" w:rsidRDefault="00A63092" w:rsidP="00A14D92">
      <w:pPr>
        <w:spacing w:after="0" w:line="240" w:lineRule="auto"/>
        <w:ind w:left="496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14D92" w:rsidRDefault="00A63092" w:rsidP="00A14D92">
      <w:pPr>
        <w:spacing w:after="0" w:line="240" w:lineRule="auto"/>
        <w:ind w:left="496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Urząd Marszałkowski Województwa </w:t>
      </w:r>
    </w:p>
    <w:p w:rsidR="00A63092" w:rsidRPr="00A63092" w:rsidRDefault="00A63092" w:rsidP="00A14D92">
      <w:pPr>
        <w:spacing w:after="0" w:line="240" w:lineRule="auto"/>
        <w:ind w:left="496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Kujawsko-Pomorskiego</w:t>
      </w:r>
    </w:p>
    <w:p w:rsidR="00A63092" w:rsidRPr="00A63092" w:rsidRDefault="00A63092" w:rsidP="00A14D92">
      <w:pPr>
        <w:spacing w:after="0" w:line="240" w:lineRule="auto"/>
        <w:ind w:left="496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14D92">
      <w:pPr>
        <w:spacing w:after="0" w:line="240" w:lineRule="auto"/>
        <w:ind w:left="496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3C1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A14D92"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Opracowanie i publikacja 4 wkładek informacyjno-promocyjnych</w:t>
      </w:r>
      <w:r w:rsid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14D92"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 tematyce dotyczącej wybranych zagadnień społeczno-gospodarczych dotyczących województwa kujawsko-pomorskiego w gazecie regionalnej w</w:t>
      </w:r>
      <w:r w:rsid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raz z ich promocją w internecie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A14D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31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134A44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3C194A" w:rsidRDefault="003C194A" w:rsidP="003C194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94A">
        <w:rPr>
          <w:rFonts w:ascii="Times New Roman" w:eastAsiaTheme="minorHAnsi" w:hAnsi="Times New Roman" w:cs="Times New Roman"/>
          <w:sz w:val="24"/>
          <w:szCs w:val="24"/>
          <w:lang w:eastAsia="en-US"/>
        </w:rPr>
        <w:t>Nakład w prasie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……………………………., tytuł prasy……………………….</w:t>
      </w:r>
      <w:r w:rsid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</w:p>
    <w:p w:rsidR="002B219F" w:rsidRPr="00A63092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77A1A" w:rsidRDefault="002726FF" w:rsidP="000E48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D92" w:rsidRDefault="00A14D92" w:rsidP="00A14D92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D92" w:rsidRDefault="00A14D92" w:rsidP="00A14D92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0974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377A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14D92" w:rsidRDefault="00BF3A62" w:rsidP="00A14D9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14D92" w:rsidRPr="00A14D92" w:rsidRDefault="00A14D92" w:rsidP="00A14D9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</w:t>
      </w:r>
      <w:r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nformację o rozpowszechnianiu płatnym razem w grudniu 2017 r. na terenie województwa kujawsko-pomorskiego potwierdzone przez Związek Kontroli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i Dystrybucji Prasy;</w:t>
      </w:r>
    </w:p>
    <w:p w:rsidR="00A14D92" w:rsidRPr="00A14D92" w:rsidRDefault="00A14D92" w:rsidP="00A14D9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</w:t>
      </w:r>
      <w:r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nformację o minimalnym średnim rozpowszechnianiu płatnym w województwie kujawsko-pomorskim razem w II półroczu 2017 r. wynoszącym co najmniej 6,5 tys. egzemplarzy potwierdzone przez Związek Kontroli i Dys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trybucji Prasy;</w:t>
      </w:r>
    </w:p>
    <w:p w:rsidR="00A14D92" w:rsidRPr="00A14D92" w:rsidRDefault="00A14D92" w:rsidP="00A14D9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o</w:t>
      </w:r>
      <w:r w:rsidRPr="00A14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pracowaną wstępną koncepcję strategiczną, zawierającą opis koncepcji wkładki i wybranego zagadnienia oraz wstępną koncepcję kreatywną zawierającą projekt okładki i pr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zykładowych dwóch stron wkładki;</w:t>
      </w:r>
      <w:bookmarkStart w:id="0" w:name="_GoBack"/>
      <w:bookmarkEnd w:id="0"/>
    </w:p>
    <w:p w:rsidR="00BF3A62" w:rsidRPr="00A14D92" w:rsidRDefault="00BF3A62" w:rsidP="00A14D9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D92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A14D92" w:rsidRPr="00A14D9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EBC110E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14D92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529BF-91A1-43A4-B929-5915F38A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2</cp:revision>
  <cp:lastPrinted>2016-04-11T07:44:00Z</cp:lastPrinted>
  <dcterms:created xsi:type="dcterms:W3CDTF">2018-04-23T09:39:00Z</dcterms:created>
  <dcterms:modified xsi:type="dcterms:W3CDTF">2018-04-23T09:39:00Z</dcterms:modified>
</cp:coreProperties>
</file>