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22" w:rsidRDefault="00F6022C" w:rsidP="00141355">
      <w:pPr>
        <w:jc w:val="center"/>
        <w:rPr>
          <w:b/>
        </w:rPr>
      </w:pPr>
      <w:r w:rsidRPr="00141355">
        <w:rPr>
          <w:b/>
        </w:rPr>
        <w:t>UZASADNIENIE</w:t>
      </w:r>
    </w:p>
    <w:p w:rsidR="00285B7E" w:rsidRPr="00141355" w:rsidRDefault="00285B7E" w:rsidP="00141355">
      <w:pPr>
        <w:jc w:val="center"/>
        <w:rPr>
          <w:b/>
        </w:rPr>
      </w:pPr>
    </w:p>
    <w:p w:rsidR="002C1F09" w:rsidRPr="00141355" w:rsidRDefault="00F6022C" w:rsidP="00141355">
      <w:pPr>
        <w:numPr>
          <w:ilvl w:val="0"/>
          <w:numId w:val="1"/>
        </w:numPr>
        <w:ind w:left="284" w:hanging="284"/>
        <w:jc w:val="both"/>
        <w:rPr>
          <w:b/>
        </w:rPr>
      </w:pPr>
      <w:r w:rsidRPr="00141355">
        <w:rPr>
          <w:b/>
        </w:rPr>
        <w:t>Przedmiot regulacji:</w:t>
      </w:r>
    </w:p>
    <w:p w:rsidR="0011182D" w:rsidRDefault="00285B7E" w:rsidP="00141355">
      <w:pPr>
        <w:jc w:val="both"/>
        <w:rPr>
          <w:i/>
        </w:rPr>
      </w:pPr>
      <w:r>
        <w:tab/>
      </w:r>
      <w:r w:rsidR="00F54F3B" w:rsidRPr="00141355">
        <w:t>Niniejsz</w:t>
      </w:r>
      <w:r w:rsidR="001B3513" w:rsidRPr="00141355">
        <w:t xml:space="preserve">ą uchwałą </w:t>
      </w:r>
      <w:r w:rsidR="0011182D" w:rsidRPr="00141355">
        <w:t xml:space="preserve">zatwierdza się zasady i warunki wyboru Pośredników Finansowych </w:t>
      </w:r>
      <w:r w:rsidR="0011182D" w:rsidRPr="00141355">
        <w:br/>
        <w:t xml:space="preserve">w ramach </w:t>
      </w:r>
      <w:r w:rsidR="00AE6FCC" w:rsidRPr="00141355">
        <w:t xml:space="preserve">Umowy nr WP-II-E.433.1.2.2017 zawartej z Kujawsko- Pomorskim Funduszem Rozwoju Sp. z o.o. </w:t>
      </w:r>
      <w:r w:rsidR="0011182D" w:rsidRPr="00141355">
        <w:t>o finansowaniu Projektu „Kujawsko-Pomorski Fundusz Rozwoju 2020”</w:t>
      </w:r>
      <w:r w:rsidR="003A7CA6" w:rsidRPr="00141355">
        <w:t xml:space="preserve">dla produktów finansowych w ramach Regionalnego Programu Operacyjnego Województwa Kujawsko Pomorskiego </w:t>
      </w:r>
      <w:r w:rsidR="002A70E0" w:rsidRPr="00141355">
        <w:t xml:space="preserve">(dalej: RPO WK-P) - </w:t>
      </w:r>
      <w:proofErr w:type="spellStart"/>
      <w:r w:rsidR="003A7CA6" w:rsidRPr="00141355">
        <w:t>Poddziałanie</w:t>
      </w:r>
      <w:proofErr w:type="spellEnd"/>
      <w:r w:rsidR="003A7CA6" w:rsidRPr="00141355">
        <w:t xml:space="preserve"> 1.6.1 Instrumenty finansowe dla innowacyjnych MŚP</w:t>
      </w:r>
      <w:r w:rsidR="002A70E0" w:rsidRPr="00141355">
        <w:rPr>
          <w:i/>
        </w:rPr>
        <w:t xml:space="preserve"> (pożyczka na rozwój, pożyczka i</w:t>
      </w:r>
      <w:r w:rsidR="00141355">
        <w:rPr>
          <w:i/>
        </w:rPr>
        <w:t>nwestycyjna oraz poręczenie MSP.</w:t>
      </w:r>
    </w:p>
    <w:p w:rsidR="00141355" w:rsidRPr="00141355" w:rsidRDefault="00141355" w:rsidP="00141355">
      <w:pPr>
        <w:jc w:val="both"/>
        <w:rPr>
          <w:i/>
        </w:rPr>
      </w:pPr>
    </w:p>
    <w:p w:rsidR="00F6022C" w:rsidRPr="00141355" w:rsidRDefault="0011182D" w:rsidP="00141355">
      <w:pPr>
        <w:numPr>
          <w:ilvl w:val="0"/>
          <w:numId w:val="1"/>
        </w:numPr>
        <w:ind w:left="284" w:hanging="284"/>
        <w:jc w:val="both"/>
        <w:rPr>
          <w:b/>
        </w:rPr>
      </w:pPr>
      <w:r w:rsidRPr="00141355">
        <w:rPr>
          <w:b/>
        </w:rPr>
        <w:t xml:space="preserve"> </w:t>
      </w:r>
      <w:r w:rsidR="00F6022C" w:rsidRPr="00141355">
        <w:rPr>
          <w:b/>
        </w:rPr>
        <w:t>Omówienie podstawy prawnej:</w:t>
      </w:r>
    </w:p>
    <w:p w:rsidR="00F54F3B" w:rsidRPr="00141355" w:rsidRDefault="00285B7E" w:rsidP="00141355">
      <w:pPr>
        <w:tabs>
          <w:tab w:val="left" w:pos="0"/>
        </w:tabs>
        <w:jc w:val="both"/>
      </w:pPr>
      <w:r>
        <w:tab/>
      </w:r>
      <w:r w:rsidR="00F54F3B" w:rsidRPr="00141355">
        <w:t>Zgodnie z art. 41 ust. 2 pkt 4 ustawy o samorządzie województwa (Dz. U</w:t>
      </w:r>
      <w:r w:rsidR="003F0265" w:rsidRPr="00141355">
        <w:t>. z 2016 r. poz. 486</w:t>
      </w:r>
      <w:r w:rsidR="00141355">
        <w:t xml:space="preserve">, z późn. </w:t>
      </w:r>
      <w:r w:rsidR="0084618C" w:rsidRPr="00141355">
        <w:t>zm.</w:t>
      </w:r>
      <w:r w:rsidR="00F54F3B" w:rsidRPr="00141355">
        <w:t xml:space="preserve">) jednym z zadań Zarządu Województwa jest wykonywanie regionalnego programu operacyjnego. </w:t>
      </w:r>
    </w:p>
    <w:p w:rsidR="003F0265" w:rsidRPr="00141355" w:rsidRDefault="00F54F3B" w:rsidP="00141355">
      <w:pPr>
        <w:tabs>
          <w:tab w:val="left" w:pos="0"/>
        </w:tabs>
        <w:jc w:val="both"/>
      </w:pPr>
      <w:r w:rsidRPr="00141355">
        <w:t xml:space="preserve">Stosownie z kolei do treści art. 28 ustawy z dnia 11 lipca 2014 r. o zasadach realizacji programów w zakresie polityki spójności finansowanych w perspektywie finansowej </w:t>
      </w:r>
      <w:r w:rsidR="00285B7E">
        <w:br/>
      </w:r>
      <w:r w:rsidRPr="00141355">
        <w:t xml:space="preserve">2014-2020 (Dz. U. z </w:t>
      </w:r>
      <w:r w:rsidR="00C20BC9" w:rsidRPr="00141355">
        <w:t>2017 r. poz. 1460</w:t>
      </w:r>
      <w:r w:rsidR="00285B7E">
        <w:t>,</w:t>
      </w:r>
      <w:r w:rsidR="00141355">
        <w:t xml:space="preserve"> z późn.</w:t>
      </w:r>
      <w:r w:rsidR="007D3F41" w:rsidRPr="00141355">
        <w:t xml:space="preserve"> </w:t>
      </w:r>
      <w:r w:rsidRPr="00141355">
        <w:t>zm.) (dalej: ustawa wdrożeniowa) jednym z</w:t>
      </w:r>
      <w:r w:rsidR="003F0265" w:rsidRPr="00141355">
        <w:t>e sposo</w:t>
      </w:r>
      <w:r w:rsidRPr="00141355">
        <w:t>b</w:t>
      </w:r>
      <w:r w:rsidR="003F0265" w:rsidRPr="00141355">
        <w:t>ów</w:t>
      </w:r>
      <w:r w:rsidRPr="00141355">
        <w:t xml:space="preserve"> realizacji regionalnego programu operacyjnego jest zapewnienie wkładu</w:t>
      </w:r>
      <w:r w:rsidR="003F0265" w:rsidRPr="00141355">
        <w:t xml:space="preserve"> finansowego </w:t>
      </w:r>
      <w:r w:rsidRPr="00141355">
        <w:t>ze środków programu operacyjnego na rzecz instrumentów finansowych na zasadach określonych w części drugiej w tytule IV rozporządzenia Parlamentu Europejskiego i Rady (UE) nr 1303/2013 z dnia 17 grudnia 2013 r. ustanawiające</w:t>
      </w:r>
      <w:r w:rsidR="005F05A9" w:rsidRPr="00141355">
        <w:t>go</w:t>
      </w:r>
      <w:r w:rsidRPr="00141355"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5F05A9" w:rsidRPr="00141355">
        <w:t>go</w:t>
      </w:r>
      <w:r w:rsidRPr="00141355">
        <w:t xml:space="preserve"> przepisy ogólne dotyczące Europejskiego Funduszu Rozwoju Regionalnego, Europejskiego Funduszu Społecznego, Funduszu Spójności i Eur</w:t>
      </w:r>
      <w:r w:rsidR="00341C60" w:rsidRPr="00141355">
        <w:t>opejskiego Funduszu Morskiego i </w:t>
      </w:r>
      <w:r w:rsidRPr="00141355">
        <w:t>Rybackiego oraz uchylające</w:t>
      </w:r>
      <w:r w:rsidR="005F05A9" w:rsidRPr="00141355">
        <w:t>go</w:t>
      </w:r>
      <w:r w:rsidRPr="00141355">
        <w:t xml:space="preserve"> rozporządzenie Rady (WE) nr 1083/2006</w:t>
      </w:r>
      <w:r w:rsidR="00136E11" w:rsidRPr="00141355">
        <w:t xml:space="preserve"> (Dz. Urz. UE L 347 </w:t>
      </w:r>
      <w:r w:rsidRPr="00141355">
        <w:t>z dnia 20 grudnia 2013 r., str. 347) (dalej: rozporządzenie ogólne).</w:t>
      </w:r>
    </w:p>
    <w:p w:rsidR="00F6022C" w:rsidRPr="00141355" w:rsidRDefault="00F6022C" w:rsidP="00141355">
      <w:pPr>
        <w:jc w:val="both"/>
      </w:pPr>
      <w:r w:rsidRPr="00141355">
        <w:t>A</w:t>
      </w:r>
      <w:r w:rsidR="00136E11" w:rsidRPr="00141355">
        <w:t xml:space="preserve">rt. 125 rozporządzenia ogólnego </w:t>
      </w:r>
      <w:r w:rsidRPr="00141355">
        <w:t xml:space="preserve">określa funkcje instytucji zarządzającej. </w:t>
      </w:r>
    </w:p>
    <w:p w:rsidR="00143177" w:rsidRPr="00141355" w:rsidRDefault="008E3840" w:rsidP="00141355">
      <w:pPr>
        <w:jc w:val="both"/>
      </w:pPr>
      <w:r w:rsidRPr="00141355">
        <w:t xml:space="preserve">Zgodnie z art. 37 ust. 2 i 3 </w:t>
      </w:r>
      <w:r w:rsidR="00F54F3B" w:rsidRPr="00141355">
        <w:t xml:space="preserve">rozporządzenia ogólnego wsparcie z instrumentów finansowych jest oparte na ocenie </w:t>
      </w:r>
      <w:proofErr w:type="spellStart"/>
      <w:r w:rsidR="00F54F3B" w:rsidRPr="00141355">
        <w:rPr>
          <w:i/>
        </w:rPr>
        <w:t>ex-ante</w:t>
      </w:r>
      <w:proofErr w:type="spellEnd"/>
      <w:r w:rsidR="00F54F3B" w:rsidRPr="00141355">
        <w:rPr>
          <w:i/>
        </w:rPr>
        <w:t>.</w:t>
      </w:r>
      <w:r w:rsidR="00584E62" w:rsidRPr="00141355">
        <w:t xml:space="preserve"> Z kolei art. 38 ust. 1 lit. b) upoważnia </w:t>
      </w:r>
      <w:r w:rsidR="00B371D5" w:rsidRPr="00141355">
        <w:t>IZ</w:t>
      </w:r>
      <w:r w:rsidR="00584E62" w:rsidRPr="00141355">
        <w:t xml:space="preserve"> danym </w:t>
      </w:r>
      <w:r w:rsidR="00B371D5" w:rsidRPr="00141355">
        <w:t>p</w:t>
      </w:r>
      <w:r w:rsidR="00584E62" w:rsidRPr="00141355">
        <w:t xml:space="preserve">rogramem </w:t>
      </w:r>
      <w:r w:rsidR="00B371D5" w:rsidRPr="00141355">
        <w:t>o</w:t>
      </w:r>
      <w:r w:rsidR="00584E62" w:rsidRPr="00141355">
        <w:t>peracyjnym do realizacji i</w:t>
      </w:r>
      <w:r w:rsidR="00B371D5" w:rsidRPr="00141355">
        <w:t xml:space="preserve">nstrumentów finansowych poprzez zapewnienie wkładu finansowego na rzecz instrumentów finansowych ustanowionych na poziomie krajowym, regionalnym, transnarodowym lub </w:t>
      </w:r>
      <w:proofErr w:type="spellStart"/>
      <w:r w:rsidR="00787C39" w:rsidRPr="00141355">
        <w:t>trans</w:t>
      </w:r>
      <w:r w:rsidR="00EC1E8F" w:rsidRPr="00141355">
        <w:t>granicznym</w:t>
      </w:r>
      <w:proofErr w:type="spellEnd"/>
      <w:r w:rsidR="00EC1E8F" w:rsidRPr="00141355">
        <w:t>,</w:t>
      </w:r>
      <w:r w:rsidR="00B371D5" w:rsidRPr="00141355">
        <w:t xml:space="preserve"> zarządzanych przez IZ lub na jej odpowiedzialność. Art. 38 ust. 4</w:t>
      </w:r>
      <w:r w:rsidR="005F05A9" w:rsidRPr="00141355">
        <w:t xml:space="preserve"> </w:t>
      </w:r>
      <w:r w:rsidR="00B447AC" w:rsidRPr="00141355">
        <w:t xml:space="preserve">lit. b (ii) </w:t>
      </w:r>
      <w:r w:rsidR="00341C60" w:rsidRPr="00141355">
        <w:t xml:space="preserve">i (iii) </w:t>
      </w:r>
      <w:r w:rsidR="005F05A9" w:rsidRPr="00141355">
        <w:t xml:space="preserve">rozporządzenia ogólnego </w:t>
      </w:r>
      <w:r w:rsidR="00F565A5" w:rsidRPr="00141355">
        <w:t xml:space="preserve">wskazuje, </w:t>
      </w:r>
      <w:r w:rsidR="00285B7E">
        <w:br/>
      </w:r>
      <w:r w:rsidR="00F565A5" w:rsidRPr="00141355">
        <w:t>że IZ może powierzyć zadania wdrożeniowe międzynaro</w:t>
      </w:r>
      <w:r w:rsidR="00143177" w:rsidRPr="00141355">
        <w:t>dowym instytucjom finansowym, w </w:t>
      </w:r>
      <w:r w:rsidR="00F565A5" w:rsidRPr="00141355">
        <w:t xml:space="preserve">których państwo członkowskie posiada akcje lub udziały, </w:t>
      </w:r>
      <w:r w:rsidR="00F565A5" w:rsidRPr="00141355">
        <w:rPr>
          <w:u w:val="single"/>
        </w:rPr>
        <w:t>lub instytu</w:t>
      </w:r>
      <w:r w:rsidR="00143177" w:rsidRPr="00141355">
        <w:rPr>
          <w:u w:val="single"/>
        </w:rPr>
        <w:t>cjom finansowym z </w:t>
      </w:r>
      <w:r w:rsidR="00F565A5" w:rsidRPr="00141355">
        <w:rPr>
          <w:u w:val="single"/>
        </w:rPr>
        <w:t>siedzibą w państwie członkowskim, dążącym do osiągnięcia celów interesu publicznego i pozostającym pod nadzorem instytucji publicznej</w:t>
      </w:r>
      <w:r w:rsidR="00341C60" w:rsidRPr="00141355">
        <w:rPr>
          <w:u w:val="single"/>
        </w:rPr>
        <w:t>, a także podmiotowi prawa publicznego lub prywatnego</w:t>
      </w:r>
      <w:r w:rsidR="00341C60" w:rsidRPr="00141355">
        <w:t xml:space="preserve">. </w:t>
      </w:r>
      <w:r w:rsidR="00F565A5" w:rsidRPr="00141355">
        <w:t>Z kolei z art. 28 ust. 2</w:t>
      </w:r>
      <w:r w:rsidR="00EC1E8F" w:rsidRPr="00141355">
        <w:t xml:space="preserve"> ustawy wdrożeniowej</w:t>
      </w:r>
      <w:r w:rsidR="00143177" w:rsidRPr="00141355">
        <w:t xml:space="preserve"> jednoznacznie wynika, że </w:t>
      </w:r>
      <w:r w:rsidR="00F565A5" w:rsidRPr="00141355">
        <w:t xml:space="preserve">podmiotem wdrażającym Fundusz Funduszy może być </w:t>
      </w:r>
      <w:r w:rsidR="00143177" w:rsidRPr="00141355">
        <w:t>podmiot wskazany w art. 38 ust. 4 lit. b rozporządzenia ogólnego</w:t>
      </w:r>
      <w:r w:rsidR="00F565A5" w:rsidRPr="00141355">
        <w:t>.</w:t>
      </w:r>
    </w:p>
    <w:p w:rsidR="008706E5" w:rsidRPr="00141355" w:rsidRDefault="008706E5" w:rsidP="00141355">
      <w:pPr>
        <w:jc w:val="both"/>
      </w:pPr>
      <w:r w:rsidRPr="00141355">
        <w:t xml:space="preserve">Zgodnie z </w:t>
      </w:r>
      <w:r w:rsidRPr="00141355">
        <w:rPr>
          <w:rFonts w:ascii="Bookman Old Style" w:hAnsi="Bookman Old Style"/>
          <w:i/>
        </w:rPr>
        <w:t xml:space="preserve"> </w:t>
      </w:r>
      <w:r w:rsidRPr="00141355">
        <w:t>§ 9 ust. 1 pkt. 4  następujących umów:</w:t>
      </w:r>
    </w:p>
    <w:p w:rsidR="008706E5" w:rsidRPr="00141355" w:rsidRDefault="008706E5" w:rsidP="0014135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1355">
        <w:rPr>
          <w:rFonts w:ascii="Times New Roman" w:hAnsi="Times New Roman"/>
          <w:sz w:val="24"/>
          <w:szCs w:val="24"/>
        </w:rPr>
        <w:t xml:space="preserve">umowy nr WP-II-E.433.1.2.2017 o finansowaniu Projektu „Kujawsko-Pomorski Fundusz Rozwoju 2020”, zawartej w dniu 20 czerwca 2017 r. pomiędzy Województwem Kujawsko-Pomorskim a Kujawsko-Pomorskim Funduszem Rozwoju sp. z o.o.: </w:t>
      </w:r>
    </w:p>
    <w:p w:rsidR="008706E5" w:rsidRDefault="008706E5" w:rsidP="00141355">
      <w:pPr>
        <w:jc w:val="both"/>
      </w:pPr>
      <w:r w:rsidRPr="00141355">
        <w:t xml:space="preserve">W okresie realizacji Projektu do zadań Instytucji Zarządzającej należy weryfikacja </w:t>
      </w:r>
      <w:r w:rsidR="00285B7E">
        <w:br/>
      </w:r>
      <w:r w:rsidRPr="00141355">
        <w:t xml:space="preserve">i zatwierdzenie zasad i warunku wyboru Pośredników Finansowych przedkładanych przez Beneficjenta, w tym wzoru Umowy operacyjnej. </w:t>
      </w:r>
    </w:p>
    <w:p w:rsidR="00285B7E" w:rsidRDefault="00285B7E" w:rsidP="00141355">
      <w:pPr>
        <w:jc w:val="both"/>
      </w:pPr>
    </w:p>
    <w:p w:rsidR="00F6022C" w:rsidRPr="00141355" w:rsidRDefault="00F6022C" w:rsidP="00141355">
      <w:pPr>
        <w:numPr>
          <w:ilvl w:val="0"/>
          <w:numId w:val="1"/>
        </w:numPr>
        <w:ind w:left="284" w:hanging="284"/>
        <w:jc w:val="both"/>
        <w:rPr>
          <w:b/>
        </w:rPr>
      </w:pPr>
      <w:r w:rsidRPr="00141355">
        <w:rPr>
          <w:b/>
        </w:rPr>
        <w:lastRenderedPageBreak/>
        <w:t>Konsultacje wymagane przepisami prawa (łącznie z przepisami wewnętrznymi):</w:t>
      </w:r>
    </w:p>
    <w:p w:rsidR="00F6022C" w:rsidRDefault="00285B7E" w:rsidP="00141355">
      <w:pPr>
        <w:jc w:val="both"/>
      </w:pPr>
      <w:r>
        <w:tab/>
      </w:r>
      <w:r w:rsidR="00F6022C" w:rsidRPr="00141355">
        <w:t xml:space="preserve">Opinia prawna pozytywna. </w:t>
      </w:r>
    </w:p>
    <w:p w:rsidR="00285B7E" w:rsidRPr="00141355" w:rsidRDefault="00285B7E" w:rsidP="00141355">
      <w:pPr>
        <w:jc w:val="both"/>
      </w:pPr>
    </w:p>
    <w:p w:rsidR="00F6022C" w:rsidRPr="00141355" w:rsidRDefault="00F6022C" w:rsidP="00141355">
      <w:pPr>
        <w:numPr>
          <w:ilvl w:val="0"/>
          <w:numId w:val="1"/>
        </w:numPr>
        <w:ind w:left="284" w:hanging="284"/>
        <w:jc w:val="both"/>
        <w:rPr>
          <w:b/>
        </w:rPr>
      </w:pPr>
      <w:r w:rsidRPr="00141355">
        <w:rPr>
          <w:b/>
        </w:rPr>
        <w:t>Uzasadnienie merytoryczne:</w:t>
      </w:r>
      <w:bookmarkStart w:id="0" w:name="_Toc444501679"/>
    </w:p>
    <w:p w:rsidR="0011182D" w:rsidRPr="00141355" w:rsidRDefault="00285B7E" w:rsidP="00141355">
      <w:pPr>
        <w:autoSpaceDE w:val="0"/>
        <w:autoSpaceDN w:val="0"/>
        <w:adjustRightInd w:val="0"/>
        <w:jc w:val="both"/>
        <w:outlineLvl w:val="0"/>
      </w:pPr>
      <w:r>
        <w:tab/>
      </w:r>
      <w:r w:rsidR="0011182D" w:rsidRPr="00141355">
        <w:t>Powołana uchwałą</w:t>
      </w:r>
      <w:r w:rsidRPr="00285B7E">
        <w:t xml:space="preserve"> </w:t>
      </w:r>
      <w:r>
        <w:t>N</w:t>
      </w:r>
      <w:r w:rsidRPr="00141355">
        <w:t xml:space="preserve">r </w:t>
      </w:r>
      <w:r w:rsidRPr="00141355">
        <w:rPr>
          <w:bCs/>
        </w:rPr>
        <w:t>33/1543/17</w:t>
      </w:r>
      <w:r w:rsidRPr="00141355">
        <w:t xml:space="preserve"> </w:t>
      </w:r>
      <w:r w:rsidR="0011182D" w:rsidRPr="00141355">
        <w:t xml:space="preserve"> Zarządu</w:t>
      </w:r>
      <w:r>
        <w:t xml:space="preserve"> Województwa Kujawsko-</w:t>
      </w:r>
      <w:r w:rsidR="0055653B" w:rsidRPr="00141355">
        <w:t xml:space="preserve">Pomorskiego Rada </w:t>
      </w:r>
      <w:r w:rsidR="003A7CA6" w:rsidRPr="00141355">
        <w:t>Inwestycyjna</w:t>
      </w:r>
      <w:r w:rsidR="0055653B" w:rsidRPr="00141355">
        <w:t xml:space="preserve"> dla Funduszów Funduszy działających w obszarze Osi priorytetowej 1</w:t>
      </w:r>
      <w:r>
        <w:t>.</w:t>
      </w:r>
      <w:r w:rsidR="0055653B" w:rsidRPr="00141355">
        <w:t xml:space="preserve"> Wzmocnienie innowacyjności i konkurencyjności gospodarki regionu</w:t>
      </w:r>
      <w:r w:rsidR="00DD44F7" w:rsidRPr="00141355">
        <w:t xml:space="preserve"> </w:t>
      </w:r>
      <w:r w:rsidR="0055653B" w:rsidRPr="00141355">
        <w:t xml:space="preserve">na posiedzeniu, które odbyło się 31 sierpnia 2017r. </w:t>
      </w:r>
      <w:r w:rsidR="0011182D" w:rsidRPr="00141355">
        <w:t xml:space="preserve">pozytywnie zaopiniowała zasady i warunki wyboru </w:t>
      </w:r>
      <w:r w:rsidR="0055653B" w:rsidRPr="00141355">
        <w:t>Pośredników</w:t>
      </w:r>
      <w:r w:rsidR="0011182D" w:rsidRPr="00141355">
        <w:t xml:space="preserve"> Finansowych</w:t>
      </w:r>
      <w:r w:rsidR="003A7CA6" w:rsidRPr="00141355">
        <w:t xml:space="preserve"> przedłożone przez Kujawsko-Pomorski Fundusz Rozwoju </w:t>
      </w:r>
      <w:r w:rsidR="003A7CA6" w:rsidRPr="00141355">
        <w:br/>
        <w:t xml:space="preserve">Sp. z o.o. </w:t>
      </w:r>
      <w:r w:rsidR="0011182D" w:rsidRPr="00141355">
        <w:t>:</w:t>
      </w:r>
    </w:p>
    <w:p w:rsidR="00DD44F7" w:rsidRPr="00141355" w:rsidRDefault="003A7CA6" w:rsidP="00285B7E">
      <w:pPr>
        <w:pStyle w:val="Akapitzlist"/>
        <w:numPr>
          <w:ilvl w:val="0"/>
          <w:numId w:val="6"/>
        </w:num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141355">
        <w:rPr>
          <w:rFonts w:ascii="Times New Roman" w:hAnsi="Times New Roman"/>
          <w:sz w:val="24"/>
          <w:szCs w:val="24"/>
        </w:rPr>
        <w:t>d</w:t>
      </w:r>
      <w:r w:rsidR="00DD44F7" w:rsidRPr="00141355">
        <w:rPr>
          <w:rFonts w:ascii="Times New Roman" w:hAnsi="Times New Roman"/>
          <w:sz w:val="24"/>
          <w:szCs w:val="24"/>
        </w:rPr>
        <w:t xml:space="preserve">la Poddziałania 1.6.1. </w:t>
      </w:r>
      <w:r w:rsidR="0055653B" w:rsidRPr="00141355">
        <w:rPr>
          <w:rFonts w:ascii="Times New Roman" w:hAnsi="Times New Roman"/>
          <w:i/>
          <w:sz w:val="24"/>
          <w:szCs w:val="24"/>
        </w:rPr>
        <w:t xml:space="preserve">pożyczka na rozwój, </w:t>
      </w:r>
      <w:r w:rsidR="00552EF9" w:rsidRPr="00141355">
        <w:rPr>
          <w:rFonts w:ascii="Times New Roman" w:hAnsi="Times New Roman"/>
          <w:i/>
          <w:sz w:val="24"/>
          <w:szCs w:val="24"/>
        </w:rPr>
        <w:t>pożyczka</w:t>
      </w:r>
      <w:r w:rsidR="0055653B" w:rsidRPr="00141355">
        <w:rPr>
          <w:rFonts w:ascii="Times New Roman" w:hAnsi="Times New Roman"/>
          <w:i/>
          <w:sz w:val="24"/>
          <w:szCs w:val="24"/>
        </w:rPr>
        <w:t xml:space="preserve"> </w:t>
      </w:r>
      <w:r w:rsidR="00552EF9" w:rsidRPr="00141355">
        <w:rPr>
          <w:rFonts w:ascii="Times New Roman" w:hAnsi="Times New Roman"/>
          <w:i/>
          <w:sz w:val="24"/>
          <w:szCs w:val="24"/>
        </w:rPr>
        <w:t>inwestycyjna</w:t>
      </w:r>
      <w:r w:rsidR="0055653B" w:rsidRPr="00141355">
        <w:rPr>
          <w:rFonts w:ascii="Times New Roman" w:hAnsi="Times New Roman"/>
          <w:i/>
          <w:sz w:val="24"/>
          <w:szCs w:val="24"/>
        </w:rPr>
        <w:t xml:space="preserve"> oraz </w:t>
      </w:r>
      <w:r w:rsidR="00552EF9" w:rsidRPr="00141355">
        <w:rPr>
          <w:rFonts w:ascii="Times New Roman" w:hAnsi="Times New Roman"/>
          <w:i/>
          <w:sz w:val="24"/>
          <w:szCs w:val="24"/>
        </w:rPr>
        <w:t>poręczenie</w:t>
      </w:r>
      <w:r w:rsidR="0055653B" w:rsidRPr="00141355">
        <w:rPr>
          <w:rFonts w:ascii="Times New Roman" w:hAnsi="Times New Roman"/>
          <w:i/>
          <w:sz w:val="24"/>
          <w:szCs w:val="24"/>
        </w:rPr>
        <w:t xml:space="preserve"> MSP</w:t>
      </w:r>
      <w:r w:rsidR="00DD44F7" w:rsidRPr="00141355">
        <w:rPr>
          <w:rFonts w:ascii="Times New Roman" w:hAnsi="Times New Roman"/>
          <w:i/>
          <w:sz w:val="24"/>
          <w:szCs w:val="24"/>
        </w:rPr>
        <w:t xml:space="preserve"> </w:t>
      </w:r>
      <w:r w:rsidR="00DD44F7" w:rsidRPr="00141355">
        <w:rPr>
          <w:rFonts w:ascii="Times New Roman" w:hAnsi="Times New Roman"/>
          <w:sz w:val="24"/>
          <w:szCs w:val="24"/>
        </w:rPr>
        <w:t>(Uchwała Rady Inwestycyjnej nr 5/2017)</w:t>
      </w:r>
    </w:p>
    <w:p w:rsidR="0011182D" w:rsidRPr="00141355" w:rsidRDefault="0011182D" w:rsidP="00141355"/>
    <w:bookmarkEnd w:id="0"/>
    <w:p w:rsidR="00F6022C" w:rsidRPr="00141355" w:rsidRDefault="00F6022C" w:rsidP="001413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1355">
        <w:rPr>
          <w:rFonts w:ascii="Times New Roman" w:hAnsi="Times New Roman"/>
          <w:b/>
          <w:sz w:val="24"/>
          <w:szCs w:val="24"/>
        </w:rPr>
        <w:t>Ocena skutków regulacji:</w:t>
      </w:r>
    </w:p>
    <w:p w:rsidR="00552EF9" w:rsidRPr="00141355" w:rsidRDefault="00285B7E" w:rsidP="00141355">
      <w:pPr>
        <w:jc w:val="both"/>
      </w:pPr>
      <w:r>
        <w:tab/>
      </w:r>
      <w:r w:rsidR="00185605" w:rsidRPr="00141355">
        <w:t>Z</w:t>
      </w:r>
      <w:r w:rsidR="00552EF9" w:rsidRPr="00141355">
        <w:t>asady i warunki wyboru p</w:t>
      </w:r>
      <w:r w:rsidR="00AE6FCC" w:rsidRPr="00141355">
        <w:t xml:space="preserve">ośredników finansowych w ramach </w:t>
      </w:r>
      <w:r w:rsidR="00552EF9" w:rsidRPr="00141355">
        <w:t xml:space="preserve">Umowy nr WP-II-E.433.1.2.2017 </w:t>
      </w:r>
      <w:r w:rsidR="002A70E0" w:rsidRPr="00141355">
        <w:t xml:space="preserve">dla produktów finansowych w ramach RPO WK-P - </w:t>
      </w:r>
      <w:proofErr w:type="spellStart"/>
      <w:r w:rsidR="002A70E0" w:rsidRPr="00141355">
        <w:t>Poddziałanie</w:t>
      </w:r>
      <w:proofErr w:type="spellEnd"/>
      <w:r w:rsidR="002A70E0" w:rsidRPr="00141355">
        <w:t xml:space="preserve"> 1.6.1 Instrumenty finansowe dla innowacyjnych MŚP</w:t>
      </w:r>
      <w:r w:rsidR="002A70E0" w:rsidRPr="00141355">
        <w:rPr>
          <w:i/>
        </w:rPr>
        <w:t xml:space="preserve"> (pożyczka na rozwój, pożyczka inwestycyjna oraz poręczenie MSP), </w:t>
      </w:r>
      <w:r w:rsidR="00552EF9" w:rsidRPr="00141355">
        <w:t xml:space="preserve">zostaną ogłoszone </w:t>
      </w:r>
      <w:r w:rsidR="00185605" w:rsidRPr="00141355">
        <w:t>z dniem podjęcia niniejszej uchwały</w:t>
      </w:r>
      <w:r w:rsidR="00DD44F7" w:rsidRPr="00141355">
        <w:t>.</w:t>
      </w:r>
    </w:p>
    <w:p w:rsidR="008C522A" w:rsidRPr="00141355" w:rsidRDefault="008C522A" w:rsidP="00141355">
      <w:pPr>
        <w:jc w:val="both"/>
      </w:pPr>
    </w:p>
    <w:p w:rsidR="00DF2455" w:rsidRPr="00141355" w:rsidRDefault="00DF2455" w:rsidP="00141355">
      <w:pPr>
        <w:autoSpaceDE w:val="0"/>
        <w:autoSpaceDN w:val="0"/>
        <w:adjustRightInd w:val="0"/>
        <w:ind w:firstLine="708"/>
        <w:jc w:val="both"/>
      </w:pPr>
    </w:p>
    <w:p w:rsidR="00DF2455" w:rsidRPr="00141355" w:rsidRDefault="00DF2455" w:rsidP="00141355">
      <w:pPr>
        <w:autoSpaceDE w:val="0"/>
        <w:autoSpaceDN w:val="0"/>
        <w:adjustRightInd w:val="0"/>
        <w:ind w:firstLine="708"/>
        <w:jc w:val="both"/>
      </w:pPr>
    </w:p>
    <w:p w:rsidR="00DF2455" w:rsidRPr="00141355" w:rsidRDefault="00DF2455" w:rsidP="00141355">
      <w:pPr>
        <w:autoSpaceDE w:val="0"/>
        <w:autoSpaceDN w:val="0"/>
        <w:adjustRightInd w:val="0"/>
        <w:ind w:firstLine="708"/>
        <w:jc w:val="both"/>
      </w:pPr>
    </w:p>
    <w:p w:rsidR="0055545B" w:rsidRPr="00141355" w:rsidRDefault="0055545B" w:rsidP="00141355">
      <w:pPr>
        <w:jc w:val="both"/>
      </w:pPr>
    </w:p>
    <w:sectPr w:rsidR="0055545B" w:rsidRPr="00141355" w:rsidSect="00285B7E">
      <w:headerReference w:type="first" r:id="rId8"/>
      <w:pgSz w:w="11906" w:h="16838"/>
      <w:pgMar w:top="1418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55" w:rsidRDefault="00141355" w:rsidP="00ED1164">
      <w:r>
        <w:separator/>
      </w:r>
    </w:p>
  </w:endnote>
  <w:endnote w:type="continuationSeparator" w:id="0">
    <w:p w:rsidR="00141355" w:rsidRDefault="00141355" w:rsidP="00ED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55" w:rsidRDefault="00141355" w:rsidP="00ED1164">
      <w:r>
        <w:separator/>
      </w:r>
    </w:p>
  </w:footnote>
  <w:footnote w:type="continuationSeparator" w:id="0">
    <w:p w:rsidR="00141355" w:rsidRDefault="00141355" w:rsidP="00ED1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55" w:rsidRPr="00C20BC9" w:rsidRDefault="00141355">
    <w:pPr>
      <w:pStyle w:val="Nagwek"/>
    </w:pPr>
    <w:r w:rsidRPr="00320B97">
      <w:rPr>
        <w:sz w:val="20"/>
        <w:szCs w:val="20"/>
      </w:rPr>
      <w:t xml:space="preserve">                  </w:t>
    </w:r>
    <w:r>
      <w:rPr>
        <w:sz w:val="20"/>
        <w:szCs w:val="20"/>
      </w:rPr>
      <w:t xml:space="preserve">                                           </w:t>
    </w:r>
    <w:r w:rsidRPr="00320B97">
      <w:rPr>
        <w:sz w:val="20"/>
        <w:szCs w:val="20"/>
      </w:rPr>
      <w:t xml:space="preserve">                       </w:t>
    </w:r>
    <w:r>
      <w:rPr>
        <w:sz w:val="20"/>
        <w:szCs w:val="20"/>
      </w:rPr>
      <w:t xml:space="preserve">        </w:t>
    </w:r>
    <w:r w:rsidRPr="00320B97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                                    </w:t>
    </w:r>
    <w:r w:rsidRPr="00320B97">
      <w:rPr>
        <w:sz w:val="20"/>
        <w:szCs w:val="20"/>
      </w:rPr>
      <w:t xml:space="preserve">                       </w:t>
    </w:r>
    <w:r>
      <w:rPr>
        <w:sz w:val="20"/>
        <w:szCs w:val="20"/>
      </w:rP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3E4B"/>
      </v:shape>
    </w:pict>
  </w:numPicBullet>
  <w:abstractNum w:abstractNumId="0">
    <w:nsid w:val="0513658C"/>
    <w:multiLevelType w:val="hybridMultilevel"/>
    <w:tmpl w:val="15F0E8D2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887"/>
    <w:multiLevelType w:val="hybridMultilevel"/>
    <w:tmpl w:val="2CA2B85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C06B6"/>
    <w:multiLevelType w:val="hybridMultilevel"/>
    <w:tmpl w:val="5336AA7C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5060C"/>
    <w:multiLevelType w:val="hybridMultilevel"/>
    <w:tmpl w:val="C9045BAA"/>
    <w:lvl w:ilvl="0" w:tplc="79B0E5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97F80"/>
    <w:multiLevelType w:val="hybridMultilevel"/>
    <w:tmpl w:val="E10870BE"/>
    <w:lvl w:ilvl="0" w:tplc="AAB42E3C">
      <w:start w:val="1"/>
      <w:numFmt w:val="ordinal"/>
      <w:lvlText w:val="§ %1"/>
      <w:lvlJc w:val="left"/>
      <w:pPr>
        <w:ind w:left="1059" w:hanging="66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21B459E"/>
    <w:multiLevelType w:val="hybridMultilevel"/>
    <w:tmpl w:val="E68C2B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EF6"/>
    <w:rsid w:val="00000DA7"/>
    <w:rsid w:val="00006187"/>
    <w:rsid w:val="00007020"/>
    <w:rsid w:val="000078F9"/>
    <w:rsid w:val="00011487"/>
    <w:rsid w:val="00011509"/>
    <w:rsid w:val="00011E82"/>
    <w:rsid w:val="00012420"/>
    <w:rsid w:val="00016388"/>
    <w:rsid w:val="00017E21"/>
    <w:rsid w:val="00024B3D"/>
    <w:rsid w:val="00025560"/>
    <w:rsid w:val="0002617A"/>
    <w:rsid w:val="00026C04"/>
    <w:rsid w:val="000272AC"/>
    <w:rsid w:val="00027C15"/>
    <w:rsid w:val="000316F6"/>
    <w:rsid w:val="00031E22"/>
    <w:rsid w:val="00031F65"/>
    <w:rsid w:val="00032633"/>
    <w:rsid w:val="00033CD9"/>
    <w:rsid w:val="00034649"/>
    <w:rsid w:val="00037C93"/>
    <w:rsid w:val="00041867"/>
    <w:rsid w:val="00042C42"/>
    <w:rsid w:val="00043A24"/>
    <w:rsid w:val="00047CFE"/>
    <w:rsid w:val="00056C70"/>
    <w:rsid w:val="000617A6"/>
    <w:rsid w:val="00061882"/>
    <w:rsid w:val="00062E20"/>
    <w:rsid w:val="00063EEB"/>
    <w:rsid w:val="0007224F"/>
    <w:rsid w:val="00074254"/>
    <w:rsid w:val="00074421"/>
    <w:rsid w:val="00075DF8"/>
    <w:rsid w:val="00075E15"/>
    <w:rsid w:val="0007661B"/>
    <w:rsid w:val="00077100"/>
    <w:rsid w:val="00081BC7"/>
    <w:rsid w:val="00082E9A"/>
    <w:rsid w:val="00086174"/>
    <w:rsid w:val="00087279"/>
    <w:rsid w:val="00093043"/>
    <w:rsid w:val="000954A5"/>
    <w:rsid w:val="000972A0"/>
    <w:rsid w:val="000A01F6"/>
    <w:rsid w:val="000A08EF"/>
    <w:rsid w:val="000A396B"/>
    <w:rsid w:val="000A448A"/>
    <w:rsid w:val="000A793C"/>
    <w:rsid w:val="000B08C7"/>
    <w:rsid w:val="000B170B"/>
    <w:rsid w:val="000B4891"/>
    <w:rsid w:val="000B4D35"/>
    <w:rsid w:val="000B5172"/>
    <w:rsid w:val="000C1CDB"/>
    <w:rsid w:val="000C24E3"/>
    <w:rsid w:val="000C6E98"/>
    <w:rsid w:val="000D122C"/>
    <w:rsid w:val="000D1776"/>
    <w:rsid w:val="000D55E1"/>
    <w:rsid w:val="000D699F"/>
    <w:rsid w:val="000D7407"/>
    <w:rsid w:val="000D7E7C"/>
    <w:rsid w:val="000E0E3C"/>
    <w:rsid w:val="000E3025"/>
    <w:rsid w:val="000E3397"/>
    <w:rsid w:val="000E3AE0"/>
    <w:rsid w:val="000E3B02"/>
    <w:rsid w:val="000E5392"/>
    <w:rsid w:val="000E5D13"/>
    <w:rsid w:val="000E5F5B"/>
    <w:rsid w:val="000F054B"/>
    <w:rsid w:val="000F28AE"/>
    <w:rsid w:val="000F3759"/>
    <w:rsid w:val="000F5BBE"/>
    <w:rsid w:val="000F7D57"/>
    <w:rsid w:val="001002E6"/>
    <w:rsid w:val="00103BE9"/>
    <w:rsid w:val="00107846"/>
    <w:rsid w:val="0011123E"/>
    <w:rsid w:val="001116F0"/>
    <w:rsid w:val="0011182D"/>
    <w:rsid w:val="00111942"/>
    <w:rsid w:val="00114965"/>
    <w:rsid w:val="00115109"/>
    <w:rsid w:val="00123CD2"/>
    <w:rsid w:val="00123EEF"/>
    <w:rsid w:val="001244AC"/>
    <w:rsid w:val="001315D4"/>
    <w:rsid w:val="001326A3"/>
    <w:rsid w:val="001351F7"/>
    <w:rsid w:val="00136435"/>
    <w:rsid w:val="00136E11"/>
    <w:rsid w:val="00137A73"/>
    <w:rsid w:val="001405DF"/>
    <w:rsid w:val="00141355"/>
    <w:rsid w:val="00143177"/>
    <w:rsid w:val="001431EE"/>
    <w:rsid w:val="0014521C"/>
    <w:rsid w:val="0015195B"/>
    <w:rsid w:val="00151E9D"/>
    <w:rsid w:val="00153675"/>
    <w:rsid w:val="001549A6"/>
    <w:rsid w:val="00155EB0"/>
    <w:rsid w:val="00156148"/>
    <w:rsid w:val="001573E0"/>
    <w:rsid w:val="001616FA"/>
    <w:rsid w:val="0016279B"/>
    <w:rsid w:val="00164FE0"/>
    <w:rsid w:val="00166F96"/>
    <w:rsid w:val="0016734E"/>
    <w:rsid w:val="00170696"/>
    <w:rsid w:val="00170A04"/>
    <w:rsid w:val="00172FD1"/>
    <w:rsid w:val="001737CB"/>
    <w:rsid w:val="00175B16"/>
    <w:rsid w:val="00177698"/>
    <w:rsid w:val="00181446"/>
    <w:rsid w:val="0018299C"/>
    <w:rsid w:val="00185249"/>
    <w:rsid w:val="00185605"/>
    <w:rsid w:val="001859F3"/>
    <w:rsid w:val="00186F1D"/>
    <w:rsid w:val="00187D15"/>
    <w:rsid w:val="001901E5"/>
    <w:rsid w:val="00192A0A"/>
    <w:rsid w:val="00192CCE"/>
    <w:rsid w:val="00194196"/>
    <w:rsid w:val="00197B07"/>
    <w:rsid w:val="001A0C23"/>
    <w:rsid w:val="001A297C"/>
    <w:rsid w:val="001A3525"/>
    <w:rsid w:val="001A7E88"/>
    <w:rsid w:val="001B14D2"/>
    <w:rsid w:val="001B2995"/>
    <w:rsid w:val="001B2A92"/>
    <w:rsid w:val="001B3513"/>
    <w:rsid w:val="001B5714"/>
    <w:rsid w:val="001B58F0"/>
    <w:rsid w:val="001C0DEE"/>
    <w:rsid w:val="001C7EE7"/>
    <w:rsid w:val="001D165B"/>
    <w:rsid w:val="001D58E3"/>
    <w:rsid w:val="001E15E3"/>
    <w:rsid w:val="001E2AB8"/>
    <w:rsid w:val="001E6683"/>
    <w:rsid w:val="001E7547"/>
    <w:rsid w:val="001F2D18"/>
    <w:rsid w:val="001F443A"/>
    <w:rsid w:val="001F4D87"/>
    <w:rsid w:val="001F599E"/>
    <w:rsid w:val="001F5B9E"/>
    <w:rsid w:val="001F7194"/>
    <w:rsid w:val="00200574"/>
    <w:rsid w:val="00200780"/>
    <w:rsid w:val="00201531"/>
    <w:rsid w:val="00204154"/>
    <w:rsid w:val="002042DE"/>
    <w:rsid w:val="00205581"/>
    <w:rsid w:val="002071F3"/>
    <w:rsid w:val="00210FFF"/>
    <w:rsid w:val="00212AB5"/>
    <w:rsid w:val="00215D47"/>
    <w:rsid w:val="00217254"/>
    <w:rsid w:val="00217FCF"/>
    <w:rsid w:val="00223AFC"/>
    <w:rsid w:val="00223BBD"/>
    <w:rsid w:val="00230157"/>
    <w:rsid w:val="00231C77"/>
    <w:rsid w:val="002351D1"/>
    <w:rsid w:val="00236B68"/>
    <w:rsid w:val="00236BFB"/>
    <w:rsid w:val="00240566"/>
    <w:rsid w:val="00240AA1"/>
    <w:rsid w:val="00241636"/>
    <w:rsid w:val="002428F3"/>
    <w:rsid w:val="00251B74"/>
    <w:rsid w:val="00251EC7"/>
    <w:rsid w:val="002531E9"/>
    <w:rsid w:val="0025742D"/>
    <w:rsid w:val="0025799B"/>
    <w:rsid w:val="00257B22"/>
    <w:rsid w:val="00262066"/>
    <w:rsid w:val="00262C18"/>
    <w:rsid w:val="0026359D"/>
    <w:rsid w:val="002635A5"/>
    <w:rsid w:val="00263F97"/>
    <w:rsid w:val="002650C5"/>
    <w:rsid w:val="00266F7D"/>
    <w:rsid w:val="002675E5"/>
    <w:rsid w:val="002709D0"/>
    <w:rsid w:val="002734D9"/>
    <w:rsid w:val="002743C5"/>
    <w:rsid w:val="002744FB"/>
    <w:rsid w:val="0027779A"/>
    <w:rsid w:val="0028107D"/>
    <w:rsid w:val="00281539"/>
    <w:rsid w:val="00284289"/>
    <w:rsid w:val="00285B7E"/>
    <w:rsid w:val="00287571"/>
    <w:rsid w:val="00287935"/>
    <w:rsid w:val="002910BB"/>
    <w:rsid w:val="00291F43"/>
    <w:rsid w:val="002949A7"/>
    <w:rsid w:val="00295A13"/>
    <w:rsid w:val="00297B3D"/>
    <w:rsid w:val="002A01CF"/>
    <w:rsid w:val="002A6596"/>
    <w:rsid w:val="002A70E0"/>
    <w:rsid w:val="002A7E67"/>
    <w:rsid w:val="002B3AB7"/>
    <w:rsid w:val="002B4254"/>
    <w:rsid w:val="002B694A"/>
    <w:rsid w:val="002B793B"/>
    <w:rsid w:val="002C0A05"/>
    <w:rsid w:val="002C1F09"/>
    <w:rsid w:val="002C2182"/>
    <w:rsid w:val="002C3B0C"/>
    <w:rsid w:val="002C3FF8"/>
    <w:rsid w:val="002C5821"/>
    <w:rsid w:val="002D079C"/>
    <w:rsid w:val="002D1215"/>
    <w:rsid w:val="002D2FD3"/>
    <w:rsid w:val="002D5983"/>
    <w:rsid w:val="002D7C3D"/>
    <w:rsid w:val="002E2893"/>
    <w:rsid w:val="002E334F"/>
    <w:rsid w:val="002E7AF0"/>
    <w:rsid w:val="002F2558"/>
    <w:rsid w:val="002F582E"/>
    <w:rsid w:val="002F5F17"/>
    <w:rsid w:val="002F6E31"/>
    <w:rsid w:val="00301A53"/>
    <w:rsid w:val="00303049"/>
    <w:rsid w:val="00305B87"/>
    <w:rsid w:val="0030704A"/>
    <w:rsid w:val="0030791B"/>
    <w:rsid w:val="00311354"/>
    <w:rsid w:val="003113CF"/>
    <w:rsid w:val="00311D7B"/>
    <w:rsid w:val="00312A31"/>
    <w:rsid w:val="00313096"/>
    <w:rsid w:val="00315CC9"/>
    <w:rsid w:val="00316AC3"/>
    <w:rsid w:val="00316D06"/>
    <w:rsid w:val="00324CFB"/>
    <w:rsid w:val="003334D0"/>
    <w:rsid w:val="003363CD"/>
    <w:rsid w:val="0033777D"/>
    <w:rsid w:val="00341C60"/>
    <w:rsid w:val="003430F1"/>
    <w:rsid w:val="003432C0"/>
    <w:rsid w:val="00354DD5"/>
    <w:rsid w:val="00355140"/>
    <w:rsid w:val="0035518A"/>
    <w:rsid w:val="00357D0E"/>
    <w:rsid w:val="00360188"/>
    <w:rsid w:val="00360608"/>
    <w:rsid w:val="003624A0"/>
    <w:rsid w:val="00362520"/>
    <w:rsid w:val="00362ED4"/>
    <w:rsid w:val="00362F4B"/>
    <w:rsid w:val="00364749"/>
    <w:rsid w:val="00364DC6"/>
    <w:rsid w:val="003671FC"/>
    <w:rsid w:val="003679D1"/>
    <w:rsid w:val="00373D42"/>
    <w:rsid w:val="00374E79"/>
    <w:rsid w:val="00376E62"/>
    <w:rsid w:val="00377D40"/>
    <w:rsid w:val="003801A9"/>
    <w:rsid w:val="00381220"/>
    <w:rsid w:val="00383B6F"/>
    <w:rsid w:val="00385D20"/>
    <w:rsid w:val="00386445"/>
    <w:rsid w:val="00393416"/>
    <w:rsid w:val="003937A1"/>
    <w:rsid w:val="00394831"/>
    <w:rsid w:val="003978B9"/>
    <w:rsid w:val="003A234D"/>
    <w:rsid w:val="003A4B89"/>
    <w:rsid w:val="003A59F2"/>
    <w:rsid w:val="003A7A2A"/>
    <w:rsid w:val="003A7CA6"/>
    <w:rsid w:val="003A7CC0"/>
    <w:rsid w:val="003B40AA"/>
    <w:rsid w:val="003B5C7A"/>
    <w:rsid w:val="003B65E0"/>
    <w:rsid w:val="003B66E1"/>
    <w:rsid w:val="003B7890"/>
    <w:rsid w:val="003B7A78"/>
    <w:rsid w:val="003C098B"/>
    <w:rsid w:val="003C1509"/>
    <w:rsid w:val="003C30F1"/>
    <w:rsid w:val="003C3108"/>
    <w:rsid w:val="003C4BAF"/>
    <w:rsid w:val="003D31E9"/>
    <w:rsid w:val="003D358C"/>
    <w:rsid w:val="003D3B0F"/>
    <w:rsid w:val="003D6C15"/>
    <w:rsid w:val="003D6F90"/>
    <w:rsid w:val="003D6FC2"/>
    <w:rsid w:val="003D706C"/>
    <w:rsid w:val="003E09DE"/>
    <w:rsid w:val="003E2813"/>
    <w:rsid w:val="003E4DC8"/>
    <w:rsid w:val="003F0265"/>
    <w:rsid w:val="003F1562"/>
    <w:rsid w:val="003F25B5"/>
    <w:rsid w:val="003F3F49"/>
    <w:rsid w:val="003F7F1D"/>
    <w:rsid w:val="00402122"/>
    <w:rsid w:val="00404761"/>
    <w:rsid w:val="00410F54"/>
    <w:rsid w:val="00413E02"/>
    <w:rsid w:val="004158BA"/>
    <w:rsid w:val="00416D15"/>
    <w:rsid w:val="0042247D"/>
    <w:rsid w:val="00425A68"/>
    <w:rsid w:val="00433935"/>
    <w:rsid w:val="00433DA1"/>
    <w:rsid w:val="00435595"/>
    <w:rsid w:val="00440F58"/>
    <w:rsid w:val="00442135"/>
    <w:rsid w:val="0044346F"/>
    <w:rsid w:val="004437D4"/>
    <w:rsid w:val="00443E18"/>
    <w:rsid w:val="004448D7"/>
    <w:rsid w:val="00446322"/>
    <w:rsid w:val="00447B8A"/>
    <w:rsid w:val="00447BB1"/>
    <w:rsid w:val="0045195C"/>
    <w:rsid w:val="00452E92"/>
    <w:rsid w:val="004533FE"/>
    <w:rsid w:val="0045387F"/>
    <w:rsid w:val="00453DB3"/>
    <w:rsid w:val="00456646"/>
    <w:rsid w:val="00457373"/>
    <w:rsid w:val="0046073D"/>
    <w:rsid w:val="004622C3"/>
    <w:rsid w:val="004703F5"/>
    <w:rsid w:val="00472C50"/>
    <w:rsid w:val="00473BE3"/>
    <w:rsid w:val="00473C15"/>
    <w:rsid w:val="00474AD9"/>
    <w:rsid w:val="004752AD"/>
    <w:rsid w:val="00475783"/>
    <w:rsid w:val="00476C25"/>
    <w:rsid w:val="00481540"/>
    <w:rsid w:val="00484637"/>
    <w:rsid w:val="00484CA6"/>
    <w:rsid w:val="00486904"/>
    <w:rsid w:val="00487387"/>
    <w:rsid w:val="00490D2F"/>
    <w:rsid w:val="00491079"/>
    <w:rsid w:val="00491DE5"/>
    <w:rsid w:val="004925B6"/>
    <w:rsid w:val="00493EF4"/>
    <w:rsid w:val="0049646E"/>
    <w:rsid w:val="004A2DC4"/>
    <w:rsid w:val="004A45B9"/>
    <w:rsid w:val="004A5724"/>
    <w:rsid w:val="004A5DAE"/>
    <w:rsid w:val="004A792C"/>
    <w:rsid w:val="004B1F6E"/>
    <w:rsid w:val="004B3007"/>
    <w:rsid w:val="004B3419"/>
    <w:rsid w:val="004B566B"/>
    <w:rsid w:val="004B6BF3"/>
    <w:rsid w:val="004B7881"/>
    <w:rsid w:val="004C0F19"/>
    <w:rsid w:val="004C2411"/>
    <w:rsid w:val="004C2708"/>
    <w:rsid w:val="004C494B"/>
    <w:rsid w:val="004C4EF6"/>
    <w:rsid w:val="004D63BD"/>
    <w:rsid w:val="004E14D2"/>
    <w:rsid w:val="004E4C44"/>
    <w:rsid w:val="004E65D4"/>
    <w:rsid w:val="004E7A2F"/>
    <w:rsid w:val="004F1FE9"/>
    <w:rsid w:val="004F3CD7"/>
    <w:rsid w:val="004F3F6F"/>
    <w:rsid w:val="004F7A26"/>
    <w:rsid w:val="00502889"/>
    <w:rsid w:val="0050714B"/>
    <w:rsid w:val="005128CC"/>
    <w:rsid w:val="00513401"/>
    <w:rsid w:val="005138B7"/>
    <w:rsid w:val="0051692E"/>
    <w:rsid w:val="00520136"/>
    <w:rsid w:val="00521E45"/>
    <w:rsid w:val="00523230"/>
    <w:rsid w:val="005255C9"/>
    <w:rsid w:val="005317B2"/>
    <w:rsid w:val="00532610"/>
    <w:rsid w:val="005346C1"/>
    <w:rsid w:val="00534F28"/>
    <w:rsid w:val="00536BEE"/>
    <w:rsid w:val="00537AE1"/>
    <w:rsid w:val="005420B9"/>
    <w:rsid w:val="005425A8"/>
    <w:rsid w:val="00543CDE"/>
    <w:rsid w:val="00545570"/>
    <w:rsid w:val="00545F8F"/>
    <w:rsid w:val="005511C2"/>
    <w:rsid w:val="00552EF9"/>
    <w:rsid w:val="0055545B"/>
    <w:rsid w:val="0055653B"/>
    <w:rsid w:val="0056563B"/>
    <w:rsid w:val="00567116"/>
    <w:rsid w:val="0056796D"/>
    <w:rsid w:val="00570376"/>
    <w:rsid w:val="00570482"/>
    <w:rsid w:val="00573256"/>
    <w:rsid w:val="00574B06"/>
    <w:rsid w:val="0057589F"/>
    <w:rsid w:val="005775FE"/>
    <w:rsid w:val="00577832"/>
    <w:rsid w:val="00580EC4"/>
    <w:rsid w:val="00581B65"/>
    <w:rsid w:val="00584183"/>
    <w:rsid w:val="00584E62"/>
    <w:rsid w:val="005856DE"/>
    <w:rsid w:val="00585907"/>
    <w:rsid w:val="00586BA8"/>
    <w:rsid w:val="00587BEF"/>
    <w:rsid w:val="005902B0"/>
    <w:rsid w:val="00594D47"/>
    <w:rsid w:val="00597B52"/>
    <w:rsid w:val="005A1012"/>
    <w:rsid w:val="005A224A"/>
    <w:rsid w:val="005A31CD"/>
    <w:rsid w:val="005A621E"/>
    <w:rsid w:val="005B1531"/>
    <w:rsid w:val="005B3152"/>
    <w:rsid w:val="005B31DC"/>
    <w:rsid w:val="005B4C61"/>
    <w:rsid w:val="005B7963"/>
    <w:rsid w:val="005C06FD"/>
    <w:rsid w:val="005C357F"/>
    <w:rsid w:val="005C3BC8"/>
    <w:rsid w:val="005C4544"/>
    <w:rsid w:val="005C738B"/>
    <w:rsid w:val="005D0F8F"/>
    <w:rsid w:val="005D0FE8"/>
    <w:rsid w:val="005D2262"/>
    <w:rsid w:val="005D27BF"/>
    <w:rsid w:val="005D414C"/>
    <w:rsid w:val="005D749F"/>
    <w:rsid w:val="005E231E"/>
    <w:rsid w:val="005E4F15"/>
    <w:rsid w:val="005F05A9"/>
    <w:rsid w:val="005F1EEF"/>
    <w:rsid w:val="005F2C3B"/>
    <w:rsid w:val="005F497F"/>
    <w:rsid w:val="005F5A2E"/>
    <w:rsid w:val="0060125D"/>
    <w:rsid w:val="00602654"/>
    <w:rsid w:val="00602686"/>
    <w:rsid w:val="006027E7"/>
    <w:rsid w:val="00602956"/>
    <w:rsid w:val="00604F58"/>
    <w:rsid w:val="00607AE9"/>
    <w:rsid w:val="00612164"/>
    <w:rsid w:val="00613581"/>
    <w:rsid w:val="00620ECE"/>
    <w:rsid w:val="006210D8"/>
    <w:rsid w:val="00622929"/>
    <w:rsid w:val="00623056"/>
    <w:rsid w:val="0062340C"/>
    <w:rsid w:val="0062614C"/>
    <w:rsid w:val="006266B4"/>
    <w:rsid w:val="00633D38"/>
    <w:rsid w:val="00634583"/>
    <w:rsid w:val="0063494F"/>
    <w:rsid w:val="006352FD"/>
    <w:rsid w:val="00635F51"/>
    <w:rsid w:val="00636B02"/>
    <w:rsid w:val="00640791"/>
    <w:rsid w:val="00642434"/>
    <w:rsid w:val="0064711D"/>
    <w:rsid w:val="00647487"/>
    <w:rsid w:val="006505C4"/>
    <w:rsid w:val="00652240"/>
    <w:rsid w:val="006544D6"/>
    <w:rsid w:val="0065513C"/>
    <w:rsid w:val="00655C06"/>
    <w:rsid w:val="0065644C"/>
    <w:rsid w:val="00657E1E"/>
    <w:rsid w:val="00657F33"/>
    <w:rsid w:val="006603E0"/>
    <w:rsid w:val="00663F91"/>
    <w:rsid w:val="00665674"/>
    <w:rsid w:val="00667B64"/>
    <w:rsid w:val="00667F93"/>
    <w:rsid w:val="0067095F"/>
    <w:rsid w:val="006719DF"/>
    <w:rsid w:val="00672E52"/>
    <w:rsid w:val="006741A7"/>
    <w:rsid w:val="006752AF"/>
    <w:rsid w:val="0067532C"/>
    <w:rsid w:val="0067587C"/>
    <w:rsid w:val="00681A85"/>
    <w:rsid w:val="00682D50"/>
    <w:rsid w:val="00682D57"/>
    <w:rsid w:val="00686178"/>
    <w:rsid w:val="006918D2"/>
    <w:rsid w:val="00694BAF"/>
    <w:rsid w:val="0069655C"/>
    <w:rsid w:val="006966BD"/>
    <w:rsid w:val="00697879"/>
    <w:rsid w:val="006A1621"/>
    <w:rsid w:val="006A27D2"/>
    <w:rsid w:val="006A2FC7"/>
    <w:rsid w:val="006A618A"/>
    <w:rsid w:val="006B345A"/>
    <w:rsid w:val="006B4701"/>
    <w:rsid w:val="006B57D8"/>
    <w:rsid w:val="006B6D0C"/>
    <w:rsid w:val="006B7B4C"/>
    <w:rsid w:val="006C1C06"/>
    <w:rsid w:val="006C2973"/>
    <w:rsid w:val="006C4492"/>
    <w:rsid w:val="006C4831"/>
    <w:rsid w:val="006C6CB6"/>
    <w:rsid w:val="006D4598"/>
    <w:rsid w:val="006D484A"/>
    <w:rsid w:val="006D4C75"/>
    <w:rsid w:val="006D5AB4"/>
    <w:rsid w:val="006D7905"/>
    <w:rsid w:val="006E17BB"/>
    <w:rsid w:val="006E470E"/>
    <w:rsid w:val="006E4E2D"/>
    <w:rsid w:val="006E5616"/>
    <w:rsid w:val="006E626C"/>
    <w:rsid w:val="006F212B"/>
    <w:rsid w:val="006F4E06"/>
    <w:rsid w:val="006F686F"/>
    <w:rsid w:val="00701418"/>
    <w:rsid w:val="00702D3C"/>
    <w:rsid w:val="007112AC"/>
    <w:rsid w:val="0071182F"/>
    <w:rsid w:val="00711F2F"/>
    <w:rsid w:val="00712C68"/>
    <w:rsid w:val="007153B8"/>
    <w:rsid w:val="00715777"/>
    <w:rsid w:val="00715EBB"/>
    <w:rsid w:val="00720028"/>
    <w:rsid w:val="00721A6D"/>
    <w:rsid w:val="0072787A"/>
    <w:rsid w:val="00730282"/>
    <w:rsid w:val="00733040"/>
    <w:rsid w:val="0073793A"/>
    <w:rsid w:val="00743622"/>
    <w:rsid w:val="00744E0D"/>
    <w:rsid w:val="00747179"/>
    <w:rsid w:val="00747BB6"/>
    <w:rsid w:val="00750555"/>
    <w:rsid w:val="00750A3E"/>
    <w:rsid w:val="007519AB"/>
    <w:rsid w:val="00752092"/>
    <w:rsid w:val="00752A45"/>
    <w:rsid w:val="00753EF7"/>
    <w:rsid w:val="0075728B"/>
    <w:rsid w:val="00757A72"/>
    <w:rsid w:val="007617EC"/>
    <w:rsid w:val="007618A6"/>
    <w:rsid w:val="0076277E"/>
    <w:rsid w:val="0076444B"/>
    <w:rsid w:val="00765550"/>
    <w:rsid w:val="00765D6B"/>
    <w:rsid w:val="00765F8C"/>
    <w:rsid w:val="00772230"/>
    <w:rsid w:val="007728AF"/>
    <w:rsid w:val="0077375C"/>
    <w:rsid w:val="007759C6"/>
    <w:rsid w:val="007775FE"/>
    <w:rsid w:val="00781A56"/>
    <w:rsid w:val="00783083"/>
    <w:rsid w:val="00783ED0"/>
    <w:rsid w:val="00785B31"/>
    <w:rsid w:val="0078799A"/>
    <w:rsid w:val="00787C39"/>
    <w:rsid w:val="00791929"/>
    <w:rsid w:val="007928E2"/>
    <w:rsid w:val="00792A96"/>
    <w:rsid w:val="00793BC0"/>
    <w:rsid w:val="00796F74"/>
    <w:rsid w:val="00797823"/>
    <w:rsid w:val="007A0E76"/>
    <w:rsid w:val="007A301D"/>
    <w:rsid w:val="007A3E15"/>
    <w:rsid w:val="007B0152"/>
    <w:rsid w:val="007B0233"/>
    <w:rsid w:val="007B0B80"/>
    <w:rsid w:val="007B1BC1"/>
    <w:rsid w:val="007B4870"/>
    <w:rsid w:val="007B487B"/>
    <w:rsid w:val="007B5820"/>
    <w:rsid w:val="007C3287"/>
    <w:rsid w:val="007C44D7"/>
    <w:rsid w:val="007C6084"/>
    <w:rsid w:val="007C626B"/>
    <w:rsid w:val="007D2669"/>
    <w:rsid w:val="007D295A"/>
    <w:rsid w:val="007D3F41"/>
    <w:rsid w:val="007D5008"/>
    <w:rsid w:val="007E08E2"/>
    <w:rsid w:val="007E272F"/>
    <w:rsid w:val="007E7AA8"/>
    <w:rsid w:val="007F113F"/>
    <w:rsid w:val="007F24CC"/>
    <w:rsid w:val="007F537E"/>
    <w:rsid w:val="007F5A8C"/>
    <w:rsid w:val="008008C4"/>
    <w:rsid w:val="00800A34"/>
    <w:rsid w:val="00800AD9"/>
    <w:rsid w:val="0080379B"/>
    <w:rsid w:val="0080483B"/>
    <w:rsid w:val="00804A77"/>
    <w:rsid w:val="008054B9"/>
    <w:rsid w:val="008109B6"/>
    <w:rsid w:val="00811FF5"/>
    <w:rsid w:val="0081209E"/>
    <w:rsid w:val="008125F0"/>
    <w:rsid w:val="00812EE2"/>
    <w:rsid w:val="00813E91"/>
    <w:rsid w:val="00815CAC"/>
    <w:rsid w:val="00820A10"/>
    <w:rsid w:val="00822990"/>
    <w:rsid w:val="00825ADB"/>
    <w:rsid w:val="0083007C"/>
    <w:rsid w:val="00830F10"/>
    <w:rsid w:val="00831CE5"/>
    <w:rsid w:val="008337DD"/>
    <w:rsid w:val="00834781"/>
    <w:rsid w:val="00834900"/>
    <w:rsid w:val="00837A60"/>
    <w:rsid w:val="008427B2"/>
    <w:rsid w:val="008439A5"/>
    <w:rsid w:val="0084618C"/>
    <w:rsid w:val="00847DB6"/>
    <w:rsid w:val="0085059E"/>
    <w:rsid w:val="008530D5"/>
    <w:rsid w:val="00853CF3"/>
    <w:rsid w:val="00854121"/>
    <w:rsid w:val="00855DB4"/>
    <w:rsid w:val="008568DB"/>
    <w:rsid w:val="0085704E"/>
    <w:rsid w:val="00863816"/>
    <w:rsid w:val="00867698"/>
    <w:rsid w:val="00870512"/>
    <w:rsid w:val="008706E5"/>
    <w:rsid w:val="00872091"/>
    <w:rsid w:val="008728E9"/>
    <w:rsid w:val="008749DF"/>
    <w:rsid w:val="00874B78"/>
    <w:rsid w:val="0087523A"/>
    <w:rsid w:val="008844A0"/>
    <w:rsid w:val="00885E5B"/>
    <w:rsid w:val="00891721"/>
    <w:rsid w:val="008953FC"/>
    <w:rsid w:val="00897FF4"/>
    <w:rsid w:val="008A136B"/>
    <w:rsid w:val="008A13F7"/>
    <w:rsid w:val="008A182A"/>
    <w:rsid w:val="008A2D13"/>
    <w:rsid w:val="008A2E77"/>
    <w:rsid w:val="008A32D9"/>
    <w:rsid w:val="008A3C9E"/>
    <w:rsid w:val="008A5DB2"/>
    <w:rsid w:val="008A779C"/>
    <w:rsid w:val="008B1968"/>
    <w:rsid w:val="008B1CFA"/>
    <w:rsid w:val="008B21E8"/>
    <w:rsid w:val="008B344B"/>
    <w:rsid w:val="008B3A36"/>
    <w:rsid w:val="008B4F81"/>
    <w:rsid w:val="008B7C0F"/>
    <w:rsid w:val="008C0482"/>
    <w:rsid w:val="008C0785"/>
    <w:rsid w:val="008C3264"/>
    <w:rsid w:val="008C522A"/>
    <w:rsid w:val="008D0A7F"/>
    <w:rsid w:val="008D1ABC"/>
    <w:rsid w:val="008D448F"/>
    <w:rsid w:val="008E101D"/>
    <w:rsid w:val="008E2032"/>
    <w:rsid w:val="008E2464"/>
    <w:rsid w:val="008E3840"/>
    <w:rsid w:val="008E394C"/>
    <w:rsid w:val="008E452E"/>
    <w:rsid w:val="008E6651"/>
    <w:rsid w:val="008E7758"/>
    <w:rsid w:val="008F1B0E"/>
    <w:rsid w:val="008F4D65"/>
    <w:rsid w:val="008F50EE"/>
    <w:rsid w:val="008F5BD4"/>
    <w:rsid w:val="008F7A95"/>
    <w:rsid w:val="009004A1"/>
    <w:rsid w:val="009068AD"/>
    <w:rsid w:val="00920010"/>
    <w:rsid w:val="00920EE4"/>
    <w:rsid w:val="00925AB0"/>
    <w:rsid w:val="009262C6"/>
    <w:rsid w:val="00926994"/>
    <w:rsid w:val="009274AC"/>
    <w:rsid w:val="009324B7"/>
    <w:rsid w:val="00932678"/>
    <w:rsid w:val="0093272F"/>
    <w:rsid w:val="00933EEB"/>
    <w:rsid w:val="0093473F"/>
    <w:rsid w:val="0093738F"/>
    <w:rsid w:val="0093745B"/>
    <w:rsid w:val="009456E6"/>
    <w:rsid w:val="00945EB7"/>
    <w:rsid w:val="00951309"/>
    <w:rsid w:val="0095144A"/>
    <w:rsid w:val="00951762"/>
    <w:rsid w:val="00960264"/>
    <w:rsid w:val="009606B2"/>
    <w:rsid w:val="009614A3"/>
    <w:rsid w:val="00961A79"/>
    <w:rsid w:val="009638D1"/>
    <w:rsid w:val="00963A3E"/>
    <w:rsid w:val="00964987"/>
    <w:rsid w:val="00970842"/>
    <w:rsid w:val="00970985"/>
    <w:rsid w:val="009729EF"/>
    <w:rsid w:val="0097721E"/>
    <w:rsid w:val="009777A8"/>
    <w:rsid w:val="00980ECA"/>
    <w:rsid w:val="009815B5"/>
    <w:rsid w:val="00982ABA"/>
    <w:rsid w:val="00992ABD"/>
    <w:rsid w:val="00992B23"/>
    <w:rsid w:val="0099362A"/>
    <w:rsid w:val="00997EDB"/>
    <w:rsid w:val="009A0D52"/>
    <w:rsid w:val="009A1EF4"/>
    <w:rsid w:val="009A1F3E"/>
    <w:rsid w:val="009A3B78"/>
    <w:rsid w:val="009A71BB"/>
    <w:rsid w:val="009B0528"/>
    <w:rsid w:val="009B4844"/>
    <w:rsid w:val="009B790F"/>
    <w:rsid w:val="009B7B2A"/>
    <w:rsid w:val="009C0731"/>
    <w:rsid w:val="009C6EDB"/>
    <w:rsid w:val="009C6F31"/>
    <w:rsid w:val="009D22FC"/>
    <w:rsid w:val="009D33EF"/>
    <w:rsid w:val="009D6D3E"/>
    <w:rsid w:val="009E0E79"/>
    <w:rsid w:val="009E281B"/>
    <w:rsid w:val="009E4E4D"/>
    <w:rsid w:val="009E7AE0"/>
    <w:rsid w:val="009F0420"/>
    <w:rsid w:val="009F3D5C"/>
    <w:rsid w:val="009F3FE7"/>
    <w:rsid w:val="009F46F7"/>
    <w:rsid w:val="009F4CBC"/>
    <w:rsid w:val="009F5A13"/>
    <w:rsid w:val="009F5D09"/>
    <w:rsid w:val="00A00EA0"/>
    <w:rsid w:val="00A03E1D"/>
    <w:rsid w:val="00A05324"/>
    <w:rsid w:val="00A05C14"/>
    <w:rsid w:val="00A05FDC"/>
    <w:rsid w:val="00A06E6C"/>
    <w:rsid w:val="00A07EF8"/>
    <w:rsid w:val="00A1274E"/>
    <w:rsid w:val="00A149A2"/>
    <w:rsid w:val="00A16AB2"/>
    <w:rsid w:val="00A16D3E"/>
    <w:rsid w:val="00A22BC1"/>
    <w:rsid w:val="00A25FE7"/>
    <w:rsid w:val="00A31BFD"/>
    <w:rsid w:val="00A340CD"/>
    <w:rsid w:val="00A36BBA"/>
    <w:rsid w:val="00A40AF1"/>
    <w:rsid w:val="00A42353"/>
    <w:rsid w:val="00A44083"/>
    <w:rsid w:val="00A449F1"/>
    <w:rsid w:val="00A44C03"/>
    <w:rsid w:val="00A47BB8"/>
    <w:rsid w:val="00A50294"/>
    <w:rsid w:val="00A63270"/>
    <w:rsid w:val="00A63DA8"/>
    <w:rsid w:val="00A64458"/>
    <w:rsid w:val="00A67A26"/>
    <w:rsid w:val="00A70A25"/>
    <w:rsid w:val="00A70EBA"/>
    <w:rsid w:val="00A76F90"/>
    <w:rsid w:val="00A81A0A"/>
    <w:rsid w:val="00A84252"/>
    <w:rsid w:val="00A85FE3"/>
    <w:rsid w:val="00A91085"/>
    <w:rsid w:val="00A9120B"/>
    <w:rsid w:val="00A93438"/>
    <w:rsid w:val="00A9365B"/>
    <w:rsid w:val="00A95AF5"/>
    <w:rsid w:val="00A9638F"/>
    <w:rsid w:val="00A96506"/>
    <w:rsid w:val="00AA0A53"/>
    <w:rsid w:val="00AA52FC"/>
    <w:rsid w:val="00AA6A76"/>
    <w:rsid w:val="00AB3FC8"/>
    <w:rsid w:val="00AB4A9F"/>
    <w:rsid w:val="00AB5600"/>
    <w:rsid w:val="00AB6B41"/>
    <w:rsid w:val="00AC0AB3"/>
    <w:rsid w:val="00AC2BE2"/>
    <w:rsid w:val="00AC417A"/>
    <w:rsid w:val="00AC433E"/>
    <w:rsid w:val="00AC5DD6"/>
    <w:rsid w:val="00AC5E33"/>
    <w:rsid w:val="00AC60E4"/>
    <w:rsid w:val="00AC6506"/>
    <w:rsid w:val="00AC7251"/>
    <w:rsid w:val="00AD0103"/>
    <w:rsid w:val="00AD1AED"/>
    <w:rsid w:val="00AD60A4"/>
    <w:rsid w:val="00AE0E20"/>
    <w:rsid w:val="00AE2F5C"/>
    <w:rsid w:val="00AE47DB"/>
    <w:rsid w:val="00AE506E"/>
    <w:rsid w:val="00AE5076"/>
    <w:rsid w:val="00AE6FCC"/>
    <w:rsid w:val="00AF07EA"/>
    <w:rsid w:val="00AF2C90"/>
    <w:rsid w:val="00AF7F4C"/>
    <w:rsid w:val="00B01117"/>
    <w:rsid w:val="00B0685A"/>
    <w:rsid w:val="00B07216"/>
    <w:rsid w:val="00B07829"/>
    <w:rsid w:val="00B1693F"/>
    <w:rsid w:val="00B21111"/>
    <w:rsid w:val="00B21871"/>
    <w:rsid w:val="00B24151"/>
    <w:rsid w:val="00B25485"/>
    <w:rsid w:val="00B25A4D"/>
    <w:rsid w:val="00B2719C"/>
    <w:rsid w:val="00B27B6D"/>
    <w:rsid w:val="00B3514D"/>
    <w:rsid w:val="00B35A9A"/>
    <w:rsid w:val="00B36590"/>
    <w:rsid w:val="00B36A1A"/>
    <w:rsid w:val="00B370B0"/>
    <w:rsid w:val="00B371D5"/>
    <w:rsid w:val="00B372EF"/>
    <w:rsid w:val="00B37E76"/>
    <w:rsid w:val="00B41361"/>
    <w:rsid w:val="00B42D2E"/>
    <w:rsid w:val="00B443B4"/>
    <w:rsid w:val="00B447AC"/>
    <w:rsid w:val="00B44A86"/>
    <w:rsid w:val="00B4529F"/>
    <w:rsid w:val="00B468CC"/>
    <w:rsid w:val="00B526A2"/>
    <w:rsid w:val="00B527D1"/>
    <w:rsid w:val="00B5290C"/>
    <w:rsid w:val="00B5424F"/>
    <w:rsid w:val="00B57DB4"/>
    <w:rsid w:val="00B615B9"/>
    <w:rsid w:val="00B61731"/>
    <w:rsid w:val="00B61A4F"/>
    <w:rsid w:val="00B61BAD"/>
    <w:rsid w:val="00B64CB0"/>
    <w:rsid w:val="00B65487"/>
    <w:rsid w:val="00B65EE3"/>
    <w:rsid w:val="00B706F2"/>
    <w:rsid w:val="00B72AFF"/>
    <w:rsid w:val="00B730D8"/>
    <w:rsid w:val="00B75BD4"/>
    <w:rsid w:val="00B77512"/>
    <w:rsid w:val="00B80CAE"/>
    <w:rsid w:val="00B840E2"/>
    <w:rsid w:val="00B86818"/>
    <w:rsid w:val="00B91441"/>
    <w:rsid w:val="00B939A7"/>
    <w:rsid w:val="00B93D05"/>
    <w:rsid w:val="00B940B7"/>
    <w:rsid w:val="00B94A1F"/>
    <w:rsid w:val="00B94BB4"/>
    <w:rsid w:val="00B965E1"/>
    <w:rsid w:val="00B96DD9"/>
    <w:rsid w:val="00BA184A"/>
    <w:rsid w:val="00BA23E9"/>
    <w:rsid w:val="00BA4BF7"/>
    <w:rsid w:val="00BB5DF2"/>
    <w:rsid w:val="00BB6172"/>
    <w:rsid w:val="00BB62F9"/>
    <w:rsid w:val="00BC02BB"/>
    <w:rsid w:val="00BC0319"/>
    <w:rsid w:val="00BC117E"/>
    <w:rsid w:val="00BC34B7"/>
    <w:rsid w:val="00BC4301"/>
    <w:rsid w:val="00BD3BD7"/>
    <w:rsid w:val="00BD41BB"/>
    <w:rsid w:val="00BD4B31"/>
    <w:rsid w:val="00BD6157"/>
    <w:rsid w:val="00BE152F"/>
    <w:rsid w:val="00BE24AF"/>
    <w:rsid w:val="00BE27A2"/>
    <w:rsid w:val="00BE376E"/>
    <w:rsid w:val="00BE39C1"/>
    <w:rsid w:val="00BF424A"/>
    <w:rsid w:val="00BF5ACC"/>
    <w:rsid w:val="00BF5C99"/>
    <w:rsid w:val="00C00552"/>
    <w:rsid w:val="00C01C24"/>
    <w:rsid w:val="00C0591E"/>
    <w:rsid w:val="00C0684B"/>
    <w:rsid w:val="00C11371"/>
    <w:rsid w:val="00C1251A"/>
    <w:rsid w:val="00C2033D"/>
    <w:rsid w:val="00C20BC9"/>
    <w:rsid w:val="00C2136F"/>
    <w:rsid w:val="00C21585"/>
    <w:rsid w:val="00C22BD4"/>
    <w:rsid w:val="00C23BDD"/>
    <w:rsid w:val="00C26F99"/>
    <w:rsid w:val="00C30C43"/>
    <w:rsid w:val="00C30D4D"/>
    <w:rsid w:val="00C32221"/>
    <w:rsid w:val="00C32836"/>
    <w:rsid w:val="00C34017"/>
    <w:rsid w:val="00C35078"/>
    <w:rsid w:val="00C40162"/>
    <w:rsid w:val="00C42990"/>
    <w:rsid w:val="00C4699A"/>
    <w:rsid w:val="00C500E7"/>
    <w:rsid w:val="00C50F42"/>
    <w:rsid w:val="00C51708"/>
    <w:rsid w:val="00C53554"/>
    <w:rsid w:val="00C55EF7"/>
    <w:rsid w:val="00C60007"/>
    <w:rsid w:val="00C601CF"/>
    <w:rsid w:val="00C60504"/>
    <w:rsid w:val="00C6136A"/>
    <w:rsid w:val="00C61D90"/>
    <w:rsid w:val="00C61DED"/>
    <w:rsid w:val="00C70A39"/>
    <w:rsid w:val="00C70E38"/>
    <w:rsid w:val="00C77701"/>
    <w:rsid w:val="00C833EC"/>
    <w:rsid w:val="00C83A4C"/>
    <w:rsid w:val="00C84936"/>
    <w:rsid w:val="00C8595D"/>
    <w:rsid w:val="00C913CC"/>
    <w:rsid w:val="00C9262F"/>
    <w:rsid w:val="00C946C2"/>
    <w:rsid w:val="00C94929"/>
    <w:rsid w:val="00C96469"/>
    <w:rsid w:val="00C972AC"/>
    <w:rsid w:val="00CA0DCA"/>
    <w:rsid w:val="00CA37B6"/>
    <w:rsid w:val="00CA572F"/>
    <w:rsid w:val="00CA6F1A"/>
    <w:rsid w:val="00CB1FF2"/>
    <w:rsid w:val="00CB38D0"/>
    <w:rsid w:val="00CB3A5D"/>
    <w:rsid w:val="00CB60EA"/>
    <w:rsid w:val="00CB6BEB"/>
    <w:rsid w:val="00CB6C80"/>
    <w:rsid w:val="00CB731D"/>
    <w:rsid w:val="00CC0619"/>
    <w:rsid w:val="00CC21A7"/>
    <w:rsid w:val="00CC249C"/>
    <w:rsid w:val="00CC2F73"/>
    <w:rsid w:val="00CC7C49"/>
    <w:rsid w:val="00CC7F63"/>
    <w:rsid w:val="00CD0B72"/>
    <w:rsid w:val="00CD1991"/>
    <w:rsid w:val="00CD25C7"/>
    <w:rsid w:val="00CD25F3"/>
    <w:rsid w:val="00CD435A"/>
    <w:rsid w:val="00CD4A04"/>
    <w:rsid w:val="00CE309E"/>
    <w:rsid w:val="00CE4F2E"/>
    <w:rsid w:val="00CF0D6E"/>
    <w:rsid w:val="00CF2012"/>
    <w:rsid w:val="00D0243D"/>
    <w:rsid w:val="00D0571F"/>
    <w:rsid w:val="00D065A1"/>
    <w:rsid w:val="00D072B1"/>
    <w:rsid w:val="00D11798"/>
    <w:rsid w:val="00D11AF4"/>
    <w:rsid w:val="00D11F38"/>
    <w:rsid w:val="00D175FB"/>
    <w:rsid w:val="00D20124"/>
    <w:rsid w:val="00D20C93"/>
    <w:rsid w:val="00D24574"/>
    <w:rsid w:val="00D26530"/>
    <w:rsid w:val="00D26C00"/>
    <w:rsid w:val="00D30AD4"/>
    <w:rsid w:val="00D30E2D"/>
    <w:rsid w:val="00D31E5E"/>
    <w:rsid w:val="00D34447"/>
    <w:rsid w:val="00D34D40"/>
    <w:rsid w:val="00D36F6A"/>
    <w:rsid w:val="00D40B80"/>
    <w:rsid w:val="00D440E3"/>
    <w:rsid w:val="00D449A5"/>
    <w:rsid w:val="00D44D1B"/>
    <w:rsid w:val="00D44F20"/>
    <w:rsid w:val="00D4558F"/>
    <w:rsid w:val="00D47F80"/>
    <w:rsid w:val="00D50280"/>
    <w:rsid w:val="00D528A0"/>
    <w:rsid w:val="00D55354"/>
    <w:rsid w:val="00D553E6"/>
    <w:rsid w:val="00D5594D"/>
    <w:rsid w:val="00D57A2C"/>
    <w:rsid w:val="00D624C6"/>
    <w:rsid w:val="00D64BE5"/>
    <w:rsid w:val="00D70AA1"/>
    <w:rsid w:val="00D7400A"/>
    <w:rsid w:val="00D7572B"/>
    <w:rsid w:val="00D7694C"/>
    <w:rsid w:val="00D77DD3"/>
    <w:rsid w:val="00D8030D"/>
    <w:rsid w:val="00D825FF"/>
    <w:rsid w:val="00D82669"/>
    <w:rsid w:val="00D83911"/>
    <w:rsid w:val="00D8661A"/>
    <w:rsid w:val="00D87F41"/>
    <w:rsid w:val="00D906A7"/>
    <w:rsid w:val="00D9187F"/>
    <w:rsid w:val="00D96DF7"/>
    <w:rsid w:val="00DA08D4"/>
    <w:rsid w:val="00DA0BFA"/>
    <w:rsid w:val="00DA17BA"/>
    <w:rsid w:val="00DA4FC1"/>
    <w:rsid w:val="00DA74B4"/>
    <w:rsid w:val="00DA7F7F"/>
    <w:rsid w:val="00DB0859"/>
    <w:rsid w:val="00DB09A2"/>
    <w:rsid w:val="00DB0CDD"/>
    <w:rsid w:val="00DB1D76"/>
    <w:rsid w:val="00DB516B"/>
    <w:rsid w:val="00DC0587"/>
    <w:rsid w:val="00DC1ACF"/>
    <w:rsid w:val="00DC2EF9"/>
    <w:rsid w:val="00DC6162"/>
    <w:rsid w:val="00DD1E05"/>
    <w:rsid w:val="00DD3345"/>
    <w:rsid w:val="00DD43A4"/>
    <w:rsid w:val="00DD44F7"/>
    <w:rsid w:val="00DD5877"/>
    <w:rsid w:val="00DD67F2"/>
    <w:rsid w:val="00DE10D5"/>
    <w:rsid w:val="00DE1B41"/>
    <w:rsid w:val="00DE326A"/>
    <w:rsid w:val="00DE3E71"/>
    <w:rsid w:val="00DE4444"/>
    <w:rsid w:val="00DE4A47"/>
    <w:rsid w:val="00DE56F5"/>
    <w:rsid w:val="00DE6F6F"/>
    <w:rsid w:val="00DE7D02"/>
    <w:rsid w:val="00DF2455"/>
    <w:rsid w:val="00DF2573"/>
    <w:rsid w:val="00DF2743"/>
    <w:rsid w:val="00DF629D"/>
    <w:rsid w:val="00DF6D6B"/>
    <w:rsid w:val="00DF7BC3"/>
    <w:rsid w:val="00E015C7"/>
    <w:rsid w:val="00E07626"/>
    <w:rsid w:val="00E10147"/>
    <w:rsid w:val="00E11D5C"/>
    <w:rsid w:val="00E159D2"/>
    <w:rsid w:val="00E15E86"/>
    <w:rsid w:val="00E17B92"/>
    <w:rsid w:val="00E23906"/>
    <w:rsid w:val="00E2717A"/>
    <w:rsid w:val="00E3125F"/>
    <w:rsid w:val="00E3351D"/>
    <w:rsid w:val="00E3386C"/>
    <w:rsid w:val="00E339E0"/>
    <w:rsid w:val="00E36515"/>
    <w:rsid w:val="00E36C79"/>
    <w:rsid w:val="00E377AB"/>
    <w:rsid w:val="00E40113"/>
    <w:rsid w:val="00E40AE2"/>
    <w:rsid w:val="00E41CED"/>
    <w:rsid w:val="00E42222"/>
    <w:rsid w:val="00E42EF7"/>
    <w:rsid w:val="00E44362"/>
    <w:rsid w:val="00E47C65"/>
    <w:rsid w:val="00E50BA7"/>
    <w:rsid w:val="00E554B7"/>
    <w:rsid w:val="00E56711"/>
    <w:rsid w:val="00E56F7C"/>
    <w:rsid w:val="00E64AC9"/>
    <w:rsid w:val="00E66A4A"/>
    <w:rsid w:val="00E7141B"/>
    <w:rsid w:val="00E72D51"/>
    <w:rsid w:val="00E74F19"/>
    <w:rsid w:val="00E754D8"/>
    <w:rsid w:val="00E75652"/>
    <w:rsid w:val="00E779BE"/>
    <w:rsid w:val="00E77A87"/>
    <w:rsid w:val="00E825A5"/>
    <w:rsid w:val="00E82A3A"/>
    <w:rsid w:val="00E82F4A"/>
    <w:rsid w:val="00E84EC6"/>
    <w:rsid w:val="00E877D3"/>
    <w:rsid w:val="00E9053F"/>
    <w:rsid w:val="00E94B33"/>
    <w:rsid w:val="00E94B43"/>
    <w:rsid w:val="00E97EA8"/>
    <w:rsid w:val="00EA09BF"/>
    <w:rsid w:val="00EA4638"/>
    <w:rsid w:val="00EB13B1"/>
    <w:rsid w:val="00EB2AE8"/>
    <w:rsid w:val="00EB4120"/>
    <w:rsid w:val="00EB53A4"/>
    <w:rsid w:val="00EB593C"/>
    <w:rsid w:val="00EC1267"/>
    <w:rsid w:val="00EC181A"/>
    <w:rsid w:val="00EC1E8F"/>
    <w:rsid w:val="00EC2D20"/>
    <w:rsid w:val="00EC4300"/>
    <w:rsid w:val="00EC4338"/>
    <w:rsid w:val="00EC6368"/>
    <w:rsid w:val="00EC75F4"/>
    <w:rsid w:val="00ED1164"/>
    <w:rsid w:val="00ED5AD4"/>
    <w:rsid w:val="00ED5B3D"/>
    <w:rsid w:val="00ED61D8"/>
    <w:rsid w:val="00EE0646"/>
    <w:rsid w:val="00EE1DE1"/>
    <w:rsid w:val="00EE218F"/>
    <w:rsid w:val="00EE3415"/>
    <w:rsid w:val="00EE68FB"/>
    <w:rsid w:val="00EE6AC2"/>
    <w:rsid w:val="00EE71C6"/>
    <w:rsid w:val="00EE74E6"/>
    <w:rsid w:val="00EF2A4E"/>
    <w:rsid w:val="00EF499E"/>
    <w:rsid w:val="00EF5DB5"/>
    <w:rsid w:val="00EF6F9F"/>
    <w:rsid w:val="00F006A8"/>
    <w:rsid w:val="00F008DA"/>
    <w:rsid w:val="00F00EC0"/>
    <w:rsid w:val="00F01097"/>
    <w:rsid w:val="00F019C1"/>
    <w:rsid w:val="00F01C64"/>
    <w:rsid w:val="00F02836"/>
    <w:rsid w:val="00F03CB4"/>
    <w:rsid w:val="00F107FF"/>
    <w:rsid w:val="00F10997"/>
    <w:rsid w:val="00F12F9F"/>
    <w:rsid w:val="00F14FF7"/>
    <w:rsid w:val="00F15B8D"/>
    <w:rsid w:val="00F170F9"/>
    <w:rsid w:val="00F178AF"/>
    <w:rsid w:val="00F20059"/>
    <w:rsid w:val="00F20889"/>
    <w:rsid w:val="00F20B0A"/>
    <w:rsid w:val="00F21C39"/>
    <w:rsid w:val="00F2254C"/>
    <w:rsid w:val="00F24F67"/>
    <w:rsid w:val="00F304E8"/>
    <w:rsid w:val="00F30541"/>
    <w:rsid w:val="00F31934"/>
    <w:rsid w:val="00F344CA"/>
    <w:rsid w:val="00F36001"/>
    <w:rsid w:val="00F36217"/>
    <w:rsid w:val="00F413A8"/>
    <w:rsid w:val="00F43783"/>
    <w:rsid w:val="00F502FD"/>
    <w:rsid w:val="00F524F9"/>
    <w:rsid w:val="00F53510"/>
    <w:rsid w:val="00F53E1F"/>
    <w:rsid w:val="00F54F3B"/>
    <w:rsid w:val="00F55C01"/>
    <w:rsid w:val="00F55E3D"/>
    <w:rsid w:val="00F565A5"/>
    <w:rsid w:val="00F6022C"/>
    <w:rsid w:val="00F60DE5"/>
    <w:rsid w:val="00F640F7"/>
    <w:rsid w:val="00F64F11"/>
    <w:rsid w:val="00F66C98"/>
    <w:rsid w:val="00F72831"/>
    <w:rsid w:val="00F73252"/>
    <w:rsid w:val="00F7431C"/>
    <w:rsid w:val="00F75045"/>
    <w:rsid w:val="00F75270"/>
    <w:rsid w:val="00F86057"/>
    <w:rsid w:val="00F900ED"/>
    <w:rsid w:val="00F90F4D"/>
    <w:rsid w:val="00F9112B"/>
    <w:rsid w:val="00F9168E"/>
    <w:rsid w:val="00F92474"/>
    <w:rsid w:val="00F92BA8"/>
    <w:rsid w:val="00F96070"/>
    <w:rsid w:val="00FA0F9C"/>
    <w:rsid w:val="00FA1E8E"/>
    <w:rsid w:val="00FA22F9"/>
    <w:rsid w:val="00FA569F"/>
    <w:rsid w:val="00FA5C41"/>
    <w:rsid w:val="00FA79EA"/>
    <w:rsid w:val="00FB0A76"/>
    <w:rsid w:val="00FB2342"/>
    <w:rsid w:val="00FB256E"/>
    <w:rsid w:val="00FB5258"/>
    <w:rsid w:val="00FB5E56"/>
    <w:rsid w:val="00FB664A"/>
    <w:rsid w:val="00FB672F"/>
    <w:rsid w:val="00FB7259"/>
    <w:rsid w:val="00FC0BCA"/>
    <w:rsid w:val="00FC2143"/>
    <w:rsid w:val="00FC32E5"/>
    <w:rsid w:val="00FC43E3"/>
    <w:rsid w:val="00FD3784"/>
    <w:rsid w:val="00FD3ECD"/>
    <w:rsid w:val="00FE3617"/>
    <w:rsid w:val="00FE42BA"/>
    <w:rsid w:val="00FE461D"/>
    <w:rsid w:val="00FE4674"/>
    <w:rsid w:val="00FE52DC"/>
    <w:rsid w:val="00FE7480"/>
    <w:rsid w:val="00FF2A49"/>
    <w:rsid w:val="00FF46BB"/>
    <w:rsid w:val="00FF5C5E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E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0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iPriority w:val="99"/>
    <w:qFormat/>
    <w:rsid w:val="001D165B"/>
    <w:pPr>
      <w:keepNext/>
      <w:keepLines/>
      <w:spacing w:before="200" w:line="276" w:lineRule="auto"/>
      <w:outlineLvl w:val="2"/>
    </w:pPr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D1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1164"/>
  </w:style>
  <w:style w:type="character" w:styleId="Odwoanieprzypisudolnego">
    <w:name w:val="footnote reference"/>
    <w:aliases w:val="Footnote Reference Number"/>
    <w:basedOn w:val="Domylnaczcionkaakapitu"/>
    <w:rsid w:val="00ED1164"/>
    <w:rPr>
      <w:vertAlign w:val="superscript"/>
    </w:rPr>
  </w:style>
  <w:style w:type="table" w:styleId="Tabela-Siatka">
    <w:name w:val="Table Grid"/>
    <w:basedOn w:val="Standardowy"/>
    <w:rsid w:val="005455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87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79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40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113"/>
    <w:rPr>
      <w:sz w:val="24"/>
      <w:szCs w:val="24"/>
    </w:rPr>
  </w:style>
  <w:style w:type="paragraph" w:styleId="Stopka">
    <w:name w:val="footer"/>
    <w:basedOn w:val="Normalny"/>
    <w:link w:val="StopkaZnak"/>
    <w:rsid w:val="00E40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01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3E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324C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4C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4CFB"/>
  </w:style>
  <w:style w:type="paragraph" w:styleId="Tematkomentarza">
    <w:name w:val="annotation subject"/>
    <w:basedOn w:val="Tekstkomentarza"/>
    <w:next w:val="Tekstkomentarza"/>
    <w:link w:val="TematkomentarzaZnak"/>
    <w:rsid w:val="00324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4C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0DCA"/>
    <w:rPr>
      <w:color w:val="0000FF"/>
      <w:u w:val="single"/>
    </w:rPr>
  </w:style>
  <w:style w:type="paragraph" w:styleId="Poprawka">
    <w:name w:val="Revision"/>
    <w:hidden/>
    <w:uiPriority w:val="99"/>
    <w:semiHidden/>
    <w:rsid w:val="00D34D4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40E3"/>
    <w:rPr>
      <w:b/>
      <w:bCs/>
    </w:rPr>
  </w:style>
  <w:style w:type="paragraph" w:customStyle="1" w:styleId="Default">
    <w:name w:val="Default"/>
    <w:rsid w:val="008E6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uiPriority w:val="99"/>
    <w:rsid w:val="001D165B"/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AF07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5E45B9F-4C98-40C9-AFBE-793A7B8A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Nr……………                                                                                          Projekt Uchwały</vt:lpstr>
    </vt:vector>
  </TitlesOfParts>
  <Company>Urząd Marszałkowski w Toruniu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Nr……………                                                                                          Projekt Uchwały</dc:title>
  <dc:creator>m.chojnacka</dc:creator>
  <cp:lastModifiedBy>a.huzakowska</cp:lastModifiedBy>
  <cp:revision>8</cp:revision>
  <cp:lastPrinted>2017-09-08T09:02:00Z</cp:lastPrinted>
  <dcterms:created xsi:type="dcterms:W3CDTF">2017-09-01T09:21:00Z</dcterms:created>
  <dcterms:modified xsi:type="dcterms:W3CDTF">2017-09-13T12:14:00Z</dcterms:modified>
</cp:coreProperties>
</file>