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EA0CEA" w:rsidP="00AE7A51">
      <w:pPr>
        <w:spacing w:after="0" w:line="360" w:lineRule="auto"/>
        <w:jc w:val="both"/>
        <w:rPr>
          <w:rFonts w:ascii="Arial" w:hAnsi="Arial" w:cs="Arial"/>
        </w:rPr>
      </w:pP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Zaprojektowanie i wybudowanie windy zewnętrznej, z dostępem z zewnątrz i z wewnątrz budynku, dostosowanej do potrzeb osób niepełnosprawnych, w tym niedosłyszących i niesłyszących,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przy budynku Specjalnego Ośrodka Szkolno-Wychowawczego Nr 2                     im. gen. Stanisława Maczka w Bydgoszczy, ul. Akademicka 3,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85-796 Bydgoszcz oraz utwardzonych dojść/dojazdów do windy,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A0CEA">
        <w:rPr>
          <w:rFonts w:ascii="Arial" w:hAnsi="Arial" w:cs="Arial"/>
          <w:b/>
          <w:bCs/>
          <w:i/>
          <w:iCs/>
          <w:sz w:val="21"/>
          <w:szCs w:val="21"/>
        </w:rPr>
        <w:t>wraz z uzyskaniem wszystkich wymaganych przepisami prawa uzgodnień, pozwoleń i decyzji, w tym pr</w:t>
      </w:r>
      <w:r>
        <w:rPr>
          <w:rFonts w:ascii="Arial" w:hAnsi="Arial" w:cs="Arial"/>
          <w:b/>
          <w:bCs/>
          <w:i/>
          <w:iCs/>
          <w:sz w:val="21"/>
          <w:szCs w:val="21"/>
        </w:rPr>
        <w:t>awomocnego pozwolenia na budowę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(WZP.272.</w:t>
      </w:r>
      <w:r w:rsidR="00D469B7">
        <w:rPr>
          <w:rFonts w:ascii="Arial" w:hAnsi="Arial" w:cs="Arial"/>
          <w:b/>
          <w:bCs/>
          <w:i/>
          <w:iCs/>
          <w:sz w:val="21"/>
          <w:szCs w:val="21"/>
        </w:rPr>
        <w:t>22</w:t>
      </w:r>
      <w:r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bookmarkStart w:id="0" w:name="_GoBack"/>
      <w:bookmarkEnd w:id="0"/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D1BD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449E-88F2-4DCD-991C-68C2F32D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4</cp:revision>
  <cp:lastPrinted>2016-09-16T06:14:00Z</cp:lastPrinted>
  <dcterms:created xsi:type="dcterms:W3CDTF">2017-05-04T11:07:00Z</dcterms:created>
  <dcterms:modified xsi:type="dcterms:W3CDTF">2017-07-06T10:48:00Z</dcterms:modified>
</cp:coreProperties>
</file>