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385" w:rsidRDefault="00255CCA" w:rsidP="00255CCA">
      <w:pPr>
        <w:spacing w:after="0" w:line="360" w:lineRule="auto"/>
        <w:jc w:val="both"/>
        <w:rPr>
          <w:rFonts w:ascii="Times New Roman" w:eastAsia="Times New Roman" w:hAnsi="Times New Roman"/>
          <w:sz w:val="24"/>
          <w:szCs w:val="24"/>
          <w:lang w:eastAsia="pl-PL"/>
        </w:rPr>
      </w:pPr>
      <w:bookmarkStart w:id="0" w:name="_GoBack"/>
      <w:bookmarkEnd w:id="0"/>
      <w:r w:rsidRPr="00255CCA">
        <w:rPr>
          <w:rFonts w:ascii="Times New Roman" w:eastAsia="Times New Roman" w:hAnsi="Times New Roman"/>
          <w:sz w:val="24"/>
          <w:szCs w:val="24"/>
          <w:lang w:eastAsia="pl-PL"/>
        </w:rPr>
        <w:t xml:space="preserve">Zasady oraz tryb ponownego wykorzystywania informacji sektora publicznego zostały określone w ustawie z dnia 25 lutego 2016 roku o ponownym wykorzystywaniu informacji sektora publicznego (Dz.U. 2016 poz. 352) – dalej </w:t>
      </w:r>
      <w:proofErr w:type="spellStart"/>
      <w:r w:rsidRPr="00255CCA">
        <w:rPr>
          <w:rFonts w:ascii="Times New Roman" w:eastAsia="Times New Roman" w:hAnsi="Times New Roman"/>
          <w:sz w:val="24"/>
          <w:szCs w:val="24"/>
          <w:lang w:eastAsia="pl-PL"/>
        </w:rPr>
        <w:t>upwisp</w:t>
      </w:r>
      <w:proofErr w:type="spellEnd"/>
      <w:r w:rsidRPr="00255CCA">
        <w:rPr>
          <w:rFonts w:ascii="Times New Roman" w:eastAsia="Times New Roman" w:hAnsi="Times New Roman"/>
          <w:sz w:val="24"/>
          <w:szCs w:val="24"/>
          <w:lang w:eastAsia="pl-PL"/>
        </w:rPr>
        <w:t xml:space="preserve"> oraz w </w:t>
      </w:r>
      <w:r>
        <w:rPr>
          <w:rFonts w:ascii="Times New Roman" w:eastAsia="Times New Roman" w:hAnsi="Times New Roman"/>
          <w:sz w:val="24"/>
          <w:szCs w:val="24"/>
          <w:lang w:eastAsia="pl-PL"/>
        </w:rPr>
        <w:t xml:space="preserve">wewnętrznej regulacji </w:t>
      </w:r>
      <w:r w:rsidR="00677385">
        <w:rPr>
          <w:rFonts w:ascii="Times New Roman" w:eastAsia="Times New Roman" w:hAnsi="Times New Roman"/>
          <w:sz w:val="24"/>
          <w:szCs w:val="24"/>
          <w:lang w:eastAsia="pl-PL"/>
        </w:rPr>
        <w:t>tut. Urzędu:</w:t>
      </w:r>
    </w:p>
    <w:p w:rsidR="00255CCA" w:rsidRPr="00255CCA" w:rsidRDefault="00677385" w:rsidP="00255CCA">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Zarządzenie</w:t>
      </w:r>
      <w:r w:rsidR="00255CCA" w:rsidRPr="00255CCA">
        <w:rPr>
          <w:rFonts w:ascii="Times New Roman" w:eastAsia="Times New Roman" w:hAnsi="Times New Roman"/>
          <w:sz w:val="24"/>
          <w:szCs w:val="24"/>
          <w:lang w:eastAsia="pl-PL"/>
        </w:rPr>
        <w:t xml:space="preserve"> Nr </w:t>
      </w:r>
      <w:r w:rsidR="00255CCA" w:rsidRPr="00255CCA">
        <w:rPr>
          <w:rFonts w:ascii="Times New Roman" w:eastAsia="Times New Roman" w:hAnsi="Times New Roman"/>
          <w:bCs/>
          <w:kern w:val="36"/>
          <w:sz w:val="24"/>
          <w:szCs w:val="24"/>
          <w:lang w:eastAsia="pl-PL"/>
        </w:rPr>
        <w:t xml:space="preserve">46 /2016 MARSZAŁKA WOJEWÓDZTWA KUJAWSKO-POMORSKIEGO z dnia 22 czerwca 2016 r. w sprawie ustalenia warunków udostępniania </w:t>
      </w:r>
      <w:r w:rsidR="00255CCA">
        <w:rPr>
          <w:rFonts w:ascii="Times New Roman" w:eastAsia="Times New Roman" w:hAnsi="Times New Roman"/>
          <w:bCs/>
          <w:kern w:val="36"/>
          <w:sz w:val="24"/>
          <w:szCs w:val="24"/>
          <w:lang w:eastAsia="pl-PL"/>
        </w:rPr>
        <w:br/>
      </w:r>
      <w:r w:rsidR="00255CCA" w:rsidRPr="00255CCA">
        <w:rPr>
          <w:rFonts w:ascii="Times New Roman" w:eastAsia="Times New Roman" w:hAnsi="Times New Roman"/>
          <w:bCs/>
          <w:kern w:val="36"/>
          <w:sz w:val="24"/>
          <w:szCs w:val="24"/>
          <w:lang w:eastAsia="pl-PL"/>
        </w:rPr>
        <w:t xml:space="preserve">i przekazywania informacji sektora publicznego w celu ich ponownego wykorzystywania, będących w posiadaniu Urzędu Marszałkowskiego Województwa Kujawsko-Pomorskiego </w:t>
      </w:r>
      <w:r w:rsidR="00255CCA">
        <w:rPr>
          <w:rFonts w:ascii="Times New Roman" w:eastAsia="Times New Roman" w:hAnsi="Times New Roman"/>
          <w:bCs/>
          <w:kern w:val="36"/>
          <w:sz w:val="24"/>
          <w:szCs w:val="24"/>
          <w:lang w:eastAsia="pl-PL"/>
        </w:rPr>
        <w:br/>
      </w:r>
      <w:r w:rsidR="00255CCA" w:rsidRPr="00255CCA">
        <w:rPr>
          <w:rFonts w:ascii="Times New Roman" w:eastAsia="Times New Roman" w:hAnsi="Times New Roman"/>
          <w:bCs/>
          <w:kern w:val="36"/>
          <w:sz w:val="24"/>
          <w:szCs w:val="24"/>
          <w:lang w:eastAsia="pl-PL"/>
        </w:rPr>
        <w:t>w Toruniu oraz zasad ustalania opłat za ponowne wykorzystywani</w:t>
      </w:r>
      <w:r w:rsidR="00255CCA">
        <w:rPr>
          <w:rFonts w:ascii="Times New Roman" w:eastAsia="Times New Roman" w:hAnsi="Times New Roman"/>
          <w:bCs/>
          <w:kern w:val="36"/>
          <w:sz w:val="24"/>
          <w:szCs w:val="24"/>
          <w:lang w:eastAsia="pl-PL"/>
        </w:rPr>
        <w:t>e informacji sektora publicznego dostępnej pod adresem:</w:t>
      </w:r>
    </w:p>
    <w:p w:rsidR="00255CCA" w:rsidRDefault="00270B98" w:rsidP="00255CCA">
      <w:pPr>
        <w:spacing w:after="0" w:line="360" w:lineRule="auto"/>
        <w:jc w:val="both"/>
        <w:rPr>
          <w:rFonts w:ascii="Times New Roman" w:hAnsi="Times New Roman"/>
        </w:rPr>
      </w:pPr>
      <w:hyperlink r:id="rId6" w:history="1">
        <w:r w:rsidR="00677385" w:rsidRPr="00284A87">
          <w:rPr>
            <w:rStyle w:val="Hipercze"/>
            <w:rFonts w:ascii="Times New Roman" w:hAnsi="Times New Roman"/>
          </w:rPr>
          <w:t>http://bip.kujawsko-pomorskie.pl/zarzadzenie-nr-46-2016-marszalka-wojewodztwa-kujawsko-pomorskiego-z-dnia-22-czerwca-2016-r-w-sprawie-ustalenia-warunkow-udostepniania-i-przekazywania-informacji-sektora-publicznego-w-celu-ich-ponow/</w:t>
        </w:r>
      </w:hyperlink>
    </w:p>
    <w:p w:rsidR="00E6026A" w:rsidRPr="00EC57AD" w:rsidRDefault="00E6026A" w:rsidP="00255CCA">
      <w:pPr>
        <w:spacing w:after="0" w:line="360" w:lineRule="auto"/>
        <w:jc w:val="both"/>
        <w:rPr>
          <w:rFonts w:ascii="Times New Roman" w:hAnsi="Times New Roman"/>
          <w:b/>
        </w:rPr>
      </w:pPr>
    </w:p>
    <w:p w:rsidR="00A948CD" w:rsidRPr="00EC57AD" w:rsidRDefault="00A948CD" w:rsidP="00255CCA">
      <w:pPr>
        <w:spacing w:after="0" w:line="360" w:lineRule="auto"/>
        <w:jc w:val="both"/>
        <w:rPr>
          <w:rFonts w:ascii="Times New Roman" w:hAnsi="Times New Roman"/>
          <w:b/>
        </w:rPr>
      </w:pPr>
    </w:p>
    <w:p w:rsidR="00A948CD" w:rsidRPr="00EC57AD" w:rsidRDefault="00A948CD" w:rsidP="00255CCA">
      <w:pPr>
        <w:numPr>
          <w:ilvl w:val="0"/>
          <w:numId w:val="1"/>
        </w:numPr>
        <w:spacing w:after="0" w:line="360" w:lineRule="auto"/>
        <w:ind w:left="0" w:hanging="426"/>
        <w:jc w:val="both"/>
        <w:rPr>
          <w:rFonts w:ascii="Times New Roman" w:hAnsi="Times New Roman"/>
          <w:b/>
        </w:rPr>
      </w:pPr>
      <w:r w:rsidRPr="00EC57AD">
        <w:rPr>
          <w:rFonts w:ascii="Times New Roman" w:hAnsi="Times New Roman"/>
          <w:b/>
        </w:rPr>
        <w:t xml:space="preserve">Wniosek o ponowne wykorzystywanie wnosi się do podmiotu zobowiązanego  </w:t>
      </w:r>
      <w:r w:rsidRPr="00EC57AD">
        <w:rPr>
          <w:rFonts w:ascii="Times New Roman" w:hAnsi="Times New Roman"/>
          <w:b/>
        </w:rPr>
        <w:br/>
        <w:t xml:space="preserve">w przypadkach, gdy </w:t>
      </w:r>
      <w:proofErr w:type="spellStart"/>
      <w:r w:rsidRPr="00EC57AD">
        <w:rPr>
          <w:rFonts w:ascii="Times New Roman" w:hAnsi="Times New Roman"/>
          <w:b/>
        </w:rPr>
        <w:t>i.s.p</w:t>
      </w:r>
      <w:proofErr w:type="spellEnd"/>
      <w:r w:rsidRPr="00EC57AD">
        <w:rPr>
          <w:rFonts w:ascii="Times New Roman" w:hAnsi="Times New Roman"/>
          <w:b/>
        </w:rPr>
        <w:t>.:</w:t>
      </w:r>
    </w:p>
    <w:p w:rsidR="00A948CD" w:rsidRPr="00EC57AD" w:rsidRDefault="00A948CD" w:rsidP="00255CCA">
      <w:pPr>
        <w:numPr>
          <w:ilvl w:val="0"/>
          <w:numId w:val="2"/>
        </w:numPr>
        <w:spacing w:after="0" w:line="360" w:lineRule="auto"/>
        <w:ind w:left="0" w:hanging="284"/>
        <w:jc w:val="both"/>
        <w:rPr>
          <w:rFonts w:ascii="Times New Roman" w:hAnsi="Times New Roman"/>
        </w:rPr>
      </w:pPr>
      <w:r w:rsidRPr="00EC57AD">
        <w:rPr>
          <w:rFonts w:ascii="Times New Roman" w:hAnsi="Times New Roman"/>
        </w:rPr>
        <w:t>nie została udostępniona w BIP,</w:t>
      </w:r>
    </w:p>
    <w:p w:rsidR="00A948CD" w:rsidRPr="00EC57AD" w:rsidRDefault="00A948CD" w:rsidP="00255CCA">
      <w:pPr>
        <w:numPr>
          <w:ilvl w:val="0"/>
          <w:numId w:val="2"/>
        </w:numPr>
        <w:spacing w:after="0" w:line="360" w:lineRule="auto"/>
        <w:ind w:left="0" w:hanging="284"/>
        <w:jc w:val="both"/>
        <w:rPr>
          <w:rFonts w:ascii="Times New Roman" w:hAnsi="Times New Roman"/>
        </w:rPr>
      </w:pPr>
      <w:r w:rsidRPr="00EC57AD">
        <w:rPr>
          <w:rFonts w:ascii="Times New Roman" w:hAnsi="Times New Roman"/>
        </w:rPr>
        <w:t>została udostępniona w sposób inny niż w BIP i nie zostały określone warunki ponownego wykorzystywanie lub opłaty za ponowne wykorzystywanie albo nie poinformowano o braku takich warunków lub opłat,</w:t>
      </w:r>
    </w:p>
    <w:p w:rsidR="00A948CD" w:rsidRPr="00EC57AD" w:rsidRDefault="00A948CD" w:rsidP="00255CCA">
      <w:pPr>
        <w:numPr>
          <w:ilvl w:val="0"/>
          <w:numId w:val="2"/>
        </w:numPr>
        <w:spacing w:after="0" w:line="360" w:lineRule="auto"/>
        <w:ind w:left="0" w:hanging="284"/>
        <w:jc w:val="both"/>
        <w:rPr>
          <w:rFonts w:ascii="Times New Roman" w:hAnsi="Times New Roman"/>
        </w:rPr>
      </w:pPr>
      <w:r w:rsidRPr="00EC57AD">
        <w:rPr>
          <w:rFonts w:ascii="Times New Roman" w:hAnsi="Times New Roman"/>
        </w:rPr>
        <w:t>będzie wykorzystywana na warunkach innych niż zostały dla tej informacji określone,</w:t>
      </w:r>
    </w:p>
    <w:p w:rsidR="00A948CD" w:rsidRPr="00EC57AD" w:rsidRDefault="00A948CD" w:rsidP="00255CCA">
      <w:pPr>
        <w:numPr>
          <w:ilvl w:val="0"/>
          <w:numId w:val="2"/>
        </w:numPr>
        <w:spacing w:after="0" w:line="360" w:lineRule="auto"/>
        <w:ind w:left="0" w:hanging="284"/>
        <w:jc w:val="both"/>
        <w:rPr>
          <w:rFonts w:ascii="Times New Roman" w:hAnsi="Times New Roman"/>
        </w:rPr>
      </w:pPr>
      <w:r w:rsidRPr="00EC57AD">
        <w:rPr>
          <w:rFonts w:ascii="Times New Roman" w:hAnsi="Times New Roman"/>
        </w:rPr>
        <w:t xml:space="preserve">została udostępniona lub przekazana na podstawie innych ustaw określających zasady i tryb dostępu  do informacji będących </w:t>
      </w:r>
      <w:proofErr w:type="spellStart"/>
      <w:r w:rsidRPr="00EC57AD">
        <w:rPr>
          <w:rFonts w:ascii="Times New Roman" w:hAnsi="Times New Roman"/>
        </w:rPr>
        <w:t>i.s.p</w:t>
      </w:r>
      <w:proofErr w:type="spellEnd"/>
      <w:r w:rsidRPr="00EC57AD">
        <w:rPr>
          <w:rFonts w:ascii="Times New Roman" w:hAnsi="Times New Roman"/>
        </w:rPr>
        <w:t xml:space="preserve">. (art. 21 ust. 1 </w:t>
      </w:r>
      <w:proofErr w:type="spellStart"/>
      <w:r w:rsidRPr="00EC57AD">
        <w:rPr>
          <w:rFonts w:ascii="Times New Roman" w:hAnsi="Times New Roman"/>
        </w:rPr>
        <w:t>u.p.w.i.s.p</w:t>
      </w:r>
      <w:proofErr w:type="spellEnd"/>
      <w:r w:rsidRPr="00EC57AD">
        <w:rPr>
          <w:rFonts w:ascii="Times New Roman" w:hAnsi="Times New Roman"/>
        </w:rPr>
        <w:t>.).</w:t>
      </w:r>
    </w:p>
    <w:p w:rsidR="00A948CD" w:rsidRPr="00EC57AD" w:rsidRDefault="00A948CD" w:rsidP="00255CCA">
      <w:pPr>
        <w:numPr>
          <w:ilvl w:val="0"/>
          <w:numId w:val="2"/>
        </w:numPr>
        <w:spacing w:after="0" w:line="360" w:lineRule="auto"/>
        <w:ind w:left="0" w:hanging="284"/>
        <w:jc w:val="both"/>
        <w:rPr>
          <w:rFonts w:ascii="Times New Roman" w:hAnsi="Times New Roman"/>
        </w:rPr>
      </w:pPr>
      <w:r w:rsidRPr="00EC57AD">
        <w:rPr>
          <w:rFonts w:ascii="Times New Roman" w:hAnsi="Times New Roman"/>
        </w:rPr>
        <w:t xml:space="preserve">szczególna postać wniosku dotyczy umożliwienia, przez okres nie dłuższy niż 12 miesięcy, ponownego wykorzystywania, w sposób stały i bezpośredni w czasie rzeczywistym, informacji sektora publicznego gromadzonych i przechowywanych w systemie teleinformatycznym podmiotu zobowiązanego (art. 21 ust. 2 </w:t>
      </w:r>
      <w:proofErr w:type="spellStart"/>
      <w:r w:rsidRPr="00EC57AD">
        <w:rPr>
          <w:rFonts w:ascii="Times New Roman" w:hAnsi="Times New Roman"/>
        </w:rPr>
        <w:t>u.p.w.i.s.p</w:t>
      </w:r>
      <w:proofErr w:type="spellEnd"/>
      <w:r w:rsidRPr="00EC57AD">
        <w:rPr>
          <w:rFonts w:ascii="Times New Roman" w:hAnsi="Times New Roman"/>
        </w:rPr>
        <w:t>.).</w:t>
      </w:r>
    </w:p>
    <w:p w:rsidR="00A948CD" w:rsidRPr="00EC57AD" w:rsidRDefault="00A948CD" w:rsidP="00255CCA">
      <w:pPr>
        <w:spacing w:after="0" w:line="360" w:lineRule="auto"/>
        <w:jc w:val="both"/>
        <w:rPr>
          <w:rFonts w:ascii="Times New Roman" w:hAnsi="Times New Roman"/>
        </w:rPr>
      </w:pPr>
    </w:p>
    <w:p w:rsidR="00A948CD" w:rsidRPr="00EC57AD" w:rsidRDefault="00A948CD" w:rsidP="00255CCA">
      <w:pPr>
        <w:numPr>
          <w:ilvl w:val="0"/>
          <w:numId w:val="1"/>
        </w:numPr>
        <w:spacing w:after="0" w:line="360" w:lineRule="auto"/>
        <w:ind w:left="0" w:hanging="426"/>
        <w:jc w:val="both"/>
        <w:rPr>
          <w:rFonts w:ascii="Times New Roman" w:hAnsi="Times New Roman"/>
        </w:rPr>
      </w:pPr>
      <w:r w:rsidRPr="00EC57AD">
        <w:rPr>
          <w:rFonts w:ascii="Times New Roman" w:hAnsi="Times New Roman"/>
          <w:b/>
        </w:rPr>
        <w:t xml:space="preserve">Wniosek wnosi się w postaci papierowej albo elektronicznej </w:t>
      </w:r>
      <w:r w:rsidRPr="00EC57AD">
        <w:rPr>
          <w:rFonts w:ascii="Times New Roman" w:hAnsi="Times New Roman"/>
        </w:rPr>
        <w:t xml:space="preserve">(art. 21 ust. 5 </w:t>
      </w:r>
      <w:proofErr w:type="spellStart"/>
      <w:r w:rsidRPr="00EC57AD">
        <w:rPr>
          <w:rFonts w:ascii="Times New Roman" w:hAnsi="Times New Roman"/>
        </w:rPr>
        <w:t>u.p.w.i.s.p</w:t>
      </w:r>
      <w:proofErr w:type="spellEnd"/>
      <w:r w:rsidRPr="00EC57AD">
        <w:rPr>
          <w:rFonts w:ascii="Times New Roman" w:hAnsi="Times New Roman"/>
        </w:rPr>
        <w:t>.).</w:t>
      </w:r>
      <w:r w:rsidRPr="00EC57AD">
        <w:rPr>
          <w:rFonts w:ascii="Times New Roman" w:hAnsi="Times New Roman"/>
          <w:b/>
        </w:rPr>
        <w:t xml:space="preserve"> Powinien on zawierać co najmniej (w szczególności) następujące elementy:</w:t>
      </w:r>
    </w:p>
    <w:p w:rsidR="00A948CD" w:rsidRPr="00EC57AD" w:rsidRDefault="00A948CD" w:rsidP="00255CCA">
      <w:pPr>
        <w:numPr>
          <w:ilvl w:val="0"/>
          <w:numId w:val="3"/>
        </w:numPr>
        <w:spacing w:after="0" w:line="360" w:lineRule="auto"/>
        <w:ind w:left="0" w:hanging="284"/>
        <w:jc w:val="both"/>
        <w:rPr>
          <w:rFonts w:ascii="Times New Roman" w:hAnsi="Times New Roman"/>
        </w:rPr>
      </w:pPr>
      <w:r w:rsidRPr="00EC57AD">
        <w:rPr>
          <w:rFonts w:ascii="Times New Roman" w:hAnsi="Times New Roman"/>
        </w:rPr>
        <w:t>nazwę podmiotu zobowiązanego;</w:t>
      </w:r>
    </w:p>
    <w:p w:rsidR="00A948CD" w:rsidRPr="00EC57AD" w:rsidRDefault="00A948CD" w:rsidP="00255CCA">
      <w:pPr>
        <w:numPr>
          <w:ilvl w:val="0"/>
          <w:numId w:val="3"/>
        </w:numPr>
        <w:spacing w:after="0" w:line="360" w:lineRule="auto"/>
        <w:ind w:left="0" w:hanging="284"/>
        <w:jc w:val="both"/>
        <w:rPr>
          <w:rFonts w:ascii="Times New Roman" w:hAnsi="Times New Roman"/>
        </w:rPr>
      </w:pPr>
      <w:r w:rsidRPr="00EC57AD">
        <w:rPr>
          <w:rFonts w:ascii="Times New Roman" w:hAnsi="Times New Roman"/>
        </w:rPr>
        <w:t>informację o wnioskodawcy, w tym imię i nazwisko albo nazwę i adres umożliwiający dostarczenie odpowiedzi do wnioskodawcy albo pełnomocnika tego wnioskodawcy w sposób lub formie wskazanych we wniosku;</w:t>
      </w:r>
    </w:p>
    <w:p w:rsidR="00A948CD" w:rsidRPr="00EC57AD" w:rsidRDefault="00A948CD" w:rsidP="00255CCA">
      <w:pPr>
        <w:numPr>
          <w:ilvl w:val="0"/>
          <w:numId w:val="3"/>
        </w:numPr>
        <w:spacing w:after="0" w:line="360" w:lineRule="auto"/>
        <w:ind w:left="0" w:hanging="284"/>
        <w:jc w:val="both"/>
        <w:rPr>
          <w:rFonts w:ascii="Times New Roman" w:hAnsi="Times New Roman"/>
        </w:rPr>
      </w:pPr>
      <w:r w:rsidRPr="00EC57AD">
        <w:rPr>
          <w:rFonts w:ascii="Times New Roman" w:hAnsi="Times New Roman"/>
        </w:rPr>
        <w:lastRenderedPageBreak/>
        <w:t xml:space="preserve">wskazanie </w:t>
      </w:r>
      <w:proofErr w:type="spellStart"/>
      <w:r w:rsidRPr="00EC57AD">
        <w:rPr>
          <w:rFonts w:ascii="Times New Roman" w:hAnsi="Times New Roman"/>
        </w:rPr>
        <w:t>i.s.p</w:t>
      </w:r>
      <w:proofErr w:type="spellEnd"/>
      <w:r w:rsidRPr="00EC57AD">
        <w:rPr>
          <w:rFonts w:ascii="Times New Roman" w:hAnsi="Times New Roman"/>
        </w:rPr>
        <w:t>., która będzie ponownie wykorzystywana, a jeżeli jest już udostępniona lub przekazana, warunki, na jakich ma być ponownie wykorzystywana oraz źródło udostępnienia lub przekazania;</w:t>
      </w:r>
    </w:p>
    <w:p w:rsidR="00A948CD" w:rsidRPr="00EC57AD" w:rsidRDefault="00A948CD" w:rsidP="00255CCA">
      <w:pPr>
        <w:numPr>
          <w:ilvl w:val="0"/>
          <w:numId w:val="3"/>
        </w:numPr>
        <w:spacing w:after="0" w:line="360" w:lineRule="auto"/>
        <w:ind w:left="0" w:hanging="284"/>
        <w:jc w:val="both"/>
        <w:rPr>
          <w:rFonts w:ascii="Times New Roman" w:hAnsi="Times New Roman"/>
        </w:rPr>
      </w:pPr>
      <w:r w:rsidRPr="00EC57AD">
        <w:rPr>
          <w:rFonts w:ascii="Times New Roman" w:hAnsi="Times New Roman"/>
        </w:rPr>
        <w:t xml:space="preserve">wskazanie celu ponownego wykorzystywania (komercyjny albo niekomercyjny), w tym określenie rodzaju działalności, w której </w:t>
      </w:r>
      <w:proofErr w:type="spellStart"/>
      <w:r w:rsidRPr="00EC57AD">
        <w:rPr>
          <w:rFonts w:ascii="Times New Roman" w:hAnsi="Times New Roman"/>
        </w:rPr>
        <w:t>i.s.p</w:t>
      </w:r>
      <w:proofErr w:type="spellEnd"/>
      <w:r w:rsidRPr="00EC57AD">
        <w:rPr>
          <w:rFonts w:ascii="Times New Roman" w:hAnsi="Times New Roman"/>
        </w:rPr>
        <w:t>. będą ponownie wykorzystywane, w szczególności wskazanie dóbr, produktów lub usług;</w:t>
      </w:r>
    </w:p>
    <w:p w:rsidR="00A948CD" w:rsidRPr="00EC57AD" w:rsidRDefault="00A948CD" w:rsidP="00255CCA">
      <w:pPr>
        <w:numPr>
          <w:ilvl w:val="0"/>
          <w:numId w:val="3"/>
        </w:numPr>
        <w:spacing w:after="0" w:line="360" w:lineRule="auto"/>
        <w:ind w:left="0" w:hanging="284"/>
        <w:jc w:val="both"/>
        <w:rPr>
          <w:rFonts w:ascii="Times New Roman" w:hAnsi="Times New Roman"/>
        </w:rPr>
      </w:pPr>
      <w:r w:rsidRPr="00EC57AD">
        <w:rPr>
          <w:rFonts w:ascii="Times New Roman" w:hAnsi="Times New Roman"/>
        </w:rPr>
        <w:t xml:space="preserve">wskazanie formy przygotowania </w:t>
      </w:r>
      <w:proofErr w:type="spellStart"/>
      <w:r w:rsidRPr="00EC57AD">
        <w:rPr>
          <w:rFonts w:ascii="Times New Roman" w:hAnsi="Times New Roman"/>
        </w:rPr>
        <w:t>i.s.p</w:t>
      </w:r>
      <w:proofErr w:type="spellEnd"/>
      <w:r w:rsidRPr="00EC57AD">
        <w:rPr>
          <w:rFonts w:ascii="Times New Roman" w:hAnsi="Times New Roman"/>
        </w:rPr>
        <w:t xml:space="preserve">., a w przypadku postaci elektronicznej, także wskazanie formatu danych (art. 21 ust. 3 pkt 1-5 </w:t>
      </w:r>
      <w:proofErr w:type="spellStart"/>
      <w:r w:rsidRPr="00EC57AD">
        <w:rPr>
          <w:rFonts w:ascii="Times New Roman" w:hAnsi="Times New Roman"/>
        </w:rPr>
        <w:t>u.p.w.i.s.p</w:t>
      </w:r>
      <w:proofErr w:type="spellEnd"/>
      <w:r w:rsidRPr="00EC57AD">
        <w:rPr>
          <w:rFonts w:ascii="Times New Roman" w:hAnsi="Times New Roman"/>
        </w:rPr>
        <w:t>.);</w:t>
      </w:r>
    </w:p>
    <w:p w:rsidR="00A948CD" w:rsidRPr="00EC57AD" w:rsidRDefault="00A948CD" w:rsidP="00255CCA">
      <w:pPr>
        <w:numPr>
          <w:ilvl w:val="0"/>
          <w:numId w:val="3"/>
        </w:numPr>
        <w:spacing w:after="0" w:line="360" w:lineRule="auto"/>
        <w:ind w:left="0" w:hanging="284"/>
        <w:jc w:val="both"/>
        <w:rPr>
          <w:rFonts w:ascii="Times New Roman" w:hAnsi="Times New Roman"/>
        </w:rPr>
      </w:pPr>
      <w:r w:rsidRPr="00EC57AD">
        <w:rPr>
          <w:rFonts w:ascii="Times New Roman" w:hAnsi="Times New Roman"/>
        </w:rPr>
        <w:t xml:space="preserve">wskazanie sposobu przekazania </w:t>
      </w:r>
      <w:proofErr w:type="spellStart"/>
      <w:r w:rsidRPr="00EC57AD">
        <w:rPr>
          <w:rFonts w:ascii="Times New Roman" w:hAnsi="Times New Roman"/>
        </w:rPr>
        <w:t>i.s.p</w:t>
      </w:r>
      <w:proofErr w:type="spellEnd"/>
      <w:r w:rsidRPr="00EC57AD">
        <w:rPr>
          <w:rFonts w:ascii="Times New Roman" w:hAnsi="Times New Roman"/>
        </w:rPr>
        <w:t xml:space="preserve">., o ile nie została udostępniona lub przekazana w inny sposób, albo sposobu dostępu do informacji gromadzonych w systemie teleinformatycznym, jeżeli wniosek dotyczy umożliwienia ponownego wykorzystywania w sposób stały i bezpośredni w czasie rzeczywistym </w:t>
      </w:r>
      <w:proofErr w:type="spellStart"/>
      <w:r w:rsidRPr="00EC57AD">
        <w:rPr>
          <w:rFonts w:ascii="Times New Roman" w:hAnsi="Times New Roman"/>
        </w:rPr>
        <w:t>i.s.p</w:t>
      </w:r>
      <w:proofErr w:type="spellEnd"/>
      <w:r w:rsidRPr="00EC57AD">
        <w:rPr>
          <w:rFonts w:ascii="Times New Roman" w:hAnsi="Times New Roman"/>
        </w:rPr>
        <w:t xml:space="preserve">. tam gromadzonych i przechowywanych. W tym ostatnim przypadku wniosek zawiera ponadto oznaczenie okresu, przez który podmiot zobowiązany ma umożliwiać ponowne wykorzystywanie </w:t>
      </w:r>
      <w:proofErr w:type="spellStart"/>
      <w:r w:rsidRPr="00EC57AD">
        <w:rPr>
          <w:rFonts w:ascii="Times New Roman" w:hAnsi="Times New Roman"/>
        </w:rPr>
        <w:t>i.s.p</w:t>
      </w:r>
      <w:proofErr w:type="spellEnd"/>
      <w:r w:rsidRPr="00EC57AD">
        <w:rPr>
          <w:rFonts w:ascii="Times New Roman" w:hAnsi="Times New Roman"/>
        </w:rPr>
        <w:t xml:space="preserve">. w ten sposób (art. 21 ust. ust. 3 pkt 6 i ust. 4 </w:t>
      </w:r>
      <w:proofErr w:type="spellStart"/>
      <w:r w:rsidRPr="00EC57AD">
        <w:rPr>
          <w:rFonts w:ascii="Times New Roman" w:hAnsi="Times New Roman"/>
        </w:rPr>
        <w:t>u.p.w.i.s.p</w:t>
      </w:r>
      <w:proofErr w:type="spellEnd"/>
      <w:r w:rsidRPr="00EC57AD">
        <w:rPr>
          <w:rFonts w:ascii="Times New Roman" w:hAnsi="Times New Roman"/>
        </w:rPr>
        <w:t>.).</w:t>
      </w:r>
    </w:p>
    <w:p w:rsidR="00A948CD" w:rsidRPr="00EC57AD" w:rsidRDefault="00A948CD" w:rsidP="00255CCA">
      <w:pPr>
        <w:tabs>
          <w:tab w:val="left" w:pos="426"/>
        </w:tabs>
        <w:spacing w:after="0" w:line="360" w:lineRule="auto"/>
        <w:jc w:val="both"/>
        <w:rPr>
          <w:rFonts w:ascii="Times New Roman" w:hAnsi="Times New Roman"/>
        </w:rPr>
      </w:pPr>
      <w:r w:rsidRPr="00EC57AD">
        <w:rPr>
          <w:rFonts w:ascii="Times New Roman" w:hAnsi="Times New Roman"/>
          <w:b/>
        </w:rPr>
        <w:t xml:space="preserve">W przypadku niespełnienia warunków formalnych wniosku wzywa się wnioskodawcę do usunięcia braków formalnych, wraz z pouczeniem, że ich nieusunięcie w terminie 7 dni od dnia otrzymania wezwania spowoduje pozostawienie wniosku bez rozpoznania </w:t>
      </w:r>
      <w:r w:rsidRPr="00EC57AD">
        <w:rPr>
          <w:rFonts w:ascii="Times New Roman" w:hAnsi="Times New Roman"/>
        </w:rPr>
        <w:t xml:space="preserve">(art. 21 ust. 6 </w:t>
      </w:r>
      <w:proofErr w:type="spellStart"/>
      <w:r w:rsidRPr="00EC57AD">
        <w:rPr>
          <w:rFonts w:ascii="Times New Roman" w:hAnsi="Times New Roman"/>
        </w:rPr>
        <w:t>u.p.w.i.s.p</w:t>
      </w:r>
      <w:proofErr w:type="spellEnd"/>
      <w:r w:rsidRPr="00EC57AD">
        <w:rPr>
          <w:rFonts w:ascii="Times New Roman" w:hAnsi="Times New Roman"/>
        </w:rPr>
        <w:t>.).</w:t>
      </w:r>
    </w:p>
    <w:p w:rsidR="00A948CD" w:rsidRPr="00EC57AD" w:rsidRDefault="00A948CD" w:rsidP="00255CCA">
      <w:pPr>
        <w:tabs>
          <w:tab w:val="left" w:pos="426"/>
        </w:tabs>
        <w:spacing w:after="0" w:line="360" w:lineRule="auto"/>
        <w:jc w:val="both"/>
        <w:rPr>
          <w:rFonts w:ascii="Times New Roman" w:hAnsi="Times New Roman"/>
        </w:rPr>
      </w:pPr>
    </w:p>
    <w:p w:rsidR="00A948CD" w:rsidRPr="00EC57AD" w:rsidRDefault="00A948CD" w:rsidP="00255CCA">
      <w:pPr>
        <w:numPr>
          <w:ilvl w:val="0"/>
          <w:numId w:val="1"/>
        </w:numPr>
        <w:spacing w:after="0" w:line="360" w:lineRule="auto"/>
        <w:ind w:left="0" w:hanging="426"/>
        <w:jc w:val="both"/>
        <w:rPr>
          <w:rFonts w:ascii="Times New Roman" w:hAnsi="Times New Roman"/>
        </w:rPr>
      </w:pPr>
      <w:r w:rsidRPr="00EC57AD">
        <w:rPr>
          <w:rFonts w:ascii="Times New Roman" w:hAnsi="Times New Roman"/>
          <w:b/>
        </w:rPr>
        <w:t xml:space="preserve">Termin rozpatrzenia wniosku: </w:t>
      </w:r>
      <w:r w:rsidRPr="00EC57AD">
        <w:rPr>
          <w:rFonts w:ascii="Times New Roman" w:hAnsi="Times New Roman"/>
          <w:u w:val="single"/>
        </w:rPr>
        <w:t>niezwłocznie, nie później jednak niż w terminie 14 dni od dnia otrzymania wniosku.</w:t>
      </w:r>
      <w:r w:rsidRPr="00EC57AD">
        <w:rPr>
          <w:rFonts w:ascii="Times New Roman" w:hAnsi="Times New Roman"/>
        </w:rPr>
        <w:t xml:space="preserve"> Jeżeli wniosek o ponowne wykorzystywanie nie może zostać rozpatrzony </w:t>
      </w:r>
      <w:r w:rsidR="00255CCA">
        <w:rPr>
          <w:rFonts w:ascii="Times New Roman" w:hAnsi="Times New Roman"/>
        </w:rPr>
        <w:br/>
      </w:r>
      <w:r w:rsidRPr="00EC57AD">
        <w:rPr>
          <w:rFonts w:ascii="Times New Roman" w:hAnsi="Times New Roman"/>
        </w:rPr>
        <w:t xml:space="preserve">w terminie 14 dni, podmiot zobowiązany zawiadamia w tym terminie wnioskodawcę o przyczynach opóźnienia oraz o terminie, w jakim rozpatrzy wniosek, </w:t>
      </w:r>
      <w:r w:rsidRPr="00EC57AD">
        <w:rPr>
          <w:rFonts w:ascii="Times New Roman" w:hAnsi="Times New Roman"/>
          <w:u w:val="single"/>
        </w:rPr>
        <w:t>nie dłuższym jednak niż 2 miesiące</w:t>
      </w:r>
      <w:r w:rsidRPr="00EC57AD">
        <w:rPr>
          <w:rFonts w:ascii="Times New Roman" w:hAnsi="Times New Roman"/>
        </w:rPr>
        <w:t xml:space="preserve"> od dnia złożenia tego wniosku (art. 22 ust. 1 i 2 </w:t>
      </w:r>
      <w:proofErr w:type="spellStart"/>
      <w:r w:rsidRPr="00EC57AD">
        <w:rPr>
          <w:rFonts w:ascii="Times New Roman" w:hAnsi="Times New Roman"/>
        </w:rPr>
        <w:t>u.p.w.i.s.p</w:t>
      </w:r>
      <w:proofErr w:type="spellEnd"/>
      <w:r w:rsidRPr="00EC57AD">
        <w:rPr>
          <w:rFonts w:ascii="Times New Roman" w:hAnsi="Times New Roman"/>
        </w:rPr>
        <w:t>.).</w:t>
      </w:r>
    </w:p>
    <w:p w:rsidR="00A948CD" w:rsidRPr="00EC57AD" w:rsidRDefault="00A948CD" w:rsidP="00255CCA">
      <w:pPr>
        <w:spacing w:after="0" w:line="360" w:lineRule="auto"/>
        <w:jc w:val="both"/>
        <w:rPr>
          <w:rFonts w:ascii="Times New Roman" w:hAnsi="Times New Roman"/>
        </w:rPr>
      </w:pPr>
    </w:p>
    <w:p w:rsidR="00A948CD" w:rsidRPr="00EC57AD" w:rsidRDefault="00A948CD" w:rsidP="00255CCA">
      <w:pPr>
        <w:numPr>
          <w:ilvl w:val="0"/>
          <w:numId w:val="1"/>
        </w:numPr>
        <w:spacing w:after="0" w:line="360" w:lineRule="auto"/>
        <w:ind w:left="0" w:hanging="426"/>
        <w:jc w:val="both"/>
        <w:rPr>
          <w:rFonts w:ascii="Times New Roman" w:hAnsi="Times New Roman"/>
          <w:b/>
        </w:rPr>
      </w:pPr>
      <w:r w:rsidRPr="00EC57AD">
        <w:rPr>
          <w:rFonts w:ascii="Times New Roman" w:hAnsi="Times New Roman"/>
          <w:b/>
        </w:rPr>
        <w:t xml:space="preserve">Rozstrzygnięcia podmiotu zobowiązanego dochodzące do skutku w wyniku rozpatrzenia wniosku (art. 23 ust. 1 pkt 1-4 </w:t>
      </w:r>
      <w:proofErr w:type="spellStart"/>
      <w:r w:rsidRPr="00EC57AD">
        <w:rPr>
          <w:rFonts w:ascii="Times New Roman" w:hAnsi="Times New Roman"/>
          <w:b/>
        </w:rPr>
        <w:t>u.p.w.i.s.p</w:t>
      </w:r>
      <w:proofErr w:type="spellEnd"/>
      <w:r w:rsidRPr="00EC57AD">
        <w:rPr>
          <w:rFonts w:ascii="Times New Roman" w:hAnsi="Times New Roman"/>
          <w:b/>
        </w:rPr>
        <w:t>.).</w:t>
      </w:r>
    </w:p>
    <w:p w:rsidR="00A948CD" w:rsidRPr="00EC57AD" w:rsidRDefault="00A948CD" w:rsidP="00255CCA">
      <w:pPr>
        <w:spacing w:after="0" w:line="360" w:lineRule="auto"/>
        <w:jc w:val="both"/>
        <w:rPr>
          <w:rFonts w:ascii="Times New Roman" w:hAnsi="Times New Roman"/>
          <w:b/>
        </w:rPr>
      </w:pPr>
    </w:p>
    <w:p w:rsidR="00A948CD" w:rsidRPr="00EC57AD" w:rsidRDefault="00A948CD" w:rsidP="00255CCA">
      <w:pPr>
        <w:spacing w:after="0" w:line="360" w:lineRule="auto"/>
        <w:jc w:val="both"/>
        <w:rPr>
          <w:rFonts w:ascii="Times New Roman" w:hAnsi="Times New Roman"/>
          <w:b/>
        </w:rPr>
      </w:pPr>
      <w:r w:rsidRPr="00EC57AD">
        <w:rPr>
          <w:rFonts w:ascii="Times New Roman" w:hAnsi="Times New Roman"/>
          <w:b/>
        </w:rPr>
        <w:t xml:space="preserve">Podmiot zobowiązany po rozpatrzeniu wniosku (nie dotyczy wniosku, o którym mowa w art. 21 ust. 2 </w:t>
      </w:r>
      <w:proofErr w:type="spellStart"/>
      <w:r w:rsidRPr="00EC57AD">
        <w:rPr>
          <w:rFonts w:ascii="Times New Roman" w:hAnsi="Times New Roman"/>
          <w:b/>
        </w:rPr>
        <w:t>u.p.w.i.s.p</w:t>
      </w:r>
      <w:proofErr w:type="spellEnd"/>
      <w:r w:rsidRPr="00EC57AD">
        <w:rPr>
          <w:rFonts w:ascii="Times New Roman" w:hAnsi="Times New Roman"/>
          <w:b/>
        </w:rPr>
        <w:t>.):</w:t>
      </w:r>
    </w:p>
    <w:p w:rsidR="00A948CD" w:rsidRPr="00EC57AD" w:rsidRDefault="00A948CD" w:rsidP="00255CCA">
      <w:pPr>
        <w:numPr>
          <w:ilvl w:val="0"/>
          <w:numId w:val="4"/>
        </w:numPr>
        <w:spacing w:after="0" w:line="360" w:lineRule="auto"/>
        <w:ind w:left="0" w:hanging="284"/>
        <w:jc w:val="both"/>
        <w:rPr>
          <w:rFonts w:ascii="Times New Roman" w:hAnsi="Times New Roman"/>
        </w:rPr>
      </w:pPr>
      <w:r w:rsidRPr="00EC57AD">
        <w:rPr>
          <w:rFonts w:ascii="Times New Roman" w:hAnsi="Times New Roman"/>
        </w:rPr>
        <w:t xml:space="preserve">przekazuje </w:t>
      </w:r>
      <w:proofErr w:type="spellStart"/>
      <w:r w:rsidRPr="00EC57AD">
        <w:rPr>
          <w:rFonts w:ascii="Times New Roman" w:hAnsi="Times New Roman"/>
        </w:rPr>
        <w:t>i.s.p</w:t>
      </w:r>
      <w:proofErr w:type="spellEnd"/>
      <w:r w:rsidRPr="00EC57AD">
        <w:rPr>
          <w:rFonts w:ascii="Times New Roman" w:hAnsi="Times New Roman"/>
        </w:rPr>
        <w:t>. w celu ponownego wykorzystywania bez określania warunków ponownego wykorzystywania,</w:t>
      </w:r>
    </w:p>
    <w:p w:rsidR="00A948CD" w:rsidRPr="00EC57AD" w:rsidRDefault="00A948CD" w:rsidP="00255CCA">
      <w:pPr>
        <w:numPr>
          <w:ilvl w:val="0"/>
          <w:numId w:val="4"/>
        </w:numPr>
        <w:spacing w:after="0" w:line="360" w:lineRule="auto"/>
        <w:ind w:left="0" w:hanging="284"/>
        <w:jc w:val="both"/>
        <w:rPr>
          <w:rFonts w:ascii="Times New Roman" w:hAnsi="Times New Roman"/>
        </w:rPr>
      </w:pPr>
      <w:r w:rsidRPr="00EC57AD">
        <w:rPr>
          <w:rFonts w:ascii="Times New Roman" w:hAnsi="Times New Roman"/>
        </w:rPr>
        <w:t xml:space="preserve">informuje o braku warunków ponownego wykorzystywania w przypadku posiadania </w:t>
      </w:r>
      <w:proofErr w:type="spellStart"/>
      <w:r w:rsidRPr="00EC57AD">
        <w:rPr>
          <w:rFonts w:ascii="Times New Roman" w:hAnsi="Times New Roman"/>
        </w:rPr>
        <w:t>i.s.p</w:t>
      </w:r>
      <w:proofErr w:type="spellEnd"/>
      <w:r w:rsidRPr="00EC57AD">
        <w:rPr>
          <w:rFonts w:ascii="Times New Roman" w:hAnsi="Times New Roman"/>
        </w:rPr>
        <w:t>. przez wnioskodawcę,</w:t>
      </w:r>
    </w:p>
    <w:p w:rsidR="00A948CD" w:rsidRPr="00EC57AD" w:rsidRDefault="00A948CD" w:rsidP="00255CCA">
      <w:pPr>
        <w:numPr>
          <w:ilvl w:val="0"/>
          <w:numId w:val="4"/>
        </w:numPr>
        <w:spacing w:after="0" w:line="360" w:lineRule="auto"/>
        <w:ind w:left="0" w:hanging="284"/>
        <w:jc w:val="both"/>
        <w:rPr>
          <w:rFonts w:ascii="Times New Roman" w:hAnsi="Times New Roman"/>
        </w:rPr>
      </w:pPr>
      <w:r w:rsidRPr="00EC57AD">
        <w:rPr>
          <w:rFonts w:ascii="Times New Roman" w:hAnsi="Times New Roman"/>
        </w:rPr>
        <w:t>składa ofertę zawierającą warunki ponownego wykorzystywania lub informację o wysokości opłat za ponowne wykorzystywanie;</w:t>
      </w:r>
    </w:p>
    <w:p w:rsidR="00A948CD" w:rsidRPr="00EC57AD" w:rsidRDefault="00A948CD" w:rsidP="00255CCA">
      <w:pPr>
        <w:spacing w:after="0" w:line="360" w:lineRule="auto"/>
        <w:jc w:val="both"/>
        <w:rPr>
          <w:rFonts w:ascii="Times New Roman" w:hAnsi="Times New Roman"/>
        </w:rPr>
      </w:pPr>
      <w:r w:rsidRPr="00EC57AD">
        <w:rPr>
          <w:rFonts w:ascii="Times New Roman" w:hAnsi="Times New Roman"/>
        </w:rPr>
        <w:t>W przypadku złożenia oferty wnioskodawca w terminie 14 dni od dnia  jej otrzymania może:</w:t>
      </w:r>
    </w:p>
    <w:p w:rsidR="00A948CD" w:rsidRPr="00EC57AD" w:rsidRDefault="00A948CD" w:rsidP="00255CCA">
      <w:pPr>
        <w:numPr>
          <w:ilvl w:val="0"/>
          <w:numId w:val="5"/>
        </w:numPr>
        <w:spacing w:after="0" w:line="360" w:lineRule="auto"/>
        <w:ind w:left="0"/>
        <w:jc w:val="both"/>
        <w:rPr>
          <w:rFonts w:ascii="Times New Roman" w:hAnsi="Times New Roman"/>
        </w:rPr>
      </w:pPr>
      <w:r w:rsidRPr="00EC57AD">
        <w:rPr>
          <w:rFonts w:ascii="Times New Roman" w:hAnsi="Times New Roman"/>
        </w:rPr>
        <w:lastRenderedPageBreak/>
        <w:t>zawiadomić podmiot zobowiązany o jej przyjęciu, albo</w:t>
      </w:r>
    </w:p>
    <w:p w:rsidR="00A948CD" w:rsidRPr="00EC57AD" w:rsidRDefault="00A948CD" w:rsidP="00255CCA">
      <w:pPr>
        <w:numPr>
          <w:ilvl w:val="0"/>
          <w:numId w:val="5"/>
        </w:numPr>
        <w:spacing w:after="0" w:line="360" w:lineRule="auto"/>
        <w:ind w:left="0"/>
        <w:jc w:val="both"/>
        <w:rPr>
          <w:rFonts w:ascii="Times New Roman" w:hAnsi="Times New Roman"/>
        </w:rPr>
      </w:pPr>
      <w:r w:rsidRPr="00EC57AD">
        <w:rPr>
          <w:rFonts w:ascii="Times New Roman" w:hAnsi="Times New Roman"/>
        </w:rPr>
        <w:t xml:space="preserve">złożyć sprzeciw z powodu naruszenia przepisów ustawy (art. 23 ust. 2 </w:t>
      </w:r>
      <w:proofErr w:type="spellStart"/>
      <w:r w:rsidRPr="00EC57AD">
        <w:rPr>
          <w:rFonts w:ascii="Times New Roman" w:hAnsi="Times New Roman"/>
        </w:rPr>
        <w:t>u.p.w.i.s.p</w:t>
      </w:r>
      <w:proofErr w:type="spellEnd"/>
      <w:r w:rsidRPr="00EC57AD">
        <w:rPr>
          <w:rFonts w:ascii="Times New Roman" w:hAnsi="Times New Roman"/>
        </w:rPr>
        <w:t xml:space="preserve">.). </w:t>
      </w:r>
    </w:p>
    <w:p w:rsidR="00A948CD" w:rsidRPr="00EC57AD" w:rsidRDefault="00A948CD" w:rsidP="00255CCA">
      <w:pPr>
        <w:spacing w:after="0" w:line="360" w:lineRule="auto"/>
        <w:jc w:val="both"/>
        <w:rPr>
          <w:rFonts w:ascii="Times New Roman" w:hAnsi="Times New Roman"/>
        </w:rPr>
      </w:pPr>
      <w:r w:rsidRPr="00EC57AD">
        <w:rPr>
          <w:rFonts w:ascii="Times New Roman" w:hAnsi="Times New Roman"/>
        </w:rPr>
        <w:t xml:space="preserve">W przypadku złożenia sprzeciwu, po jego otrzymaniu, podmiot zobowiązany </w:t>
      </w:r>
      <w:r w:rsidRPr="00EC57AD">
        <w:rPr>
          <w:rFonts w:ascii="Times New Roman" w:hAnsi="Times New Roman"/>
          <w:u w:val="single"/>
        </w:rPr>
        <w:t>w drodze decyzji rozstrzyga o warunkach ponownego wykorzystywania lub o wysokości opłat</w:t>
      </w:r>
      <w:r w:rsidRPr="00EC57AD">
        <w:rPr>
          <w:rFonts w:ascii="Times New Roman" w:hAnsi="Times New Roman"/>
        </w:rPr>
        <w:t xml:space="preserve"> za ponowne wykorzystywanie (art. 23 ust. 3 </w:t>
      </w:r>
      <w:proofErr w:type="spellStart"/>
      <w:r w:rsidRPr="00EC57AD">
        <w:rPr>
          <w:rFonts w:ascii="Times New Roman" w:hAnsi="Times New Roman"/>
        </w:rPr>
        <w:t>u.p.w.i.s.p</w:t>
      </w:r>
      <w:proofErr w:type="spellEnd"/>
      <w:r w:rsidRPr="00EC57AD">
        <w:rPr>
          <w:rFonts w:ascii="Times New Roman" w:hAnsi="Times New Roman"/>
        </w:rPr>
        <w:t>.).</w:t>
      </w:r>
    </w:p>
    <w:p w:rsidR="00A948CD" w:rsidRPr="00EC57AD" w:rsidRDefault="00A948CD" w:rsidP="00255CCA">
      <w:pPr>
        <w:numPr>
          <w:ilvl w:val="0"/>
          <w:numId w:val="4"/>
        </w:numPr>
        <w:spacing w:after="0" w:line="360" w:lineRule="auto"/>
        <w:ind w:left="0" w:hanging="284"/>
        <w:jc w:val="both"/>
        <w:rPr>
          <w:rFonts w:ascii="Times New Roman" w:hAnsi="Times New Roman"/>
        </w:rPr>
      </w:pPr>
      <w:r w:rsidRPr="00EC57AD">
        <w:rPr>
          <w:rFonts w:ascii="Times New Roman" w:hAnsi="Times New Roman"/>
          <w:u w:val="single"/>
        </w:rPr>
        <w:t>odmawia – w drodze decyzji</w:t>
      </w:r>
      <w:r w:rsidRPr="00EC57AD">
        <w:rPr>
          <w:rFonts w:ascii="Times New Roman" w:hAnsi="Times New Roman"/>
        </w:rPr>
        <w:t xml:space="preserve"> – wyrażenia zgody na ponowne wykorzystywanie informacji sektora publicznego. </w:t>
      </w:r>
    </w:p>
    <w:p w:rsidR="00A948CD" w:rsidRPr="00EC57AD" w:rsidRDefault="00A948CD" w:rsidP="00255CCA">
      <w:pPr>
        <w:spacing w:after="0" w:line="360" w:lineRule="auto"/>
        <w:jc w:val="both"/>
        <w:rPr>
          <w:rFonts w:ascii="Times New Roman" w:hAnsi="Times New Roman"/>
        </w:rPr>
      </w:pPr>
      <w:r w:rsidRPr="00EC57AD">
        <w:rPr>
          <w:rFonts w:ascii="Times New Roman" w:hAnsi="Times New Roman"/>
        </w:rPr>
        <w:t xml:space="preserve">Odmowa wyrażenia zgody na ponowne wykorzystywanie informacji następuje, w przypadku, gdy prawo do ponownego wykorzystywania podlega ograniczeniom, o których mowa w art. 6 </w:t>
      </w:r>
      <w:proofErr w:type="spellStart"/>
      <w:r w:rsidRPr="00EC57AD">
        <w:rPr>
          <w:rFonts w:ascii="Times New Roman" w:hAnsi="Times New Roman"/>
        </w:rPr>
        <w:t>u.p.w.i.s.p</w:t>
      </w:r>
      <w:proofErr w:type="spellEnd"/>
      <w:r w:rsidRPr="00EC57AD">
        <w:rPr>
          <w:rFonts w:ascii="Times New Roman" w:hAnsi="Times New Roman"/>
        </w:rPr>
        <w:t xml:space="preserve">. –  m.in. ze względu na ochronę tajemnicy przedsiębiorcy oraz prawa autorskie i prawa pokrewne przysługujące podmiotom innym niż podmioty zobowiązane (art. 23 ust. 4 </w:t>
      </w:r>
      <w:proofErr w:type="spellStart"/>
      <w:r w:rsidRPr="00EC57AD">
        <w:rPr>
          <w:rFonts w:ascii="Times New Roman" w:hAnsi="Times New Roman"/>
        </w:rPr>
        <w:t>u.p.w.i.s.p</w:t>
      </w:r>
      <w:proofErr w:type="spellEnd"/>
      <w:r w:rsidRPr="00EC57AD">
        <w:rPr>
          <w:rFonts w:ascii="Times New Roman" w:hAnsi="Times New Roman"/>
        </w:rPr>
        <w:t xml:space="preserve">.). </w:t>
      </w:r>
    </w:p>
    <w:p w:rsidR="00A948CD" w:rsidRPr="00EC57AD" w:rsidRDefault="00A948CD" w:rsidP="00255CCA">
      <w:pPr>
        <w:spacing w:after="0" w:line="360" w:lineRule="auto"/>
        <w:jc w:val="both"/>
        <w:rPr>
          <w:rFonts w:ascii="Times New Roman" w:hAnsi="Times New Roman"/>
        </w:rPr>
      </w:pPr>
      <w:r w:rsidRPr="00EC57AD">
        <w:rPr>
          <w:rFonts w:ascii="Times New Roman" w:hAnsi="Times New Roman"/>
        </w:rPr>
        <w:t xml:space="preserve">W przypadku odmowy wyrażenia zgody na ponowne wykorzystywanie </w:t>
      </w:r>
      <w:proofErr w:type="spellStart"/>
      <w:r w:rsidRPr="00EC57AD">
        <w:rPr>
          <w:rFonts w:ascii="Times New Roman" w:hAnsi="Times New Roman"/>
        </w:rPr>
        <w:t>i.s.p</w:t>
      </w:r>
      <w:proofErr w:type="spellEnd"/>
      <w:r w:rsidRPr="00EC57AD">
        <w:rPr>
          <w:rFonts w:ascii="Times New Roman" w:hAnsi="Times New Roman"/>
        </w:rPr>
        <w:t xml:space="preserve">. ze względu na prawa autorskie i prawa pokrewne, prawa do baz danych, prawa własności przemysłowej przysługujące podmiotom innym niż podmioty zobowiązane, podmiot zobowiązany wskazuje osobę fizyczną, osobę prawna lub jednostkę organizacyjną nieposiadającą osobowości prawnej, która posiada prawa własności intelektualnej, jeżeli jest znana, albo licencjodawcę, od którego podmiot zobowiązany uzyskał dany przedmiot praw własności intelektualnej (art. 23 ust. 6 </w:t>
      </w:r>
      <w:proofErr w:type="spellStart"/>
      <w:r w:rsidRPr="00EC57AD">
        <w:rPr>
          <w:rFonts w:ascii="Times New Roman" w:hAnsi="Times New Roman"/>
        </w:rPr>
        <w:t>u.p.w.i.s.p</w:t>
      </w:r>
      <w:proofErr w:type="spellEnd"/>
      <w:r w:rsidRPr="00EC57AD">
        <w:rPr>
          <w:rFonts w:ascii="Times New Roman" w:hAnsi="Times New Roman"/>
        </w:rPr>
        <w:t>.).</w:t>
      </w:r>
    </w:p>
    <w:p w:rsidR="00A948CD" w:rsidRPr="00EC57AD" w:rsidRDefault="00A948CD" w:rsidP="00255CCA">
      <w:pPr>
        <w:numPr>
          <w:ilvl w:val="0"/>
          <w:numId w:val="4"/>
        </w:numPr>
        <w:spacing w:after="0" w:line="360" w:lineRule="auto"/>
        <w:ind w:left="0" w:hanging="284"/>
        <w:jc w:val="both"/>
        <w:rPr>
          <w:rFonts w:ascii="Times New Roman" w:hAnsi="Times New Roman"/>
        </w:rPr>
      </w:pPr>
      <w:r w:rsidRPr="00EC57AD">
        <w:rPr>
          <w:rFonts w:ascii="Times New Roman" w:hAnsi="Times New Roman"/>
          <w:u w:val="single"/>
        </w:rPr>
        <w:t>może w drodze decyzji</w:t>
      </w:r>
      <w:r w:rsidRPr="00EC57AD">
        <w:rPr>
          <w:rFonts w:ascii="Times New Roman" w:hAnsi="Times New Roman"/>
        </w:rPr>
        <w:t xml:space="preserve">  odmówić wyrażenia zgody na ponowne wykorzystywanie </w:t>
      </w:r>
      <w:proofErr w:type="spellStart"/>
      <w:r w:rsidRPr="00EC57AD">
        <w:rPr>
          <w:rFonts w:ascii="Times New Roman" w:hAnsi="Times New Roman"/>
        </w:rPr>
        <w:t>i.s.p</w:t>
      </w:r>
      <w:proofErr w:type="spellEnd"/>
      <w:r w:rsidRPr="00EC57AD">
        <w:rPr>
          <w:rFonts w:ascii="Times New Roman" w:hAnsi="Times New Roman"/>
        </w:rPr>
        <w:t xml:space="preserve">. w przypadku, o którym mowa w art. 10 ust. 2 ustawy – tj., gdy tworzenie </w:t>
      </w:r>
      <w:proofErr w:type="spellStart"/>
      <w:r w:rsidRPr="00EC57AD">
        <w:rPr>
          <w:rFonts w:ascii="Times New Roman" w:hAnsi="Times New Roman"/>
        </w:rPr>
        <w:t>i.s.p</w:t>
      </w:r>
      <w:proofErr w:type="spellEnd"/>
      <w:r w:rsidRPr="00EC57AD">
        <w:rPr>
          <w:rFonts w:ascii="Times New Roman" w:hAnsi="Times New Roman"/>
        </w:rPr>
        <w:t xml:space="preserve">., ich przetwarzanie w sposób lub </w:t>
      </w:r>
      <w:r w:rsidR="00255CCA">
        <w:rPr>
          <w:rFonts w:ascii="Times New Roman" w:hAnsi="Times New Roman"/>
        </w:rPr>
        <w:br/>
      </w:r>
      <w:r w:rsidRPr="00EC57AD">
        <w:rPr>
          <w:rFonts w:ascii="Times New Roman" w:hAnsi="Times New Roman"/>
        </w:rPr>
        <w:t xml:space="preserve">w formie wskazanych we wniosku o ponowne wykorzystywanie oraz sporządzanie z nich wyciągów spowodowałoby konieczność podjęcia nieproporcjonalnych działań przekraczających proste czynności (art. 23 ust. 5 </w:t>
      </w:r>
      <w:proofErr w:type="spellStart"/>
      <w:r w:rsidRPr="00EC57AD">
        <w:rPr>
          <w:rFonts w:ascii="Times New Roman" w:hAnsi="Times New Roman"/>
        </w:rPr>
        <w:t>u.p.w.i.s.p</w:t>
      </w:r>
      <w:proofErr w:type="spellEnd"/>
      <w:r w:rsidRPr="00EC57AD">
        <w:rPr>
          <w:rFonts w:ascii="Times New Roman" w:hAnsi="Times New Roman"/>
        </w:rPr>
        <w:t>.).</w:t>
      </w:r>
    </w:p>
    <w:p w:rsidR="00A948CD" w:rsidRPr="00EC57AD" w:rsidRDefault="00A948CD" w:rsidP="00255CCA">
      <w:pPr>
        <w:spacing w:after="0" w:line="360" w:lineRule="auto"/>
        <w:jc w:val="both"/>
        <w:rPr>
          <w:rFonts w:ascii="Times New Roman" w:hAnsi="Times New Roman"/>
        </w:rPr>
      </w:pPr>
    </w:p>
    <w:p w:rsidR="00A948CD" w:rsidRPr="00EC57AD" w:rsidRDefault="00A948CD" w:rsidP="00255CCA">
      <w:pPr>
        <w:spacing w:after="0" w:line="360" w:lineRule="auto"/>
        <w:jc w:val="both"/>
        <w:rPr>
          <w:rFonts w:ascii="Times New Roman" w:hAnsi="Times New Roman"/>
          <w:b/>
        </w:rPr>
      </w:pPr>
      <w:r w:rsidRPr="00EC57AD">
        <w:rPr>
          <w:rFonts w:ascii="Times New Roman" w:hAnsi="Times New Roman"/>
          <w:b/>
        </w:rPr>
        <w:t xml:space="preserve">W przypadku wniosku, o którym mowa w art. 21 ust. 2 </w:t>
      </w:r>
      <w:proofErr w:type="spellStart"/>
      <w:r w:rsidRPr="00EC57AD">
        <w:rPr>
          <w:rFonts w:ascii="Times New Roman" w:hAnsi="Times New Roman"/>
          <w:b/>
        </w:rPr>
        <w:t>u.p.w.i.s.p</w:t>
      </w:r>
      <w:proofErr w:type="spellEnd"/>
      <w:r w:rsidRPr="00EC57AD">
        <w:rPr>
          <w:rFonts w:ascii="Times New Roman" w:hAnsi="Times New Roman"/>
          <w:b/>
        </w:rPr>
        <w:t xml:space="preserve">. (dot. umożliwienia ponownego wykorzystywania w sposób stały i bezpośredni w czasie rzeczywistym  </w:t>
      </w:r>
      <w:proofErr w:type="spellStart"/>
      <w:r w:rsidRPr="00EC57AD">
        <w:rPr>
          <w:rFonts w:ascii="Times New Roman" w:hAnsi="Times New Roman"/>
          <w:b/>
        </w:rPr>
        <w:t>i.s.p</w:t>
      </w:r>
      <w:proofErr w:type="spellEnd"/>
      <w:r w:rsidRPr="00EC57AD">
        <w:rPr>
          <w:rFonts w:ascii="Times New Roman" w:hAnsi="Times New Roman"/>
          <w:b/>
        </w:rPr>
        <w:t xml:space="preserve">. gromadzonych </w:t>
      </w:r>
      <w:r w:rsidR="00255CCA">
        <w:rPr>
          <w:rFonts w:ascii="Times New Roman" w:hAnsi="Times New Roman"/>
          <w:b/>
        </w:rPr>
        <w:br/>
      </w:r>
      <w:r w:rsidRPr="00EC57AD">
        <w:rPr>
          <w:rFonts w:ascii="Times New Roman" w:hAnsi="Times New Roman"/>
          <w:b/>
        </w:rPr>
        <w:t>i przechowywanych w systemie teleinformatycznym podmiotu zobowiązanego): po jego rozpatrzeniu podmiot zobowiązany:</w:t>
      </w:r>
    </w:p>
    <w:p w:rsidR="00A948CD" w:rsidRPr="00EC57AD" w:rsidRDefault="00A948CD" w:rsidP="00255CCA">
      <w:pPr>
        <w:numPr>
          <w:ilvl w:val="0"/>
          <w:numId w:val="6"/>
        </w:numPr>
        <w:spacing w:after="0" w:line="360" w:lineRule="auto"/>
        <w:ind w:left="0" w:hanging="284"/>
        <w:jc w:val="both"/>
        <w:rPr>
          <w:rFonts w:ascii="Times New Roman" w:hAnsi="Times New Roman"/>
        </w:rPr>
      </w:pPr>
      <w:r w:rsidRPr="00EC57AD">
        <w:rPr>
          <w:rFonts w:ascii="Times New Roman" w:hAnsi="Times New Roman"/>
        </w:rPr>
        <w:t xml:space="preserve">składa ofertę zawierającą warunki ponownego wykorzystywania lub informację o wysokości opłat za ponowne wykorzystywanie, przy czym od oferty nie przysługuje sprzeciw (art. 24 ust. 1 pkt 1 </w:t>
      </w:r>
      <w:proofErr w:type="spellStart"/>
      <w:r w:rsidRPr="00EC57AD">
        <w:rPr>
          <w:rFonts w:ascii="Times New Roman" w:hAnsi="Times New Roman"/>
        </w:rPr>
        <w:t>u.p.w.i.s.p</w:t>
      </w:r>
      <w:proofErr w:type="spellEnd"/>
      <w:r w:rsidRPr="00EC57AD">
        <w:rPr>
          <w:rFonts w:ascii="Times New Roman" w:hAnsi="Times New Roman"/>
        </w:rPr>
        <w:t xml:space="preserve">.). Wnioskodawca w terminie 14 dni od dnia otrzymania oferty zawiadamia podmiot zobowiązany o przyjęciu oferty. Brak dokonania zawiadomienia w tym terminie o przyjęciu oferty jest równoznaczny z wycofaniem wniosku (art. 24 ust. 2 </w:t>
      </w:r>
      <w:proofErr w:type="spellStart"/>
      <w:r w:rsidRPr="00EC57AD">
        <w:rPr>
          <w:rFonts w:ascii="Times New Roman" w:hAnsi="Times New Roman"/>
        </w:rPr>
        <w:t>u.p.w.i.s.p</w:t>
      </w:r>
      <w:proofErr w:type="spellEnd"/>
      <w:r w:rsidRPr="00EC57AD">
        <w:rPr>
          <w:rFonts w:ascii="Times New Roman" w:hAnsi="Times New Roman"/>
        </w:rPr>
        <w:t>.).</w:t>
      </w:r>
    </w:p>
    <w:p w:rsidR="00A948CD" w:rsidRPr="00EC57AD" w:rsidRDefault="00A948CD" w:rsidP="00255CCA">
      <w:pPr>
        <w:numPr>
          <w:ilvl w:val="0"/>
          <w:numId w:val="6"/>
        </w:numPr>
        <w:spacing w:after="0" w:line="360" w:lineRule="auto"/>
        <w:ind w:left="0" w:hanging="284"/>
        <w:jc w:val="both"/>
        <w:rPr>
          <w:rFonts w:ascii="Times New Roman" w:hAnsi="Times New Roman"/>
        </w:rPr>
      </w:pPr>
      <w:r w:rsidRPr="00EC57AD">
        <w:rPr>
          <w:rFonts w:ascii="Times New Roman" w:hAnsi="Times New Roman"/>
        </w:rPr>
        <w:t xml:space="preserve">informuje wnioskodawcę o braku możliwości ponownego wykorzystywania w sposób wskazany we wniosku (art. 24 ust. 1 pkt 2 </w:t>
      </w:r>
      <w:proofErr w:type="spellStart"/>
      <w:r w:rsidRPr="00EC57AD">
        <w:rPr>
          <w:rFonts w:ascii="Times New Roman" w:hAnsi="Times New Roman"/>
        </w:rPr>
        <w:t>u.p.w.i.s.p</w:t>
      </w:r>
      <w:proofErr w:type="spellEnd"/>
      <w:r w:rsidRPr="00EC57AD">
        <w:rPr>
          <w:rFonts w:ascii="Times New Roman" w:hAnsi="Times New Roman"/>
        </w:rPr>
        <w:t>.),</w:t>
      </w:r>
    </w:p>
    <w:p w:rsidR="00A948CD" w:rsidRPr="00EC57AD" w:rsidRDefault="00A948CD" w:rsidP="00255CCA">
      <w:pPr>
        <w:numPr>
          <w:ilvl w:val="0"/>
          <w:numId w:val="6"/>
        </w:numPr>
        <w:spacing w:after="0" w:line="360" w:lineRule="auto"/>
        <w:ind w:left="0" w:hanging="284"/>
        <w:jc w:val="both"/>
        <w:rPr>
          <w:rFonts w:ascii="Times New Roman" w:hAnsi="Times New Roman"/>
        </w:rPr>
      </w:pPr>
      <w:r w:rsidRPr="00EC57AD">
        <w:rPr>
          <w:rFonts w:ascii="Times New Roman" w:hAnsi="Times New Roman"/>
        </w:rPr>
        <w:t xml:space="preserve">odmawia, w drodze decyzji, wyrażenia zgody na ponowne wykorzystywanie </w:t>
      </w:r>
      <w:proofErr w:type="spellStart"/>
      <w:r w:rsidRPr="00EC57AD">
        <w:rPr>
          <w:rFonts w:ascii="Times New Roman" w:hAnsi="Times New Roman"/>
        </w:rPr>
        <w:t>i.s.p</w:t>
      </w:r>
      <w:proofErr w:type="spellEnd"/>
      <w:r w:rsidRPr="00EC57AD">
        <w:rPr>
          <w:rFonts w:ascii="Times New Roman" w:hAnsi="Times New Roman"/>
        </w:rPr>
        <w:t xml:space="preserve">. – odmowa następuje w przypadku stwierdzenia zaistnienia jednej z przesłanek ograniczających prawo do </w:t>
      </w:r>
      <w:r w:rsidRPr="00EC57AD">
        <w:rPr>
          <w:rFonts w:ascii="Times New Roman" w:hAnsi="Times New Roman"/>
        </w:rPr>
        <w:lastRenderedPageBreak/>
        <w:t xml:space="preserve">ponownego wykorzystywania </w:t>
      </w:r>
      <w:proofErr w:type="spellStart"/>
      <w:r w:rsidRPr="00EC57AD">
        <w:rPr>
          <w:rFonts w:ascii="Times New Roman" w:hAnsi="Times New Roman"/>
        </w:rPr>
        <w:t>i.s.p</w:t>
      </w:r>
      <w:proofErr w:type="spellEnd"/>
      <w:r w:rsidRPr="00EC57AD">
        <w:rPr>
          <w:rFonts w:ascii="Times New Roman" w:hAnsi="Times New Roman"/>
        </w:rPr>
        <w:t xml:space="preserve">., określonych w art. 6 </w:t>
      </w:r>
      <w:proofErr w:type="spellStart"/>
      <w:r w:rsidRPr="00EC57AD">
        <w:rPr>
          <w:rFonts w:ascii="Times New Roman" w:hAnsi="Times New Roman"/>
        </w:rPr>
        <w:t>u.p.w.i.s.p</w:t>
      </w:r>
      <w:proofErr w:type="spellEnd"/>
      <w:r w:rsidRPr="00EC57AD">
        <w:rPr>
          <w:rFonts w:ascii="Times New Roman" w:hAnsi="Times New Roman"/>
        </w:rPr>
        <w:t xml:space="preserve">. W przypadku, gdy następuje ona z uwagi na ochronę praw własności intelektualnej – na podmiocie zobowiązanych ciążą identyczne obowiązki informacyjne, co w przypadku odmowy wyrażenia zgody na wykorzystywanie </w:t>
      </w:r>
      <w:proofErr w:type="spellStart"/>
      <w:r w:rsidRPr="00EC57AD">
        <w:rPr>
          <w:rFonts w:ascii="Times New Roman" w:hAnsi="Times New Roman"/>
        </w:rPr>
        <w:t>i.s.p</w:t>
      </w:r>
      <w:proofErr w:type="spellEnd"/>
      <w:r w:rsidRPr="00EC57AD">
        <w:rPr>
          <w:rFonts w:ascii="Times New Roman" w:hAnsi="Times New Roman"/>
        </w:rPr>
        <w:t xml:space="preserve">. „na ogólnych zasadach” (art. 24 ust. 1 pkt 3 </w:t>
      </w:r>
      <w:proofErr w:type="spellStart"/>
      <w:r w:rsidRPr="00EC57AD">
        <w:rPr>
          <w:rFonts w:ascii="Times New Roman" w:hAnsi="Times New Roman"/>
        </w:rPr>
        <w:t>u.p.w.i.s.p</w:t>
      </w:r>
      <w:proofErr w:type="spellEnd"/>
      <w:r w:rsidRPr="00EC57AD">
        <w:rPr>
          <w:rFonts w:ascii="Times New Roman" w:hAnsi="Times New Roman"/>
        </w:rPr>
        <w:t>.).</w:t>
      </w:r>
    </w:p>
    <w:p w:rsidR="00A948CD" w:rsidRPr="00EC57AD" w:rsidRDefault="00A948CD" w:rsidP="00255CCA">
      <w:pPr>
        <w:spacing w:after="0" w:line="360" w:lineRule="auto"/>
        <w:jc w:val="both"/>
        <w:rPr>
          <w:rFonts w:ascii="Times New Roman" w:hAnsi="Times New Roman"/>
        </w:rPr>
      </w:pPr>
    </w:p>
    <w:p w:rsidR="00A948CD" w:rsidRPr="00EC57AD" w:rsidRDefault="00A948CD" w:rsidP="00255CCA">
      <w:pPr>
        <w:spacing w:after="0" w:line="360" w:lineRule="auto"/>
        <w:jc w:val="both"/>
        <w:rPr>
          <w:rFonts w:ascii="Times New Roman" w:hAnsi="Times New Roman"/>
        </w:rPr>
      </w:pPr>
      <w:r w:rsidRPr="00EC57AD">
        <w:rPr>
          <w:rFonts w:ascii="Times New Roman" w:hAnsi="Times New Roman"/>
          <w:b/>
        </w:rPr>
        <w:t>Odesłanie do stosowania przepisów Kodeksu postępowania administracyjnego:</w:t>
      </w:r>
    </w:p>
    <w:p w:rsidR="00A948CD" w:rsidRPr="00EC57AD" w:rsidRDefault="00A948CD" w:rsidP="00255CCA">
      <w:pPr>
        <w:spacing w:after="0" w:line="360" w:lineRule="auto"/>
        <w:jc w:val="both"/>
        <w:rPr>
          <w:rFonts w:ascii="Times New Roman" w:hAnsi="Times New Roman"/>
        </w:rPr>
      </w:pPr>
      <w:r w:rsidRPr="00EC57AD">
        <w:rPr>
          <w:rFonts w:ascii="Times New Roman" w:hAnsi="Times New Roman"/>
        </w:rPr>
        <w:t>W zakresie nieuregulowanym ustawą do decyzji:</w:t>
      </w:r>
    </w:p>
    <w:p w:rsidR="00A948CD" w:rsidRPr="00EC57AD" w:rsidRDefault="00A948CD" w:rsidP="00255CCA">
      <w:pPr>
        <w:spacing w:after="0" w:line="360" w:lineRule="auto"/>
        <w:jc w:val="both"/>
        <w:rPr>
          <w:rFonts w:ascii="Times New Roman" w:hAnsi="Times New Roman"/>
        </w:rPr>
      </w:pPr>
      <w:r w:rsidRPr="00EC57AD">
        <w:rPr>
          <w:rFonts w:ascii="Times New Roman" w:hAnsi="Times New Roman"/>
        </w:rPr>
        <w:t xml:space="preserve">- o odmowie wyrażenia zgody na ponowne wykorzystywanie </w:t>
      </w:r>
      <w:proofErr w:type="spellStart"/>
      <w:r w:rsidRPr="00EC57AD">
        <w:rPr>
          <w:rFonts w:ascii="Times New Roman" w:hAnsi="Times New Roman"/>
        </w:rPr>
        <w:t>i.s.p</w:t>
      </w:r>
      <w:proofErr w:type="spellEnd"/>
      <w:r w:rsidRPr="00EC57AD">
        <w:rPr>
          <w:rFonts w:ascii="Times New Roman" w:hAnsi="Times New Roman"/>
        </w:rPr>
        <w:t>.</w:t>
      </w:r>
    </w:p>
    <w:p w:rsidR="00A948CD" w:rsidRPr="00EC57AD" w:rsidRDefault="00A948CD" w:rsidP="00255CCA">
      <w:pPr>
        <w:spacing w:after="0" w:line="360" w:lineRule="auto"/>
        <w:jc w:val="both"/>
        <w:rPr>
          <w:rFonts w:ascii="Times New Roman" w:hAnsi="Times New Roman"/>
        </w:rPr>
      </w:pPr>
      <w:r w:rsidRPr="00EC57AD">
        <w:rPr>
          <w:rFonts w:ascii="Times New Roman" w:hAnsi="Times New Roman"/>
        </w:rPr>
        <w:t xml:space="preserve">- o warunkach ponownego wykorzystywania </w:t>
      </w:r>
      <w:proofErr w:type="spellStart"/>
      <w:r w:rsidRPr="00EC57AD">
        <w:rPr>
          <w:rFonts w:ascii="Times New Roman" w:hAnsi="Times New Roman"/>
        </w:rPr>
        <w:t>i.s.p</w:t>
      </w:r>
      <w:proofErr w:type="spellEnd"/>
      <w:r w:rsidRPr="00EC57AD">
        <w:rPr>
          <w:rFonts w:ascii="Times New Roman" w:hAnsi="Times New Roman"/>
        </w:rPr>
        <w:t xml:space="preserve">. lub o wysokości opłat za ponowne wykorzystywanie </w:t>
      </w:r>
      <w:proofErr w:type="spellStart"/>
      <w:r w:rsidRPr="00EC57AD">
        <w:rPr>
          <w:rFonts w:ascii="Times New Roman" w:hAnsi="Times New Roman"/>
        </w:rPr>
        <w:t>i.s.p</w:t>
      </w:r>
      <w:proofErr w:type="spellEnd"/>
      <w:r w:rsidRPr="00EC57AD">
        <w:rPr>
          <w:rFonts w:ascii="Times New Roman" w:hAnsi="Times New Roman"/>
        </w:rPr>
        <w:t>.</w:t>
      </w:r>
      <w:r w:rsidR="00255CCA">
        <w:rPr>
          <w:rFonts w:ascii="Times New Roman" w:hAnsi="Times New Roman"/>
        </w:rPr>
        <w:t xml:space="preserve"> </w:t>
      </w:r>
      <w:r w:rsidRPr="00EC57AD">
        <w:rPr>
          <w:rFonts w:ascii="Times New Roman" w:hAnsi="Times New Roman"/>
        </w:rPr>
        <w:t xml:space="preserve">stosuje się przepisy ustawy z dnia 14 czerwca 1960 r. Kodeks postępowania administracyjnego (art. 25 ust. 1 </w:t>
      </w:r>
      <w:proofErr w:type="spellStart"/>
      <w:r w:rsidRPr="00EC57AD">
        <w:rPr>
          <w:rFonts w:ascii="Times New Roman" w:hAnsi="Times New Roman"/>
        </w:rPr>
        <w:t>u.p.w.i.s.p</w:t>
      </w:r>
      <w:proofErr w:type="spellEnd"/>
      <w:r w:rsidRPr="00EC57AD">
        <w:rPr>
          <w:rFonts w:ascii="Times New Roman" w:hAnsi="Times New Roman"/>
        </w:rPr>
        <w:t>.).</w:t>
      </w:r>
    </w:p>
    <w:p w:rsidR="00A948CD" w:rsidRDefault="00A948CD" w:rsidP="00255CCA">
      <w:pPr>
        <w:spacing w:after="0" w:line="360" w:lineRule="auto"/>
        <w:jc w:val="both"/>
        <w:rPr>
          <w:rFonts w:ascii="Times New Roman" w:hAnsi="Times New Roman"/>
        </w:rPr>
      </w:pPr>
    </w:p>
    <w:p w:rsidR="009F594C" w:rsidRPr="009F594C" w:rsidRDefault="009F594C" w:rsidP="009F594C">
      <w:pPr>
        <w:spacing w:after="0" w:line="360" w:lineRule="auto"/>
        <w:jc w:val="both"/>
        <w:rPr>
          <w:rFonts w:ascii="Times New Roman" w:hAnsi="Times New Roman"/>
          <w:b/>
        </w:rPr>
      </w:pPr>
    </w:p>
    <w:p w:rsidR="009F594C" w:rsidRPr="009F594C" w:rsidRDefault="009F594C" w:rsidP="009F594C">
      <w:pPr>
        <w:spacing w:after="0" w:line="360" w:lineRule="auto"/>
        <w:jc w:val="both"/>
        <w:rPr>
          <w:rFonts w:ascii="Times New Roman" w:eastAsia="Times New Roman" w:hAnsi="Times New Roman"/>
          <w:sz w:val="24"/>
          <w:szCs w:val="24"/>
          <w:lang w:eastAsia="pl-PL"/>
        </w:rPr>
      </w:pPr>
      <w:r w:rsidRPr="009F594C">
        <w:rPr>
          <w:rFonts w:ascii="Times New Roman" w:eastAsia="Times New Roman" w:hAnsi="Times New Roman"/>
          <w:sz w:val="24"/>
          <w:szCs w:val="24"/>
          <w:lang w:eastAsia="pl-PL"/>
        </w:rPr>
        <w:t>Osoby do kontaktu:</w:t>
      </w:r>
    </w:p>
    <w:p w:rsidR="009F594C" w:rsidRPr="009F594C" w:rsidRDefault="009F594C" w:rsidP="009F594C">
      <w:pPr>
        <w:spacing w:after="0" w:line="360" w:lineRule="auto"/>
        <w:rPr>
          <w:rFonts w:asciiTheme="minorHAnsi" w:eastAsiaTheme="minorHAnsi" w:hAnsiTheme="minorHAnsi" w:cstheme="minorBidi"/>
        </w:rPr>
      </w:pPr>
      <w:r w:rsidRPr="009F594C">
        <w:rPr>
          <w:rFonts w:asciiTheme="minorHAnsi" w:eastAsiaTheme="minorHAnsi" w:hAnsiTheme="minorHAnsi" w:cstheme="minorBidi"/>
          <w:b/>
          <w:bCs/>
        </w:rPr>
        <w:t>Wolnik Joanna</w:t>
      </w:r>
      <w:r w:rsidRPr="009F594C">
        <w:rPr>
          <w:rFonts w:asciiTheme="minorHAnsi" w:eastAsiaTheme="minorHAnsi" w:hAnsiTheme="minorHAnsi" w:cstheme="minorBidi"/>
        </w:rPr>
        <w:t xml:space="preserve"> Tel. 56 62 18 510</w:t>
      </w:r>
      <w:r w:rsidRPr="009F594C">
        <w:rPr>
          <w:rFonts w:asciiTheme="minorHAnsi" w:eastAsiaTheme="minorHAnsi" w:hAnsiTheme="minorHAnsi" w:cstheme="minorBidi"/>
        </w:rPr>
        <w:br/>
      </w:r>
      <w:hyperlink r:id="rId7" w:history="1">
        <w:r w:rsidRPr="009F594C">
          <w:rPr>
            <w:rFonts w:asciiTheme="minorHAnsi" w:eastAsiaTheme="minorHAnsi" w:hAnsiTheme="minorHAnsi" w:cstheme="minorBidi"/>
            <w:color w:val="0000FF"/>
            <w:u w:val="single"/>
          </w:rPr>
          <w:t>j.wolnik@kujawsko-pomorskie.pl</w:t>
        </w:r>
      </w:hyperlink>
    </w:p>
    <w:p w:rsidR="009F594C" w:rsidRPr="009F594C" w:rsidRDefault="009F594C" w:rsidP="009F594C">
      <w:pPr>
        <w:spacing w:after="0" w:line="360" w:lineRule="auto"/>
        <w:rPr>
          <w:rFonts w:asciiTheme="minorHAnsi" w:eastAsiaTheme="minorHAnsi" w:hAnsiTheme="minorHAnsi" w:cstheme="minorBidi"/>
        </w:rPr>
      </w:pPr>
      <w:r w:rsidRPr="009F594C">
        <w:rPr>
          <w:rFonts w:asciiTheme="minorHAnsi" w:eastAsiaTheme="minorHAnsi" w:hAnsiTheme="minorHAnsi" w:cstheme="minorBidi"/>
        </w:rPr>
        <w:t xml:space="preserve">Biuro Organizacji Pracy </w:t>
      </w:r>
    </w:p>
    <w:p w:rsidR="009F594C" w:rsidRPr="009F594C" w:rsidRDefault="009F594C" w:rsidP="009F594C">
      <w:pPr>
        <w:spacing w:after="0" w:line="360" w:lineRule="auto"/>
        <w:rPr>
          <w:rFonts w:asciiTheme="minorHAnsi" w:eastAsiaTheme="minorHAnsi" w:hAnsiTheme="minorHAnsi" w:cstheme="minorBidi"/>
        </w:rPr>
      </w:pPr>
      <w:r w:rsidRPr="009F594C">
        <w:rPr>
          <w:rFonts w:asciiTheme="minorHAnsi" w:eastAsiaTheme="minorHAnsi" w:hAnsiTheme="minorHAnsi" w:cstheme="minorBidi"/>
        </w:rPr>
        <w:t xml:space="preserve">Departament Organizacyjny </w:t>
      </w:r>
    </w:p>
    <w:p w:rsidR="009F594C" w:rsidRPr="009F594C" w:rsidRDefault="009F594C" w:rsidP="009F594C">
      <w:pPr>
        <w:spacing w:after="0" w:line="360" w:lineRule="auto"/>
        <w:rPr>
          <w:rFonts w:ascii="Times New Roman" w:eastAsia="Times New Roman" w:hAnsi="Times New Roman"/>
          <w:sz w:val="24"/>
          <w:szCs w:val="24"/>
          <w:lang w:eastAsia="pl-PL"/>
        </w:rPr>
      </w:pPr>
    </w:p>
    <w:p w:rsidR="009F594C" w:rsidRPr="009F594C" w:rsidRDefault="009F594C" w:rsidP="009F594C">
      <w:pPr>
        <w:spacing w:after="0" w:line="360" w:lineRule="auto"/>
        <w:rPr>
          <w:rFonts w:asciiTheme="minorHAnsi" w:eastAsiaTheme="minorHAnsi" w:hAnsiTheme="minorHAnsi" w:cstheme="minorBidi"/>
        </w:rPr>
      </w:pPr>
      <w:r w:rsidRPr="009F594C">
        <w:rPr>
          <w:rFonts w:asciiTheme="minorHAnsi" w:eastAsiaTheme="minorHAnsi" w:hAnsiTheme="minorHAnsi" w:cstheme="minorBidi"/>
          <w:b/>
          <w:bCs/>
        </w:rPr>
        <w:t>Ratajczyk Anna</w:t>
      </w:r>
      <w:r w:rsidRPr="009F594C">
        <w:rPr>
          <w:rFonts w:asciiTheme="minorHAnsi" w:eastAsiaTheme="minorHAnsi" w:hAnsiTheme="minorHAnsi" w:cstheme="minorBidi"/>
        </w:rPr>
        <w:br/>
        <w:t>Tel. 56 62 18 510</w:t>
      </w:r>
      <w:r w:rsidRPr="009F594C">
        <w:rPr>
          <w:rFonts w:asciiTheme="minorHAnsi" w:eastAsiaTheme="minorHAnsi" w:hAnsiTheme="minorHAnsi" w:cstheme="minorBidi"/>
        </w:rPr>
        <w:br/>
      </w:r>
      <w:hyperlink r:id="rId8" w:history="1">
        <w:r w:rsidRPr="009F594C">
          <w:rPr>
            <w:rFonts w:asciiTheme="minorHAnsi" w:eastAsiaTheme="minorHAnsi" w:hAnsiTheme="minorHAnsi" w:cstheme="minorBidi"/>
            <w:color w:val="0000FF"/>
            <w:u w:val="single"/>
          </w:rPr>
          <w:t>a.ratajczyk@kujawsko-pomorskie.pl</w:t>
        </w:r>
      </w:hyperlink>
    </w:p>
    <w:p w:rsidR="009F594C" w:rsidRPr="009F594C" w:rsidRDefault="009F594C" w:rsidP="009F594C">
      <w:pPr>
        <w:spacing w:after="0" w:line="360" w:lineRule="auto"/>
        <w:rPr>
          <w:rFonts w:asciiTheme="minorHAnsi" w:eastAsiaTheme="minorHAnsi" w:hAnsiTheme="minorHAnsi" w:cstheme="minorBidi"/>
        </w:rPr>
      </w:pPr>
      <w:r w:rsidRPr="009F594C">
        <w:rPr>
          <w:rFonts w:asciiTheme="minorHAnsi" w:eastAsiaTheme="minorHAnsi" w:hAnsiTheme="minorHAnsi" w:cstheme="minorBidi"/>
        </w:rPr>
        <w:t xml:space="preserve">Biuro Organizacji Pracy </w:t>
      </w:r>
    </w:p>
    <w:p w:rsidR="009F594C" w:rsidRPr="009F594C" w:rsidRDefault="009F594C" w:rsidP="009F594C">
      <w:pPr>
        <w:spacing w:after="0" w:line="360" w:lineRule="auto"/>
        <w:rPr>
          <w:rFonts w:asciiTheme="minorHAnsi" w:eastAsiaTheme="minorHAnsi" w:hAnsiTheme="minorHAnsi" w:cstheme="minorBidi"/>
        </w:rPr>
      </w:pPr>
      <w:r w:rsidRPr="009F594C">
        <w:rPr>
          <w:rFonts w:asciiTheme="minorHAnsi" w:eastAsiaTheme="minorHAnsi" w:hAnsiTheme="minorHAnsi" w:cstheme="minorBidi"/>
        </w:rPr>
        <w:t xml:space="preserve">Departament Organizacyjny </w:t>
      </w:r>
    </w:p>
    <w:p w:rsidR="00255CCA" w:rsidRPr="00EC57AD" w:rsidRDefault="00255CCA" w:rsidP="00255CCA">
      <w:pPr>
        <w:spacing w:after="0" w:line="360" w:lineRule="auto"/>
        <w:jc w:val="both"/>
        <w:rPr>
          <w:rFonts w:ascii="Times New Roman" w:hAnsi="Times New Roman"/>
        </w:rPr>
      </w:pPr>
    </w:p>
    <w:sectPr w:rsidR="00255CCA" w:rsidRPr="00EC5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altName w:val="Calibri"/>
    <w:charset w:val="EE"/>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551BB"/>
    <w:multiLevelType w:val="hybridMultilevel"/>
    <w:tmpl w:val="E9A29D7E"/>
    <w:lvl w:ilvl="0" w:tplc="D690E4C4">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377075F3"/>
    <w:multiLevelType w:val="hybridMultilevel"/>
    <w:tmpl w:val="E5C4251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413D0DE2"/>
    <w:multiLevelType w:val="hybridMultilevel"/>
    <w:tmpl w:val="A0B848A2"/>
    <w:lvl w:ilvl="0" w:tplc="C966D1D6">
      <w:start w:val="1"/>
      <w:numFmt w:val="lowerLetter"/>
      <w:lvlText w:val="%1)"/>
      <w:lvlJc w:val="left"/>
      <w:pPr>
        <w:ind w:left="1146"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1A050C8"/>
    <w:multiLevelType w:val="hybridMultilevel"/>
    <w:tmpl w:val="A4AE2440"/>
    <w:lvl w:ilvl="0" w:tplc="1B6EC5A0">
      <w:start w:val="1"/>
      <w:numFmt w:val="lowerLetter"/>
      <w:lvlText w:val="%1)"/>
      <w:lvlJc w:val="left"/>
      <w:pPr>
        <w:ind w:left="1146"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47001E00"/>
    <w:multiLevelType w:val="hybridMultilevel"/>
    <w:tmpl w:val="546894D8"/>
    <w:lvl w:ilvl="0" w:tplc="C54EE538">
      <w:start w:val="1"/>
      <w:numFmt w:val="lowerLetter"/>
      <w:lvlText w:val="%1)"/>
      <w:lvlJc w:val="left"/>
      <w:pPr>
        <w:ind w:left="1146" w:hanging="360"/>
      </w:pPr>
      <w:rPr>
        <w:b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5">
    <w:nsid w:val="4E5C62C0"/>
    <w:multiLevelType w:val="hybridMultilevel"/>
    <w:tmpl w:val="A4AE2440"/>
    <w:lvl w:ilvl="0" w:tplc="1B6EC5A0">
      <w:start w:val="1"/>
      <w:numFmt w:val="lowerLetter"/>
      <w:lvlText w:val="%1)"/>
      <w:lvlJc w:val="left"/>
      <w:pPr>
        <w:ind w:left="1146"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8CD"/>
    <w:rsid w:val="00255CCA"/>
    <w:rsid w:val="00270B98"/>
    <w:rsid w:val="00677385"/>
    <w:rsid w:val="009D5158"/>
    <w:rsid w:val="009F594C"/>
    <w:rsid w:val="00A948CD"/>
    <w:rsid w:val="00E6026A"/>
    <w:rsid w:val="00EC57AD"/>
    <w:rsid w:val="00F63E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48CD"/>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7738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48CD"/>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773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178746">
      <w:bodyDiv w:val="1"/>
      <w:marLeft w:val="0"/>
      <w:marRight w:val="0"/>
      <w:marTop w:val="0"/>
      <w:marBottom w:val="0"/>
      <w:divBdr>
        <w:top w:val="none" w:sz="0" w:space="0" w:color="auto"/>
        <w:left w:val="none" w:sz="0" w:space="0" w:color="auto"/>
        <w:bottom w:val="none" w:sz="0" w:space="0" w:color="auto"/>
        <w:right w:val="none" w:sz="0" w:space="0" w:color="auto"/>
      </w:divBdr>
    </w:div>
    <w:div w:id="66882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atajczyk@kujawsko-pomorskie.pl" TargetMode="External"/><Relationship Id="rId3" Type="http://schemas.microsoft.com/office/2007/relationships/stylesWithEffects" Target="stylesWithEffects.xml"/><Relationship Id="rId7" Type="http://schemas.openxmlformats.org/officeDocument/2006/relationships/hyperlink" Target="mailto:j.wolnik@kujawsko-pomorsk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p.kujawsko-pomorskie.pl/zarzadzenie-nr-46-2016-marszalka-wojewodztwa-kujawsko-pomorskiego-z-dnia-22-czerwca-2016-r-w-sprawie-ustalenia-warunkow-udostepniania-i-przekazywania-informacji-sektora-publicznego-w-celu-ich-ponow/"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1266</Words>
  <Characters>7600</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Wolnik</dc:creator>
  <cp:lastModifiedBy>Joanna Lubomska</cp:lastModifiedBy>
  <cp:revision>2</cp:revision>
  <dcterms:created xsi:type="dcterms:W3CDTF">2016-09-16T10:13:00Z</dcterms:created>
  <dcterms:modified xsi:type="dcterms:W3CDTF">2016-09-16T10:13:00Z</dcterms:modified>
</cp:coreProperties>
</file>