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CC" w:rsidRPr="007C43F4" w:rsidRDefault="00CA0DD3" w:rsidP="007C43F4">
      <w:pPr>
        <w:framePr w:h="749" w:hSpace="36" w:wrap="notBeside" w:vAnchor="text" w:hAnchor="margin" w:x="-2872" w:y="23"/>
        <w:rPr>
          <w:rFonts w:ascii="Times New Roman" w:hAnsi="Times New Roman" w:cs="Times New Roman"/>
        </w:rPr>
      </w:pPr>
      <w:bookmarkStart w:id="0" w:name="_GoBack"/>
      <w:bookmarkEnd w:id="0"/>
      <w:r w:rsidRPr="007C43F4">
        <w:rPr>
          <w:rFonts w:ascii="Times New Roman" w:hAnsi="Times New Roman" w:cs="Times New Roman"/>
          <w:noProof/>
        </w:rPr>
        <w:drawing>
          <wp:inline distT="0" distB="0" distL="0" distR="0">
            <wp:extent cx="400050" cy="476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11"/>
        </w:rPr>
        <w:lastRenderedPageBreak/>
        <w:t>KARTA INFORMACYJNA</w:t>
      </w:r>
    </w:p>
    <w:p w:rsidR="007B21CC" w:rsidRPr="007C43F4" w:rsidRDefault="00CA0DD3" w:rsidP="007C43F4">
      <w:pPr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</w:rPr>
        <w:br w:type="column"/>
      </w:r>
    </w:p>
    <w:p w:rsidR="007B21CC" w:rsidRPr="007C43F4" w:rsidRDefault="00CA0DD3" w:rsidP="007C43F4">
      <w:pPr>
        <w:framePr w:h="231" w:hRule="exact" w:hSpace="36" w:wrap="auto" w:vAnchor="text" w:hAnchor="text" w:x="1520" w:y="-35"/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</w:rPr>
        <w:t>lz2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4"/>
        </w:rPr>
        <w:t>Strona: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</w:rPr>
        <w:t>Nr edycji:    Vll.05.01/01</w:t>
      </w:r>
    </w:p>
    <w:p w:rsidR="007B21CC" w:rsidRPr="007C43F4" w:rsidRDefault="007B21CC" w:rsidP="007C43F4">
      <w:pPr>
        <w:shd w:val="clear" w:color="auto" w:fill="FFFFFF"/>
        <w:rPr>
          <w:rFonts w:ascii="Times New Roman" w:hAnsi="Times New Roman" w:cs="Times New Roman"/>
        </w:rPr>
        <w:sectPr w:rsidR="007B21CC" w:rsidRPr="007C43F4">
          <w:type w:val="continuous"/>
          <w:pgSz w:w="11909" w:h="16834"/>
          <w:pgMar w:top="540" w:right="904" w:bottom="360" w:left="4870" w:header="708" w:footer="708" w:gutter="0"/>
          <w:cols w:num="2" w:space="708" w:equalWidth="0">
            <w:col w:w="2131" w:space="1850"/>
            <w:col w:w="2152"/>
          </w:cols>
          <w:noEndnote/>
        </w:sectPr>
      </w:pPr>
    </w:p>
    <w:tbl>
      <w:tblPr>
        <w:tblpPr w:leftFromText="141" w:rightFromText="141" w:vertAnchor="text" w:horzAnchor="margin" w:tblpY="457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4536"/>
        <w:gridCol w:w="2347"/>
      </w:tblGrid>
      <w:tr w:rsidR="006120C9" w:rsidRPr="007C43F4" w:rsidTr="006120C9">
        <w:trPr>
          <w:trHeight w:hRule="exact" w:val="158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Wyszczeg</w:t>
            </w:r>
            <w:r w:rsidRPr="007C43F4">
              <w:rPr>
                <w:rFonts w:ascii="Times New Roman" w:eastAsia="Times New Roman" w:hAnsi="Times New Roman" w:cs="Times New Roman"/>
                <w:b/>
                <w:bCs/>
              </w:rPr>
              <w:t>ólnienie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Urz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ąd Marszałkowski </w:t>
            </w:r>
            <w:r w:rsidRPr="007C43F4">
              <w:rPr>
                <w:rFonts w:ascii="Times New Roman" w:eastAsia="Times New Roman" w:hAnsi="Times New Roman" w:cs="Times New Roman"/>
                <w:spacing w:val="-2"/>
              </w:rPr>
              <w:t>Województwa Kujawsko-Pomorskiego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Plac Teatralny 2, 87-100 Toru</w:t>
            </w:r>
            <w:r w:rsidRPr="007C43F4">
              <w:rPr>
                <w:rFonts w:ascii="Times New Roman" w:eastAsia="Times New Roman" w:hAnsi="Times New Roman" w:cs="Times New Roman"/>
              </w:rPr>
              <w:t>ń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C43F4">
              <w:rPr>
                <w:rFonts w:ascii="Times New Roman" w:hAnsi="Times New Roman" w:cs="Times New Roman"/>
                <w:lang w:val="en-US"/>
              </w:rPr>
              <w:t>tel. (56) 62-18-600, fax. (56) 62-18-553</w:t>
            </w:r>
          </w:p>
          <w:p w:rsidR="006120C9" w:rsidRPr="007C43F4" w:rsidRDefault="00731BC5" w:rsidP="007C43F4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6120C9" w:rsidRPr="007C43F4">
                <w:rPr>
                  <w:rFonts w:ascii="Times New Roman" w:hAnsi="Times New Roman" w:cs="Times New Roman"/>
                  <w:u w:val="single"/>
                  <w:lang w:val="en-US"/>
                </w:rPr>
                <w:t>http://www.kujawsko-pomorskie.pl/</w:t>
              </w:r>
            </w:hyperlink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KARTA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  <w:spacing w:val="-4"/>
              </w:rPr>
              <w:t>INFORMACYJNA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NR OR.2.3</w:t>
            </w:r>
          </w:p>
        </w:tc>
      </w:tr>
      <w:tr w:rsidR="006120C9" w:rsidRPr="007C43F4" w:rsidTr="006120C9">
        <w:trPr>
          <w:trHeight w:hRule="exact" w:val="63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Nazwa us</w:t>
            </w:r>
            <w:r w:rsidRPr="007C43F4">
              <w:rPr>
                <w:rFonts w:ascii="Times New Roman" w:eastAsia="Times New Roman" w:hAnsi="Times New Roman" w:cs="Times New Roman"/>
                <w:b/>
                <w:bCs/>
              </w:rPr>
              <w:t>ługi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Rozpatrywanie spraw indywidualnych w zakresie udost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ępniania informacji publicznej a także </w:t>
            </w:r>
            <w:r w:rsidRPr="007C43F4">
              <w:rPr>
                <w:rFonts w:ascii="Times New Roman" w:eastAsia="Times New Roman" w:hAnsi="Times New Roman" w:cs="Times New Roman"/>
                <w:spacing w:val="17"/>
              </w:rPr>
              <w:t>jej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 ponownego wykorzystywania na wniosek</w:t>
            </w:r>
          </w:p>
        </w:tc>
      </w:tr>
      <w:tr w:rsidR="006120C9" w:rsidRPr="007C43F4" w:rsidTr="006120C9">
        <w:trPr>
          <w:trHeight w:hRule="exact" w:val="1198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7C43F4">
              <w:rPr>
                <w:rFonts w:ascii="Times New Roman" w:hAnsi="Times New Roman" w:cs="Times New Roman"/>
              </w:rPr>
              <w:t xml:space="preserve">Ustawa z dnia 6 września 2001 r. o dostępie do informacji publicznej (Dz. U. z 2015 r., poz. 2058 z </w:t>
            </w:r>
            <w:proofErr w:type="spellStart"/>
            <w:r w:rsidRPr="007C43F4">
              <w:rPr>
                <w:rFonts w:ascii="Times New Roman" w:hAnsi="Times New Roman" w:cs="Times New Roman"/>
              </w:rPr>
              <w:t>późn</w:t>
            </w:r>
            <w:proofErr w:type="spellEnd"/>
            <w:r w:rsidRPr="007C43F4">
              <w:rPr>
                <w:rFonts w:ascii="Times New Roman" w:hAnsi="Times New Roman" w:cs="Times New Roman"/>
              </w:rPr>
              <w:t xml:space="preserve">. zm.) 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dalej </w:t>
            </w:r>
            <w:proofErr w:type="spellStart"/>
            <w:r w:rsidRPr="007C43F4">
              <w:rPr>
                <w:rFonts w:ascii="Times New Roman" w:eastAsia="Times New Roman" w:hAnsi="Times New Roman" w:cs="Times New Roman"/>
              </w:rPr>
              <w:t>u.o.d.i.p</w:t>
            </w:r>
            <w:proofErr w:type="spellEnd"/>
            <w:r w:rsidRPr="007C43F4">
              <w:rPr>
                <w:rFonts w:ascii="Times New Roman" w:eastAsia="Times New Roman" w:hAnsi="Times New Roman" w:cs="Times New Roman"/>
              </w:rPr>
              <w:t>; Ustawa z dnia 25 lutego 2016 r. o ponownym wykorzystywaniu informacji sektora publicznego (Dz. U. z 2016 r. , p</w:t>
            </w:r>
            <w:r w:rsidR="007327AA" w:rsidRPr="007C43F4">
              <w:rPr>
                <w:rFonts w:ascii="Times New Roman" w:eastAsia="Times New Roman" w:hAnsi="Times New Roman" w:cs="Times New Roman"/>
              </w:rPr>
              <w:t xml:space="preserve">oz. 352 ) dalej </w:t>
            </w:r>
            <w:proofErr w:type="spellStart"/>
            <w:r w:rsidR="007327AA" w:rsidRPr="007C43F4">
              <w:rPr>
                <w:rFonts w:ascii="Times New Roman" w:eastAsia="Times New Roman" w:hAnsi="Times New Roman" w:cs="Times New Roman"/>
              </w:rPr>
              <w:t>u.o.p.w.i.s.p</w:t>
            </w:r>
            <w:proofErr w:type="spellEnd"/>
            <w:r w:rsidR="007327AA" w:rsidRPr="007C43F4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6120C9" w:rsidRPr="007C43F4" w:rsidRDefault="006120C9" w:rsidP="007C43F4">
            <w:pPr>
              <w:shd w:val="clear" w:color="auto" w:fill="FFFFFF"/>
              <w:ind w:firstLine="14"/>
              <w:rPr>
                <w:rFonts w:ascii="Times New Roman" w:hAnsi="Times New Roman" w:cs="Times New Roman"/>
              </w:rPr>
            </w:pPr>
          </w:p>
        </w:tc>
      </w:tr>
      <w:tr w:rsidR="006120C9" w:rsidRPr="007C43F4" w:rsidTr="006120C9">
        <w:trPr>
          <w:trHeight w:hRule="exact" w:val="850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Departament/osoba odpowiedzialna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C3A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 xml:space="preserve">Departament Organizacyjny Biuro Organizacji Pracy 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Osoba prowadz</w:t>
            </w:r>
            <w:r w:rsidR="00FE4C3A">
              <w:rPr>
                <w:rFonts w:ascii="Times New Roman" w:eastAsia="Times New Roman" w:hAnsi="Times New Roman" w:cs="Times New Roman"/>
              </w:rPr>
              <w:t xml:space="preserve">ąca rejestr – Joanna Wolnik </w:t>
            </w:r>
            <w:r w:rsidRPr="007C43F4">
              <w:rPr>
                <w:rFonts w:ascii="Times New Roman" w:eastAsia="Times New Roman" w:hAnsi="Times New Roman" w:cs="Times New Roman"/>
              </w:rPr>
              <w:t>pok. 120, tel. (56) 62 18 510</w:t>
            </w:r>
          </w:p>
        </w:tc>
      </w:tr>
      <w:tr w:rsidR="006120C9" w:rsidRPr="007C43F4" w:rsidTr="006120C9">
        <w:trPr>
          <w:trHeight w:hRule="exact" w:val="425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  <w:spacing w:val="-2"/>
              </w:rPr>
              <w:t>Wymagane dokumenty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Wniosek o udost</w:t>
            </w:r>
            <w:r w:rsidRPr="007C43F4">
              <w:rPr>
                <w:rFonts w:ascii="Times New Roman" w:eastAsia="Times New Roman" w:hAnsi="Times New Roman" w:cs="Times New Roman"/>
              </w:rPr>
              <w:t>ępnienie informacji publicznej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Wniosek o ponowne wykorzystywanie informacji publicznej</w:t>
            </w:r>
          </w:p>
        </w:tc>
      </w:tr>
      <w:tr w:rsidR="006120C9" w:rsidRPr="007C43F4" w:rsidTr="006120C9">
        <w:trPr>
          <w:trHeight w:hRule="exact" w:val="1051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Op</w:t>
            </w:r>
            <w:r w:rsidRPr="007C43F4">
              <w:rPr>
                <w:rFonts w:ascii="Times New Roman" w:eastAsia="Times New Roman" w:hAnsi="Times New Roman" w:cs="Times New Roman"/>
                <w:b/>
                <w:bCs/>
              </w:rPr>
              <w:t>łaty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27AA" w:rsidRPr="007C43F4" w:rsidRDefault="006120C9" w:rsidP="007C43F4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7C43F4">
              <w:rPr>
                <w:rFonts w:ascii="Times New Roman" w:hAnsi="Times New Roman" w:cs="Times New Roman"/>
              </w:rPr>
              <w:t>Dla udost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ępnienia informacji publicznej stosuje się przepisy art. 15 </w:t>
            </w:r>
            <w:proofErr w:type="spellStart"/>
            <w:r w:rsidRPr="007C43F4">
              <w:rPr>
                <w:rFonts w:ascii="Times New Roman" w:eastAsia="Times New Roman" w:hAnsi="Times New Roman" w:cs="Times New Roman"/>
              </w:rPr>
              <w:t>u.o.d.i.p</w:t>
            </w:r>
            <w:proofErr w:type="spellEnd"/>
            <w:r w:rsidRPr="007C43F4">
              <w:rPr>
                <w:rFonts w:ascii="Times New Roman" w:eastAsia="Times New Roman" w:hAnsi="Times New Roman" w:cs="Times New Roman"/>
              </w:rPr>
              <w:t xml:space="preserve">. </w:t>
            </w:r>
            <w:r w:rsidR="00FE4C3A">
              <w:rPr>
                <w:rFonts w:ascii="Times New Roman" w:eastAsia="Times New Roman" w:hAnsi="Times New Roman" w:cs="Times New Roman"/>
              </w:rPr>
              <w:br/>
            </w:r>
            <w:r w:rsidRPr="007C43F4">
              <w:rPr>
                <w:rFonts w:ascii="Times New Roman" w:hAnsi="Times New Roman" w:cs="Times New Roman"/>
              </w:rPr>
              <w:t>W przypadku  ponownego wykorzystywania informacji  publicznej  zastosowanie maj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ą przepisy </w:t>
            </w:r>
            <w:r w:rsidR="007327AA" w:rsidRPr="007C43F4">
              <w:rPr>
                <w:rFonts w:ascii="Times New Roman" w:eastAsia="Times New Roman" w:hAnsi="Times New Roman" w:cs="Times New Roman"/>
              </w:rPr>
              <w:t xml:space="preserve">rozdziału 4 </w:t>
            </w:r>
            <w:proofErr w:type="spellStart"/>
            <w:r w:rsidR="007327AA" w:rsidRPr="007C43F4">
              <w:rPr>
                <w:rFonts w:ascii="Times New Roman" w:eastAsia="Times New Roman" w:hAnsi="Times New Roman" w:cs="Times New Roman"/>
              </w:rPr>
              <w:t>u.o.p.w.i.s.p</w:t>
            </w:r>
            <w:proofErr w:type="spellEnd"/>
            <w:r w:rsidR="007327AA" w:rsidRPr="007C43F4">
              <w:rPr>
                <w:rFonts w:ascii="Times New Roman" w:eastAsia="Times New Roman" w:hAnsi="Times New Roman" w:cs="Times New Roman"/>
              </w:rPr>
              <w:t>.</w:t>
            </w:r>
          </w:p>
          <w:p w:rsidR="006120C9" w:rsidRPr="007C43F4" w:rsidRDefault="006120C9" w:rsidP="007C43F4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</w:p>
        </w:tc>
      </w:tr>
      <w:tr w:rsidR="006120C9" w:rsidRPr="007C43F4" w:rsidTr="007327AA">
        <w:trPr>
          <w:trHeight w:hRule="exact" w:val="1218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Miejsce sk</w:t>
            </w:r>
            <w:r w:rsidRPr="007C43F4">
              <w:rPr>
                <w:rFonts w:ascii="Times New Roman" w:eastAsia="Times New Roman" w:hAnsi="Times New Roman" w:cs="Times New Roman"/>
                <w:b/>
                <w:bCs/>
              </w:rPr>
              <w:t>ładania dokumentów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Urz</w:t>
            </w:r>
            <w:r w:rsidRPr="007C43F4">
              <w:rPr>
                <w:rFonts w:ascii="Times New Roman" w:eastAsia="Times New Roman" w:hAnsi="Times New Roman" w:cs="Times New Roman"/>
              </w:rPr>
              <w:t>ąd Marszałkowski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Wojew</w:t>
            </w:r>
            <w:r w:rsidRPr="007C43F4">
              <w:rPr>
                <w:rFonts w:ascii="Times New Roman" w:eastAsia="Times New Roman" w:hAnsi="Times New Roman" w:cs="Times New Roman"/>
              </w:rPr>
              <w:t>ództwa Kujawsko-Pomorskiego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Plac Teatralny 2, 87-100 Toru</w:t>
            </w:r>
            <w:r w:rsidRPr="007C43F4">
              <w:rPr>
                <w:rFonts w:ascii="Times New Roman" w:eastAsia="Times New Roman" w:hAnsi="Times New Roman" w:cs="Times New Roman"/>
              </w:rPr>
              <w:t>ń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Punkt Informacyjno-Podawczy (hol, parter budynku)</w:t>
            </w:r>
          </w:p>
        </w:tc>
      </w:tr>
      <w:tr w:rsidR="006120C9" w:rsidRPr="007C43F4" w:rsidTr="007327AA">
        <w:trPr>
          <w:trHeight w:hRule="exact" w:val="994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ind w:firstLine="7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Spos</w:t>
            </w:r>
            <w:r w:rsidRPr="007C43F4">
              <w:rPr>
                <w:rFonts w:ascii="Times New Roman" w:eastAsia="Times New Roman" w:hAnsi="Times New Roman" w:cs="Times New Roman"/>
                <w:b/>
                <w:bCs/>
              </w:rPr>
              <w:t>ób i termin załatwienia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ind w:firstLine="22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14 dni od dnia z</w:t>
            </w:r>
            <w:r w:rsidRPr="007C43F4">
              <w:rPr>
                <w:rFonts w:ascii="Times New Roman" w:eastAsia="Times New Roman" w:hAnsi="Times New Roman" w:cs="Times New Roman"/>
              </w:rPr>
              <w:t>łożenia wniosku o udostępnienie informacji publ</w:t>
            </w:r>
            <w:r w:rsidR="007C43F4">
              <w:rPr>
                <w:rFonts w:ascii="Times New Roman" w:eastAsia="Times New Roman" w:hAnsi="Times New Roman" w:cs="Times New Roman"/>
              </w:rPr>
              <w:t>icznej (zgodnie art. 13 ust. 1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C43F4">
              <w:rPr>
                <w:rFonts w:ascii="Times New Roman" w:eastAsia="Times New Roman" w:hAnsi="Times New Roman" w:cs="Times New Roman"/>
              </w:rPr>
              <w:t>u.o.d.i.p</w:t>
            </w:r>
            <w:proofErr w:type="spellEnd"/>
            <w:r w:rsidRPr="007C43F4">
              <w:rPr>
                <w:rFonts w:ascii="Times New Roman" w:eastAsia="Times New Roman" w:hAnsi="Times New Roman" w:cs="Times New Roman"/>
              </w:rPr>
              <w:t>.);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14 dni od dnia z</w:t>
            </w:r>
            <w:r w:rsidRPr="007C43F4">
              <w:rPr>
                <w:rFonts w:ascii="Times New Roman" w:eastAsia="Times New Roman" w:hAnsi="Times New Roman" w:cs="Times New Roman"/>
              </w:rPr>
              <w:t>łożenia wniosku o ponowne wykorzystywanie informacji publicznej (zgod</w:t>
            </w:r>
            <w:r w:rsidR="007327AA" w:rsidRPr="007C43F4">
              <w:rPr>
                <w:rFonts w:ascii="Times New Roman" w:eastAsia="Times New Roman" w:hAnsi="Times New Roman" w:cs="Times New Roman"/>
              </w:rPr>
              <w:t>nie z art. 22 ust. 1 i 2</w:t>
            </w:r>
            <w:r w:rsidRPr="007C43F4">
              <w:rPr>
                <w:rFonts w:ascii="Times New Roman" w:eastAsia="Times New Roman" w:hAnsi="Times New Roman" w:cs="Times New Roman"/>
              </w:rPr>
              <w:t>);</w:t>
            </w:r>
          </w:p>
        </w:tc>
      </w:tr>
      <w:tr w:rsidR="006120C9" w:rsidRPr="007C43F4" w:rsidTr="007327AA">
        <w:trPr>
          <w:trHeight w:hRule="exact" w:val="995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Tryb odwo</w:t>
            </w:r>
            <w:r w:rsidRPr="007C43F4">
              <w:rPr>
                <w:rFonts w:ascii="Times New Roman" w:eastAsia="Times New Roman" w:hAnsi="Times New Roman" w:cs="Times New Roman"/>
                <w:b/>
                <w:bCs/>
              </w:rPr>
              <w:t>ławczy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7C43F4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Odmowa </w:t>
            </w:r>
            <w:r w:rsidR="006120C9" w:rsidRPr="007C43F4">
              <w:rPr>
                <w:rFonts w:ascii="Times New Roman" w:hAnsi="Times New Roman" w:cs="Times New Roman"/>
              </w:rPr>
              <w:t>udost</w:t>
            </w:r>
            <w:r>
              <w:rPr>
                <w:rFonts w:ascii="Times New Roman" w:eastAsia="Times New Roman" w:hAnsi="Times New Roman" w:cs="Times New Roman"/>
              </w:rPr>
              <w:t>ępniania informacji publicznej oraz umorzenie</w:t>
            </w:r>
            <w:r w:rsidR="006120C9" w:rsidRPr="007C43F4">
              <w:rPr>
                <w:rFonts w:ascii="Times New Roman" w:eastAsia="Times New Roman" w:hAnsi="Times New Roman" w:cs="Times New Roman"/>
              </w:rPr>
              <w:t xml:space="preserve"> postępowania o udostępnienie informacji publicznej następują w drodze decyzji; do decyzji stosuje się przepisy Kpa, z tym, że odwołanie</w:t>
            </w:r>
            <w:r w:rsidR="00124CB1">
              <w:rPr>
                <w:rFonts w:ascii="Times New Roman" w:eastAsia="Times New Roman" w:hAnsi="Times New Roman" w:cs="Times New Roman"/>
              </w:rPr>
              <w:t xml:space="preserve"> od decyzji</w:t>
            </w:r>
            <w:r w:rsidR="006120C9" w:rsidRPr="007C43F4">
              <w:rPr>
                <w:rFonts w:ascii="Times New Roman" w:eastAsia="Times New Roman" w:hAnsi="Times New Roman" w:cs="Times New Roman"/>
              </w:rPr>
              <w:t xml:space="preserve"> rozpatruje się w terminie 14 dni</w:t>
            </w:r>
            <w:r w:rsidR="00124CB1">
              <w:rPr>
                <w:rFonts w:ascii="Times New Roman" w:eastAsia="Times New Roman" w:hAnsi="Times New Roman" w:cs="Times New Roman"/>
              </w:rPr>
              <w:t xml:space="preserve"> od daty wpływu do organu odwoławczego</w:t>
            </w:r>
            <w:r w:rsidR="002712F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120C9" w:rsidRPr="007C43F4" w:rsidTr="004029AA">
        <w:trPr>
          <w:trHeight w:hRule="exact" w:val="1972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</w:rPr>
              <w:t>Uwagi i dodatkowe informacje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2F2" w:rsidRDefault="006120C9" w:rsidP="007C43F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</w:rPr>
              <w:t>W przypadkach, w kt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órych termin 14 dni </w:t>
            </w:r>
            <w:r w:rsidR="002712F2">
              <w:rPr>
                <w:rFonts w:ascii="Times New Roman" w:eastAsia="Times New Roman" w:hAnsi="Times New Roman" w:cs="Times New Roman"/>
              </w:rPr>
              <w:t xml:space="preserve">na udostępnienie informacji publicznej </w:t>
            </w:r>
            <w:r w:rsidRPr="007C43F4">
              <w:rPr>
                <w:rFonts w:ascii="Times New Roman" w:eastAsia="Times New Roman" w:hAnsi="Times New Roman" w:cs="Times New Roman"/>
              </w:rPr>
              <w:t>nie może być dochowany, powiadamia się wnioskodawcę o powodach opóźnienia oraz o terminie, w jakim nastąpi udostępnienie informacji, nie dłuższym jednak niż 2 mi</w:t>
            </w:r>
            <w:r w:rsidR="002712F2">
              <w:rPr>
                <w:rFonts w:ascii="Times New Roman" w:eastAsia="Times New Roman" w:hAnsi="Times New Roman" w:cs="Times New Roman"/>
              </w:rPr>
              <w:t>esiące od dnia złożenia wniosku.</w:t>
            </w:r>
          </w:p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eastAsia="Times New Roman" w:hAnsi="Times New Roman" w:cs="Times New Roman"/>
              </w:rPr>
              <w:t xml:space="preserve">Dla ponownego </w:t>
            </w:r>
            <w:r w:rsidRPr="007C43F4">
              <w:rPr>
                <w:rFonts w:ascii="Times New Roman" w:eastAsia="Times New Roman" w:hAnsi="Times New Roman" w:cs="Times New Roman"/>
                <w:spacing w:val="-1"/>
              </w:rPr>
              <w:t xml:space="preserve">wykorzystywania informacji publicznej, termin </w:t>
            </w:r>
            <w:r w:rsidRPr="007C43F4">
              <w:rPr>
                <w:rFonts w:ascii="Times New Roman" w:eastAsia="Times New Roman" w:hAnsi="Times New Roman" w:cs="Times New Roman"/>
              </w:rPr>
              <w:t xml:space="preserve">może być przedłużony </w:t>
            </w:r>
            <w:r w:rsidR="007327AA" w:rsidRPr="007C43F4">
              <w:rPr>
                <w:rFonts w:ascii="Times New Roman" w:eastAsia="Times New Roman" w:hAnsi="Times New Roman" w:cs="Times New Roman"/>
              </w:rPr>
              <w:t xml:space="preserve">do 2 miesięcy po </w:t>
            </w:r>
            <w:r w:rsidRPr="007C43F4">
              <w:rPr>
                <w:rFonts w:ascii="Times New Roman" w:eastAsia="Times New Roman" w:hAnsi="Times New Roman" w:cs="Times New Roman"/>
              </w:rPr>
              <w:t>zawiadomieniu o tym fak</w:t>
            </w:r>
            <w:r w:rsidR="002712F2">
              <w:rPr>
                <w:rFonts w:ascii="Times New Roman" w:eastAsia="Times New Roman" w:hAnsi="Times New Roman" w:cs="Times New Roman"/>
              </w:rPr>
              <w:t>cie wnioskodawcy.</w:t>
            </w:r>
            <w:r w:rsidR="007C43F4">
              <w:rPr>
                <w:rFonts w:ascii="Times New Roman" w:eastAsia="Times New Roman" w:hAnsi="Times New Roman" w:cs="Times New Roman"/>
              </w:rPr>
              <w:t xml:space="preserve"> Wnioskodawcy może zostać przedstawiona wysokość opłat za </w:t>
            </w:r>
            <w:r w:rsidRPr="007C43F4">
              <w:rPr>
                <w:rFonts w:ascii="Times New Roman" w:eastAsia="Times New Roman" w:hAnsi="Times New Roman" w:cs="Times New Roman"/>
              </w:rPr>
              <w:t>ponowne wykorzystywanie informacji publicznej.</w:t>
            </w:r>
          </w:p>
        </w:tc>
      </w:tr>
      <w:tr w:rsidR="006120C9" w:rsidRPr="007C43F4" w:rsidTr="007C43F4">
        <w:trPr>
          <w:trHeight w:hRule="exact" w:val="5266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20C9" w:rsidRPr="007C43F4" w:rsidRDefault="006120C9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C43F4">
              <w:rPr>
                <w:rFonts w:ascii="Times New Roman" w:hAnsi="Times New Roman" w:cs="Times New Roman"/>
                <w:b/>
                <w:bCs/>
                <w:spacing w:val="-2"/>
              </w:rPr>
              <w:lastRenderedPageBreak/>
              <w:t xml:space="preserve">Formularze/wnioski do </w:t>
            </w:r>
            <w:r w:rsidRPr="007C43F4">
              <w:rPr>
                <w:rFonts w:ascii="Times New Roman" w:hAnsi="Times New Roman" w:cs="Times New Roman"/>
                <w:b/>
                <w:bCs/>
              </w:rPr>
              <w:t>pobrania</w:t>
            </w:r>
          </w:p>
        </w:tc>
        <w:tc>
          <w:tcPr>
            <w:tcW w:w="68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43F4" w:rsidRPr="007C43F4" w:rsidRDefault="007C43F4" w:rsidP="007C43F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o</w:t>
            </w:r>
            <w:r w:rsidR="006120C9" w:rsidRPr="007C43F4">
              <w:rPr>
                <w:rFonts w:ascii="Times New Roman" w:hAnsi="Times New Roman" w:cs="Times New Roman"/>
              </w:rPr>
              <w:t xml:space="preserve"> udost</w:t>
            </w:r>
            <w:r>
              <w:rPr>
                <w:rFonts w:ascii="Times New Roman" w:eastAsia="Times New Roman" w:hAnsi="Times New Roman" w:cs="Times New Roman"/>
              </w:rPr>
              <w:t>ępnienie</w:t>
            </w:r>
            <w:r w:rsidR="006120C9" w:rsidRPr="007C43F4">
              <w:rPr>
                <w:rFonts w:ascii="Times New Roman" w:eastAsia="Times New Roman" w:hAnsi="Times New Roman" w:cs="Times New Roman"/>
              </w:rPr>
              <w:t xml:space="preserve"> inform</w:t>
            </w:r>
            <w:r>
              <w:rPr>
                <w:rFonts w:ascii="Times New Roman" w:eastAsia="Times New Roman" w:hAnsi="Times New Roman" w:cs="Times New Roman"/>
              </w:rPr>
              <w:t xml:space="preserve">acji publicznej (załącznik Nr 1 do zarządzenia Nr </w:t>
            </w:r>
            <w:r w:rsidRPr="007C43F4">
              <w:rPr>
                <w:rFonts w:ascii="Times New Roman" w:eastAsia="Times New Roman" w:hAnsi="Times New Roman" w:cs="Times New Roman"/>
              </w:rPr>
              <w:t>45/2016</w:t>
            </w:r>
            <w:r w:rsidR="006120C9" w:rsidRPr="007C43F4">
              <w:rPr>
                <w:rFonts w:ascii="Times New Roman" w:eastAsia="Times New Roman" w:hAnsi="Times New Roman" w:cs="Times New Roman"/>
              </w:rPr>
              <w:t xml:space="preserve"> Marszałka Województ</w:t>
            </w:r>
            <w:r w:rsidRPr="007C43F4">
              <w:rPr>
                <w:rFonts w:ascii="Times New Roman" w:eastAsia="Times New Roman" w:hAnsi="Times New Roman" w:cs="Times New Roman"/>
              </w:rPr>
              <w:t>wa Kujawsko-Pomorskiego z dnia 22 czerwca 2016</w:t>
            </w:r>
            <w:r>
              <w:rPr>
                <w:rFonts w:ascii="Times New Roman" w:eastAsia="Times New Roman" w:hAnsi="Times New Roman" w:cs="Times New Roman"/>
              </w:rPr>
              <w:t xml:space="preserve">r.) znajdujący się pod </w:t>
            </w:r>
            <w:r w:rsidR="006120C9" w:rsidRPr="007C43F4">
              <w:rPr>
                <w:rFonts w:ascii="Times New Roman" w:eastAsia="Times New Roman" w:hAnsi="Times New Roman" w:cs="Times New Roman"/>
              </w:rPr>
              <w:t>adresem</w:t>
            </w:r>
            <w:r w:rsidRPr="007C43F4">
              <w:rPr>
                <w:rFonts w:ascii="Times New Roman" w:hAnsi="Times New Roman" w:cs="Times New Roman"/>
              </w:rPr>
              <w:t xml:space="preserve"> </w:t>
            </w:r>
            <w:r w:rsidRPr="007C43F4">
              <w:rPr>
                <w:rFonts w:ascii="Times New Roman" w:eastAsia="Times New Roman" w:hAnsi="Times New Roman" w:cs="Times New Roman"/>
              </w:rPr>
              <w:t>http://bip.kujawsko-pomorskie.pl/zarzadzenie-nr-452016-marszalka-wojewodztwa-kujawsko-pomorskiego-z-dnia-22-czerwca-2016-r-w-sprawie-ustalenia-zasad-udostepniania-informacji-publicznej-bedacej-w-posiadaniu-urzedu-marszalkowskiego/</w:t>
            </w:r>
          </w:p>
          <w:p w:rsidR="007C43F4" w:rsidRPr="007C43F4" w:rsidRDefault="007C43F4" w:rsidP="007C43F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  <w:p w:rsidR="007C43F4" w:rsidRPr="007C43F4" w:rsidRDefault="002712F2" w:rsidP="007C43F4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ponowne wykorzystywanie</w:t>
            </w:r>
            <w:r w:rsidR="007327AA" w:rsidRPr="007C43F4">
              <w:rPr>
                <w:rFonts w:ascii="Times New Roman" w:eastAsia="Times New Roman" w:hAnsi="Times New Roman" w:cs="Times New Roman"/>
              </w:rPr>
              <w:t xml:space="preserve"> informacji sektora publicznego (załącznik nr 1 do zarządzenia Nr 46/2016 Marszałka Województwa Kujawsko-Pomorskiego z dnia 22.06.20146 r. w sprawie ustalenia warunków udostępniania i przekazywania informacji sektora publicznego w </w:t>
            </w:r>
            <w:r>
              <w:rPr>
                <w:rFonts w:ascii="Times New Roman" w:eastAsia="Times New Roman" w:hAnsi="Times New Roman" w:cs="Times New Roman"/>
              </w:rPr>
              <w:t>celu ich ponownego wykorzystywania</w:t>
            </w:r>
            <w:r w:rsidR="007327AA" w:rsidRPr="007C43F4">
              <w:rPr>
                <w:rFonts w:ascii="Times New Roman" w:eastAsia="Times New Roman" w:hAnsi="Times New Roman" w:cs="Times New Roman"/>
              </w:rPr>
              <w:t xml:space="preserve">, będących w posiadaniu Urzędu Marszałkowskiego </w:t>
            </w:r>
            <w:r w:rsidR="004029AA" w:rsidRPr="007C43F4">
              <w:rPr>
                <w:rFonts w:ascii="Times New Roman" w:eastAsia="Times New Roman" w:hAnsi="Times New Roman" w:cs="Times New Roman"/>
              </w:rPr>
              <w:t>Województwa Kujawsko-Pomorskiego w Toruniu oraz zasad ustalania opłat za ponowne wykorzystywanie</w:t>
            </w:r>
            <w:r w:rsidR="007C43F4" w:rsidRPr="007C43F4">
              <w:rPr>
                <w:rFonts w:ascii="Times New Roman" w:eastAsia="Times New Roman" w:hAnsi="Times New Roman" w:cs="Times New Roman"/>
              </w:rPr>
              <w:t xml:space="preserve"> informacji sektora publicznego znajdujący się pod adresem http://bip.kujawsko-pomorskie.pl/zarzadzenie-nr-46-2016-marszalka-wojewodztwa-kujawsko-pomorskiego-z-dnia-22-czerwca-2016-r-w-sprawie-ustalenia-warunkow-udostepniania-i-przekazywania-informacji-sektora-publicznego-w-celu-ich-ponow/</w:t>
            </w:r>
          </w:p>
          <w:p w:rsidR="004029AA" w:rsidRPr="007C43F4" w:rsidRDefault="004029AA" w:rsidP="007C43F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7B21CC" w:rsidRPr="007C43F4" w:rsidRDefault="007B21CC" w:rsidP="007C43F4">
      <w:pPr>
        <w:rPr>
          <w:rFonts w:ascii="Times New Roman" w:hAnsi="Times New Roman" w:cs="Times New Roman"/>
        </w:rPr>
      </w:pP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1"/>
        </w:rPr>
        <w:t>Opracowa</w:t>
      </w:r>
      <w:r w:rsidRPr="007C43F4">
        <w:rPr>
          <w:rFonts w:ascii="Times New Roman" w:eastAsia="Times New Roman" w:hAnsi="Times New Roman" w:cs="Times New Roman"/>
          <w:spacing w:val="-1"/>
        </w:rPr>
        <w:t xml:space="preserve">ła: </w:t>
      </w:r>
      <w:r w:rsidR="004029AA" w:rsidRPr="007C43F4">
        <w:rPr>
          <w:rFonts w:ascii="Times New Roman" w:eastAsia="Times New Roman" w:hAnsi="Times New Roman" w:cs="Times New Roman"/>
          <w:spacing w:val="-1"/>
        </w:rPr>
        <w:t xml:space="preserve">Joanna Wolnik 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1"/>
        </w:rPr>
        <w:t>Sprawdzi</w:t>
      </w:r>
      <w:r w:rsidRPr="007C43F4">
        <w:rPr>
          <w:rFonts w:ascii="Times New Roman" w:eastAsia="Times New Roman" w:hAnsi="Times New Roman" w:cs="Times New Roman"/>
          <w:spacing w:val="-1"/>
        </w:rPr>
        <w:t>ł: Łukasz Walkusz, Dyrektor Departamentu Organizacyjnego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</w:rPr>
        <w:t>Zatwierdzi</w:t>
      </w:r>
      <w:r w:rsidRPr="007C43F4">
        <w:rPr>
          <w:rFonts w:ascii="Times New Roman" w:eastAsia="Times New Roman" w:hAnsi="Times New Roman" w:cs="Times New Roman"/>
        </w:rPr>
        <w:t xml:space="preserve">ł: Marek </w:t>
      </w:r>
      <w:proofErr w:type="spellStart"/>
      <w:r w:rsidRPr="007C43F4">
        <w:rPr>
          <w:rFonts w:ascii="Times New Roman" w:eastAsia="Times New Roman" w:hAnsi="Times New Roman" w:cs="Times New Roman"/>
        </w:rPr>
        <w:t>Smoczyk</w:t>
      </w:r>
      <w:proofErr w:type="spellEnd"/>
      <w:r w:rsidRPr="007C43F4">
        <w:rPr>
          <w:rFonts w:ascii="Times New Roman" w:eastAsia="Times New Roman" w:hAnsi="Times New Roman" w:cs="Times New Roman"/>
        </w:rPr>
        <w:t>, Sekretarz Województwa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i/>
          <w:iCs/>
        </w:rPr>
        <w:t>Dokument dost</w:t>
      </w:r>
      <w:r w:rsidRPr="007C43F4">
        <w:rPr>
          <w:rFonts w:ascii="Times New Roman" w:eastAsia="Times New Roman" w:hAnsi="Times New Roman" w:cs="Times New Roman"/>
          <w:i/>
          <w:iCs/>
        </w:rPr>
        <w:t xml:space="preserve">ępny w sieci - kopia nadzorowana, wydruk </w:t>
      </w:r>
      <w:r w:rsidRPr="007C43F4">
        <w:rPr>
          <w:rFonts w:ascii="Times New Roman" w:eastAsia="Times New Roman" w:hAnsi="Times New Roman" w:cs="Times New Roman"/>
        </w:rPr>
        <w:t xml:space="preserve">- </w:t>
      </w:r>
      <w:r w:rsidRPr="007C43F4">
        <w:rPr>
          <w:rFonts w:ascii="Times New Roman" w:eastAsia="Times New Roman" w:hAnsi="Times New Roman" w:cs="Times New Roman"/>
          <w:i/>
          <w:iCs/>
        </w:rPr>
        <w:t>kopia informacyjna.</w:t>
      </w:r>
    </w:p>
    <w:p w:rsidR="007B21CC" w:rsidRPr="007C43F4" w:rsidRDefault="007B21CC" w:rsidP="007C43F4">
      <w:pPr>
        <w:shd w:val="clear" w:color="auto" w:fill="FFFFFF"/>
        <w:rPr>
          <w:rFonts w:ascii="Times New Roman" w:hAnsi="Times New Roman" w:cs="Times New Roman"/>
        </w:rPr>
        <w:sectPr w:rsidR="007B21CC" w:rsidRPr="007C43F4">
          <w:type w:val="continuous"/>
          <w:pgSz w:w="11909" w:h="16834"/>
          <w:pgMar w:top="540" w:right="904" w:bottom="360" w:left="1443" w:header="708" w:footer="708" w:gutter="0"/>
          <w:cols w:space="60"/>
          <w:noEndnote/>
        </w:sectPr>
      </w:pPr>
    </w:p>
    <w:p w:rsidR="007B21CC" w:rsidRPr="007C43F4" w:rsidRDefault="00CA0DD3" w:rsidP="007C43F4">
      <w:pPr>
        <w:framePr w:h="518" w:hSpace="36" w:wrap="notBeside" w:vAnchor="text" w:hAnchor="margin" w:x="8879" w:y="1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noProof/>
        </w:rPr>
        <w:drawing>
          <wp:inline distT="0" distB="0" distL="0" distR="0">
            <wp:extent cx="485775" cy="3333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6"/>
        </w:rPr>
        <w:lastRenderedPageBreak/>
        <w:t>KAPITA</w:t>
      </w:r>
      <w:r w:rsidRPr="007C43F4">
        <w:rPr>
          <w:rFonts w:ascii="Times New Roman" w:eastAsia="Times New Roman" w:hAnsi="Times New Roman" w:cs="Times New Roman"/>
          <w:spacing w:val="-6"/>
        </w:rPr>
        <w:t>Ł LUDZKI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3"/>
        </w:rPr>
        <w:t>NARODOWA STRATEGIA SP</w:t>
      </w:r>
      <w:r w:rsidRPr="007C43F4">
        <w:rPr>
          <w:rFonts w:ascii="Times New Roman" w:eastAsia="Times New Roman" w:hAnsi="Times New Roman" w:cs="Times New Roman"/>
          <w:spacing w:val="-3"/>
        </w:rPr>
        <w:t>ÓJNOŚCI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</w:rPr>
        <w:br w:type="column"/>
      </w:r>
      <w:r w:rsidRPr="007C43F4">
        <w:rPr>
          <w:rFonts w:ascii="Times New Roman" w:hAnsi="Times New Roman" w:cs="Times New Roman"/>
        </w:rPr>
        <w:lastRenderedPageBreak/>
        <w:t>UNIA EUROPEJSKA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8"/>
        </w:rPr>
        <w:t>EUROPEJSKI</w:t>
      </w:r>
    </w:p>
    <w:p w:rsidR="007B21CC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spacing w:val="-6"/>
        </w:rPr>
        <w:t>FUNDUSZ SPO</w:t>
      </w:r>
      <w:r w:rsidRPr="007C43F4">
        <w:rPr>
          <w:rFonts w:ascii="Times New Roman" w:eastAsia="Times New Roman" w:hAnsi="Times New Roman" w:cs="Times New Roman"/>
          <w:spacing w:val="-6"/>
        </w:rPr>
        <w:t>ŁECZNY</w:t>
      </w:r>
    </w:p>
    <w:p w:rsidR="007B21CC" w:rsidRPr="007C43F4" w:rsidRDefault="007B21CC" w:rsidP="007C43F4">
      <w:pPr>
        <w:shd w:val="clear" w:color="auto" w:fill="FFFFFF"/>
        <w:rPr>
          <w:rFonts w:ascii="Times New Roman" w:hAnsi="Times New Roman" w:cs="Times New Roman"/>
        </w:rPr>
        <w:sectPr w:rsidR="007B21CC" w:rsidRPr="007C43F4">
          <w:type w:val="continuous"/>
          <w:pgSz w:w="11909" w:h="16834"/>
          <w:pgMar w:top="540" w:right="1415" w:bottom="360" w:left="1724" w:header="708" w:footer="708" w:gutter="0"/>
          <w:cols w:num="2" w:space="708" w:equalWidth="0">
            <w:col w:w="1742" w:space="5998"/>
            <w:col w:w="1029"/>
          </w:cols>
          <w:noEndnote/>
        </w:sectPr>
      </w:pPr>
    </w:p>
    <w:p w:rsidR="00CA0DD3" w:rsidRPr="007C43F4" w:rsidRDefault="00CA0DD3" w:rsidP="007C43F4">
      <w:pPr>
        <w:shd w:val="clear" w:color="auto" w:fill="FFFFFF"/>
        <w:rPr>
          <w:rFonts w:ascii="Times New Roman" w:hAnsi="Times New Roman" w:cs="Times New Roman"/>
        </w:rPr>
      </w:pPr>
      <w:r w:rsidRPr="007C43F4">
        <w:rPr>
          <w:rFonts w:ascii="Times New Roman" w:hAnsi="Times New Roman" w:cs="Times New Roman"/>
          <w:b/>
          <w:bCs/>
          <w:i/>
          <w:iCs/>
          <w:spacing w:val="-3"/>
        </w:rPr>
        <w:lastRenderedPageBreak/>
        <w:t>Projekt jest wsp</w:t>
      </w:r>
      <w:r w:rsidRPr="007C43F4">
        <w:rPr>
          <w:rFonts w:ascii="Times New Roman" w:eastAsia="Times New Roman" w:hAnsi="Times New Roman" w:cs="Times New Roman"/>
          <w:b/>
          <w:bCs/>
          <w:i/>
          <w:iCs/>
          <w:spacing w:val="-3"/>
        </w:rPr>
        <w:t>ółfinansowany przez Unią Europejską w ramach Europejskiego Funduszu Społecznego</w:t>
      </w:r>
    </w:p>
    <w:sectPr w:rsidR="00CA0DD3" w:rsidRPr="007C43F4">
      <w:type w:val="continuous"/>
      <w:pgSz w:w="11909" w:h="16834"/>
      <w:pgMar w:top="540" w:right="904" w:bottom="360" w:left="144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D3"/>
    <w:rsid w:val="00124CB1"/>
    <w:rsid w:val="002712F2"/>
    <w:rsid w:val="00374380"/>
    <w:rsid w:val="004029AA"/>
    <w:rsid w:val="00466E3A"/>
    <w:rsid w:val="006120C9"/>
    <w:rsid w:val="00731BC5"/>
    <w:rsid w:val="007327AA"/>
    <w:rsid w:val="007B21CC"/>
    <w:rsid w:val="007C43F4"/>
    <w:rsid w:val="00B812B2"/>
    <w:rsid w:val="00CA0DD3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3F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3F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B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ujawsko-pomorskie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Joanna Lubomska</cp:lastModifiedBy>
  <cp:revision>2</cp:revision>
  <dcterms:created xsi:type="dcterms:W3CDTF">2016-09-06T12:10:00Z</dcterms:created>
  <dcterms:modified xsi:type="dcterms:W3CDTF">2016-09-06T12:10:00Z</dcterms:modified>
</cp:coreProperties>
</file>