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11337" w14:textId="399D922D" w:rsidR="003B04F6" w:rsidRDefault="003B04F6" w:rsidP="008F031D">
      <w:pPr>
        <w:pStyle w:val="Spistreci1"/>
        <w:tabs>
          <w:tab w:val="right" w:leader="dot" w:pos="9062"/>
        </w:tabs>
      </w:pPr>
    </w:p>
    <w:p w14:paraId="3136BDA7" w14:textId="77777777" w:rsidR="00DF370C" w:rsidRDefault="00DF370C" w:rsidP="00DF370C">
      <w:pPr>
        <w:jc w:val="center"/>
        <w:rPr>
          <w:b/>
          <w:bCs/>
          <w:smallCaps/>
          <w:sz w:val="56"/>
          <w:szCs w:val="56"/>
        </w:rPr>
      </w:pPr>
    </w:p>
    <w:p w14:paraId="26A91D48" w14:textId="77777777" w:rsidR="00DF370C" w:rsidRDefault="00DF370C" w:rsidP="00DF370C">
      <w:pPr>
        <w:jc w:val="center"/>
        <w:rPr>
          <w:b/>
          <w:bCs/>
          <w:smallCaps/>
          <w:sz w:val="56"/>
          <w:szCs w:val="56"/>
        </w:rPr>
      </w:pPr>
    </w:p>
    <w:p w14:paraId="55A08703" w14:textId="1C1682EA" w:rsidR="001148BD" w:rsidRDefault="00DF370C" w:rsidP="00DF370C">
      <w:pPr>
        <w:jc w:val="center"/>
        <w:rPr>
          <w:b/>
          <w:bCs/>
          <w:smallCaps/>
          <w:sz w:val="56"/>
          <w:szCs w:val="56"/>
        </w:rPr>
      </w:pPr>
      <w:r w:rsidRPr="00DF370C">
        <w:rPr>
          <w:b/>
          <w:bCs/>
          <w:smallCaps/>
          <w:sz w:val="56"/>
          <w:szCs w:val="56"/>
        </w:rPr>
        <w:t>Plan Zrównoważonego Rozwoju Publicznego Transportu Zbiorowego dla Województwa Kujawsko-Pomorskiego</w:t>
      </w:r>
    </w:p>
    <w:p w14:paraId="49F5E94C" w14:textId="00C89B01" w:rsidR="00DF370C" w:rsidRDefault="00DF370C" w:rsidP="00DF370C">
      <w:pPr>
        <w:jc w:val="center"/>
        <w:rPr>
          <w:b/>
          <w:bCs/>
          <w:smallCaps/>
          <w:sz w:val="56"/>
          <w:szCs w:val="56"/>
        </w:rPr>
      </w:pPr>
      <w:r>
        <w:rPr>
          <w:b/>
          <w:bCs/>
          <w:smallCaps/>
          <w:sz w:val="56"/>
          <w:szCs w:val="56"/>
        </w:rPr>
        <w:t>(aktualizacja)</w:t>
      </w:r>
    </w:p>
    <w:p w14:paraId="30CB56A3" w14:textId="77777777" w:rsidR="00DF370C" w:rsidRDefault="00DF370C" w:rsidP="00DF370C">
      <w:pPr>
        <w:jc w:val="center"/>
        <w:rPr>
          <w:b/>
          <w:bCs/>
          <w:smallCaps/>
          <w:sz w:val="56"/>
          <w:szCs w:val="56"/>
        </w:rPr>
      </w:pPr>
    </w:p>
    <w:p w14:paraId="17B9F22A" w14:textId="77777777" w:rsidR="00DF370C" w:rsidRDefault="00DF370C" w:rsidP="00DF370C">
      <w:pPr>
        <w:jc w:val="center"/>
        <w:rPr>
          <w:b/>
          <w:bCs/>
          <w:smallCaps/>
          <w:sz w:val="56"/>
          <w:szCs w:val="56"/>
        </w:rPr>
      </w:pPr>
    </w:p>
    <w:p w14:paraId="384E42D6" w14:textId="77777777" w:rsidR="00DF370C" w:rsidRDefault="00DF370C" w:rsidP="00DF370C">
      <w:pPr>
        <w:jc w:val="center"/>
        <w:rPr>
          <w:b/>
          <w:bCs/>
          <w:smallCaps/>
          <w:sz w:val="56"/>
          <w:szCs w:val="56"/>
        </w:rPr>
      </w:pPr>
    </w:p>
    <w:p w14:paraId="6087EB08" w14:textId="77777777" w:rsidR="00DF370C" w:rsidRDefault="00DF370C" w:rsidP="00DF370C">
      <w:pPr>
        <w:jc w:val="center"/>
        <w:rPr>
          <w:b/>
          <w:bCs/>
          <w:smallCaps/>
          <w:sz w:val="56"/>
          <w:szCs w:val="56"/>
        </w:rPr>
      </w:pPr>
    </w:p>
    <w:p w14:paraId="7E7BA1F5" w14:textId="77777777" w:rsidR="00DF370C" w:rsidRDefault="00DF370C" w:rsidP="00DF370C">
      <w:pPr>
        <w:jc w:val="center"/>
        <w:rPr>
          <w:b/>
          <w:bCs/>
          <w:smallCaps/>
          <w:sz w:val="56"/>
          <w:szCs w:val="56"/>
        </w:rPr>
      </w:pPr>
    </w:p>
    <w:p w14:paraId="12D7B496" w14:textId="77777777" w:rsidR="00DF370C" w:rsidRDefault="00DF370C" w:rsidP="00DF370C">
      <w:pPr>
        <w:jc w:val="center"/>
        <w:rPr>
          <w:b/>
          <w:bCs/>
          <w:smallCaps/>
          <w:sz w:val="56"/>
          <w:szCs w:val="56"/>
        </w:rPr>
      </w:pPr>
    </w:p>
    <w:p w14:paraId="67EF25C5" w14:textId="77777777" w:rsidR="00DF370C" w:rsidRDefault="00DF370C" w:rsidP="00DF370C">
      <w:pPr>
        <w:jc w:val="center"/>
        <w:rPr>
          <w:b/>
          <w:bCs/>
          <w:smallCaps/>
          <w:sz w:val="56"/>
          <w:szCs w:val="56"/>
        </w:rPr>
      </w:pPr>
    </w:p>
    <w:p w14:paraId="09C0DFA9" w14:textId="77777777" w:rsidR="00DF370C" w:rsidRDefault="00DF370C" w:rsidP="00DF370C">
      <w:pPr>
        <w:jc w:val="center"/>
        <w:rPr>
          <w:b/>
          <w:bCs/>
          <w:smallCaps/>
          <w:sz w:val="56"/>
          <w:szCs w:val="56"/>
        </w:rPr>
      </w:pPr>
    </w:p>
    <w:p w14:paraId="5ED72495" w14:textId="47EB33A6" w:rsidR="001148BD" w:rsidRPr="00DF370C" w:rsidRDefault="00DF370C" w:rsidP="00DF370C">
      <w:pPr>
        <w:jc w:val="center"/>
        <w:rPr>
          <w:smallCaps/>
          <w:sz w:val="44"/>
          <w:szCs w:val="44"/>
        </w:rPr>
      </w:pPr>
      <w:r w:rsidRPr="00DF370C">
        <w:rPr>
          <w:smallCaps/>
          <w:sz w:val="44"/>
          <w:szCs w:val="44"/>
        </w:rPr>
        <w:t xml:space="preserve">Toruń, </w:t>
      </w:r>
      <w:r w:rsidR="00A16541">
        <w:rPr>
          <w:smallCaps/>
          <w:sz w:val="44"/>
          <w:szCs w:val="44"/>
        </w:rPr>
        <w:t>październik</w:t>
      </w:r>
      <w:r w:rsidRPr="00DF370C">
        <w:rPr>
          <w:smallCaps/>
          <w:sz w:val="44"/>
          <w:szCs w:val="44"/>
        </w:rPr>
        <w:t xml:space="preserve"> 2023</w:t>
      </w:r>
      <w:r>
        <w:t xml:space="preserve"> </w:t>
      </w:r>
    </w:p>
    <w:sdt>
      <w:sdtPr>
        <w:rPr>
          <w:rFonts w:asciiTheme="minorHAnsi" w:eastAsiaTheme="minorHAnsi" w:hAnsiTheme="minorHAnsi" w:cstheme="minorBidi"/>
          <w:color w:val="auto"/>
          <w:kern w:val="2"/>
          <w:sz w:val="22"/>
          <w:szCs w:val="22"/>
          <w:lang w:eastAsia="en-US"/>
          <w14:ligatures w14:val="standardContextual"/>
        </w:rPr>
        <w:id w:val="646096540"/>
        <w:docPartObj>
          <w:docPartGallery w:val="Table of Contents"/>
          <w:docPartUnique/>
        </w:docPartObj>
      </w:sdtPr>
      <w:sdtEndPr>
        <w:rPr>
          <w:b/>
          <w:bCs/>
        </w:rPr>
      </w:sdtEndPr>
      <w:sdtContent>
        <w:sdt>
          <w:sdtPr>
            <w:rPr>
              <w:rFonts w:asciiTheme="minorHAnsi" w:eastAsiaTheme="minorHAnsi" w:hAnsiTheme="minorHAnsi" w:cstheme="minorBidi"/>
              <w:color w:val="auto"/>
              <w:kern w:val="2"/>
              <w:sz w:val="22"/>
              <w:szCs w:val="22"/>
              <w:lang w:eastAsia="en-US"/>
              <w14:ligatures w14:val="standardContextual"/>
            </w:rPr>
            <w:id w:val="1033702412"/>
            <w:docPartObj>
              <w:docPartGallery w:val="Table of Contents"/>
              <w:docPartUnique/>
            </w:docPartObj>
          </w:sdtPr>
          <w:sdtEndPr>
            <w:rPr>
              <w:b/>
              <w:bCs/>
            </w:rPr>
          </w:sdtEndPr>
          <w:sdtContent>
            <w:p w14:paraId="2E4D5BA1" w14:textId="77777777" w:rsidR="001148BD" w:rsidRPr="001148BD" w:rsidRDefault="001148BD" w:rsidP="001148BD">
              <w:pPr>
                <w:pStyle w:val="Nagwekspisutreci"/>
                <w:spacing w:before="0" w:after="160"/>
                <w:rPr>
                  <w:rFonts w:asciiTheme="minorHAnsi" w:eastAsiaTheme="minorHAnsi" w:hAnsiTheme="minorHAnsi" w:cstheme="minorBidi"/>
                  <w:color w:val="auto"/>
                  <w:kern w:val="2"/>
                  <w:sz w:val="22"/>
                  <w:szCs w:val="22"/>
                  <w:lang w:eastAsia="en-US"/>
                  <w14:ligatures w14:val="standardContextual"/>
                </w:rPr>
              </w:pPr>
              <w:r>
                <w:t>Spis treści</w:t>
              </w:r>
            </w:p>
            <w:p w14:paraId="128E9B59" w14:textId="2B7F1037" w:rsidR="00232745" w:rsidRDefault="001148BD">
              <w:pPr>
                <w:pStyle w:val="Spistreci1"/>
                <w:tabs>
                  <w:tab w:val="right" w:leader="dot" w:pos="9062"/>
                </w:tabs>
                <w:rPr>
                  <w:rFonts w:eastAsiaTheme="minorEastAsia"/>
                  <w:noProof/>
                  <w:lang w:eastAsia="pl-PL"/>
                </w:rPr>
              </w:pPr>
              <w:r>
                <w:fldChar w:fldCharType="begin"/>
              </w:r>
              <w:r>
                <w:instrText xml:space="preserve"> TOC \o "1-3" \h \z \u </w:instrText>
              </w:r>
              <w:r>
                <w:fldChar w:fldCharType="separate"/>
              </w:r>
              <w:hyperlink w:anchor="_Toc147904731" w:history="1">
                <w:r w:rsidR="00232745" w:rsidRPr="00961FDC">
                  <w:rPr>
                    <w:rStyle w:val="Hipercze"/>
                    <w:noProof/>
                  </w:rPr>
                  <w:t>1. WPROWADZENIE</w:t>
                </w:r>
                <w:r w:rsidR="00232745">
                  <w:rPr>
                    <w:noProof/>
                    <w:webHidden/>
                  </w:rPr>
                  <w:tab/>
                </w:r>
                <w:r w:rsidR="00232745">
                  <w:rPr>
                    <w:noProof/>
                    <w:webHidden/>
                  </w:rPr>
                  <w:fldChar w:fldCharType="begin"/>
                </w:r>
                <w:r w:rsidR="00232745">
                  <w:rPr>
                    <w:noProof/>
                    <w:webHidden/>
                  </w:rPr>
                  <w:instrText xml:space="preserve"> PAGEREF _Toc147904731 \h </w:instrText>
                </w:r>
                <w:r w:rsidR="00232745">
                  <w:rPr>
                    <w:noProof/>
                    <w:webHidden/>
                  </w:rPr>
                </w:r>
                <w:r w:rsidR="00232745">
                  <w:rPr>
                    <w:noProof/>
                    <w:webHidden/>
                  </w:rPr>
                  <w:fldChar w:fldCharType="separate"/>
                </w:r>
                <w:r w:rsidR="00A62C4B">
                  <w:rPr>
                    <w:noProof/>
                    <w:webHidden/>
                  </w:rPr>
                  <w:t>5</w:t>
                </w:r>
                <w:r w:rsidR="00232745">
                  <w:rPr>
                    <w:noProof/>
                    <w:webHidden/>
                  </w:rPr>
                  <w:fldChar w:fldCharType="end"/>
                </w:r>
              </w:hyperlink>
            </w:p>
            <w:p w14:paraId="03EA5690" w14:textId="159C9CD0" w:rsidR="00232745" w:rsidRDefault="00000000">
              <w:pPr>
                <w:pStyle w:val="Spistreci2"/>
                <w:tabs>
                  <w:tab w:val="right" w:leader="dot" w:pos="9062"/>
                </w:tabs>
                <w:rPr>
                  <w:rFonts w:eastAsiaTheme="minorEastAsia"/>
                  <w:noProof/>
                  <w:lang w:eastAsia="pl-PL"/>
                </w:rPr>
              </w:pPr>
              <w:hyperlink w:anchor="_Toc147904732" w:history="1">
                <w:r w:rsidR="00232745" w:rsidRPr="00961FDC">
                  <w:rPr>
                    <w:rStyle w:val="Hipercze"/>
                    <w:noProof/>
                  </w:rPr>
                  <w:t>1.1 Podstawy i zakres opracowania Planu Transportowego</w:t>
                </w:r>
                <w:r w:rsidR="00232745">
                  <w:rPr>
                    <w:noProof/>
                    <w:webHidden/>
                  </w:rPr>
                  <w:tab/>
                </w:r>
                <w:r w:rsidR="00232745">
                  <w:rPr>
                    <w:noProof/>
                    <w:webHidden/>
                  </w:rPr>
                  <w:fldChar w:fldCharType="begin"/>
                </w:r>
                <w:r w:rsidR="00232745">
                  <w:rPr>
                    <w:noProof/>
                    <w:webHidden/>
                  </w:rPr>
                  <w:instrText xml:space="preserve"> PAGEREF _Toc147904732 \h </w:instrText>
                </w:r>
                <w:r w:rsidR="00232745">
                  <w:rPr>
                    <w:noProof/>
                    <w:webHidden/>
                  </w:rPr>
                </w:r>
                <w:r w:rsidR="00232745">
                  <w:rPr>
                    <w:noProof/>
                    <w:webHidden/>
                  </w:rPr>
                  <w:fldChar w:fldCharType="separate"/>
                </w:r>
                <w:r w:rsidR="00A62C4B">
                  <w:rPr>
                    <w:noProof/>
                    <w:webHidden/>
                  </w:rPr>
                  <w:t>5</w:t>
                </w:r>
                <w:r w:rsidR="00232745">
                  <w:rPr>
                    <w:noProof/>
                    <w:webHidden/>
                  </w:rPr>
                  <w:fldChar w:fldCharType="end"/>
                </w:r>
              </w:hyperlink>
            </w:p>
            <w:p w14:paraId="500792C0" w14:textId="79ECDCC6" w:rsidR="00232745" w:rsidRDefault="00000000">
              <w:pPr>
                <w:pStyle w:val="Spistreci2"/>
                <w:tabs>
                  <w:tab w:val="right" w:leader="dot" w:pos="9062"/>
                </w:tabs>
                <w:rPr>
                  <w:rFonts w:eastAsiaTheme="minorEastAsia"/>
                  <w:noProof/>
                  <w:lang w:eastAsia="pl-PL"/>
                </w:rPr>
              </w:pPr>
              <w:hyperlink w:anchor="_Toc147904733" w:history="1">
                <w:r w:rsidR="00232745" w:rsidRPr="00961FDC">
                  <w:rPr>
                    <w:rStyle w:val="Hipercze"/>
                    <w:noProof/>
                  </w:rPr>
                  <w:t>1.2 Podstawowe definicje</w:t>
                </w:r>
                <w:r w:rsidR="00232745">
                  <w:rPr>
                    <w:noProof/>
                    <w:webHidden/>
                  </w:rPr>
                  <w:tab/>
                </w:r>
                <w:r w:rsidR="00232745">
                  <w:rPr>
                    <w:noProof/>
                    <w:webHidden/>
                  </w:rPr>
                  <w:fldChar w:fldCharType="begin"/>
                </w:r>
                <w:r w:rsidR="00232745">
                  <w:rPr>
                    <w:noProof/>
                    <w:webHidden/>
                  </w:rPr>
                  <w:instrText xml:space="preserve"> PAGEREF _Toc147904733 \h </w:instrText>
                </w:r>
                <w:r w:rsidR="00232745">
                  <w:rPr>
                    <w:noProof/>
                    <w:webHidden/>
                  </w:rPr>
                </w:r>
                <w:r w:rsidR="00232745">
                  <w:rPr>
                    <w:noProof/>
                    <w:webHidden/>
                  </w:rPr>
                  <w:fldChar w:fldCharType="separate"/>
                </w:r>
                <w:r w:rsidR="00A62C4B">
                  <w:rPr>
                    <w:noProof/>
                    <w:webHidden/>
                  </w:rPr>
                  <w:t>5</w:t>
                </w:r>
                <w:r w:rsidR="00232745">
                  <w:rPr>
                    <w:noProof/>
                    <w:webHidden/>
                  </w:rPr>
                  <w:fldChar w:fldCharType="end"/>
                </w:r>
              </w:hyperlink>
            </w:p>
            <w:p w14:paraId="4D95B1AE" w14:textId="0B29116B" w:rsidR="00232745" w:rsidRDefault="00000000">
              <w:pPr>
                <w:pStyle w:val="Spistreci2"/>
                <w:tabs>
                  <w:tab w:val="right" w:leader="dot" w:pos="9062"/>
                </w:tabs>
                <w:rPr>
                  <w:rFonts w:eastAsiaTheme="minorEastAsia"/>
                  <w:noProof/>
                  <w:lang w:eastAsia="pl-PL"/>
                </w:rPr>
              </w:pPr>
              <w:hyperlink w:anchor="_Toc147904734" w:history="1">
                <w:r w:rsidR="00232745" w:rsidRPr="00961FDC">
                  <w:rPr>
                    <w:rStyle w:val="Hipercze"/>
                    <w:noProof/>
                  </w:rPr>
                  <w:t>1.3 Cele i ogólna idea Planu Transportowego</w:t>
                </w:r>
                <w:r w:rsidR="00232745">
                  <w:rPr>
                    <w:noProof/>
                    <w:webHidden/>
                  </w:rPr>
                  <w:tab/>
                </w:r>
                <w:r w:rsidR="00232745">
                  <w:rPr>
                    <w:noProof/>
                    <w:webHidden/>
                  </w:rPr>
                  <w:fldChar w:fldCharType="begin"/>
                </w:r>
                <w:r w:rsidR="00232745">
                  <w:rPr>
                    <w:noProof/>
                    <w:webHidden/>
                  </w:rPr>
                  <w:instrText xml:space="preserve"> PAGEREF _Toc147904734 \h </w:instrText>
                </w:r>
                <w:r w:rsidR="00232745">
                  <w:rPr>
                    <w:noProof/>
                    <w:webHidden/>
                  </w:rPr>
                </w:r>
                <w:r w:rsidR="00232745">
                  <w:rPr>
                    <w:noProof/>
                    <w:webHidden/>
                  </w:rPr>
                  <w:fldChar w:fldCharType="separate"/>
                </w:r>
                <w:r w:rsidR="00A62C4B">
                  <w:rPr>
                    <w:noProof/>
                    <w:webHidden/>
                  </w:rPr>
                  <w:t>6</w:t>
                </w:r>
                <w:r w:rsidR="00232745">
                  <w:rPr>
                    <w:noProof/>
                    <w:webHidden/>
                  </w:rPr>
                  <w:fldChar w:fldCharType="end"/>
                </w:r>
              </w:hyperlink>
            </w:p>
            <w:p w14:paraId="02CE4990" w14:textId="7AED7C22" w:rsidR="00232745" w:rsidRDefault="00000000">
              <w:pPr>
                <w:pStyle w:val="Spistreci1"/>
                <w:tabs>
                  <w:tab w:val="right" w:leader="dot" w:pos="9062"/>
                </w:tabs>
                <w:rPr>
                  <w:rFonts w:eastAsiaTheme="minorEastAsia"/>
                  <w:noProof/>
                  <w:lang w:eastAsia="pl-PL"/>
                </w:rPr>
              </w:pPr>
              <w:hyperlink w:anchor="_Toc147904735" w:history="1">
                <w:r w:rsidR="00232745" w:rsidRPr="00961FDC">
                  <w:rPr>
                    <w:rStyle w:val="Hipercze"/>
                    <w:noProof/>
                  </w:rPr>
                  <w:t>2. DETERMINANTY ROZWOJU PUBLICZNEGO TRANSPORTU ZBIOROWEGO</w:t>
                </w:r>
                <w:r w:rsidR="00232745">
                  <w:rPr>
                    <w:noProof/>
                    <w:webHidden/>
                  </w:rPr>
                  <w:tab/>
                </w:r>
                <w:r w:rsidR="00232745">
                  <w:rPr>
                    <w:noProof/>
                    <w:webHidden/>
                  </w:rPr>
                  <w:fldChar w:fldCharType="begin"/>
                </w:r>
                <w:r w:rsidR="00232745">
                  <w:rPr>
                    <w:noProof/>
                    <w:webHidden/>
                  </w:rPr>
                  <w:instrText xml:space="preserve"> PAGEREF _Toc147904735 \h </w:instrText>
                </w:r>
                <w:r w:rsidR="00232745">
                  <w:rPr>
                    <w:noProof/>
                    <w:webHidden/>
                  </w:rPr>
                </w:r>
                <w:r w:rsidR="00232745">
                  <w:rPr>
                    <w:noProof/>
                    <w:webHidden/>
                  </w:rPr>
                  <w:fldChar w:fldCharType="separate"/>
                </w:r>
                <w:r w:rsidR="00A62C4B">
                  <w:rPr>
                    <w:noProof/>
                    <w:webHidden/>
                  </w:rPr>
                  <w:t>10</w:t>
                </w:r>
                <w:r w:rsidR="00232745">
                  <w:rPr>
                    <w:noProof/>
                    <w:webHidden/>
                  </w:rPr>
                  <w:fldChar w:fldCharType="end"/>
                </w:r>
              </w:hyperlink>
            </w:p>
            <w:p w14:paraId="3EE8DBA0" w14:textId="7ABAAA9D" w:rsidR="00232745" w:rsidRDefault="00000000">
              <w:pPr>
                <w:pStyle w:val="Spistreci2"/>
                <w:tabs>
                  <w:tab w:val="right" w:leader="dot" w:pos="9062"/>
                </w:tabs>
                <w:rPr>
                  <w:rFonts w:eastAsiaTheme="minorEastAsia"/>
                  <w:noProof/>
                  <w:lang w:eastAsia="pl-PL"/>
                </w:rPr>
              </w:pPr>
              <w:hyperlink w:anchor="_Toc147904736" w:history="1">
                <w:r w:rsidR="00232745" w:rsidRPr="00961FDC">
                  <w:rPr>
                    <w:rStyle w:val="Hipercze"/>
                    <w:noProof/>
                  </w:rPr>
                  <w:t>2.1 Uwarunkowania rozwoju publicznego transportu zbiorowego wynikające z atrakcyjności transportowej województwa</w:t>
                </w:r>
                <w:r w:rsidR="00232745">
                  <w:rPr>
                    <w:noProof/>
                    <w:webHidden/>
                  </w:rPr>
                  <w:tab/>
                </w:r>
                <w:r w:rsidR="00232745">
                  <w:rPr>
                    <w:noProof/>
                    <w:webHidden/>
                  </w:rPr>
                  <w:fldChar w:fldCharType="begin"/>
                </w:r>
                <w:r w:rsidR="00232745">
                  <w:rPr>
                    <w:noProof/>
                    <w:webHidden/>
                  </w:rPr>
                  <w:instrText xml:space="preserve"> PAGEREF _Toc147904736 \h </w:instrText>
                </w:r>
                <w:r w:rsidR="00232745">
                  <w:rPr>
                    <w:noProof/>
                    <w:webHidden/>
                  </w:rPr>
                </w:r>
                <w:r w:rsidR="00232745">
                  <w:rPr>
                    <w:noProof/>
                    <w:webHidden/>
                  </w:rPr>
                  <w:fldChar w:fldCharType="separate"/>
                </w:r>
                <w:r w:rsidR="00A62C4B">
                  <w:rPr>
                    <w:noProof/>
                    <w:webHidden/>
                  </w:rPr>
                  <w:t>10</w:t>
                </w:r>
                <w:r w:rsidR="00232745">
                  <w:rPr>
                    <w:noProof/>
                    <w:webHidden/>
                  </w:rPr>
                  <w:fldChar w:fldCharType="end"/>
                </w:r>
              </w:hyperlink>
            </w:p>
            <w:p w14:paraId="063E5974" w14:textId="61DBC47E" w:rsidR="00232745" w:rsidRDefault="00000000">
              <w:pPr>
                <w:pStyle w:val="Spistreci3"/>
                <w:rPr>
                  <w:rFonts w:eastAsiaTheme="minorEastAsia"/>
                  <w:noProof/>
                  <w:lang w:eastAsia="pl-PL"/>
                </w:rPr>
              </w:pPr>
              <w:hyperlink w:anchor="_Toc147904737" w:history="1">
                <w:r w:rsidR="00232745" w:rsidRPr="00961FDC">
                  <w:rPr>
                    <w:rStyle w:val="Hipercze"/>
                    <w:noProof/>
                  </w:rPr>
                  <w:t>Identyfikacja najważniejszych celów realizacji podróży w transporcie publicznym</w:t>
                </w:r>
                <w:r w:rsidR="00232745">
                  <w:rPr>
                    <w:noProof/>
                    <w:webHidden/>
                  </w:rPr>
                  <w:tab/>
                </w:r>
                <w:r w:rsidR="00232745">
                  <w:rPr>
                    <w:noProof/>
                    <w:webHidden/>
                  </w:rPr>
                  <w:fldChar w:fldCharType="begin"/>
                </w:r>
                <w:r w:rsidR="00232745">
                  <w:rPr>
                    <w:noProof/>
                    <w:webHidden/>
                  </w:rPr>
                  <w:instrText xml:space="preserve"> PAGEREF _Toc147904737 \h </w:instrText>
                </w:r>
                <w:r w:rsidR="00232745">
                  <w:rPr>
                    <w:noProof/>
                    <w:webHidden/>
                  </w:rPr>
                </w:r>
                <w:r w:rsidR="00232745">
                  <w:rPr>
                    <w:noProof/>
                    <w:webHidden/>
                  </w:rPr>
                  <w:fldChar w:fldCharType="separate"/>
                </w:r>
                <w:r w:rsidR="00A62C4B">
                  <w:rPr>
                    <w:noProof/>
                    <w:webHidden/>
                  </w:rPr>
                  <w:t>11</w:t>
                </w:r>
                <w:r w:rsidR="00232745">
                  <w:rPr>
                    <w:noProof/>
                    <w:webHidden/>
                  </w:rPr>
                  <w:fldChar w:fldCharType="end"/>
                </w:r>
              </w:hyperlink>
            </w:p>
            <w:p w14:paraId="20FA76D5" w14:textId="0179947D" w:rsidR="00232745" w:rsidRDefault="00000000">
              <w:pPr>
                <w:pStyle w:val="Spistreci3"/>
                <w:rPr>
                  <w:rFonts w:eastAsiaTheme="minorEastAsia"/>
                  <w:noProof/>
                  <w:lang w:eastAsia="pl-PL"/>
                </w:rPr>
              </w:pPr>
              <w:hyperlink w:anchor="_Toc147904738" w:history="1">
                <w:r w:rsidR="00232745" w:rsidRPr="00961FDC">
                  <w:rPr>
                    <w:rStyle w:val="Hipercze"/>
                    <w:noProof/>
                  </w:rPr>
                  <w:t>Rozmieszczenie ludności</w:t>
                </w:r>
                <w:r w:rsidR="00232745">
                  <w:rPr>
                    <w:noProof/>
                    <w:webHidden/>
                  </w:rPr>
                  <w:tab/>
                </w:r>
                <w:r w:rsidR="00232745">
                  <w:rPr>
                    <w:noProof/>
                    <w:webHidden/>
                  </w:rPr>
                  <w:fldChar w:fldCharType="begin"/>
                </w:r>
                <w:r w:rsidR="00232745">
                  <w:rPr>
                    <w:noProof/>
                    <w:webHidden/>
                  </w:rPr>
                  <w:instrText xml:space="preserve"> PAGEREF _Toc147904738 \h </w:instrText>
                </w:r>
                <w:r w:rsidR="00232745">
                  <w:rPr>
                    <w:noProof/>
                    <w:webHidden/>
                  </w:rPr>
                </w:r>
                <w:r w:rsidR="00232745">
                  <w:rPr>
                    <w:noProof/>
                    <w:webHidden/>
                  </w:rPr>
                  <w:fldChar w:fldCharType="separate"/>
                </w:r>
                <w:r w:rsidR="00A62C4B">
                  <w:rPr>
                    <w:noProof/>
                    <w:webHidden/>
                  </w:rPr>
                  <w:t>11</w:t>
                </w:r>
                <w:r w:rsidR="00232745">
                  <w:rPr>
                    <w:noProof/>
                    <w:webHidden/>
                  </w:rPr>
                  <w:fldChar w:fldCharType="end"/>
                </w:r>
              </w:hyperlink>
            </w:p>
            <w:p w14:paraId="43AD8BFE" w14:textId="7756583F" w:rsidR="00232745" w:rsidRDefault="00000000">
              <w:pPr>
                <w:pStyle w:val="Spistreci3"/>
                <w:rPr>
                  <w:rFonts w:eastAsiaTheme="minorEastAsia"/>
                  <w:noProof/>
                  <w:lang w:eastAsia="pl-PL"/>
                </w:rPr>
              </w:pPr>
              <w:hyperlink w:anchor="_Toc147904739" w:history="1">
                <w:r w:rsidR="00232745" w:rsidRPr="00961FDC">
                  <w:rPr>
                    <w:rStyle w:val="Hipercze"/>
                    <w:noProof/>
                  </w:rPr>
                  <w:t>Rozmieszczenie głównych miejsc pracy i koncentracji usług publicznych</w:t>
                </w:r>
                <w:r w:rsidR="00232745">
                  <w:rPr>
                    <w:noProof/>
                    <w:webHidden/>
                  </w:rPr>
                  <w:tab/>
                </w:r>
                <w:r w:rsidR="00232745">
                  <w:rPr>
                    <w:noProof/>
                    <w:webHidden/>
                  </w:rPr>
                  <w:fldChar w:fldCharType="begin"/>
                </w:r>
                <w:r w:rsidR="00232745">
                  <w:rPr>
                    <w:noProof/>
                    <w:webHidden/>
                  </w:rPr>
                  <w:instrText xml:space="preserve"> PAGEREF _Toc147904739 \h </w:instrText>
                </w:r>
                <w:r w:rsidR="00232745">
                  <w:rPr>
                    <w:noProof/>
                    <w:webHidden/>
                  </w:rPr>
                </w:r>
                <w:r w:rsidR="00232745">
                  <w:rPr>
                    <w:noProof/>
                    <w:webHidden/>
                  </w:rPr>
                  <w:fldChar w:fldCharType="separate"/>
                </w:r>
                <w:r w:rsidR="00A62C4B">
                  <w:rPr>
                    <w:noProof/>
                    <w:webHidden/>
                  </w:rPr>
                  <w:t>15</w:t>
                </w:r>
                <w:r w:rsidR="00232745">
                  <w:rPr>
                    <w:noProof/>
                    <w:webHidden/>
                  </w:rPr>
                  <w:fldChar w:fldCharType="end"/>
                </w:r>
              </w:hyperlink>
            </w:p>
            <w:p w14:paraId="73E0551B" w14:textId="5F3AEA96" w:rsidR="00232745" w:rsidRDefault="00000000">
              <w:pPr>
                <w:pStyle w:val="Spistreci2"/>
                <w:tabs>
                  <w:tab w:val="right" w:leader="dot" w:pos="9062"/>
                </w:tabs>
                <w:rPr>
                  <w:rFonts w:eastAsiaTheme="minorEastAsia"/>
                  <w:noProof/>
                  <w:lang w:eastAsia="pl-PL"/>
                </w:rPr>
              </w:pPr>
              <w:hyperlink w:anchor="_Toc147904740" w:history="1">
                <w:r w:rsidR="00232745" w:rsidRPr="00961FDC">
                  <w:rPr>
                    <w:rStyle w:val="Hipercze"/>
                    <w:noProof/>
                  </w:rPr>
                  <w:t>2.2. Uwarunkowania rozwój publicznego transportu zbiorowego z punktu widzenia infrastruktury transportowej i środków przewozowych</w:t>
                </w:r>
                <w:r w:rsidR="00232745">
                  <w:rPr>
                    <w:noProof/>
                    <w:webHidden/>
                  </w:rPr>
                  <w:tab/>
                </w:r>
                <w:r w:rsidR="00232745">
                  <w:rPr>
                    <w:noProof/>
                    <w:webHidden/>
                  </w:rPr>
                  <w:fldChar w:fldCharType="begin"/>
                </w:r>
                <w:r w:rsidR="00232745">
                  <w:rPr>
                    <w:noProof/>
                    <w:webHidden/>
                  </w:rPr>
                  <w:instrText xml:space="preserve"> PAGEREF _Toc147904740 \h </w:instrText>
                </w:r>
                <w:r w:rsidR="00232745">
                  <w:rPr>
                    <w:noProof/>
                    <w:webHidden/>
                  </w:rPr>
                </w:r>
                <w:r w:rsidR="00232745">
                  <w:rPr>
                    <w:noProof/>
                    <w:webHidden/>
                  </w:rPr>
                  <w:fldChar w:fldCharType="separate"/>
                </w:r>
                <w:r w:rsidR="00A62C4B">
                  <w:rPr>
                    <w:noProof/>
                    <w:webHidden/>
                  </w:rPr>
                  <w:t>21</w:t>
                </w:r>
                <w:r w:rsidR="00232745">
                  <w:rPr>
                    <w:noProof/>
                    <w:webHidden/>
                  </w:rPr>
                  <w:fldChar w:fldCharType="end"/>
                </w:r>
              </w:hyperlink>
            </w:p>
            <w:p w14:paraId="002DD1BE" w14:textId="13110286" w:rsidR="00232745" w:rsidRDefault="00000000">
              <w:pPr>
                <w:pStyle w:val="Spistreci3"/>
                <w:rPr>
                  <w:rFonts w:eastAsiaTheme="minorEastAsia"/>
                  <w:noProof/>
                  <w:lang w:eastAsia="pl-PL"/>
                </w:rPr>
              </w:pPr>
              <w:hyperlink w:anchor="_Toc147904741" w:history="1">
                <w:r w:rsidR="00232745" w:rsidRPr="00961FDC">
                  <w:rPr>
                    <w:rStyle w:val="Hipercze"/>
                    <w:noProof/>
                  </w:rPr>
                  <w:t>Infrastruktura drogowa</w:t>
                </w:r>
                <w:r w:rsidR="00232745">
                  <w:rPr>
                    <w:noProof/>
                    <w:webHidden/>
                  </w:rPr>
                  <w:tab/>
                </w:r>
                <w:r w:rsidR="00232745">
                  <w:rPr>
                    <w:noProof/>
                    <w:webHidden/>
                  </w:rPr>
                  <w:fldChar w:fldCharType="begin"/>
                </w:r>
                <w:r w:rsidR="00232745">
                  <w:rPr>
                    <w:noProof/>
                    <w:webHidden/>
                  </w:rPr>
                  <w:instrText xml:space="preserve"> PAGEREF _Toc147904741 \h </w:instrText>
                </w:r>
                <w:r w:rsidR="00232745">
                  <w:rPr>
                    <w:noProof/>
                    <w:webHidden/>
                  </w:rPr>
                </w:r>
                <w:r w:rsidR="00232745">
                  <w:rPr>
                    <w:noProof/>
                    <w:webHidden/>
                  </w:rPr>
                  <w:fldChar w:fldCharType="separate"/>
                </w:r>
                <w:r w:rsidR="00A62C4B">
                  <w:rPr>
                    <w:noProof/>
                    <w:webHidden/>
                  </w:rPr>
                  <w:t>21</w:t>
                </w:r>
                <w:r w:rsidR="00232745">
                  <w:rPr>
                    <w:noProof/>
                    <w:webHidden/>
                  </w:rPr>
                  <w:fldChar w:fldCharType="end"/>
                </w:r>
              </w:hyperlink>
            </w:p>
            <w:p w14:paraId="78D40CE8" w14:textId="58F30507" w:rsidR="00232745" w:rsidRDefault="00000000">
              <w:pPr>
                <w:pStyle w:val="Spistreci3"/>
                <w:rPr>
                  <w:rFonts w:eastAsiaTheme="minorEastAsia"/>
                  <w:noProof/>
                  <w:lang w:eastAsia="pl-PL"/>
                </w:rPr>
              </w:pPr>
              <w:hyperlink w:anchor="_Toc147904742" w:history="1">
                <w:r w:rsidR="00232745" w:rsidRPr="00961FDC">
                  <w:rPr>
                    <w:rStyle w:val="Hipercze"/>
                    <w:noProof/>
                  </w:rPr>
                  <w:t>Infrastruktura kolejowa</w:t>
                </w:r>
                <w:r w:rsidR="00232745">
                  <w:rPr>
                    <w:noProof/>
                    <w:webHidden/>
                  </w:rPr>
                  <w:tab/>
                </w:r>
                <w:r w:rsidR="00232745">
                  <w:rPr>
                    <w:noProof/>
                    <w:webHidden/>
                  </w:rPr>
                  <w:fldChar w:fldCharType="begin"/>
                </w:r>
                <w:r w:rsidR="00232745">
                  <w:rPr>
                    <w:noProof/>
                    <w:webHidden/>
                  </w:rPr>
                  <w:instrText xml:space="preserve"> PAGEREF _Toc147904742 \h </w:instrText>
                </w:r>
                <w:r w:rsidR="00232745">
                  <w:rPr>
                    <w:noProof/>
                    <w:webHidden/>
                  </w:rPr>
                </w:r>
                <w:r w:rsidR="00232745">
                  <w:rPr>
                    <w:noProof/>
                    <w:webHidden/>
                  </w:rPr>
                  <w:fldChar w:fldCharType="separate"/>
                </w:r>
                <w:r w:rsidR="00A62C4B">
                  <w:rPr>
                    <w:noProof/>
                    <w:webHidden/>
                  </w:rPr>
                  <w:t>24</w:t>
                </w:r>
                <w:r w:rsidR="00232745">
                  <w:rPr>
                    <w:noProof/>
                    <w:webHidden/>
                  </w:rPr>
                  <w:fldChar w:fldCharType="end"/>
                </w:r>
              </w:hyperlink>
            </w:p>
            <w:p w14:paraId="7A002AE6" w14:textId="7FC58E7D" w:rsidR="00232745" w:rsidRDefault="00000000">
              <w:pPr>
                <w:pStyle w:val="Spistreci3"/>
                <w:rPr>
                  <w:rFonts w:eastAsiaTheme="minorEastAsia"/>
                  <w:noProof/>
                  <w:lang w:eastAsia="pl-PL"/>
                </w:rPr>
              </w:pPr>
              <w:hyperlink w:anchor="_Toc147904743" w:history="1">
                <w:r w:rsidR="00232745" w:rsidRPr="00961FDC">
                  <w:rPr>
                    <w:rStyle w:val="Hipercze"/>
                    <w:noProof/>
                  </w:rPr>
                  <w:t>Tabor kolejowy</w:t>
                </w:r>
                <w:r w:rsidR="00232745">
                  <w:rPr>
                    <w:noProof/>
                    <w:webHidden/>
                  </w:rPr>
                  <w:tab/>
                </w:r>
                <w:r w:rsidR="00232745">
                  <w:rPr>
                    <w:noProof/>
                    <w:webHidden/>
                  </w:rPr>
                  <w:fldChar w:fldCharType="begin"/>
                </w:r>
                <w:r w:rsidR="00232745">
                  <w:rPr>
                    <w:noProof/>
                    <w:webHidden/>
                  </w:rPr>
                  <w:instrText xml:space="preserve"> PAGEREF _Toc147904743 \h </w:instrText>
                </w:r>
                <w:r w:rsidR="00232745">
                  <w:rPr>
                    <w:noProof/>
                    <w:webHidden/>
                  </w:rPr>
                </w:r>
                <w:r w:rsidR="00232745">
                  <w:rPr>
                    <w:noProof/>
                    <w:webHidden/>
                  </w:rPr>
                  <w:fldChar w:fldCharType="separate"/>
                </w:r>
                <w:r w:rsidR="00A62C4B">
                  <w:rPr>
                    <w:noProof/>
                    <w:webHidden/>
                  </w:rPr>
                  <w:t>29</w:t>
                </w:r>
                <w:r w:rsidR="00232745">
                  <w:rPr>
                    <w:noProof/>
                    <w:webHidden/>
                  </w:rPr>
                  <w:fldChar w:fldCharType="end"/>
                </w:r>
              </w:hyperlink>
            </w:p>
            <w:p w14:paraId="737AA320" w14:textId="4926485E" w:rsidR="00232745" w:rsidRDefault="00000000">
              <w:pPr>
                <w:pStyle w:val="Spistreci3"/>
                <w:rPr>
                  <w:rFonts w:eastAsiaTheme="minorEastAsia"/>
                  <w:noProof/>
                  <w:lang w:eastAsia="pl-PL"/>
                </w:rPr>
              </w:pPr>
              <w:hyperlink w:anchor="_Toc147904744" w:history="1">
                <w:r w:rsidR="00232745" w:rsidRPr="00961FDC">
                  <w:rPr>
                    <w:rStyle w:val="Hipercze"/>
                    <w:noProof/>
                  </w:rPr>
                  <w:t>Tabor autobusowy</w:t>
                </w:r>
                <w:r w:rsidR="00232745">
                  <w:rPr>
                    <w:noProof/>
                    <w:webHidden/>
                  </w:rPr>
                  <w:tab/>
                </w:r>
                <w:r w:rsidR="00232745">
                  <w:rPr>
                    <w:noProof/>
                    <w:webHidden/>
                  </w:rPr>
                  <w:fldChar w:fldCharType="begin"/>
                </w:r>
                <w:r w:rsidR="00232745">
                  <w:rPr>
                    <w:noProof/>
                    <w:webHidden/>
                  </w:rPr>
                  <w:instrText xml:space="preserve"> PAGEREF _Toc147904744 \h </w:instrText>
                </w:r>
                <w:r w:rsidR="00232745">
                  <w:rPr>
                    <w:noProof/>
                    <w:webHidden/>
                  </w:rPr>
                </w:r>
                <w:r w:rsidR="00232745">
                  <w:rPr>
                    <w:noProof/>
                    <w:webHidden/>
                  </w:rPr>
                  <w:fldChar w:fldCharType="separate"/>
                </w:r>
                <w:r w:rsidR="00A62C4B">
                  <w:rPr>
                    <w:noProof/>
                    <w:webHidden/>
                  </w:rPr>
                  <w:t>30</w:t>
                </w:r>
                <w:r w:rsidR="00232745">
                  <w:rPr>
                    <w:noProof/>
                    <w:webHidden/>
                  </w:rPr>
                  <w:fldChar w:fldCharType="end"/>
                </w:r>
              </w:hyperlink>
            </w:p>
            <w:p w14:paraId="42D10048" w14:textId="5F80A180" w:rsidR="00232745" w:rsidRDefault="00000000">
              <w:pPr>
                <w:pStyle w:val="Spistreci2"/>
                <w:tabs>
                  <w:tab w:val="right" w:leader="dot" w:pos="9062"/>
                </w:tabs>
                <w:rPr>
                  <w:rFonts w:eastAsiaTheme="minorEastAsia"/>
                  <w:noProof/>
                  <w:lang w:eastAsia="pl-PL"/>
                </w:rPr>
              </w:pPr>
              <w:hyperlink w:anchor="_Toc147904745" w:history="1">
                <w:r w:rsidR="00232745" w:rsidRPr="00961FDC">
                  <w:rPr>
                    <w:rStyle w:val="Hipercze"/>
                    <w:noProof/>
                  </w:rPr>
                  <w:t>2.3 Uwarunkowania rozwoju publicznego transportu zbiorowego z punktu widzenia obecnej realizacji przewozów pasażerskich w województwie</w:t>
                </w:r>
                <w:r w:rsidR="00232745">
                  <w:rPr>
                    <w:noProof/>
                    <w:webHidden/>
                  </w:rPr>
                  <w:tab/>
                </w:r>
                <w:r w:rsidR="00232745">
                  <w:rPr>
                    <w:noProof/>
                    <w:webHidden/>
                  </w:rPr>
                  <w:fldChar w:fldCharType="begin"/>
                </w:r>
                <w:r w:rsidR="00232745">
                  <w:rPr>
                    <w:noProof/>
                    <w:webHidden/>
                  </w:rPr>
                  <w:instrText xml:space="preserve"> PAGEREF _Toc147904745 \h </w:instrText>
                </w:r>
                <w:r w:rsidR="00232745">
                  <w:rPr>
                    <w:noProof/>
                    <w:webHidden/>
                  </w:rPr>
                </w:r>
                <w:r w:rsidR="00232745">
                  <w:rPr>
                    <w:noProof/>
                    <w:webHidden/>
                  </w:rPr>
                  <w:fldChar w:fldCharType="separate"/>
                </w:r>
                <w:r w:rsidR="00A62C4B">
                  <w:rPr>
                    <w:noProof/>
                    <w:webHidden/>
                  </w:rPr>
                  <w:t>32</w:t>
                </w:r>
                <w:r w:rsidR="00232745">
                  <w:rPr>
                    <w:noProof/>
                    <w:webHidden/>
                  </w:rPr>
                  <w:fldChar w:fldCharType="end"/>
                </w:r>
              </w:hyperlink>
            </w:p>
            <w:p w14:paraId="67049528" w14:textId="4B886C98" w:rsidR="00232745" w:rsidRDefault="00000000">
              <w:pPr>
                <w:pStyle w:val="Spistreci3"/>
                <w:rPr>
                  <w:rFonts w:eastAsiaTheme="minorEastAsia"/>
                  <w:noProof/>
                  <w:lang w:eastAsia="pl-PL"/>
                </w:rPr>
              </w:pPr>
              <w:hyperlink w:anchor="_Toc147904746" w:history="1">
                <w:r w:rsidR="00232745" w:rsidRPr="00961FDC">
                  <w:rPr>
                    <w:rStyle w:val="Hipercze"/>
                    <w:noProof/>
                  </w:rPr>
                  <w:t>Komunikacja kolejowa</w:t>
                </w:r>
                <w:r w:rsidR="00232745">
                  <w:rPr>
                    <w:noProof/>
                    <w:webHidden/>
                  </w:rPr>
                  <w:tab/>
                </w:r>
                <w:r w:rsidR="00232745">
                  <w:rPr>
                    <w:noProof/>
                    <w:webHidden/>
                  </w:rPr>
                  <w:fldChar w:fldCharType="begin"/>
                </w:r>
                <w:r w:rsidR="00232745">
                  <w:rPr>
                    <w:noProof/>
                    <w:webHidden/>
                  </w:rPr>
                  <w:instrText xml:space="preserve"> PAGEREF _Toc147904746 \h </w:instrText>
                </w:r>
                <w:r w:rsidR="00232745">
                  <w:rPr>
                    <w:noProof/>
                    <w:webHidden/>
                  </w:rPr>
                </w:r>
                <w:r w:rsidR="00232745">
                  <w:rPr>
                    <w:noProof/>
                    <w:webHidden/>
                  </w:rPr>
                  <w:fldChar w:fldCharType="separate"/>
                </w:r>
                <w:r w:rsidR="00A62C4B">
                  <w:rPr>
                    <w:noProof/>
                    <w:webHidden/>
                  </w:rPr>
                  <w:t>32</w:t>
                </w:r>
                <w:r w:rsidR="00232745">
                  <w:rPr>
                    <w:noProof/>
                    <w:webHidden/>
                  </w:rPr>
                  <w:fldChar w:fldCharType="end"/>
                </w:r>
              </w:hyperlink>
            </w:p>
            <w:p w14:paraId="35DB18EB" w14:textId="58D98FFA" w:rsidR="00232745" w:rsidRDefault="00000000">
              <w:pPr>
                <w:pStyle w:val="Spistreci3"/>
                <w:rPr>
                  <w:rFonts w:eastAsiaTheme="minorEastAsia"/>
                  <w:noProof/>
                  <w:lang w:eastAsia="pl-PL"/>
                </w:rPr>
              </w:pPr>
              <w:hyperlink w:anchor="_Toc147904747" w:history="1">
                <w:r w:rsidR="00232745" w:rsidRPr="00961FDC">
                  <w:rPr>
                    <w:rStyle w:val="Hipercze"/>
                    <w:noProof/>
                  </w:rPr>
                  <w:t>Komunikacja autobusowa</w:t>
                </w:r>
                <w:r w:rsidR="00232745">
                  <w:rPr>
                    <w:noProof/>
                    <w:webHidden/>
                  </w:rPr>
                  <w:tab/>
                </w:r>
                <w:r w:rsidR="00232745">
                  <w:rPr>
                    <w:noProof/>
                    <w:webHidden/>
                  </w:rPr>
                  <w:fldChar w:fldCharType="begin"/>
                </w:r>
                <w:r w:rsidR="00232745">
                  <w:rPr>
                    <w:noProof/>
                    <w:webHidden/>
                  </w:rPr>
                  <w:instrText xml:space="preserve"> PAGEREF _Toc147904747 \h </w:instrText>
                </w:r>
                <w:r w:rsidR="00232745">
                  <w:rPr>
                    <w:noProof/>
                    <w:webHidden/>
                  </w:rPr>
                </w:r>
                <w:r w:rsidR="00232745">
                  <w:rPr>
                    <w:noProof/>
                    <w:webHidden/>
                  </w:rPr>
                  <w:fldChar w:fldCharType="separate"/>
                </w:r>
                <w:r w:rsidR="00A62C4B">
                  <w:rPr>
                    <w:noProof/>
                    <w:webHidden/>
                  </w:rPr>
                  <w:t>35</w:t>
                </w:r>
                <w:r w:rsidR="00232745">
                  <w:rPr>
                    <w:noProof/>
                    <w:webHidden/>
                  </w:rPr>
                  <w:fldChar w:fldCharType="end"/>
                </w:r>
              </w:hyperlink>
            </w:p>
            <w:p w14:paraId="3157ACBD" w14:textId="078352A1" w:rsidR="00232745" w:rsidRDefault="00000000">
              <w:pPr>
                <w:pStyle w:val="Spistreci1"/>
                <w:tabs>
                  <w:tab w:val="right" w:leader="dot" w:pos="9062"/>
                </w:tabs>
                <w:rPr>
                  <w:rFonts w:eastAsiaTheme="minorEastAsia"/>
                  <w:noProof/>
                  <w:lang w:eastAsia="pl-PL"/>
                </w:rPr>
              </w:pPr>
              <w:hyperlink w:anchor="_Toc147904748" w:history="1">
                <w:r w:rsidR="00232745" w:rsidRPr="00961FDC">
                  <w:rPr>
                    <w:rStyle w:val="Hipercze"/>
                    <w:noProof/>
                  </w:rPr>
                  <w:t>4. SIEĆ KOMUNIKACYJNA DLA USŁUG UŻYTECZNOŚCI PUBLICZNEJ</w:t>
                </w:r>
                <w:r w:rsidR="00232745">
                  <w:rPr>
                    <w:noProof/>
                    <w:webHidden/>
                  </w:rPr>
                  <w:tab/>
                </w:r>
                <w:r w:rsidR="00232745">
                  <w:rPr>
                    <w:noProof/>
                    <w:webHidden/>
                  </w:rPr>
                  <w:fldChar w:fldCharType="begin"/>
                </w:r>
                <w:r w:rsidR="00232745">
                  <w:rPr>
                    <w:noProof/>
                    <w:webHidden/>
                  </w:rPr>
                  <w:instrText xml:space="preserve"> PAGEREF _Toc147904748 \h </w:instrText>
                </w:r>
                <w:r w:rsidR="00232745">
                  <w:rPr>
                    <w:noProof/>
                    <w:webHidden/>
                  </w:rPr>
                </w:r>
                <w:r w:rsidR="00232745">
                  <w:rPr>
                    <w:noProof/>
                    <w:webHidden/>
                  </w:rPr>
                  <w:fldChar w:fldCharType="separate"/>
                </w:r>
                <w:r w:rsidR="00A62C4B">
                  <w:rPr>
                    <w:noProof/>
                    <w:webHidden/>
                  </w:rPr>
                  <w:t>38</w:t>
                </w:r>
                <w:r w:rsidR="00232745">
                  <w:rPr>
                    <w:noProof/>
                    <w:webHidden/>
                  </w:rPr>
                  <w:fldChar w:fldCharType="end"/>
                </w:r>
              </w:hyperlink>
            </w:p>
            <w:p w14:paraId="0B8A9F70" w14:textId="776174B3" w:rsidR="00232745" w:rsidRDefault="00000000">
              <w:pPr>
                <w:pStyle w:val="Spistreci2"/>
                <w:tabs>
                  <w:tab w:val="right" w:leader="dot" w:pos="9062"/>
                </w:tabs>
                <w:rPr>
                  <w:rFonts w:eastAsiaTheme="minorEastAsia"/>
                  <w:noProof/>
                  <w:lang w:eastAsia="pl-PL"/>
                </w:rPr>
              </w:pPr>
              <w:hyperlink w:anchor="_Toc147904749" w:history="1">
                <w:r w:rsidR="00232745" w:rsidRPr="00961FDC">
                  <w:rPr>
                    <w:rStyle w:val="Hipercze"/>
                    <w:noProof/>
                  </w:rPr>
                  <w:t>4.1. Źródła i podstawy ustalenia planu rozwoju sieci komunikacyjnej</w:t>
                </w:r>
                <w:r w:rsidR="00232745">
                  <w:rPr>
                    <w:noProof/>
                    <w:webHidden/>
                  </w:rPr>
                  <w:tab/>
                </w:r>
                <w:r w:rsidR="00232745">
                  <w:rPr>
                    <w:noProof/>
                    <w:webHidden/>
                  </w:rPr>
                  <w:fldChar w:fldCharType="begin"/>
                </w:r>
                <w:r w:rsidR="00232745">
                  <w:rPr>
                    <w:noProof/>
                    <w:webHidden/>
                  </w:rPr>
                  <w:instrText xml:space="preserve"> PAGEREF _Toc147904749 \h </w:instrText>
                </w:r>
                <w:r w:rsidR="00232745">
                  <w:rPr>
                    <w:noProof/>
                    <w:webHidden/>
                  </w:rPr>
                </w:r>
                <w:r w:rsidR="00232745">
                  <w:rPr>
                    <w:noProof/>
                    <w:webHidden/>
                  </w:rPr>
                  <w:fldChar w:fldCharType="separate"/>
                </w:r>
                <w:r w:rsidR="00A62C4B">
                  <w:rPr>
                    <w:noProof/>
                    <w:webHidden/>
                  </w:rPr>
                  <w:t>38</w:t>
                </w:r>
                <w:r w:rsidR="00232745">
                  <w:rPr>
                    <w:noProof/>
                    <w:webHidden/>
                  </w:rPr>
                  <w:fldChar w:fldCharType="end"/>
                </w:r>
              </w:hyperlink>
            </w:p>
            <w:p w14:paraId="601337D2" w14:textId="1BA2C8A2" w:rsidR="00232745" w:rsidRDefault="00000000">
              <w:pPr>
                <w:pStyle w:val="Spistreci2"/>
                <w:tabs>
                  <w:tab w:val="right" w:leader="dot" w:pos="9062"/>
                </w:tabs>
                <w:rPr>
                  <w:rFonts w:eastAsiaTheme="minorEastAsia"/>
                  <w:noProof/>
                  <w:lang w:eastAsia="pl-PL"/>
                </w:rPr>
              </w:pPr>
              <w:hyperlink w:anchor="_Toc147904750" w:history="1">
                <w:r w:rsidR="00232745" w:rsidRPr="00961FDC">
                  <w:rPr>
                    <w:rStyle w:val="Hipercze"/>
                    <w:noProof/>
                  </w:rPr>
                  <w:t>4.2. Opis sieci komunikacyjnej</w:t>
                </w:r>
                <w:r w:rsidR="00232745">
                  <w:rPr>
                    <w:noProof/>
                    <w:webHidden/>
                  </w:rPr>
                  <w:tab/>
                </w:r>
                <w:r w:rsidR="00232745">
                  <w:rPr>
                    <w:noProof/>
                    <w:webHidden/>
                  </w:rPr>
                  <w:fldChar w:fldCharType="begin"/>
                </w:r>
                <w:r w:rsidR="00232745">
                  <w:rPr>
                    <w:noProof/>
                    <w:webHidden/>
                  </w:rPr>
                  <w:instrText xml:space="preserve"> PAGEREF _Toc147904750 \h </w:instrText>
                </w:r>
                <w:r w:rsidR="00232745">
                  <w:rPr>
                    <w:noProof/>
                    <w:webHidden/>
                  </w:rPr>
                </w:r>
                <w:r w:rsidR="00232745">
                  <w:rPr>
                    <w:noProof/>
                    <w:webHidden/>
                  </w:rPr>
                  <w:fldChar w:fldCharType="separate"/>
                </w:r>
                <w:r w:rsidR="00A62C4B">
                  <w:rPr>
                    <w:noProof/>
                    <w:webHidden/>
                  </w:rPr>
                  <w:t>39</w:t>
                </w:r>
                <w:r w:rsidR="00232745">
                  <w:rPr>
                    <w:noProof/>
                    <w:webHidden/>
                  </w:rPr>
                  <w:fldChar w:fldCharType="end"/>
                </w:r>
              </w:hyperlink>
            </w:p>
            <w:p w14:paraId="5C514C9A" w14:textId="116B1088" w:rsidR="00232745" w:rsidRDefault="00000000">
              <w:pPr>
                <w:pStyle w:val="Spistreci2"/>
                <w:tabs>
                  <w:tab w:val="right" w:leader="dot" w:pos="9062"/>
                </w:tabs>
                <w:rPr>
                  <w:rFonts w:eastAsiaTheme="minorEastAsia"/>
                  <w:noProof/>
                  <w:lang w:eastAsia="pl-PL"/>
                </w:rPr>
              </w:pPr>
              <w:hyperlink w:anchor="_Toc147904751" w:history="1">
                <w:r w:rsidR="00232745" w:rsidRPr="00961FDC">
                  <w:rPr>
                    <w:rStyle w:val="Hipercze"/>
                    <w:noProof/>
                  </w:rPr>
                  <w:t>4.3 Linie komunikacyjne, na których przewidywane jest zastosowanie autobusów o alternatywnych źródłach zasilania</w:t>
                </w:r>
                <w:r w:rsidR="00232745">
                  <w:rPr>
                    <w:noProof/>
                    <w:webHidden/>
                  </w:rPr>
                  <w:tab/>
                </w:r>
                <w:r w:rsidR="00232745">
                  <w:rPr>
                    <w:noProof/>
                    <w:webHidden/>
                  </w:rPr>
                  <w:fldChar w:fldCharType="begin"/>
                </w:r>
                <w:r w:rsidR="00232745">
                  <w:rPr>
                    <w:noProof/>
                    <w:webHidden/>
                  </w:rPr>
                  <w:instrText xml:space="preserve"> PAGEREF _Toc147904751 \h </w:instrText>
                </w:r>
                <w:r w:rsidR="00232745">
                  <w:rPr>
                    <w:noProof/>
                    <w:webHidden/>
                  </w:rPr>
                </w:r>
                <w:r w:rsidR="00232745">
                  <w:rPr>
                    <w:noProof/>
                    <w:webHidden/>
                  </w:rPr>
                  <w:fldChar w:fldCharType="separate"/>
                </w:r>
                <w:r w:rsidR="00A62C4B">
                  <w:rPr>
                    <w:noProof/>
                    <w:webHidden/>
                  </w:rPr>
                  <w:t>47</w:t>
                </w:r>
                <w:r w:rsidR="00232745">
                  <w:rPr>
                    <w:noProof/>
                    <w:webHidden/>
                  </w:rPr>
                  <w:fldChar w:fldCharType="end"/>
                </w:r>
              </w:hyperlink>
            </w:p>
            <w:p w14:paraId="35F49D91" w14:textId="0589551B" w:rsidR="00232745" w:rsidRDefault="00000000">
              <w:pPr>
                <w:pStyle w:val="Spistreci1"/>
                <w:tabs>
                  <w:tab w:val="right" w:leader="dot" w:pos="9062"/>
                </w:tabs>
                <w:rPr>
                  <w:rFonts w:eastAsiaTheme="minorEastAsia"/>
                  <w:noProof/>
                  <w:lang w:eastAsia="pl-PL"/>
                </w:rPr>
              </w:pPr>
              <w:hyperlink w:anchor="_Toc147904752" w:history="1">
                <w:r w:rsidR="00232745" w:rsidRPr="00961FDC">
                  <w:rPr>
                    <w:rStyle w:val="Hipercze"/>
                    <w:noProof/>
                  </w:rPr>
                  <w:t>5.DOSTĘPNOŚĆ DO ŚRODKÓW PUBLICZNEGO TRANSPORTU ZBIOROWEGO ORAZ DO PRZESTRZENI PUBLICZNEJ</w:t>
                </w:r>
                <w:r w:rsidR="00232745">
                  <w:rPr>
                    <w:noProof/>
                    <w:webHidden/>
                  </w:rPr>
                  <w:tab/>
                </w:r>
                <w:r w:rsidR="00232745">
                  <w:rPr>
                    <w:noProof/>
                    <w:webHidden/>
                  </w:rPr>
                  <w:fldChar w:fldCharType="begin"/>
                </w:r>
                <w:r w:rsidR="00232745">
                  <w:rPr>
                    <w:noProof/>
                    <w:webHidden/>
                  </w:rPr>
                  <w:instrText xml:space="preserve"> PAGEREF _Toc147904752 \h </w:instrText>
                </w:r>
                <w:r w:rsidR="00232745">
                  <w:rPr>
                    <w:noProof/>
                    <w:webHidden/>
                  </w:rPr>
                </w:r>
                <w:r w:rsidR="00232745">
                  <w:rPr>
                    <w:noProof/>
                    <w:webHidden/>
                  </w:rPr>
                  <w:fldChar w:fldCharType="separate"/>
                </w:r>
                <w:r w:rsidR="00A62C4B">
                  <w:rPr>
                    <w:noProof/>
                    <w:webHidden/>
                  </w:rPr>
                  <w:t>48</w:t>
                </w:r>
                <w:r w:rsidR="00232745">
                  <w:rPr>
                    <w:noProof/>
                    <w:webHidden/>
                  </w:rPr>
                  <w:fldChar w:fldCharType="end"/>
                </w:r>
              </w:hyperlink>
            </w:p>
            <w:p w14:paraId="044D938E" w14:textId="164F48D9" w:rsidR="00232745" w:rsidRDefault="00000000">
              <w:pPr>
                <w:pStyle w:val="Spistreci2"/>
                <w:tabs>
                  <w:tab w:val="right" w:leader="dot" w:pos="9062"/>
                </w:tabs>
                <w:rPr>
                  <w:rFonts w:eastAsiaTheme="minorEastAsia"/>
                  <w:noProof/>
                  <w:lang w:eastAsia="pl-PL"/>
                </w:rPr>
              </w:pPr>
              <w:hyperlink w:anchor="_Toc147904753" w:history="1">
                <w:r w:rsidR="00232745" w:rsidRPr="00961FDC">
                  <w:rPr>
                    <w:rStyle w:val="Hipercze"/>
                    <w:noProof/>
                  </w:rPr>
                  <w:t>5.3 Dostępność do publicznego transportu zbiorowego osób z niepełnosprawnościami oraz o ograniczonych zdolnościach ruchowych</w:t>
                </w:r>
                <w:r w:rsidR="00232745">
                  <w:rPr>
                    <w:noProof/>
                    <w:webHidden/>
                  </w:rPr>
                  <w:tab/>
                </w:r>
                <w:r w:rsidR="00232745">
                  <w:rPr>
                    <w:noProof/>
                    <w:webHidden/>
                  </w:rPr>
                  <w:fldChar w:fldCharType="begin"/>
                </w:r>
                <w:r w:rsidR="00232745">
                  <w:rPr>
                    <w:noProof/>
                    <w:webHidden/>
                  </w:rPr>
                  <w:instrText xml:space="preserve"> PAGEREF _Toc147904753 \h </w:instrText>
                </w:r>
                <w:r w:rsidR="00232745">
                  <w:rPr>
                    <w:noProof/>
                    <w:webHidden/>
                  </w:rPr>
                </w:r>
                <w:r w:rsidR="00232745">
                  <w:rPr>
                    <w:noProof/>
                    <w:webHidden/>
                  </w:rPr>
                  <w:fldChar w:fldCharType="separate"/>
                </w:r>
                <w:r w:rsidR="00A62C4B">
                  <w:rPr>
                    <w:noProof/>
                    <w:webHidden/>
                  </w:rPr>
                  <w:t>48</w:t>
                </w:r>
                <w:r w:rsidR="00232745">
                  <w:rPr>
                    <w:noProof/>
                    <w:webHidden/>
                  </w:rPr>
                  <w:fldChar w:fldCharType="end"/>
                </w:r>
              </w:hyperlink>
            </w:p>
            <w:p w14:paraId="2F2253D4" w14:textId="74DBD844" w:rsidR="00232745" w:rsidRDefault="00000000">
              <w:pPr>
                <w:pStyle w:val="Spistreci2"/>
                <w:tabs>
                  <w:tab w:val="right" w:leader="dot" w:pos="9062"/>
                </w:tabs>
                <w:rPr>
                  <w:rFonts w:eastAsiaTheme="minorEastAsia"/>
                  <w:noProof/>
                  <w:lang w:eastAsia="pl-PL"/>
                </w:rPr>
              </w:pPr>
              <w:hyperlink w:anchor="_Toc147904754" w:history="1">
                <w:r w:rsidR="00232745" w:rsidRPr="00961FDC">
                  <w:rPr>
                    <w:rStyle w:val="Hipercze"/>
                    <w:noProof/>
                  </w:rPr>
                  <w:t>5.4 Zintegrowane węzły przesiadkowe</w:t>
                </w:r>
                <w:r w:rsidR="00232745">
                  <w:rPr>
                    <w:noProof/>
                    <w:webHidden/>
                  </w:rPr>
                  <w:tab/>
                </w:r>
                <w:r w:rsidR="00232745">
                  <w:rPr>
                    <w:noProof/>
                    <w:webHidden/>
                  </w:rPr>
                  <w:fldChar w:fldCharType="begin"/>
                </w:r>
                <w:r w:rsidR="00232745">
                  <w:rPr>
                    <w:noProof/>
                    <w:webHidden/>
                  </w:rPr>
                  <w:instrText xml:space="preserve"> PAGEREF _Toc147904754 \h </w:instrText>
                </w:r>
                <w:r w:rsidR="00232745">
                  <w:rPr>
                    <w:noProof/>
                    <w:webHidden/>
                  </w:rPr>
                </w:r>
                <w:r w:rsidR="00232745">
                  <w:rPr>
                    <w:noProof/>
                    <w:webHidden/>
                  </w:rPr>
                  <w:fldChar w:fldCharType="separate"/>
                </w:r>
                <w:r w:rsidR="00A62C4B">
                  <w:rPr>
                    <w:noProof/>
                    <w:webHidden/>
                  </w:rPr>
                  <w:t>49</w:t>
                </w:r>
                <w:r w:rsidR="00232745">
                  <w:rPr>
                    <w:noProof/>
                    <w:webHidden/>
                  </w:rPr>
                  <w:fldChar w:fldCharType="end"/>
                </w:r>
              </w:hyperlink>
            </w:p>
            <w:p w14:paraId="52F6AA0E" w14:textId="1AF31C7B" w:rsidR="00232745" w:rsidRDefault="00000000">
              <w:pPr>
                <w:pStyle w:val="Spistreci1"/>
                <w:tabs>
                  <w:tab w:val="right" w:leader="dot" w:pos="9062"/>
                </w:tabs>
                <w:rPr>
                  <w:rFonts w:eastAsiaTheme="minorEastAsia"/>
                  <w:noProof/>
                  <w:lang w:eastAsia="pl-PL"/>
                </w:rPr>
              </w:pPr>
              <w:hyperlink w:anchor="_Toc147904755" w:history="1">
                <w:r w:rsidR="00232745" w:rsidRPr="00961FDC">
                  <w:rPr>
                    <w:rStyle w:val="Hipercze"/>
                    <w:noProof/>
                  </w:rPr>
                  <w:t>6. ORGANIZACJA RYNKU PRZEWOZÓW I FINANSOWANIE USŁUG PRZEWOZOWYCH PUBLICZNEGO TRANSPORTU ZBIOROWEGO</w:t>
                </w:r>
                <w:r w:rsidR="00232745">
                  <w:rPr>
                    <w:noProof/>
                    <w:webHidden/>
                  </w:rPr>
                  <w:tab/>
                </w:r>
                <w:r w:rsidR="00232745">
                  <w:rPr>
                    <w:noProof/>
                    <w:webHidden/>
                  </w:rPr>
                  <w:fldChar w:fldCharType="begin"/>
                </w:r>
                <w:r w:rsidR="00232745">
                  <w:rPr>
                    <w:noProof/>
                    <w:webHidden/>
                  </w:rPr>
                  <w:instrText xml:space="preserve"> PAGEREF _Toc147904755 \h </w:instrText>
                </w:r>
                <w:r w:rsidR="00232745">
                  <w:rPr>
                    <w:noProof/>
                    <w:webHidden/>
                  </w:rPr>
                </w:r>
                <w:r w:rsidR="00232745">
                  <w:rPr>
                    <w:noProof/>
                    <w:webHidden/>
                  </w:rPr>
                  <w:fldChar w:fldCharType="separate"/>
                </w:r>
                <w:r w:rsidR="00A62C4B">
                  <w:rPr>
                    <w:noProof/>
                    <w:webHidden/>
                  </w:rPr>
                  <w:t>53</w:t>
                </w:r>
                <w:r w:rsidR="00232745">
                  <w:rPr>
                    <w:noProof/>
                    <w:webHidden/>
                  </w:rPr>
                  <w:fldChar w:fldCharType="end"/>
                </w:r>
              </w:hyperlink>
            </w:p>
            <w:p w14:paraId="5BE6C435" w14:textId="1C4BF475" w:rsidR="00232745" w:rsidRDefault="00000000">
              <w:pPr>
                <w:pStyle w:val="Spistreci2"/>
                <w:tabs>
                  <w:tab w:val="right" w:leader="dot" w:pos="9062"/>
                </w:tabs>
                <w:rPr>
                  <w:rFonts w:eastAsiaTheme="minorEastAsia"/>
                  <w:noProof/>
                  <w:lang w:eastAsia="pl-PL"/>
                </w:rPr>
              </w:pPr>
              <w:hyperlink w:anchor="_Toc147904756" w:history="1">
                <w:r w:rsidR="00232745" w:rsidRPr="00961FDC">
                  <w:rPr>
                    <w:rStyle w:val="Hipercze"/>
                    <w:noProof/>
                  </w:rPr>
                  <w:t>6.2 Zasady organizacji rynku przewozów</w:t>
                </w:r>
                <w:r w:rsidR="00232745">
                  <w:rPr>
                    <w:noProof/>
                    <w:webHidden/>
                  </w:rPr>
                  <w:tab/>
                </w:r>
                <w:r w:rsidR="00232745">
                  <w:rPr>
                    <w:noProof/>
                    <w:webHidden/>
                  </w:rPr>
                  <w:fldChar w:fldCharType="begin"/>
                </w:r>
                <w:r w:rsidR="00232745">
                  <w:rPr>
                    <w:noProof/>
                    <w:webHidden/>
                  </w:rPr>
                  <w:instrText xml:space="preserve"> PAGEREF _Toc147904756 \h </w:instrText>
                </w:r>
                <w:r w:rsidR="00232745">
                  <w:rPr>
                    <w:noProof/>
                    <w:webHidden/>
                  </w:rPr>
                </w:r>
                <w:r w:rsidR="00232745">
                  <w:rPr>
                    <w:noProof/>
                    <w:webHidden/>
                  </w:rPr>
                  <w:fldChar w:fldCharType="separate"/>
                </w:r>
                <w:r w:rsidR="00A62C4B">
                  <w:rPr>
                    <w:noProof/>
                    <w:webHidden/>
                  </w:rPr>
                  <w:t>53</w:t>
                </w:r>
                <w:r w:rsidR="00232745">
                  <w:rPr>
                    <w:noProof/>
                    <w:webHidden/>
                  </w:rPr>
                  <w:fldChar w:fldCharType="end"/>
                </w:r>
              </w:hyperlink>
            </w:p>
            <w:p w14:paraId="3F021F63" w14:textId="4BD58DE7" w:rsidR="00232745" w:rsidRDefault="00000000">
              <w:pPr>
                <w:pStyle w:val="Spistreci2"/>
                <w:tabs>
                  <w:tab w:val="right" w:leader="dot" w:pos="9062"/>
                </w:tabs>
                <w:rPr>
                  <w:rFonts w:eastAsiaTheme="minorEastAsia"/>
                  <w:noProof/>
                  <w:lang w:eastAsia="pl-PL"/>
                </w:rPr>
              </w:pPr>
              <w:hyperlink w:anchor="_Toc147904757" w:history="1">
                <w:r w:rsidR="00232745" w:rsidRPr="00961FDC">
                  <w:rPr>
                    <w:rStyle w:val="Hipercze"/>
                    <w:noProof/>
                  </w:rPr>
                  <w:t>6.2. Określenie przewidywanego trybu wyboru operatorów publicznego transportu zbiorowego</w:t>
                </w:r>
                <w:r w:rsidR="00232745">
                  <w:rPr>
                    <w:noProof/>
                    <w:webHidden/>
                  </w:rPr>
                  <w:tab/>
                </w:r>
                <w:r w:rsidR="00232745">
                  <w:rPr>
                    <w:noProof/>
                    <w:webHidden/>
                  </w:rPr>
                  <w:fldChar w:fldCharType="begin"/>
                </w:r>
                <w:r w:rsidR="00232745">
                  <w:rPr>
                    <w:noProof/>
                    <w:webHidden/>
                  </w:rPr>
                  <w:instrText xml:space="preserve"> PAGEREF _Toc147904757 \h </w:instrText>
                </w:r>
                <w:r w:rsidR="00232745">
                  <w:rPr>
                    <w:noProof/>
                    <w:webHidden/>
                  </w:rPr>
                </w:r>
                <w:r w:rsidR="00232745">
                  <w:rPr>
                    <w:noProof/>
                    <w:webHidden/>
                  </w:rPr>
                  <w:fldChar w:fldCharType="separate"/>
                </w:r>
                <w:r w:rsidR="00A62C4B">
                  <w:rPr>
                    <w:noProof/>
                    <w:webHidden/>
                  </w:rPr>
                  <w:t>61</w:t>
                </w:r>
                <w:r w:rsidR="00232745">
                  <w:rPr>
                    <w:noProof/>
                    <w:webHidden/>
                  </w:rPr>
                  <w:fldChar w:fldCharType="end"/>
                </w:r>
              </w:hyperlink>
            </w:p>
            <w:p w14:paraId="4F7AF5A7" w14:textId="6E8ECBDE" w:rsidR="00232745" w:rsidRDefault="00000000">
              <w:pPr>
                <w:pStyle w:val="Spistreci2"/>
                <w:tabs>
                  <w:tab w:val="right" w:leader="dot" w:pos="9062"/>
                </w:tabs>
                <w:rPr>
                  <w:rFonts w:eastAsiaTheme="minorEastAsia"/>
                  <w:noProof/>
                  <w:lang w:eastAsia="pl-PL"/>
                </w:rPr>
              </w:pPr>
              <w:hyperlink w:anchor="_Toc147904758" w:history="1">
                <w:r w:rsidR="00232745" w:rsidRPr="00961FDC">
                  <w:rPr>
                    <w:rStyle w:val="Hipercze"/>
                    <w:noProof/>
                  </w:rPr>
                  <w:t>6.3 Źródła i formy finansowania transportu publicznego</w:t>
                </w:r>
                <w:r w:rsidR="00232745">
                  <w:rPr>
                    <w:noProof/>
                    <w:webHidden/>
                  </w:rPr>
                  <w:tab/>
                </w:r>
                <w:r w:rsidR="00232745">
                  <w:rPr>
                    <w:noProof/>
                    <w:webHidden/>
                  </w:rPr>
                  <w:fldChar w:fldCharType="begin"/>
                </w:r>
                <w:r w:rsidR="00232745">
                  <w:rPr>
                    <w:noProof/>
                    <w:webHidden/>
                  </w:rPr>
                  <w:instrText xml:space="preserve"> PAGEREF _Toc147904758 \h </w:instrText>
                </w:r>
                <w:r w:rsidR="00232745">
                  <w:rPr>
                    <w:noProof/>
                    <w:webHidden/>
                  </w:rPr>
                </w:r>
                <w:r w:rsidR="00232745">
                  <w:rPr>
                    <w:noProof/>
                    <w:webHidden/>
                  </w:rPr>
                  <w:fldChar w:fldCharType="separate"/>
                </w:r>
                <w:r w:rsidR="00A62C4B">
                  <w:rPr>
                    <w:noProof/>
                    <w:webHidden/>
                  </w:rPr>
                  <w:t>62</w:t>
                </w:r>
                <w:r w:rsidR="00232745">
                  <w:rPr>
                    <w:noProof/>
                    <w:webHidden/>
                  </w:rPr>
                  <w:fldChar w:fldCharType="end"/>
                </w:r>
              </w:hyperlink>
            </w:p>
            <w:p w14:paraId="3B2ED598" w14:textId="08B74C72" w:rsidR="00232745" w:rsidRDefault="00000000">
              <w:pPr>
                <w:pStyle w:val="Spistreci1"/>
                <w:tabs>
                  <w:tab w:val="right" w:leader="dot" w:pos="9062"/>
                </w:tabs>
                <w:rPr>
                  <w:rFonts w:eastAsiaTheme="minorEastAsia"/>
                  <w:noProof/>
                  <w:lang w:eastAsia="pl-PL"/>
                </w:rPr>
              </w:pPr>
              <w:hyperlink w:anchor="_Toc147904759" w:history="1">
                <w:r w:rsidR="00232745" w:rsidRPr="00961FDC">
                  <w:rPr>
                    <w:rStyle w:val="Hipercze"/>
                    <w:noProof/>
                  </w:rPr>
                  <w:t>7. ELEMENTY WSPOMAGAJĄCE PANOWANIE, ORGANIZOWANIE I ZARZĄDZANIE WOJEWÓDZKIMI PRZEWOZAMI PASAŻERSKIMI</w:t>
                </w:r>
                <w:r w:rsidR="00232745">
                  <w:rPr>
                    <w:noProof/>
                    <w:webHidden/>
                  </w:rPr>
                  <w:tab/>
                </w:r>
                <w:r w:rsidR="00232745">
                  <w:rPr>
                    <w:noProof/>
                    <w:webHidden/>
                  </w:rPr>
                  <w:fldChar w:fldCharType="begin"/>
                </w:r>
                <w:r w:rsidR="00232745">
                  <w:rPr>
                    <w:noProof/>
                    <w:webHidden/>
                  </w:rPr>
                  <w:instrText xml:space="preserve"> PAGEREF _Toc147904759 \h </w:instrText>
                </w:r>
                <w:r w:rsidR="00232745">
                  <w:rPr>
                    <w:noProof/>
                    <w:webHidden/>
                  </w:rPr>
                </w:r>
                <w:r w:rsidR="00232745">
                  <w:rPr>
                    <w:noProof/>
                    <w:webHidden/>
                  </w:rPr>
                  <w:fldChar w:fldCharType="separate"/>
                </w:r>
                <w:r w:rsidR="00A62C4B">
                  <w:rPr>
                    <w:noProof/>
                    <w:webHidden/>
                  </w:rPr>
                  <w:t>65</w:t>
                </w:r>
                <w:r w:rsidR="00232745">
                  <w:rPr>
                    <w:noProof/>
                    <w:webHidden/>
                  </w:rPr>
                  <w:fldChar w:fldCharType="end"/>
                </w:r>
              </w:hyperlink>
            </w:p>
            <w:p w14:paraId="0EC4FE77" w14:textId="3F611461" w:rsidR="00232745" w:rsidRDefault="00000000">
              <w:pPr>
                <w:pStyle w:val="Spistreci2"/>
                <w:tabs>
                  <w:tab w:val="right" w:leader="dot" w:pos="9062"/>
                </w:tabs>
                <w:rPr>
                  <w:rFonts w:eastAsiaTheme="minorEastAsia"/>
                  <w:noProof/>
                  <w:lang w:eastAsia="pl-PL"/>
                </w:rPr>
              </w:pPr>
              <w:hyperlink w:anchor="_Toc147904760" w:history="1">
                <w:r w:rsidR="00232745" w:rsidRPr="00961FDC">
                  <w:rPr>
                    <w:rStyle w:val="Hipercze"/>
                    <w:noProof/>
                  </w:rPr>
                  <w:t>7.1 Zintegrowana baza danych transportu publicznego</w:t>
                </w:r>
                <w:r w:rsidR="00232745">
                  <w:rPr>
                    <w:noProof/>
                    <w:webHidden/>
                  </w:rPr>
                  <w:tab/>
                </w:r>
                <w:r w:rsidR="00232745">
                  <w:rPr>
                    <w:noProof/>
                    <w:webHidden/>
                  </w:rPr>
                  <w:fldChar w:fldCharType="begin"/>
                </w:r>
                <w:r w:rsidR="00232745">
                  <w:rPr>
                    <w:noProof/>
                    <w:webHidden/>
                  </w:rPr>
                  <w:instrText xml:space="preserve"> PAGEREF _Toc147904760 \h </w:instrText>
                </w:r>
                <w:r w:rsidR="00232745">
                  <w:rPr>
                    <w:noProof/>
                    <w:webHidden/>
                  </w:rPr>
                </w:r>
                <w:r w:rsidR="00232745">
                  <w:rPr>
                    <w:noProof/>
                    <w:webHidden/>
                  </w:rPr>
                  <w:fldChar w:fldCharType="separate"/>
                </w:r>
                <w:r w:rsidR="00A62C4B">
                  <w:rPr>
                    <w:noProof/>
                    <w:webHidden/>
                  </w:rPr>
                  <w:t>65</w:t>
                </w:r>
                <w:r w:rsidR="00232745">
                  <w:rPr>
                    <w:noProof/>
                    <w:webHidden/>
                  </w:rPr>
                  <w:fldChar w:fldCharType="end"/>
                </w:r>
              </w:hyperlink>
            </w:p>
            <w:p w14:paraId="3662D154" w14:textId="60E7EDF8" w:rsidR="00232745" w:rsidRDefault="00000000">
              <w:pPr>
                <w:pStyle w:val="Spistreci2"/>
                <w:tabs>
                  <w:tab w:val="right" w:leader="dot" w:pos="9062"/>
                </w:tabs>
                <w:rPr>
                  <w:rFonts w:eastAsiaTheme="minorEastAsia"/>
                  <w:noProof/>
                  <w:lang w:eastAsia="pl-PL"/>
                </w:rPr>
              </w:pPr>
              <w:hyperlink w:anchor="_Toc147904761" w:history="1">
                <w:r w:rsidR="00232745" w:rsidRPr="00961FDC">
                  <w:rPr>
                    <w:rStyle w:val="Hipercze"/>
                    <w:noProof/>
                  </w:rPr>
                  <w:t>7.2 Symulacyjny model transportowy dla województwa kujawsko-pomorskiego</w:t>
                </w:r>
                <w:r w:rsidR="00232745">
                  <w:rPr>
                    <w:noProof/>
                    <w:webHidden/>
                  </w:rPr>
                  <w:tab/>
                </w:r>
                <w:r w:rsidR="00232745">
                  <w:rPr>
                    <w:noProof/>
                    <w:webHidden/>
                  </w:rPr>
                  <w:fldChar w:fldCharType="begin"/>
                </w:r>
                <w:r w:rsidR="00232745">
                  <w:rPr>
                    <w:noProof/>
                    <w:webHidden/>
                  </w:rPr>
                  <w:instrText xml:space="preserve"> PAGEREF _Toc147904761 \h </w:instrText>
                </w:r>
                <w:r w:rsidR="00232745">
                  <w:rPr>
                    <w:noProof/>
                    <w:webHidden/>
                  </w:rPr>
                </w:r>
                <w:r w:rsidR="00232745">
                  <w:rPr>
                    <w:noProof/>
                    <w:webHidden/>
                  </w:rPr>
                  <w:fldChar w:fldCharType="separate"/>
                </w:r>
                <w:r w:rsidR="00A62C4B">
                  <w:rPr>
                    <w:noProof/>
                    <w:webHidden/>
                  </w:rPr>
                  <w:t>66</w:t>
                </w:r>
                <w:r w:rsidR="00232745">
                  <w:rPr>
                    <w:noProof/>
                    <w:webHidden/>
                  </w:rPr>
                  <w:fldChar w:fldCharType="end"/>
                </w:r>
              </w:hyperlink>
            </w:p>
            <w:p w14:paraId="080562E7" w14:textId="0E18F4E5" w:rsidR="00232745" w:rsidRDefault="00000000">
              <w:pPr>
                <w:pStyle w:val="Spistreci2"/>
                <w:tabs>
                  <w:tab w:val="right" w:leader="dot" w:pos="9062"/>
                </w:tabs>
                <w:rPr>
                  <w:rFonts w:eastAsiaTheme="minorEastAsia"/>
                  <w:noProof/>
                  <w:lang w:eastAsia="pl-PL"/>
                </w:rPr>
              </w:pPr>
              <w:hyperlink w:anchor="_Toc147904762" w:history="1">
                <w:r w:rsidR="00232745" w:rsidRPr="00961FDC">
                  <w:rPr>
                    <w:rStyle w:val="Hipercze"/>
                    <w:noProof/>
                  </w:rPr>
                  <w:t>7.3 Podsystem ITS Zarządzania publicznym transportem zbiorowym</w:t>
                </w:r>
                <w:r w:rsidR="00232745">
                  <w:rPr>
                    <w:noProof/>
                    <w:webHidden/>
                  </w:rPr>
                  <w:tab/>
                </w:r>
                <w:r w:rsidR="00232745">
                  <w:rPr>
                    <w:noProof/>
                    <w:webHidden/>
                  </w:rPr>
                  <w:fldChar w:fldCharType="begin"/>
                </w:r>
                <w:r w:rsidR="00232745">
                  <w:rPr>
                    <w:noProof/>
                    <w:webHidden/>
                  </w:rPr>
                  <w:instrText xml:space="preserve"> PAGEREF _Toc147904762 \h </w:instrText>
                </w:r>
                <w:r w:rsidR="00232745">
                  <w:rPr>
                    <w:noProof/>
                    <w:webHidden/>
                  </w:rPr>
                </w:r>
                <w:r w:rsidR="00232745">
                  <w:rPr>
                    <w:noProof/>
                    <w:webHidden/>
                  </w:rPr>
                  <w:fldChar w:fldCharType="separate"/>
                </w:r>
                <w:r w:rsidR="00A62C4B">
                  <w:rPr>
                    <w:noProof/>
                    <w:webHidden/>
                  </w:rPr>
                  <w:t>67</w:t>
                </w:r>
                <w:r w:rsidR="00232745">
                  <w:rPr>
                    <w:noProof/>
                    <w:webHidden/>
                  </w:rPr>
                  <w:fldChar w:fldCharType="end"/>
                </w:r>
              </w:hyperlink>
            </w:p>
            <w:p w14:paraId="51AFF429" w14:textId="7DF08C6A" w:rsidR="00232745" w:rsidRDefault="00000000">
              <w:pPr>
                <w:pStyle w:val="Spistreci1"/>
                <w:tabs>
                  <w:tab w:val="right" w:leader="dot" w:pos="9062"/>
                </w:tabs>
                <w:rPr>
                  <w:rFonts w:eastAsiaTheme="minorEastAsia"/>
                  <w:noProof/>
                  <w:lang w:eastAsia="pl-PL"/>
                </w:rPr>
              </w:pPr>
              <w:hyperlink w:anchor="_Toc147904763" w:history="1">
                <w:r w:rsidR="00232745" w:rsidRPr="00961FDC">
                  <w:rPr>
                    <w:rStyle w:val="Hipercze"/>
                    <w:noProof/>
                  </w:rPr>
                  <w:t>8. SPOSÓB ORGANIZOWANIA SYSTEMU INFORMACJI PASAŻERSKIEJ</w:t>
                </w:r>
                <w:r w:rsidR="00232745">
                  <w:rPr>
                    <w:noProof/>
                    <w:webHidden/>
                  </w:rPr>
                  <w:tab/>
                </w:r>
                <w:r w:rsidR="00232745">
                  <w:rPr>
                    <w:noProof/>
                    <w:webHidden/>
                  </w:rPr>
                  <w:fldChar w:fldCharType="begin"/>
                </w:r>
                <w:r w:rsidR="00232745">
                  <w:rPr>
                    <w:noProof/>
                    <w:webHidden/>
                  </w:rPr>
                  <w:instrText xml:space="preserve"> PAGEREF _Toc147904763 \h </w:instrText>
                </w:r>
                <w:r w:rsidR="00232745">
                  <w:rPr>
                    <w:noProof/>
                    <w:webHidden/>
                  </w:rPr>
                </w:r>
                <w:r w:rsidR="00232745">
                  <w:rPr>
                    <w:noProof/>
                    <w:webHidden/>
                  </w:rPr>
                  <w:fldChar w:fldCharType="separate"/>
                </w:r>
                <w:r w:rsidR="00A62C4B">
                  <w:rPr>
                    <w:noProof/>
                    <w:webHidden/>
                  </w:rPr>
                  <w:t>68</w:t>
                </w:r>
                <w:r w:rsidR="00232745">
                  <w:rPr>
                    <w:noProof/>
                    <w:webHidden/>
                  </w:rPr>
                  <w:fldChar w:fldCharType="end"/>
                </w:r>
              </w:hyperlink>
            </w:p>
            <w:p w14:paraId="6636A43B" w14:textId="2852C18F" w:rsidR="00232745" w:rsidRDefault="00000000">
              <w:pPr>
                <w:pStyle w:val="Spistreci1"/>
                <w:tabs>
                  <w:tab w:val="right" w:leader="dot" w:pos="9062"/>
                </w:tabs>
                <w:rPr>
                  <w:rFonts w:eastAsiaTheme="minorEastAsia"/>
                  <w:noProof/>
                  <w:lang w:eastAsia="pl-PL"/>
                </w:rPr>
              </w:pPr>
              <w:hyperlink w:anchor="_Toc147904764" w:history="1">
                <w:r w:rsidR="00232745" w:rsidRPr="00961FDC">
                  <w:rPr>
                    <w:rStyle w:val="Hipercze"/>
                    <w:noProof/>
                  </w:rPr>
                  <w:t>9. POŻĄDANE STANDARDY USŁUG PRZEWOZOWYCH W PRZEWOZACH O CHARAKTERZE UŻYTECZNOŚCI PUBLICZNEJ</w:t>
                </w:r>
                <w:r w:rsidR="00232745">
                  <w:rPr>
                    <w:noProof/>
                    <w:webHidden/>
                  </w:rPr>
                  <w:tab/>
                </w:r>
                <w:r w:rsidR="00232745">
                  <w:rPr>
                    <w:noProof/>
                    <w:webHidden/>
                  </w:rPr>
                  <w:fldChar w:fldCharType="begin"/>
                </w:r>
                <w:r w:rsidR="00232745">
                  <w:rPr>
                    <w:noProof/>
                    <w:webHidden/>
                  </w:rPr>
                  <w:instrText xml:space="preserve"> PAGEREF _Toc147904764 \h </w:instrText>
                </w:r>
                <w:r w:rsidR="00232745">
                  <w:rPr>
                    <w:noProof/>
                    <w:webHidden/>
                  </w:rPr>
                </w:r>
                <w:r w:rsidR="00232745">
                  <w:rPr>
                    <w:noProof/>
                    <w:webHidden/>
                  </w:rPr>
                  <w:fldChar w:fldCharType="separate"/>
                </w:r>
                <w:r w:rsidR="00A62C4B">
                  <w:rPr>
                    <w:noProof/>
                    <w:webHidden/>
                  </w:rPr>
                  <w:t>71</w:t>
                </w:r>
                <w:r w:rsidR="00232745">
                  <w:rPr>
                    <w:noProof/>
                    <w:webHidden/>
                  </w:rPr>
                  <w:fldChar w:fldCharType="end"/>
                </w:r>
              </w:hyperlink>
            </w:p>
            <w:p w14:paraId="59475562" w14:textId="4C941715" w:rsidR="00232745" w:rsidRDefault="00000000">
              <w:pPr>
                <w:pStyle w:val="Spistreci1"/>
                <w:tabs>
                  <w:tab w:val="right" w:leader="dot" w:pos="9062"/>
                </w:tabs>
                <w:rPr>
                  <w:rFonts w:eastAsiaTheme="minorEastAsia"/>
                  <w:noProof/>
                  <w:lang w:eastAsia="pl-PL"/>
                </w:rPr>
              </w:pPr>
              <w:hyperlink w:anchor="_Toc147904765" w:history="1">
                <w:r w:rsidR="00232745" w:rsidRPr="00961FDC">
                  <w:rPr>
                    <w:rStyle w:val="Hipercze"/>
                    <w:noProof/>
                  </w:rPr>
                  <w:t>9.1 Opis standardów usług przewozowych</w:t>
                </w:r>
                <w:r w:rsidR="00232745">
                  <w:rPr>
                    <w:noProof/>
                    <w:webHidden/>
                  </w:rPr>
                  <w:tab/>
                </w:r>
                <w:r w:rsidR="00232745">
                  <w:rPr>
                    <w:noProof/>
                    <w:webHidden/>
                  </w:rPr>
                  <w:fldChar w:fldCharType="begin"/>
                </w:r>
                <w:r w:rsidR="00232745">
                  <w:rPr>
                    <w:noProof/>
                    <w:webHidden/>
                  </w:rPr>
                  <w:instrText xml:space="preserve"> PAGEREF _Toc147904765 \h </w:instrText>
                </w:r>
                <w:r w:rsidR="00232745">
                  <w:rPr>
                    <w:noProof/>
                    <w:webHidden/>
                  </w:rPr>
                </w:r>
                <w:r w:rsidR="00232745">
                  <w:rPr>
                    <w:noProof/>
                    <w:webHidden/>
                  </w:rPr>
                  <w:fldChar w:fldCharType="separate"/>
                </w:r>
                <w:r w:rsidR="00A62C4B">
                  <w:rPr>
                    <w:noProof/>
                    <w:webHidden/>
                  </w:rPr>
                  <w:t>71</w:t>
                </w:r>
                <w:r w:rsidR="00232745">
                  <w:rPr>
                    <w:noProof/>
                    <w:webHidden/>
                  </w:rPr>
                  <w:fldChar w:fldCharType="end"/>
                </w:r>
              </w:hyperlink>
            </w:p>
            <w:p w14:paraId="20A3644C" w14:textId="6DE9E0B0" w:rsidR="00232745" w:rsidRDefault="00000000">
              <w:pPr>
                <w:pStyle w:val="Spistreci2"/>
                <w:tabs>
                  <w:tab w:val="right" w:leader="dot" w:pos="9062"/>
                </w:tabs>
                <w:rPr>
                  <w:rFonts w:eastAsiaTheme="minorEastAsia"/>
                  <w:noProof/>
                  <w:lang w:eastAsia="pl-PL"/>
                </w:rPr>
              </w:pPr>
              <w:hyperlink w:anchor="_Toc147904766" w:history="1">
                <w:r w:rsidR="00232745" w:rsidRPr="00961FDC">
                  <w:rPr>
                    <w:rStyle w:val="Hipercze"/>
                    <w:noProof/>
                  </w:rPr>
                  <w:t>Rodzaje i znaczenia standardów usług przewozowych</w:t>
                </w:r>
                <w:r w:rsidR="00232745">
                  <w:rPr>
                    <w:noProof/>
                    <w:webHidden/>
                  </w:rPr>
                  <w:tab/>
                </w:r>
                <w:r w:rsidR="00232745">
                  <w:rPr>
                    <w:noProof/>
                    <w:webHidden/>
                  </w:rPr>
                  <w:fldChar w:fldCharType="begin"/>
                </w:r>
                <w:r w:rsidR="00232745">
                  <w:rPr>
                    <w:noProof/>
                    <w:webHidden/>
                  </w:rPr>
                  <w:instrText xml:space="preserve"> PAGEREF _Toc147904766 \h </w:instrText>
                </w:r>
                <w:r w:rsidR="00232745">
                  <w:rPr>
                    <w:noProof/>
                    <w:webHidden/>
                  </w:rPr>
                </w:r>
                <w:r w:rsidR="00232745">
                  <w:rPr>
                    <w:noProof/>
                    <w:webHidden/>
                  </w:rPr>
                  <w:fldChar w:fldCharType="separate"/>
                </w:r>
                <w:r w:rsidR="00A62C4B">
                  <w:rPr>
                    <w:noProof/>
                    <w:webHidden/>
                  </w:rPr>
                  <w:t>71</w:t>
                </w:r>
                <w:r w:rsidR="00232745">
                  <w:rPr>
                    <w:noProof/>
                    <w:webHidden/>
                  </w:rPr>
                  <w:fldChar w:fldCharType="end"/>
                </w:r>
              </w:hyperlink>
            </w:p>
            <w:p w14:paraId="374B8D54" w14:textId="62DB4DDD" w:rsidR="00232745" w:rsidRDefault="00000000">
              <w:pPr>
                <w:pStyle w:val="Spistreci3"/>
                <w:rPr>
                  <w:rFonts w:eastAsiaTheme="minorEastAsia"/>
                  <w:noProof/>
                  <w:lang w:eastAsia="pl-PL"/>
                </w:rPr>
              </w:pPr>
              <w:hyperlink w:anchor="_Toc147904767" w:history="1">
                <w:r w:rsidR="00232745" w:rsidRPr="00961FDC">
                  <w:rPr>
                    <w:rStyle w:val="Hipercze"/>
                    <w:noProof/>
                  </w:rPr>
                  <w:t>Ochrona środowiska naturalnego</w:t>
                </w:r>
                <w:r w:rsidR="00232745">
                  <w:rPr>
                    <w:noProof/>
                    <w:webHidden/>
                  </w:rPr>
                  <w:tab/>
                </w:r>
                <w:r w:rsidR="00232745">
                  <w:rPr>
                    <w:noProof/>
                    <w:webHidden/>
                  </w:rPr>
                  <w:fldChar w:fldCharType="begin"/>
                </w:r>
                <w:r w:rsidR="00232745">
                  <w:rPr>
                    <w:noProof/>
                    <w:webHidden/>
                  </w:rPr>
                  <w:instrText xml:space="preserve"> PAGEREF _Toc147904767 \h </w:instrText>
                </w:r>
                <w:r w:rsidR="00232745">
                  <w:rPr>
                    <w:noProof/>
                    <w:webHidden/>
                  </w:rPr>
                </w:r>
                <w:r w:rsidR="00232745">
                  <w:rPr>
                    <w:noProof/>
                    <w:webHidden/>
                  </w:rPr>
                  <w:fldChar w:fldCharType="separate"/>
                </w:r>
                <w:r w:rsidR="00A62C4B">
                  <w:rPr>
                    <w:noProof/>
                    <w:webHidden/>
                  </w:rPr>
                  <w:t>72</w:t>
                </w:r>
                <w:r w:rsidR="00232745">
                  <w:rPr>
                    <w:noProof/>
                    <w:webHidden/>
                  </w:rPr>
                  <w:fldChar w:fldCharType="end"/>
                </w:r>
              </w:hyperlink>
            </w:p>
            <w:p w14:paraId="6879A18F" w14:textId="46A5C9E9" w:rsidR="00232745" w:rsidRDefault="00000000">
              <w:pPr>
                <w:pStyle w:val="Spistreci3"/>
                <w:rPr>
                  <w:rFonts w:eastAsiaTheme="minorEastAsia"/>
                  <w:noProof/>
                  <w:lang w:eastAsia="pl-PL"/>
                </w:rPr>
              </w:pPr>
              <w:hyperlink w:anchor="_Toc147904768" w:history="1">
                <w:r w:rsidR="00232745" w:rsidRPr="00961FDC">
                  <w:rPr>
                    <w:rStyle w:val="Hipercze"/>
                    <w:noProof/>
                  </w:rPr>
                  <w:t>Warunki techniczne i wyposażenie środków transportowych</w:t>
                </w:r>
                <w:r w:rsidR="00232745">
                  <w:rPr>
                    <w:noProof/>
                    <w:webHidden/>
                  </w:rPr>
                  <w:tab/>
                </w:r>
                <w:r w:rsidR="00232745">
                  <w:rPr>
                    <w:noProof/>
                    <w:webHidden/>
                  </w:rPr>
                  <w:fldChar w:fldCharType="begin"/>
                </w:r>
                <w:r w:rsidR="00232745">
                  <w:rPr>
                    <w:noProof/>
                    <w:webHidden/>
                  </w:rPr>
                  <w:instrText xml:space="preserve"> PAGEREF _Toc147904768 \h </w:instrText>
                </w:r>
                <w:r w:rsidR="00232745">
                  <w:rPr>
                    <w:noProof/>
                    <w:webHidden/>
                  </w:rPr>
                </w:r>
                <w:r w:rsidR="00232745">
                  <w:rPr>
                    <w:noProof/>
                    <w:webHidden/>
                  </w:rPr>
                  <w:fldChar w:fldCharType="separate"/>
                </w:r>
                <w:r w:rsidR="00A62C4B">
                  <w:rPr>
                    <w:noProof/>
                    <w:webHidden/>
                  </w:rPr>
                  <w:t>72</w:t>
                </w:r>
                <w:r w:rsidR="00232745">
                  <w:rPr>
                    <w:noProof/>
                    <w:webHidden/>
                  </w:rPr>
                  <w:fldChar w:fldCharType="end"/>
                </w:r>
              </w:hyperlink>
            </w:p>
            <w:p w14:paraId="1D37E72F" w14:textId="6535E1D5" w:rsidR="00232745" w:rsidRDefault="00000000">
              <w:pPr>
                <w:pStyle w:val="Spistreci3"/>
                <w:rPr>
                  <w:rFonts w:eastAsiaTheme="minorEastAsia"/>
                  <w:noProof/>
                  <w:lang w:eastAsia="pl-PL"/>
                </w:rPr>
              </w:pPr>
              <w:hyperlink w:anchor="_Toc147904769" w:history="1">
                <w:r w:rsidR="00232745" w:rsidRPr="00961FDC">
                  <w:rPr>
                    <w:rStyle w:val="Hipercze"/>
                    <w:noProof/>
                  </w:rPr>
                  <w:t>System pobierania opłat</w:t>
                </w:r>
                <w:r w:rsidR="00232745">
                  <w:rPr>
                    <w:noProof/>
                    <w:webHidden/>
                  </w:rPr>
                  <w:tab/>
                </w:r>
                <w:r w:rsidR="00232745">
                  <w:rPr>
                    <w:noProof/>
                    <w:webHidden/>
                  </w:rPr>
                  <w:fldChar w:fldCharType="begin"/>
                </w:r>
                <w:r w:rsidR="00232745">
                  <w:rPr>
                    <w:noProof/>
                    <w:webHidden/>
                  </w:rPr>
                  <w:instrText xml:space="preserve"> PAGEREF _Toc147904769 \h </w:instrText>
                </w:r>
                <w:r w:rsidR="00232745">
                  <w:rPr>
                    <w:noProof/>
                    <w:webHidden/>
                  </w:rPr>
                </w:r>
                <w:r w:rsidR="00232745">
                  <w:rPr>
                    <w:noProof/>
                    <w:webHidden/>
                  </w:rPr>
                  <w:fldChar w:fldCharType="separate"/>
                </w:r>
                <w:r w:rsidR="00A62C4B">
                  <w:rPr>
                    <w:noProof/>
                    <w:webHidden/>
                  </w:rPr>
                  <w:t>74</w:t>
                </w:r>
                <w:r w:rsidR="00232745">
                  <w:rPr>
                    <w:noProof/>
                    <w:webHidden/>
                  </w:rPr>
                  <w:fldChar w:fldCharType="end"/>
                </w:r>
              </w:hyperlink>
            </w:p>
            <w:p w14:paraId="04ACAFB3" w14:textId="3F0F7859" w:rsidR="00232745" w:rsidRDefault="00000000">
              <w:pPr>
                <w:pStyle w:val="Spistreci3"/>
                <w:rPr>
                  <w:rFonts w:eastAsiaTheme="minorEastAsia"/>
                  <w:noProof/>
                  <w:lang w:eastAsia="pl-PL"/>
                </w:rPr>
              </w:pPr>
              <w:hyperlink w:anchor="_Toc147904770" w:history="1">
                <w:r w:rsidR="00232745" w:rsidRPr="00961FDC">
                  <w:rPr>
                    <w:rStyle w:val="Hipercze"/>
                    <w:noProof/>
                  </w:rPr>
                  <w:t>Punktualność i częstotliwość kursowania</w:t>
                </w:r>
                <w:r w:rsidR="00232745">
                  <w:rPr>
                    <w:noProof/>
                    <w:webHidden/>
                  </w:rPr>
                  <w:tab/>
                </w:r>
                <w:r w:rsidR="00232745">
                  <w:rPr>
                    <w:noProof/>
                    <w:webHidden/>
                  </w:rPr>
                  <w:fldChar w:fldCharType="begin"/>
                </w:r>
                <w:r w:rsidR="00232745">
                  <w:rPr>
                    <w:noProof/>
                    <w:webHidden/>
                  </w:rPr>
                  <w:instrText xml:space="preserve"> PAGEREF _Toc147904770 \h </w:instrText>
                </w:r>
                <w:r w:rsidR="00232745">
                  <w:rPr>
                    <w:noProof/>
                    <w:webHidden/>
                  </w:rPr>
                </w:r>
                <w:r w:rsidR="00232745">
                  <w:rPr>
                    <w:noProof/>
                    <w:webHidden/>
                  </w:rPr>
                  <w:fldChar w:fldCharType="separate"/>
                </w:r>
                <w:r w:rsidR="00A62C4B">
                  <w:rPr>
                    <w:noProof/>
                    <w:webHidden/>
                  </w:rPr>
                  <w:t>75</w:t>
                </w:r>
                <w:r w:rsidR="00232745">
                  <w:rPr>
                    <w:noProof/>
                    <w:webHidden/>
                  </w:rPr>
                  <w:fldChar w:fldCharType="end"/>
                </w:r>
              </w:hyperlink>
            </w:p>
            <w:p w14:paraId="6FDD0D4A" w14:textId="4F59DBCD" w:rsidR="00232745" w:rsidRDefault="00000000">
              <w:pPr>
                <w:pStyle w:val="Spistreci3"/>
                <w:rPr>
                  <w:rFonts w:eastAsiaTheme="minorEastAsia"/>
                  <w:noProof/>
                  <w:lang w:eastAsia="pl-PL"/>
                </w:rPr>
              </w:pPr>
              <w:hyperlink w:anchor="_Toc147904771" w:history="1">
                <w:r w:rsidR="00232745" w:rsidRPr="00961FDC">
                  <w:rPr>
                    <w:rStyle w:val="Hipercze"/>
                    <w:noProof/>
                  </w:rPr>
                  <w:t>Warunki techniczne i wyposażenie przystanków, zintegrowanych węzłów przesiadkowych oraz dworców</w:t>
                </w:r>
                <w:r w:rsidR="00232745">
                  <w:rPr>
                    <w:noProof/>
                    <w:webHidden/>
                  </w:rPr>
                  <w:tab/>
                </w:r>
                <w:r w:rsidR="00232745">
                  <w:rPr>
                    <w:noProof/>
                    <w:webHidden/>
                  </w:rPr>
                  <w:fldChar w:fldCharType="begin"/>
                </w:r>
                <w:r w:rsidR="00232745">
                  <w:rPr>
                    <w:noProof/>
                    <w:webHidden/>
                  </w:rPr>
                  <w:instrText xml:space="preserve"> PAGEREF _Toc147904771 \h </w:instrText>
                </w:r>
                <w:r w:rsidR="00232745">
                  <w:rPr>
                    <w:noProof/>
                    <w:webHidden/>
                  </w:rPr>
                </w:r>
                <w:r w:rsidR="00232745">
                  <w:rPr>
                    <w:noProof/>
                    <w:webHidden/>
                  </w:rPr>
                  <w:fldChar w:fldCharType="separate"/>
                </w:r>
                <w:r w:rsidR="00A62C4B">
                  <w:rPr>
                    <w:noProof/>
                    <w:webHidden/>
                  </w:rPr>
                  <w:t>76</w:t>
                </w:r>
                <w:r w:rsidR="00232745">
                  <w:rPr>
                    <w:noProof/>
                    <w:webHidden/>
                  </w:rPr>
                  <w:fldChar w:fldCharType="end"/>
                </w:r>
              </w:hyperlink>
            </w:p>
            <w:p w14:paraId="0E53B09E" w14:textId="79E076B9" w:rsidR="00232745" w:rsidRDefault="00000000">
              <w:pPr>
                <w:pStyle w:val="Spistreci3"/>
                <w:rPr>
                  <w:rFonts w:eastAsiaTheme="minorEastAsia"/>
                  <w:noProof/>
                  <w:lang w:eastAsia="pl-PL"/>
                </w:rPr>
              </w:pPr>
              <w:hyperlink w:anchor="_Toc147904772" w:history="1">
                <w:r w:rsidR="00232745" w:rsidRPr="00961FDC">
                  <w:rPr>
                    <w:rStyle w:val="Hipercze"/>
                    <w:noProof/>
                  </w:rPr>
                  <w:t>Stan techniczny infrastruktury kolejowej i drogowej</w:t>
                </w:r>
                <w:r w:rsidR="00232745">
                  <w:rPr>
                    <w:noProof/>
                    <w:webHidden/>
                  </w:rPr>
                  <w:tab/>
                </w:r>
                <w:r w:rsidR="00232745">
                  <w:rPr>
                    <w:noProof/>
                    <w:webHidden/>
                  </w:rPr>
                  <w:fldChar w:fldCharType="begin"/>
                </w:r>
                <w:r w:rsidR="00232745">
                  <w:rPr>
                    <w:noProof/>
                    <w:webHidden/>
                  </w:rPr>
                  <w:instrText xml:space="preserve"> PAGEREF _Toc147904772 \h </w:instrText>
                </w:r>
                <w:r w:rsidR="00232745">
                  <w:rPr>
                    <w:noProof/>
                    <w:webHidden/>
                  </w:rPr>
                </w:r>
                <w:r w:rsidR="00232745">
                  <w:rPr>
                    <w:noProof/>
                    <w:webHidden/>
                  </w:rPr>
                  <w:fldChar w:fldCharType="separate"/>
                </w:r>
                <w:r w:rsidR="00A62C4B">
                  <w:rPr>
                    <w:noProof/>
                    <w:webHidden/>
                  </w:rPr>
                  <w:t>77</w:t>
                </w:r>
                <w:r w:rsidR="00232745">
                  <w:rPr>
                    <w:noProof/>
                    <w:webHidden/>
                  </w:rPr>
                  <w:fldChar w:fldCharType="end"/>
                </w:r>
              </w:hyperlink>
            </w:p>
            <w:p w14:paraId="3BAB640E" w14:textId="7767C0ED" w:rsidR="00232745" w:rsidRDefault="00000000">
              <w:pPr>
                <w:pStyle w:val="Spistreci3"/>
                <w:rPr>
                  <w:rFonts w:eastAsiaTheme="minorEastAsia"/>
                  <w:noProof/>
                  <w:lang w:eastAsia="pl-PL"/>
                </w:rPr>
              </w:pPr>
              <w:hyperlink w:anchor="_Toc147904773" w:history="1">
                <w:r w:rsidR="00232745" w:rsidRPr="00961FDC">
                  <w:rPr>
                    <w:rStyle w:val="Hipercze"/>
                    <w:noProof/>
                  </w:rPr>
                  <w:t>Czas przejazdu transportem publicznym wewnątrz województwa</w:t>
                </w:r>
                <w:r w:rsidR="00232745">
                  <w:rPr>
                    <w:noProof/>
                    <w:webHidden/>
                  </w:rPr>
                  <w:tab/>
                </w:r>
                <w:r w:rsidR="00232745">
                  <w:rPr>
                    <w:noProof/>
                    <w:webHidden/>
                  </w:rPr>
                  <w:fldChar w:fldCharType="begin"/>
                </w:r>
                <w:r w:rsidR="00232745">
                  <w:rPr>
                    <w:noProof/>
                    <w:webHidden/>
                  </w:rPr>
                  <w:instrText xml:space="preserve"> PAGEREF _Toc147904773 \h </w:instrText>
                </w:r>
                <w:r w:rsidR="00232745">
                  <w:rPr>
                    <w:noProof/>
                    <w:webHidden/>
                  </w:rPr>
                </w:r>
                <w:r w:rsidR="00232745">
                  <w:rPr>
                    <w:noProof/>
                    <w:webHidden/>
                  </w:rPr>
                  <w:fldChar w:fldCharType="separate"/>
                </w:r>
                <w:r w:rsidR="00A62C4B">
                  <w:rPr>
                    <w:noProof/>
                    <w:webHidden/>
                  </w:rPr>
                  <w:t>78</w:t>
                </w:r>
                <w:r w:rsidR="00232745">
                  <w:rPr>
                    <w:noProof/>
                    <w:webHidden/>
                  </w:rPr>
                  <w:fldChar w:fldCharType="end"/>
                </w:r>
              </w:hyperlink>
            </w:p>
            <w:p w14:paraId="392A51F1" w14:textId="4547552B" w:rsidR="00232745" w:rsidRDefault="00000000">
              <w:pPr>
                <w:pStyle w:val="Spistreci3"/>
                <w:rPr>
                  <w:rFonts w:eastAsiaTheme="minorEastAsia"/>
                  <w:noProof/>
                  <w:lang w:eastAsia="pl-PL"/>
                </w:rPr>
              </w:pPr>
              <w:hyperlink w:anchor="_Toc147904774" w:history="1">
                <w:r w:rsidR="00232745" w:rsidRPr="00961FDC">
                  <w:rPr>
                    <w:rStyle w:val="Hipercze"/>
                    <w:noProof/>
                  </w:rPr>
                  <w:t>Czas przejazdu transportem publicznym do stolicy kraju</w:t>
                </w:r>
                <w:r w:rsidR="00232745">
                  <w:rPr>
                    <w:noProof/>
                    <w:webHidden/>
                  </w:rPr>
                  <w:tab/>
                </w:r>
                <w:r w:rsidR="00232745">
                  <w:rPr>
                    <w:noProof/>
                    <w:webHidden/>
                  </w:rPr>
                  <w:fldChar w:fldCharType="begin"/>
                </w:r>
                <w:r w:rsidR="00232745">
                  <w:rPr>
                    <w:noProof/>
                    <w:webHidden/>
                  </w:rPr>
                  <w:instrText xml:space="preserve"> PAGEREF _Toc147904774 \h </w:instrText>
                </w:r>
                <w:r w:rsidR="00232745">
                  <w:rPr>
                    <w:noProof/>
                    <w:webHidden/>
                  </w:rPr>
                </w:r>
                <w:r w:rsidR="00232745">
                  <w:rPr>
                    <w:noProof/>
                    <w:webHidden/>
                  </w:rPr>
                  <w:fldChar w:fldCharType="separate"/>
                </w:r>
                <w:r w:rsidR="00A62C4B">
                  <w:rPr>
                    <w:noProof/>
                    <w:webHidden/>
                  </w:rPr>
                  <w:t>79</w:t>
                </w:r>
                <w:r w:rsidR="00232745">
                  <w:rPr>
                    <w:noProof/>
                    <w:webHidden/>
                  </w:rPr>
                  <w:fldChar w:fldCharType="end"/>
                </w:r>
              </w:hyperlink>
            </w:p>
            <w:p w14:paraId="279650C3" w14:textId="4A4D0249" w:rsidR="00232745" w:rsidRDefault="00000000">
              <w:pPr>
                <w:pStyle w:val="Spistreci2"/>
                <w:tabs>
                  <w:tab w:val="right" w:leader="dot" w:pos="9062"/>
                </w:tabs>
                <w:rPr>
                  <w:rFonts w:eastAsiaTheme="minorEastAsia"/>
                  <w:noProof/>
                  <w:lang w:eastAsia="pl-PL"/>
                </w:rPr>
              </w:pPr>
              <w:hyperlink w:anchor="_Toc147904775" w:history="1">
                <w:r w:rsidR="00232745" w:rsidRPr="00961FDC">
                  <w:rPr>
                    <w:rStyle w:val="Hipercze"/>
                    <w:noProof/>
                  </w:rPr>
                  <w:t>9.2. Pożądany poziom świadczenia usług przewozowych w województwie</w:t>
                </w:r>
                <w:r w:rsidR="00232745">
                  <w:rPr>
                    <w:noProof/>
                    <w:webHidden/>
                  </w:rPr>
                  <w:tab/>
                </w:r>
                <w:r w:rsidR="00232745">
                  <w:rPr>
                    <w:noProof/>
                    <w:webHidden/>
                  </w:rPr>
                  <w:fldChar w:fldCharType="begin"/>
                </w:r>
                <w:r w:rsidR="00232745">
                  <w:rPr>
                    <w:noProof/>
                    <w:webHidden/>
                  </w:rPr>
                  <w:instrText xml:space="preserve"> PAGEREF _Toc147904775 \h </w:instrText>
                </w:r>
                <w:r w:rsidR="00232745">
                  <w:rPr>
                    <w:noProof/>
                    <w:webHidden/>
                  </w:rPr>
                </w:r>
                <w:r w:rsidR="00232745">
                  <w:rPr>
                    <w:noProof/>
                    <w:webHidden/>
                  </w:rPr>
                  <w:fldChar w:fldCharType="separate"/>
                </w:r>
                <w:r w:rsidR="00A62C4B">
                  <w:rPr>
                    <w:noProof/>
                    <w:webHidden/>
                  </w:rPr>
                  <w:t>80</w:t>
                </w:r>
                <w:r w:rsidR="00232745">
                  <w:rPr>
                    <w:noProof/>
                    <w:webHidden/>
                  </w:rPr>
                  <w:fldChar w:fldCharType="end"/>
                </w:r>
              </w:hyperlink>
            </w:p>
            <w:p w14:paraId="4CA503E2" w14:textId="2AB6E311" w:rsidR="00232745" w:rsidRDefault="00000000">
              <w:pPr>
                <w:pStyle w:val="Spistreci1"/>
                <w:tabs>
                  <w:tab w:val="right" w:leader="dot" w:pos="9062"/>
                </w:tabs>
                <w:rPr>
                  <w:rFonts w:eastAsiaTheme="minorEastAsia"/>
                  <w:noProof/>
                  <w:lang w:eastAsia="pl-PL"/>
                </w:rPr>
              </w:pPr>
              <w:hyperlink w:anchor="_Toc147904776" w:history="1">
                <w:r w:rsidR="00232745" w:rsidRPr="00961FDC">
                  <w:rPr>
                    <w:rStyle w:val="Hipercze"/>
                    <w:noProof/>
                  </w:rPr>
                  <w:t>10. HARMONOGRAM I FINANSOWANIE ROZWOJU PUBLICZNEGO TRANSPORTU ZBIOROWEGO W WOJEWÓDZTWIE</w:t>
                </w:r>
                <w:r w:rsidR="00232745">
                  <w:rPr>
                    <w:noProof/>
                    <w:webHidden/>
                  </w:rPr>
                  <w:tab/>
                </w:r>
                <w:r w:rsidR="00232745">
                  <w:rPr>
                    <w:noProof/>
                    <w:webHidden/>
                  </w:rPr>
                  <w:fldChar w:fldCharType="begin"/>
                </w:r>
                <w:r w:rsidR="00232745">
                  <w:rPr>
                    <w:noProof/>
                    <w:webHidden/>
                  </w:rPr>
                  <w:instrText xml:space="preserve"> PAGEREF _Toc147904776 \h </w:instrText>
                </w:r>
                <w:r w:rsidR="00232745">
                  <w:rPr>
                    <w:noProof/>
                    <w:webHidden/>
                  </w:rPr>
                </w:r>
                <w:r w:rsidR="00232745">
                  <w:rPr>
                    <w:noProof/>
                    <w:webHidden/>
                  </w:rPr>
                  <w:fldChar w:fldCharType="separate"/>
                </w:r>
                <w:r w:rsidR="00A62C4B">
                  <w:rPr>
                    <w:noProof/>
                    <w:webHidden/>
                  </w:rPr>
                  <w:t>85</w:t>
                </w:r>
                <w:r w:rsidR="00232745">
                  <w:rPr>
                    <w:noProof/>
                    <w:webHidden/>
                  </w:rPr>
                  <w:fldChar w:fldCharType="end"/>
                </w:r>
              </w:hyperlink>
            </w:p>
            <w:p w14:paraId="603FADB6" w14:textId="7192D408" w:rsidR="001148BD" w:rsidRDefault="001148BD" w:rsidP="001148BD">
              <w:pPr>
                <w:pStyle w:val="Spistreci1"/>
                <w:tabs>
                  <w:tab w:val="right" w:leader="dot" w:pos="9062"/>
                </w:tabs>
                <w:rPr>
                  <w:b/>
                  <w:bCs/>
                </w:rPr>
              </w:pPr>
              <w:r>
                <w:rPr>
                  <w:b/>
                  <w:bCs/>
                </w:rPr>
                <w:fldChar w:fldCharType="end"/>
              </w:r>
            </w:p>
          </w:sdtContent>
        </w:sdt>
      </w:sdtContent>
    </w:sdt>
    <w:p w14:paraId="59124E29" w14:textId="77777777" w:rsidR="001148BD" w:rsidRPr="001148BD" w:rsidRDefault="001148BD" w:rsidP="001148BD"/>
    <w:p w14:paraId="4C7710F4" w14:textId="21B8B1BF" w:rsidR="00232745" w:rsidRDefault="007B0817">
      <w:pPr>
        <w:pStyle w:val="Spisilustracji"/>
        <w:tabs>
          <w:tab w:val="right" w:leader="dot" w:pos="9062"/>
        </w:tabs>
        <w:rPr>
          <w:rFonts w:eastAsiaTheme="minorEastAsia"/>
          <w:noProof/>
          <w:lang w:eastAsia="pl-PL"/>
        </w:rPr>
      </w:pPr>
      <w:r>
        <w:fldChar w:fldCharType="begin"/>
      </w:r>
      <w:r>
        <w:instrText xml:space="preserve"> TOC \h \z \c "Mapa" </w:instrText>
      </w:r>
      <w:r>
        <w:fldChar w:fldCharType="separate"/>
      </w:r>
      <w:hyperlink w:anchor="_Toc147904777" w:history="1">
        <w:r w:rsidR="00232745" w:rsidRPr="00AC5F82">
          <w:rPr>
            <w:rStyle w:val="Hipercze"/>
            <w:noProof/>
          </w:rPr>
          <w:t>Mapa 1. - Rozmieszczenie ludności w województwie kujawsko-pomorskim w 2019 r.</w:t>
        </w:r>
        <w:r w:rsidR="00232745">
          <w:rPr>
            <w:noProof/>
            <w:webHidden/>
          </w:rPr>
          <w:tab/>
        </w:r>
        <w:r w:rsidR="00232745">
          <w:rPr>
            <w:noProof/>
            <w:webHidden/>
          </w:rPr>
          <w:fldChar w:fldCharType="begin"/>
        </w:r>
        <w:r w:rsidR="00232745">
          <w:rPr>
            <w:noProof/>
            <w:webHidden/>
          </w:rPr>
          <w:instrText xml:space="preserve"> PAGEREF _Toc147904777 \h </w:instrText>
        </w:r>
        <w:r w:rsidR="00232745">
          <w:rPr>
            <w:noProof/>
            <w:webHidden/>
          </w:rPr>
        </w:r>
        <w:r w:rsidR="00232745">
          <w:rPr>
            <w:noProof/>
            <w:webHidden/>
          </w:rPr>
          <w:fldChar w:fldCharType="separate"/>
        </w:r>
        <w:r w:rsidR="00A62C4B">
          <w:rPr>
            <w:noProof/>
            <w:webHidden/>
          </w:rPr>
          <w:t>13</w:t>
        </w:r>
        <w:r w:rsidR="00232745">
          <w:rPr>
            <w:noProof/>
            <w:webHidden/>
          </w:rPr>
          <w:fldChar w:fldCharType="end"/>
        </w:r>
      </w:hyperlink>
    </w:p>
    <w:p w14:paraId="0ED248DF" w14:textId="7ED3358A" w:rsidR="00232745" w:rsidRDefault="00000000">
      <w:pPr>
        <w:pStyle w:val="Spisilustracji"/>
        <w:tabs>
          <w:tab w:val="right" w:leader="dot" w:pos="9062"/>
        </w:tabs>
        <w:rPr>
          <w:rFonts w:eastAsiaTheme="minorEastAsia"/>
          <w:noProof/>
          <w:lang w:eastAsia="pl-PL"/>
        </w:rPr>
      </w:pPr>
      <w:hyperlink w:anchor="_Toc147904778" w:history="1">
        <w:r w:rsidR="00232745" w:rsidRPr="00AC5F82">
          <w:rPr>
            <w:rStyle w:val="Hipercze"/>
            <w:noProof/>
          </w:rPr>
          <w:t>Mapa 2. - Sieć osadnicza w województwie kujawsko-pomorskim w 2016 r.</w:t>
        </w:r>
        <w:r w:rsidR="00232745">
          <w:rPr>
            <w:noProof/>
            <w:webHidden/>
          </w:rPr>
          <w:tab/>
        </w:r>
        <w:r w:rsidR="00232745">
          <w:rPr>
            <w:noProof/>
            <w:webHidden/>
          </w:rPr>
          <w:fldChar w:fldCharType="begin"/>
        </w:r>
        <w:r w:rsidR="00232745">
          <w:rPr>
            <w:noProof/>
            <w:webHidden/>
          </w:rPr>
          <w:instrText xml:space="preserve"> PAGEREF _Toc147904778 \h </w:instrText>
        </w:r>
        <w:r w:rsidR="00232745">
          <w:rPr>
            <w:noProof/>
            <w:webHidden/>
          </w:rPr>
        </w:r>
        <w:r w:rsidR="00232745">
          <w:rPr>
            <w:noProof/>
            <w:webHidden/>
          </w:rPr>
          <w:fldChar w:fldCharType="separate"/>
        </w:r>
        <w:r w:rsidR="00A62C4B">
          <w:rPr>
            <w:noProof/>
            <w:webHidden/>
          </w:rPr>
          <w:t>15</w:t>
        </w:r>
        <w:r w:rsidR="00232745">
          <w:rPr>
            <w:noProof/>
            <w:webHidden/>
          </w:rPr>
          <w:fldChar w:fldCharType="end"/>
        </w:r>
      </w:hyperlink>
    </w:p>
    <w:p w14:paraId="34423987" w14:textId="03E8BEF1" w:rsidR="00232745" w:rsidRDefault="00000000">
      <w:pPr>
        <w:pStyle w:val="Spisilustracji"/>
        <w:tabs>
          <w:tab w:val="right" w:leader="dot" w:pos="9062"/>
        </w:tabs>
        <w:rPr>
          <w:rFonts w:eastAsiaTheme="minorEastAsia"/>
          <w:noProof/>
          <w:lang w:eastAsia="pl-PL"/>
        </w:rPr>
      </w:pPr>
      <w:hyperlink w:anchor="_Toc147904779" w:history="1">
        <w:r w:rsidR="00232745" w:rsidRPr="00AC5F82">
          <w:rPr>
            <w:rStyle w:val="Hipercze"/>
            <w:noProof/>
          </w:rPr>
          <w:t>Mapa 3. - Podmioty gospodarki narodowej w województwie kujawsko-pomorskim</w:t>
        </w:r>
        <w:r w:rsidR="00232745">
          <w:rPr>
            <w:noProof/>
            <w:webHidden/>
          </w:rPr>
          <w:tab/>
        </w:r>
        <w:r w:rsidR="00232745">
          <w:rPr>
            <w:noProof/>
            <w:webHidden/>
          </w:rPr>
          <w:fldChar w:fldCharType="begin"/>
        </w:r>
        <w:r w:rsidR="00232745">
          <w:rPr>
            <w:noProof/>
            <w:webHidden/>
          </w:rPr>
          <w:instrText xml:space="preserve"> PAGEREF _Toc147904779 \h </w:instrText>
        </w:r>
        <w:r w:rsidR="00232745">
          <w:rPr>
            <w:noProof/>
            <w:webHidden/>
          </w:rPr>
        </w:r>
        <w:r w:rsidR="00232745">
          <w:rPr>
            <w:noProof/>
            <w:webHidden/>
          </w:rPr>
          <w:fldChar w:fldCharType="separate"/>
        </w:r>
        <w:r w:rsidR="00A62C4B">
          <w:rPr>
            <w:noProof/>
            <w:webHidden/>
          </w:rPr>
          <w:t>16</w:t>
        </w:r>
        <w:r w:rsidR="00232745">
          <w:rPr>
            <w:noProof/>
            <w:webHidden/>
          </w:rPr>
          <w:fldChar w:fldCharType="end"/>
        </w:r>
      </w:hyperlink>
    </w:p>
    <w:p w14:paraId="6BA5B174" w14:textId="60D0705D" w:rsidR="00232745" w:rsidRDefault="00000000">
      <w:pPr>
        <w:pStyle w:val="Spisilustracji"/>
        <w:tabs>
          <w:tab w:val="right" w:leader="dot" w:pos="9062"/>
        </w:tabs>
        <w:rPr>
          <w:rFonts w:eastAsiaTheme="minorEastAsia"/>
          <w:noProof/>
          <w:lang w:eastAsia="pl-PL"/>
        </w:rPr>
      </w:pPr>
      <w:hyperlink w:anchor="_Toc147904780" w:history="1">
        <w:r w:rsidR="00232745" w:rsidRPr="00AC5F82">
          <w:rPr>
            <w:rStyle w:val="Hipercze"/>
            <w:noProof/>
          </w:rPr>
          <w:t>Mapa 4. - Gminy z największymi podmiotami gospodarczymi w województwie kujawsko-pomorskim</w:t>
        </w:r>
        <w:r w:rsidR="00232745">
          <w:rPr>
            <w:noProof/>
            <w:webHidden/>
          </w:rPr>
          <w:tab/>
        </w:r>
        <w:r w:rsidR="00232745">
          <w:rPr>
            <w:noProof/>
            <w:webHidden/>
          </w:rPr>
          <w:fldChar w:fldCharType="begin"/>
        </w:r>
        <w:r w:rsidR="00232745">
          <w:rPr>
            <w:noProof/>
            <w:webHidden/>
          </w:rPr>
          <w:instrText xml:space="preserve"> PAGEREF _Toc147904780 \h </w:instrText>
        </w:r>
        <w:r w:rsidR="00232745">
          <w:rPr>
            <w:noProof/>
            <w:webHidden/>
          </w:rPr>
        </w:r>
        <w:r w:rsidR="00232745">
          <w:rPr>
            <w:noProof/>
            <w:webHidden/>
          </w:rPr>
          <w:fldChar w:fldCharType="separate"/>
        </w:r>
        <w:r w:rsidR="00A62C4B">
          <w:rPr>
            <w:noProof/>
            <w:webHidden/>
          </w:rPr>
          <w:t>17</w:t>
        </w:r>
        <w:r w:rsidR="00232745">
          <w:rPr>
            <w:noProof/>
            <w:webHidden/>
          </w:rPr>
          <w:fldChar w:fldCharType="end"/>
        </w:r>
      </w:hyperlink>
    </w:p>
    <w:p w14:paraId="4E959EEF" w14:textId="654CD271" w:rsidR="00232745" w:rsidRDefault="00000000">
      <w:pPr>
        <w:pStyle w:val="Spisilustracji"/>
        <w:tabs>
          <w:tab w:val="right" w:leader="dot" w:pos="9062"/>
        </w:tabs>
        <w:rPr>
          <w:rFonts w:eastAsiaTheme="minorEastAsia"/>
          <w:noProof/>
          <w:lang w:eastAsia="pl-PL"/>
        </w:rPr>
      </w:pPr>
      <w:hyperlink w:anchor="_Toc147904781" w:history="1">
        <w:r w:rsidR="00232745" w:rsidRPr="00AC5F82">
          <w:rPr>
            <w:rStyle w:val="Hipercze"/>
            <w:noProof/>
          </w:rPr>
          <w:t>Mapa 5. - Liczba obiektów użyteczności publicznej w granicach JEW wg stanu na 2019 r.</w:t>
        </w:r>
        <w:r w:rsidR="00232745">
          <w:rPr>
            <w:noProof/>
            <w:webHidden/>
          </w:rPr>
          <w:tab/>
        </w:r>
        <w:r w:rsidR="00232745">
          <w:rPr>
            <w:noProof/>
            <w:webHidden/>
          </w:rPr>
          <w:fldChar w:fldCharType="begin"/>
        </w:r>
        <w:r w:rsidR="00232745">
          <w:rPr>
            <w:noProof/>
            <w:webHidden/>
          </w:rPr>
          <w:instrText xml:space="preserve"> PAGEREF _Toc147904781 \h </w:instrText>
        </w:r>
        <w:r w:rsidR="00232745">
          <w:rPr>
            <w:noProof/>
            <w:webHidden/>
          </w:rPr>
        </w:r>
        <w:r w:rsidR="00232745">
          <w:rPr>
            <w:noProof/>
            <w:webHidden/>
          </w:rPr>
          <w:fldChar w:fldCharType="separate"/>
        </w:r>
        <w:r w:rsidR="00A62C4B">
          <w:rPr>
            <w:noProof/>
            <w:webHidden/>
          </w:rPr>
          <w:t>20</w:t>
        </w:r>
        <w:r w:rsidR="00232745">
          <w:rPr>
            <w:noProof/>
            <w:webHidden/>
          </w:rPr>
          <w:fldChar w:fldCharType="end"/>
        </w:r>
      </w:hyperlink>
    </w:p>
    <w:p w14:paraId="5CFF10F6" w14:textId="4F6A623B" w:rsidR="00232745" w:rsidRDefault="00000000">
      <w:pPr>
        <w:pStyle w:val="Spisilustracji"/>
        <w:tabs>
          <w:tab w:val="right" w:leader="dot" w:pos="9062"/>
        </w:tabs>
        <w:rPr>
          <w:rFonts w:eastAsiaTheme="minorEastAsia"/>
          <w:noProof/>
          <w:lang w:eastAsia="pl-PL"/>
        </w:rPr>
      </w:pPr>
      <w:hyperlink w:anchor="_Toc147904782" w:history="1">
        <w:r w:rsidR="00232745" w:rsidRPr="00AC5F82">
          <w:rPr>
            <w:rStyle w:val="Hipercze"/>
            <w:noProof/>
          </w:rPr>
          <w:t>Mapa 6. - Drogi krajowe w województwie kujawsko-pomorskim (I 2021 r.)</w:t>
        </w:r>
        <w:r w:rsidR="00232745">
          <w:rPr>
            <w:noProof/>
            <w:webHidden/>
          </w:rPr>
          <w:tab/>
        </w:r>
        <w:r w:rsidR="00232745">
          <w:rPr>
            <w:noProof/>
            <w:webHidden/>
          </w:rPr>
          <w:fldChar w:fldCharType="begin"/>
        </w:r>
        <w:r w:rsidR="00232745">
          <w:rPr>
            <w:noProof/>
            <w:webHidden/>
          </w:rPr>
          <w:instrText xml:space="preserve"> PAGEREF _Toc147904782 \h </w:instrText>
        </w:r>
        <w:r w:rsidR="00232745">
          <w:rPr>
            <w:noProof/>
            <w:webHidden/>
          </w:rPr>
        </w:r>
        <w:r w:rsidR="00232745">
          <w:rPr>
            <w:noProof/>
            <w:webHidden/>
          </w:rPr>
          <w:fldChar w:fldCharType="separate"/>
        </w:r>
        <w:r w:rsidR="00A62C4B">
          <w:rPr>
            <w:noProof/>
            <w:webHidden/>
          </w:rPr>
          <w:t>22</w:t>
        </w:r>
        <w:r w:rsidR="00232745">
          <w:rPr>
            <w:noProof/>
            <w:webHidden/>
          </w:rPr>
          <w:fldChar w:fldCharType="end"/>
        </w:r>
      </w:hyperlink>
    </w:p>
    <w:p w14:paraId="403A9AEA" w14:textId="2FAC10BF" w:rsidR="00232745" w:rsidRDefault="00000000">
      <w:pPr>
        <w:pStyle w:val="Spisilustracji"/>
        <w:tabs>
          <w:tab w:val="right" w:leader="dot" w:pos="9062"/>
        </w:tabs>
        <w:rPr>
          <w:rFonts w:eastAsiaTheme="minorEastAsia"/>
          <w:noProof/>
          <w:lang w:eastAsia="pl-PL"/>
        </w:rPr>
      </w:pPr>
      <w:hyperlink w:anchor="_Toc147904783" w:history="1">
        <w:r w:rsidR="00232745" w:rsidRPr="00AC5F82">
          <w:rPr>
            <w:rStyle w:val="Hipercze"/>
            <w:noProof/>
          </w:rPr>
          <w:t>Mapa 7. - Drogi wojewódzkie w województwie kujawsko-pomorskim (XII 2021 r.) Źródło: RPT</w:t>
        </w:r>
        <w:r w:rsidR="00232745">
          <w:rPr>
            <w:noProof/>
            <w:webHidden/>
          </w:rPr>
          <w:tab/>
        </w:r>
        <w:r w:rsidR="00232745">
          <w:rPr>
            <w:noProof/>
            <w:webHidden/>
          </w:rPr>
          <w:fldChar w:fldCharType="begin"/>
        </w:r>
        <w:r w:rsidR="00232745">
          <w:rPr>
            <w:noProof/>
            <w:webHidden/>
          </w:rPr>
          <w:instrText xml:space="preserve"> PAGEREF _Toc147904783 \h </w:instrText>
        </w:r>
        <w:r w:rsidR="00232745">
          <w:rPr>
            <w:noProof/>
            <w:webHidden/>
          </w:rPr>
        </w:r>
        <w:r w:rsidR="00232745">
          <w:rPr>
            <w:noProof/>
            <w:webHidden/>
          </w:rPr>
          <w:fldChar w:fldCharType="separate"/>
        </w:r>
        <w:r w:rsidR="00A62C4B">
          <w:rPr>
            <w:noProof/>
            <w:webHidden/>
          </w:rPr>
          <w:t>23</w:t>
        </w:r>
        <w:r w:rsidR="00232745">
          <w:rPr>
            <w:noProof/>
            <w:webHidden/>
          </w:rPr>
          <w:fldChar w:fldCharType="end"/>
        </w:r>
      </w:hyperlink>
    </w:p>
    <w:p w14:paraId="2355CBEA" w14:textId="04BD8200" w:rsidR="00232745" w:rsidRDefault="00000000">
      <w:pPr>
        <w:pStyle w:val="Spisilustracji"/>
        <w:tabs>
          <w:tab w:val="right" w:leader="dot" w:pos="9062"/>
        </w:tabs>
        <w:rPr>
          <w:rFonts w:eastAsiaTheme="minorEastAsia"/>
          <w:noProof/>
          <w:lang w:eastAsia="pl-PL"/>
        </w:rPr>
      </w:pPr>
      <w:hyperlink w:anchor="_Toc147904784" w:history="1">
        <w:r w:rsidR="00232745" w:rsidRPr="00AC5F82">
          <w:rPr>
            <w:rStyle w:val="Hipercze"/>
            <w:noProof/>
          </w:rPr>
          <w:t>Mapa 8. - Kategorie linii kolejowych przebiegających przez obszar województwa kujawsko-pomorskiego</w:t>
        </w:r>
        <w:r w:rsidR="00232745">
          <w:rPr>
            <w:noProof/>
            <w:webHidden/>
          </w:rPr>
          <w:tab/>
        </w:r>
        <w:r w:rsidR="00232745">
          <w:rPr>
            <w:noProof/>
            <w:webHidden/>
          </w:rPr>
          <w:fldChar w:fldCharType="begin"/>
        </w:r>
        <w:r w:rsidR="00232745">
          <w:rPr>
            <w:noProof/>
            <w:webHidden/>
          </w:rPr>
          <w:instrText xml:space="preserve"> PAGEREF _Toc147904784 \h </w:instrText>
        </w:r>
        <w:r w:rsidR="00232745">
          <w:rPr>
            <w:noProof/>
            <w:webHidden/>
          </w:rPr>
        </w:r>
        <w:r w:rsidR="00232745">
          <w:rPr>
            <w:noProof/>
            <w:webHidden/>
          </w:rPr>
          <w:fldChar w:fldCharType="separate"/>
        </w:r>
        <w:r w:rsidR="00A62C4B">
          <w:rPr>
            <w:noProof/>
            <w:webHidden/>
          </w:rPr>
          <w:t>24</w:t>
        </w:r>
        <w:r w:rsidR="00232745">
          <w:rPr>
            <w:noProof/>
            <w:webHidden/>
          </w:rPr>
          <w:fldChar w:fldCharType="end"/>
        </w:r>
      </w:hyperlink>
    </w:p>
    <w:p w14:paraId="2D7C9FBC" w14:textId="6FE84071" w:rsidR="00232745" w:rsidRDefault="00000000">
      <w:pPr>
        <w:pStyle w:val="Spisilustracji"/>
        <w:tabs>
          <w:tab w:val="right" w:leader="dot" w:pos="9062"/>
        </w:tabs>
        <w:rPr>
          <w:rFonts w:eastAsiaTheme="minorEastAsia"/>
          <w:noProof/>
          <w:lang w:eastAsia="pl-PL"/>
        </w:rPr>
      </w:pPr>
      <w:hyperlink w:anchor="_Toc147904785" w:history="1">
        <w:r w:rsidR="00232745" w:rsidRPr="00AC5F82">
          <w:rPr>
            <w:rStyle w:val="Hipercze"/>
            <w:noProof/>
          </w:rPr>
          <w:t>Mapa 9. - Stacje i przystanki kolejowe na sieci kolejowej województwa kujawsko-pomorskiego</w:t>
        </w:r>
        <w:r w:rsidR="00232745">
          <w:rPr>
            <w:noProof/>
            <w:webHidden/>
          </w:rPr>
          <w:tab/>
        </w:r>
        <w:r w:rsidR="00232745">
          <w:rPr>
            <w:noProof/>
            <w:webHidden/>
          </w:rPr>
          <w:fldChar w:fldCharType="begin"/>
        </w:r>
        <w:r w:rsidR="00232745">
          <w:rPr>
            <w:noProof/>
            <w:webHidden/>
          </w:rPr>
          <w:instrText xml:space="preserve"> PAGEREF _Toc147904785 \h </w:instrText>
        </w:r>
        <w:r w:rsidR="00232745">
          <w:rPr>
            <w:noProof/>
            <w:webHidden/>
          </w:rPr>
        </w:r>
        <w:r w:rsidR="00232745">
          <w:rPr>
            <w:noProof/>
            <w:webHidden/>
          </w:rPr>
          <w:fldChar w:fldCharType="separate"/>
        </w:r>
        <w:r w:rsidR="00A62C4B">
          <w:rPr>
            <w:noProof/>
            <w:webHidden/>
          </w:rPr>
          <w:t>26</w:t>
        </w:r>
        <w:r w:rsidR="00232745">
          <w:rPr>
            <w:noProof/>
            <w:webHidden/>
          </w:rPr>
          <w:fldChar w:fldCharType="end"/>
        </w:r>
      </w:hyperlink>
    </w:p>
    <w:p w14:paraId="2108ACF7" w14:textId="763C59B5" w:rsidR="00232745" w:rsidRDefault="00000000">
      <w:pPr>
        <w:pStyle w:val="Spisilustracji"/>
        <w:tabs>
          <w:tab w:val="right" w:leader="dot" w:pos="9062"/>
        </w:tabs>
        <w:rPr>
          <w:rFonts w:eastAsiaTheme="minorEastAsia"/>
          <w:noProof/>
          <w:lang w:eastAsia="pl-PL"/>
        </w:rPr>
      </w:pPr>
      <w:hyperlink w:anchor="_Toc147904786" w:history="1">
        <w:r w:rsidR="00232745" w:rsidRPr="00AC5F82">
          <w:rPr>
            <w:rStyle w:val="Hipercze"/>
            <w:noProof/>
          </w:rPr>
          <w:t>Mapa 10. - Dozwolone prędkości na sieci kolejowej w województwie kujawsko-pomorskim – autobusy szynowe oraz elektryczne zespoły trakcyjne</w:t>
        </w:r>
        <w:r w:rsidR="00232745">
          <w:rPr>
            <w:noProof/>
            <w:webHidden/>
          </w:rPr>
          <w:tab/>
        </w:r>
        <w:r w:rsidR="00232745">
          <w:rPr>
            <w:noProof/>
            <w:webHidden/>
          </w:rPr>
          <w:fldChar w:fldCharType="begin"/>
        </w:r>
        <w:r w:rsidR="00232745">
          <w:rPr>
            <w:noProof/>
            <w:webHidden/>
          </w:rPr>
          <w:instrText xml:space="preserve"> PAGEREF _Toc147904786 \h </w:instrText>
        </w:r>
        <w:r w:rsidR="00232745">
          <w:rPr>
            <w:noProof/>
            <w:webHidden/>
          </w:rPr>
        </w:r>
        <w:r w:rsidR="00232745">
          <w:rPr>
            <w:noProof/>
            <w:webHidden/>
          </w:rPr>
          <w:fldChar w:fldCharType="separate"/>
        </w:r>
        <w:r w:rsidR="00A62C4B">
          <w:rPr>
            <w:noProof/>
            <w:webHidden/>
          </w:rPr>
          <w:t>28</w:t>
        </w:r>
        <w:r w:rsidR="00232745">
          <w:rPr>
            <w:noProof/>
            <w:webHidden/>
          </w:rPr>
          <w:fldChar w:fldCharType="end"/>
        </w:r>
      </w:hyperlink>
    </w:p>
    <w:p w14:paraId="64E04603" w14:textId="384D4321" w:rsidR="00232745" w:rsidRDefault="00000000">
      <w:pPr>
        <w:pStyle w:val="Spisilustracji"/>
        <w:tabs>
          <w:tab w:val="right" w:leader="dot" w:pos="9062"/>
        </w:tabs>
        <w:rPr>
          <w:rFonts w:eastAsiaTheme="minorEastAsia"/>
          <w:noProof/>
          <w:lang w:eastAsia="pl-PL"/>
        </w:rPr>
      </w:pPr>
      <w:hyperlink w:anchor="_Toc147904787" w:history="1">
        <w:r w:rsidR="00232745" w:rsidRPr="00AC5F82">
          <w:rPr>
            <w:rStyle w:val="Hipercze"/>
            <w:noProof/>
          </w:rPr>
          <w:t>Mapa 11. - Linie komunikacyjne w wojewódzkich przewozach pasażerskich w transporcie autobusowym</w:t>
        </w:r>
        <w:r w:rsidR="00232745">
          <w:rPr>
            <w:noProof/>
            <w:webHidden/>
          </w:rPr>
          <w:tab/>
        </w:r>
        <w:r w:rsidR="00232745">
          <w:rPr>
            <w:noProof/>
            <w:webHidden/>
          </w:rPr>
          <w:fldChar w:fldCharType="begin"/>
        </w:r>
        <w:r w:rsidR="00232745">
          <w:rPr>
            <w:noProof/>
            <w:webHidden/>
          </w:rPr>
          <w:instrText xml:space="preserve"> PAGEREF _Toc147904787 \h </w:instrText>
        </w:r>
        <w:r w:rsidR="00232745">
          <w:rPr>
            <w:noProof/>
            <w:webHidden/>
          </w:rPr>
        </w:r>
        <w:r w:rsidR="00232745">
          <w:rPr>
            <w:noProof/>
            <w:webHidden/>
          </w:rPr>
          <w:fldChar w:fldCharType="separate"/>
        </w:r>
        <w:r w:rsidR="00A62C4B">
          <w:rPr>
            <w:noProof/>
            <w:webHidden/>
          </w:rPr>
          <w:t>42</w:t>
        </w:r>
        <w:r w:rsidR="00232745">
          <w:rPr>
            <w:noProof/>
            <w:webHidden/>
          </w:rPr>
          <w:fldChar w:fldCharType="end"/>
        </w:r>
      </w:hyperlink>
    </w:p>
    <w:p w14:paraId="0AEAC978" w14:textId="4CD83F60" w:rsidR="00232745" w:rsidRDefault="00000000">
      <w:pPr>
        <w:pStyle w:val="Spisilustracji"/>
        <w:tabs>
          <w:tab w:val="right" w:leader="dot" w:pos="9062"/>
        </w:tabs>
        <w:rPr>
          <w:rFonts w:eastAsiaTheme="minorEastAsia"/>
          <w:noProof/>
          <w:lang w:eastAsia="pl-PL"/>
        </w:rPr>
      </w:pPr>
      <w:hyperlink w:anchor="_Toc147904788" w:history="1">
        <w:r w:rsidR="00232745" w:rsidRPr="00AC5F82">
          <w:rPr>
            <w:rStyle w:val="Hipercze"/>
            <w:noProof/>
          </w:rPr>
          <w:t>Mapa 12. - Linie komunikacyjne o charakterze użyteczności publicznej (autobusowe i kolejowe)</w:t>
        </w:r>
        <w:r w:rsidR="00232745">
          <w:rPr>
            <w:noProof/>
            <w:webHidden/>
          </w:rPr>
          <w:tab/>
        </w:r>
        <w:r w:rsidR="00232745">
          <w:rPr>
            <w:noProof/>
            <w:webHidden/>
          </w:rPr>
          <w:fldChar w:fldCharType="begin"/>
        </w:r>
        <w:r w:rsidR="00232745">
          <w:rPr>
            <w:noProof/>
            <w:webHidden/>
          </w:rPr>
          <w:instrText xml:space="preserve"> PAGEREF _Toc147904788 \h </w:instrText>
        </w:r>
        <w:r w:rsidR="00232745">
          <w:rPr>
            <w:noProof/>
            <w:webHidden/>
          </w:rPr>
        </w:r>
        <w:r w:rsidR="00232745">
          <w:rPr>
            <w:noProof/>
            <w:webHidden/>
          </w:rPr>
          <w:fldChar w:fldCharType="separate"/>
        </w:r>
        <w:r w:rsidR="00A62C4B">
          <w:rPr>
            <w:noProof/>
            <w:webHidden/>
          </w:rPr>
          <w:t>44</w:t>
        </w:r>
        <w:r w:rsidR="00232745">
          <w:rPr>
            <w:noProof/>
            <w:webHidden/>
          </w:rPr>
          <w:fldChar w:fldCharType="end"/>
        </w:r>
      </w:hyperlink>
    </w:p>
    <w:p w14:paraId="6C3FB50B" w14:textId="7AEB708A" w:rsidR="00232745" w:rsidRDefault="00000000">
      <w:pPr>
        <w:pStyle w:val="Spisilustracji"/>
        <w:tabs>
          <w:tab w:val="right" w:leader="dot" w:pos="9062"/>
        </w:tabs>
        <w:rPr>
          <w:rFonts w:eastAsiaTheme="minorEastAsia"/>
          <w:noProof/>
          <w:lang w:eastAsia="pl-PL"/>
        </w:rPr>
      </w:pPr>
      <w:hyperlink w:anchor="_Toc147904789" w:history="1">
        <w:r w:rsidR="00232745" w:rsidRPr="00AC5F82">
          <w:rPr>
            <w:rStyle w:val="Hipercze"/>
            <w:noProof/>
          </w:rPr>
          <w:t>Mapa 13. - Linie autobusowe uzupełniające (zezwolenia)</w:t>
        </w:r>
        <w:r w:rsidR="00232745">
          <w:rPr>
            <w:noProof/>
            <w:webHidden/>
          </w:rPr>
          <w:tab/>
        </w:r>
        <w:r w:rsidR="00232745">
          <w:rPr>
            <w:noProof/>
            <w:webHidden/>
          </w:rPr>
          <w:fldChar w:fldCharType="begin"/>
        </w:r>
        <w:r w:rsidR="00232745">
          <w:rPr>
            <w:noProof/>
            <w:webHidden/>
          </w:rPr>
          <w:instrText xml:space="preserve"> PAGEREF _Toc147904789 \h </w:instrText>
        </w:r>
        <w:r w:rsidR="00232745">
          <w:rPr>
            <w:noProof/>
            <w:webHidden/>
          </w:rPr>
        </w:r>
        <w:r w:rsidR="00232745">
          <w:rPr>
            <w:noProof/>
            <w:webHidden/>
          </w:rPr>
          <w:fldChar w:fldCharType="separate"/>
        </w:r>
        <w:r w:rsidR="00A62C4B">
          <w:rPr>
            <w:noProof/>
            <w:webHidden/>
          </w:rPr>
          <w:t>47</w:t>
        </w:r>
        <w:r w:rsidR="00232745">
          <w:rPr>
            <w:noProof/>
            <w:webHidden/>
          </w:rPr>
          <w:fldChar w:fldCharType="end"/>
        </w:r>
      </w:hyperlink>
    </w:p>
    <w:p w14:paraId="1C9995C9" w14:textId="63114687" w:rsidR="00FB44CD" w:rsidRDefault="007B0817" w:rsidP="00C926DD">
      <w:pPr>
        <w:pStyle w:val="Spisilustracji"/>
        <w:tabs>
          <w:tab w:val="right" w:leader="dot" w:pos="9062"/>
        </w:tabs>
      </w:pPr>
      <w:r>
        <w:lastRenderedPageBreak/>
        <w:fldChar w:fldCharType="end"/>
      </w:r>
    </w:p>
    <w:p w14:paraId="6890F264" w14:textId="59648A32" w:rsidR="00232745" w:rsidRDefault="002C7B68">
      <w:pPr>
        <w:pStyle w:val="Spisilustracji"/>
        <w:tabs>
          <w:tab w:val="right" w:leader="dot" w:pos="9062"/>
        </w:tabs>
        <w:rPr>
          <w:rFonts w:eastAsiaTheme="minorEastAsia"/>
          <w:noProof/>
          <w:lang w:eastAsia="pl-PL"/>
        </w:rPr>
      </w:pPr>
      <w:r>
        <w:fldChar w:fldCharType="begin"/>
      </w:r>
      <w:r>
        <w:instrText xml:space="preserve"> TOC \h \z \c "Tabela" </w:instrText>
      </w:r>
      <w:r>
        <w:fldChar w:fldCharType="separate"/>
      </w:r>
      <w:hyperlink w:anchor="_Toc147904790" w:history="1">
        <w:r w:rsidR="00232745" w:rsidRPr="00762AC6">
          <w:rPr>
            <w:rStyle w:val="Hipercze"/>
            <w:noProof/>
          </w:rPr>
          <w:t>Tabela 1. - Zestawienie poniesionych i planowanych wydatków na przewozy kolejowe</w:t>
        </w:r>
        <w:r w:rsidR="00232745">
          <w:rPr>
            <w:noProof/>
            <w:webHidden/>
          </w:rPr>
          <w:tab/>
        </w:r>
        <w:r w:rsidR="00232745">
          <w:rPr>
            <w:noProof/>
            <w:webHidden/>
          </w:rPr>
          <w:fldChar w:fldCharType="begin"/>
        </w:r>
        <w:r w:rsidR="00232745">
          <w:rPr>
            <w:noProof/>
            <w:webHidden/>
          </w:rPr>
          <w:instrText xml:space="preserve"> PAGEREF _Toc147904790 \h </w:instrText>
        </w:r>
        <w:r w:rsidR="00232745">
          <w:rPr>
            <w:noProof/>
            <w:webHidden/>
          </w:rPr>
        </w:r>
        <w:r w:rsidR="00232745">
          <w:rPr>
            <w:noProof/>
            <w:webHidden/>
          </w:rPr>
          <w:fldChar w:fldCharType="separate"/>
        </w:r>
        <w:r w:rsidR="00A62C4B">
          <w:rPr>
            <w:noProof/>
            <w:webHidden/>
          </w:rPr>
          <w:t>9</w:t>
        </w:r>
        <w:r w:rsidR="00232745">
          <w:rPr>
            <w:noProof/>
            <w:webHidden/>
          </w:rPr>
          <w:fldChar w:fldCharType="end"/>
        </w:r>
      </w:hyperlink>
    </w:p>
    <w:p w14:paraId="1BAFC2CB" w14:textId="55DD6F56" w:rsidR="00232745" w:rsidRDefault="00000000">
      <w:pPr>
        <w:pStyle w:val="Spisilustracji"/>
        <w:tabs>
          <w:tab w:val="right" w:leader="dot" w:pos="9062"/>
        </w:tabs>
        <w:rPr>
          <w:rFonts w:eastAsiaTheme="minorEastAsia"/>
          <w:noProof/>
          <w:lang w:eastAsia="pl-PL"/>
        </w:rPr>
      </w:pPr>
      <w:hyperlink w:anchor="_Toc147904791" w:history="1">
        <w:r w:rsidR="00232745" w:rsidRPr="00762AC6">
          <w:rPr>
            <w:rStyle w:val="Hipercze"/>
            <w:noProof/>
          </w:rPr>
          <w:t>Tabela 2. - Koszty organizacji połączeń autobusowych dotowanych ze środków FRPA</w:t>
        </w:r>
        <w:r w:rsidR="00232745">
          <w:rPr>
            <w:noProof/>
            <w:webHidden/>
          </w:rPr>
          <w:tab/>
        </w:r>
        <w:r w:rsidR="00232745">
          <w:rPr>
            <w:noProof/>
            <w:webHidden/>
          </w:rPr>
          <w:fldChar w:fldCharType="begin"/>
        </w:r>
        <w:r w:rsidR="00232745">
          <w:rPr>
            <w:noProof/>
            <w:webHidden/>
          </w:rPr>
          <w:instrText xml:space="preserve"> PAGEREF _Toc147904791 \h </w:instrText>
        </w:r>
        <w:r w:rsidR="00232745">
          <w:rPr>
            <w:noProof/>
            <w:webHidden/>
          </w:rPr>
        </w:r>
        <w:r w:rsidR="00232745">
          <w:rPr>
            <w:noProof/>
            <w:webHidden/>
          </w:rPr>
          <w:fldChar w:fldCharType="separate"/>
        </w:r>
        <w:r w:rsidR="00A62C4B">
          <w:rPr>
            <w:noProof/>
            <w:webHidden/>
          </w:rPr>
          <w:t>9</w:t>
        </w:r>
        <w:r w:rsidR="00232745">
          <w:rPr>
            <w:noProof/>
            <w:webHidden/>
          </w:rPr>
          <w:fldChar w:fldCharType="end"/>
        </w:r>
      </w:hyperlink>
    </w:p>
    <w:p w14:paraId="40D09EC4" w14:textId="7E8898C4" w:rsidR="00232745" w:rsidRDefault="00000000">
      <w:pPr>
        <w:pStyle w:val="Spisilustracji"/>
        <w:tabs>
          <w:tab w:val="right" w:leader="dot" w:pos="9062"/>
        </w:tabs>
        <w:rPr>
          <w:rFonts w:eastAsiaTheme="minorEastAsia"/>
          <w:noProof/>
          <w:lang w:eastAsia="pl-PL"/>
        </w:rPr>
      </w:pPr>
      <w:hyperlink w:anchor="_Toc147904792" w:history="1">
        <w:r w:rsidR="00232745" w:rsidRPr="00762AC6">
          <w:rPr>
            <w:rStyle w:val="Hipercze"/>
            <w:noProof/>
          </w:rPr>
          <w:t>Tabela 3. - Podmioty gospodarcze działające w województwie kujawsko-pomorskim w 2019 r. wg sekcji PKD</w:t>
        </w:r>
        <w:r w:rsidR="00232745">
          <w:rPr>
            <w:noProof/>
            <w:webHidden/>
          </w:rPr>
          <w:tab/>
        </w:r>
        <w:r w:rsidR="00232745">
          <w:rPr>
            <w:noProof/>
            <w:webHidden/>
          </w:rPr>
          <w:fldChar w:fldCharType="begin"/>
        </w:r>
        <w:r w:rsidR="00232745">
          <w:rPr>
            <w:noProof/>
            <w:webHidden/>
          </w:rPr>
          <w:instrText xml:space="preserve"> PAGEREF _Toc147904792 \h </w:instrText>
        </w:r>
        <w:r w:rsidR="00232745">
          <w:rPr>
            <w:noProof/>
            <w:webHidden/>
          </w:rPr>
        </w:r>
        <w:r w:rsidR="00232745">
          <w:rPr>
            <w:noProof/>
            <w:webHidden/>
          </w:rPr>
          <w:fldChar w:fldCharType="separate"/>
        </w:r>
        <w:r w:rsidR="00A62C4B">
          <w:rPr>
            <w:noProof/>
            <w:webHidden/>
          </w:rPr>
          <w:t>18</w:t>
        </w:r>
        <w:r w:rsidR="00232745">
          <w:rPr>
            <w:noProof/>
            <w:webHidden/>
          </w:rPr>
          <w:fldChar w:fldCharType="end"/>
        </w:r>
      </w:hyperlink>
    </w:p>
    <w:p w14:paraId="1E67A7D0" w14:textId="5E26361C" w:rsidR="00232745" w:rsidRDefault="00000000">
      <w:pPr>
        <w:pStyle w:val="Spisilustracji"/>
        <w:tabs>
          <w:tab w:val="right" w:leader="dot" w:pos="9062"/>
        </w:tabs>
        <w:rPr>
          <w:rFonts w:eastAsiaTheme="minorEastAsia"/>
          <w:noProof/>
          <w:lang w:eastAsia="pl-PL"/>
        </w:rPr>
      </w:pPr>
      <w:hyperlink w:anchor="_Toc147904793" w:history="1">
        <w:r w:rsidR="00232745" w:rsidRPr="00762AC6">
          <w:rPr>
            <w:rStyle w:val="Hipercze"/>
            <w:noProof/>
          </w:rPr>
          <w:t>Tabela 4. - Drogi o nawierzchni twardej w granicach województwa kujawsko-pomorskiego w 2019 r.</w:t>
        </w:r>
        <w:r w:rsidR="00232745">
          <w:rPr>
            <w:noProof/>
            <w:webHidden/>
          </w:rPr>
          <w:tab/>
        </w:r>
        <w:r w:rsidR="00232745">
          <w:rPr>
            <w:noProof/>
            <w:webHidden/>
          </w:rPr>
          <w:fldChar w:fldCharType="begin"/>
        </w:r>
        <w:r w:rsidR="00232745">
          <w:rPr>
            <w:noProof/>
            <w:webHidden/>
          </w:rPr>
          <w:instrText xml:space="preserve"> PAGEREF _Toc147904793 \h </w:instrText>
        </w:r>
        <w:r w:rsidR="00232745">
          <w:rPr>
            <w:noProof/>
            <w:webHidden/>
          </w:rPr>
        </w:r>
        <w:r w:rsidR="00232745">
          <w:rPr>
            <w:noProof/>
            <w:webHidden/>
          </w:rPr>
          <w:fldChar w:fldCharType="separate"/>
        </w:r>
        <w:r w:rsidR="00A62C4B">
          <w:rPr>
            <w:noProof/>
            <w:webHidden/>
          </w:rPr>
          <w:t>23</w:t>
        </w:r>
        <w:r w:rsidR="00232745">
          <w:rPr>
            <w:noProof/>
            <w:webHidden/>
          </w:rPr>
          <w:fldChar w:fldCharType="end"/>
        </w:r>
      </w:hyperlink>
    </w:p>
    <w:p w14:paraId="099D8B8A" w14:textId="68D2EDFC" w:rsidR="00232745" w:rsidRDefault="00000000">
      <w:pPr>
        <w:pStyle w:val="Spisilustracji"/>
        <w:tabs>
          <w:tab w:val="right" w:leader="dot" w:pos="9062"/>
        </w:tabs>
        <w:rPr>
          <w:rFonts w:eastAsiaTheme="minorEastAsia"/>
          <w:noProof/>
          <w:lang w:eastAsia="pl-PL"/>
        </w:rPr>
      </w:pPr>
      <w:hyperlink w:anchor="_Toc147904794" w:history="1">
        <w:r w:rsidR="00232745" w:rsidRPr="00762AC6">
          <w:rPr>
            <w:rStyle w:val="Hipercze"/>
            <w:noProof/>
          </w:rPr>
          <w:t>Tabela 5. - Średnie potoki pasażerskie w przewozach kolejowych 2019 - 2021</w:t>
        </w:r>
        <w:r w:rsidR="00232745">
          <w:rPr>
            <w:noProof/>
            <w:webHidden/>
          </w:rPr>
          <w:tab/>
        </w:r>
        <w:r w:rsidR="00232745">
          <w:rPr>
            <w:noProof/>
            <w:webHidden/>
          </w:rPr>
          <w:fldChar w:fldCharType="begin"/>
        </w:r>
        <w:r w:rsidR="00232745">
          <w:rPr>
            <w:noProof/>
            <w:webHidden/>
          </w:rPr>
          <w:instrText xml:space="preserve"> PAGEREF _Toc147904794 \h </w:instrText>
        </w:r>
        <w:r w:rsidR="00232745">
          <w:rPr>
            <w:noProof/>
            <w:webHidden/>
          </w:rPr>
        </w:r>
        <w:r w:rsidR="00232745">
          <w:rPr>
            <w:noProof/>
            <w:webHidden/>
          </w:rPr>
          <w:fldChar w:fldCharType="separate"/>
        </w:r>
        <w:r w:rsidR="00A62C4B">
          <w:rPr>
            <w:noProof/>
            <w:webHidden/>
          </w:rPr>
          <w:t>34</w:t>
        </w:r>
        <w:r w:rsidR="00232745">
          <w:rPr>
            <w:noProof/>
            <w:webHidden/>
          </w:rPr>
          <w:fldChar w:fldCharType="end"/>
        </w:r>
      </w:hyperlink>
    </w:p>
    <w:p w14:paraId="7BFEF0B7" w14:textId="5E2A4E8B" w:rsidR="00232745" w:rsidRDefault="00000000">
      <w:pPr>
        <w:pStyle w:val="Spisilustracji"/>
        <w:tabs>
          <w:tab w:val="right" w:leader="dot" w:pos="9062"/>
        </w:tabs>
        <w:rPr>
          <w:rFonts w:eastAsiaTheme="minorEastAsia"/>
          <w:noProof/>
          <w:lang w:eastAsia="pl-PL"/>
        </w:rPr>
      </w:pPr>
      <w:hyperlink w:anchor="_Toc147904795" w:history="1">
        <w:r w:rsidR="00232745" w:rsidRPr="00762AC6">
          <w:rPr>
            <w:rStyle w:val="Hipercze"/>
            <w:noProof/>
          </w:rPr>
          <w:t>Tabela 6. - Wykaz linii komunikacyjnych wojewódzkich przewozów pasażerskich w transporcie autobusowym</w:t>
        </w:r>
        <w:r w:rsidR="00232745">
          <w:rPr>
            <w:noProof/>
            <w:webHidden/>
          </w:rPr>
          <w:tab/>
        </w:r>
        <w:r w:rsidR="00232745">
          <w:rPr>
            <w:noProof/>
            <w:webHidden/>
          </w:rPr>
          <w:fldChar w:fldCharType="begin"/>
        </w:r>
        <w:r w:rsidR="00232745">
          <w:rPr>
            <w:noProof/>
            <w:webHidden/>
          </w:rPr>
          <w:instrText xml:space="preserve"> PAGEREF _Toc147904795 \h </w:instrText>
        </w:r>
        <w:r w:rsidR="00232745">
          <w:rPr>
            <w:noProof/>
            <w:webHidden/>
          </w:rPr>
        </w:r>
        <w:r w:rsidR="00232745">
          <w:rPr>
            <w:noProof/>
            <w:webHidden/>
          </w:rPr>
          <w:fldChar w:fldCharType="separate"/>
        </w:r>
        <w:r w:rsidR="00A62C4B">
          <w:rPr>
            <w:noProof/>
            <w:webHidden/>
          </w:rPr>
          <w:t>40</w:t>
        </w:r>
        <w:r w:rsidR="00232745">
          <w:rPr>
            <w:noProof/>
            <w:webHidden/>
          </w:rPr>
          <w:fldChar w:fldCharType="end"/>
        </w:r>
      </w:hyperlink>
    </w:p>
    <w:p w14:paraId="7E659689" w14:textId="544499E9" w:rsidR="00232745" w:rsidRDefault="00000000">
      <w:pPr>
        <w:pStyle w:val="Spisilustracji"/>
        <w:tabs>
          <w:tab w:val="right" w:leader="dot" w:pos="9062"/>
        </w:tabs>
        <w:rPr>
          <w:rFonts w:eastAsiaTheme="minorEastAsia"/>
          <w:noProof/>
          <w:lang w:eastAsia="pl-PL"/>
        </w:rPr>
      </w:pPr>
      <w:hyperlink w:anchor="_Toc147904796" w:history="1">
        <w:r w:rsidR="00232745" w:rsidRPr="00762AC6">
          <w:rPr>
            <w:rStyle w:val="Hipercze"/>
            <w:noProof/>
          </w:rPr>
          <w:t>Tabela 7. - Wykaz linii kolejowych wojewódzkich przewozów pasażerskich w transporcie kolejowym</w:t>
        </w:r>
        <w:r w:rsidR="00232745">
          <w:rPr>
            <w:noProof/>
            <w:webHidden/>
          </w:rPr>
          <w:tab/>
        </w:r>
        <w:r w:rsidR="00232745">
          <w:rPr>
            <w:noProof/>
            <w:webHidden/>
          </w:rPr>
          <w:fldChar w:fldCharType="begin"/>
        </w:r>
        <w:r w:rsidR="00232745">
          <w:rPr>
            <w:noProof/>
            <w:webHidden/>
          </w:rPr>
          <w:instrText xml:space="preserve"> PAGEREF _Toc147904796 \h </w:instrText>
        </w:r>
        <w:r w:rsidR="00232745">
          <w:rPr>
            <w:noProof/>
            <w:webHidden/>
          </w:rPr>
        </w:r>
        <w:r w:rsidR="00232745">
          <w:rPr>
            <w:noProof/>
            <w:webHidden/>
          </w:rPr>
          <w:fldChar w:fldCharType="separate"/>
        </w:r>
        <w:r w:rsidR="00A62C4B">
          <w:rPr>
            <w:noProof/>
            <w:webHidden/>
          </w:rPr>
          <w:t>42</w:t>
        </w:r>
        <w:r w:rsidR="00232745">
          <w:rPr>
            <w:noProof/>
            <w:webHidden/>
          </w:rPr>
          <w:fldChar w:fldCharType="end"/>
        </w:r>
      </w:hyperlink>
    </w:p>
    <w:p w14:paraId="1A4D01EE" w14:textId="0B6AD8CE" w:rsidR="00232745" w:rsidRDefault="00000000">
      <w:pPr>
        <w:pStyle w:val="Spisilustracji"/>
        <w:tabs>
          <w:tab w:val="right" w:leader="dot" w:pos="9062"/>
        </w:tabs>
        <w:rPr>
          <w:rFonts w:eastAsiaTheme="minorEastAsia"/>
          <w:noProof/>
          <w:lang w:eastAsia="pl-PL"/>
        </w:rPr>
      </w:pPr>
      <w:hyperlink w:anchor="_Toc147904797" w:history="1">
        <w:r w:rsidR="00232745" w:rsidRPr="00762AC6">
          <w:rPr>
            <w:rStyle w:val="Hipercze"/>
            <w:noProof/>
          </w:rPr>
          <w:t>Tabela 8. - Wykaz linii komunikacyjnych realizowanych na podstawie zezwoleń</w:t>
        </w:r>
        <w:r w:rsidR="00232745">
          <w:rPr>
            <w:noProof/>
            <w:webHidden/>
          </w:rPr>
          <w:tab/>
        </w:r>
        <w:r w:rsidR="00232745">
          <w:rPr>
            <w:noProof/>
            <w:webHidden/>
          </w:rPr>
          <w:fldChar w:fldCharType="begin"/>
        </w:r>
        <w:r w:rsidR="00232745">
          <w:rPr>
            <w:noProof/>
            <w:webHidden/>
          </w:rPr>
          <w:instrText xml:space="preserve"> PAGEREF _Toc147904797 \h </w:instrText>
        </w:r>
        <w:r w:rsidR="00232745">
          <w:rPr>
            <w:noProof/>
            <w:webHidden/>
          </w:rPr>
        </w:r>
        <w:r w:rsidR="00232745">
          <w:rPr>
            <w:noProof/>
            <w:webHidden/>
          </w:rPr>
          <w:fldChar w:fldCharType="separate"/>
        </w:r>
        <w:r w:rsidR="00A62C4B">
          <w:rPr>
            <w:noProof/>
            <w:webHidden/>
          </w:rPr>
          <w:t>44</w:t>
        </w:r>
        <w:r w:rsidR="00232745">
          <w:rPr>
            <w:noProof/>
            <w:webHidden/>
          </w:rPr>
          <w:fldChar w:fldCharType="end"/>
        </w:r>
      </w:hyperlink>
    </w:p>
    <w:p w14:paraId="174FBA31" w14:textId="71DD71C4" w:rsidR="00232745" w:rsidRDefault="00000000">
      <w:pPr>
        <w:pStyle w:val="Spisilustracji"/>
        <w:tabs>
          <w:tab w:val="right" w:leader="dot" w:pos="9062"/>
        </w:tabs>
        <w:rPr>
          <w:rFonts w:eastAsiaTheme="minorEastAsia"/>
          <w:noProof/>
          <w:lang w:eastAsia="pl-PL"/>
        </w:rPr>
      </w:pPr>
      <w:hyperlink w:anchor="_Toc147904798" w:history="1">
        <w:r w:rsidR="00232745" w:rsidRPr="00762AC6">
          <w:rPr>
            <w:rStyle w:val="Hipercze"/>
            <w:noProof/>
          </w:rPr>
          <w:t>Tabela 9. - Zasady monitorowania zadań związanych z funkcjonowaniem publicznego transportu zbiorowego w ramach zarządzania wojewódzkimi przewozami pasażerskimi</w:t>
        </w:r>
        <w:r w:rsidR="00232745">
          <w:rPr>
            <w:noProof/>
            <w:webHidden/>
          </w:rPr>
          <w:tab/>
        </w:r>
        <w:r w:rsidR="00232745">
          <w:rPr>
            <w:noProof/>
            <w:webHidden/>
          </w:rPr>
          <w:fldChar w:fldCharType="begin"/>
        </w:r>
        <w:r w:rsidR="00232745">
          <w:rPr>
            <w:noProof/>
            <w:webHidden/>
          </w:rPr>
          <w:instrText xml:space="preserve"> PAGEREF _Toc147904798 \h </w:instrText>
        </w:r>
        <w:r w:rsidR="00232745">
          <w:rPr>
            <w:noProof/>
            <w:webHidden/>
          </w:rPr>
        </w:r>
        <w:r w:rsidR="00232745">
          <w:rPr>
            <w:noProof/>
            <w:webHidden/>
          </w:rPr>
          <w:fldChar w:fldCharType="separate"/>
        </w:r>
        <w:r w:rsidR="00A62C4B">
          <w:rPr>
            <w:noProof/>
            <w:webHidden/>
          </w:rPr>
          <w:t>58</w:t>
        </w:r>
        <w:r w:rsidR="00232745">
          <w:rPr>
            <w:noProof/>
            <w:webHidden/>
          </w:rPr>
          <w:fldChar w:fldCharType="end"/>
        </w:r>
      </w:hyperlink>
    </w:p>
    <w:p w14:paraId="68A69C27" w14:textId="75056D9D" w:rsidR="00232745" w:rsidRDefault="00000000">
      <w:pPr>
        <w:pStyle w:val="Spisilustracji"/>
        <w:tabs>
          <w:tab w:val="right" w:leader="dot" w:pos="9062"/>
        </w:tabs>
        <w:rPr>
          <w:rFonts w:eastAsiaTheme="minorEastAsia"/>
          <w:noProof/>
          <w:lang w:eastAsia="pl-PL"/>
        </w:rPr>
      </w:pPr>
      <w:hyperlink w:anchor="_Toc147904799" w:history="1">
        <w:r w:rsidR="00232745" w:rsidRPr="00762AC6">
          <w:rPr>
            <w:rStyle w:val="Hipercze"/>
            <w:noProof/>
          </w:rPr>
          <w:t>Tabela 10. - Zakres pożądanej informacji pasażerskiej</w:t>
        </w:r>
        <w:r w:rsidR="00232745">
          <w:rPr>
            <w:noProof/>
            <w:webHidden/>
          </w:rPr>
          <w:tab/>
        </w:r>
        <w:r w:rsidR="00232745">
          <w:rPr>
            <w:noProof/>
            <w:webHidden/>
          </w:rPr>
          <w:fldChar w:fldCharType="begin"/>
        </w:r>
        <w:r w:rsidR="00232745">
          <w:rPr>
            <w:noProof/>
            <w:webHidden/>
          </w:rPr>
          <w:instrText xml:space="preserve"> PAGEREF _Toc147904799 \h </w:instrText>
        </w:r>
        <w:r w:rsidR="00232745">
          <w:rPr>
            <w:noProof/>
            <w:webHidden/>
          </w:rPr>
        </w:r>
        <w:r w:rsidR="00232745">
          <w:rPr>
            <w:noProof/>
            <w:webHidden/>
          </w:rPr>
          <w:fldChar w:fldCharType="separate"/>
        </w:r>
        <w:r w:rsidR="00A62C4B">
          <w:rPr>
            <w:noProof/>
            <w:webHidden/>
          </w:rPr>
          <w:t>68</w:t>
        </w:r>
        <w:r w:rsidR="00232745">
          <w:rPr>
            <w:noProof/>
            <w:webHidden/>
          </w:rPr>
          <w:fldChar w:fldCharType="end"/>
        </w:r>
      </w:hyperlink>
    </w:p>
    <w:p w14:paraId="5AC16067" w14:textId="168893B6" w:rsidR="00232745" w:rsidRDefault="00000000">
      <w:pPr>
        <w:pStyle w:val="Spisilustracji"/>
        <w:tabs>
          <w:tab w:val="right" w:leader="dot" w:pos="9062"/>
        </w:tabs>
        <w:rPr>
          <w:rFonts w:eastAsiaTheme="minorEastAsia"/>
          <w:noProof/>
          <w:lang w:eastAsia="pl-PL"/>
        </w:rPr>
      </w:pPr>
      <w:hyperlink w:anchor="_Toc147904800" w:history="1">
        <w:r w:rsidR="00232745" w:rsidRPr="00762AC6">
          <w:rPr>
            <w:rStyle w:val="Hipercze"/>
            <w:noProof/>
          </w:rPr>
          <w:t>Tabela 11. - Pożądany poziom świadczenia usług przewozowych w publicznym transporcie zbiorowym</w:t>
        </w:r>
        <w:r w:rsidR="00232745">
          <w:rPr>
            <w:noProof/>
            <w:webHidden/>
          </w:rPr>
          <w:tab/>
        </w:r>
        <w:r w:rsidR="00232745">
          <w:rPr>
            <w:noProof/>
            <w:webHidden/>
          </w:rPr>
          <w:fldChar w:fldCharType="begin"/>
        </w:r>
        <w:r w:rsidR="00232745">
          <w:rPr>
            <w:noProof/>
            <w:webHidden/>
          </w:rPr>
          <w:instrText xml:space="preserve"> PAGEREF _Toc147904800 \h </w:instrText>
        </w:r>
        <w:r w:rsidR="00232745">
          <w:rPr>
            <w:noProof/>
            <w:webHidden/>
          </w:rPr>
        </w:r>
        <w:r w:rsidR="00232745">
          <w:rPr>
            <w:noProof/>
            <w:webHidden/>
          </w:rPr>
          <w:fldChar w:fldCharType="separate"/>
        </w:r>
        <w:r w:rsidR="00A62C4B">
          <w:rPr>
            <w:noProof/>
            <w:webHidden/>
          </w:rPr>
          <w:t>80</w:t>
        </w:r>
        <w:r w:rsidR="00232745">
          <w:rPr>
            <w:noProof/>
            <w:webHidden/>
          </w:rPr>
          <w:fldChar w:fldCharType="end"/>
        </w:r>
      </w:hyperlink>
    </w:p>
    <w:p w14:paraId="479C4043" w14:textId="194205D3" w:rsidR="00232745" w:rsidRDefault="00000000">
      <w:pPr>
        <w:pStyle w:val="Spisilustracji"/>
        <w:tabs>
          <w:tab w:val="right" w:leader="dot" w:pos="9062"/>
        </w:tabs>
        <w:rPr>
          <w:rFonts w:eastAsiaTheme="minorEastAsia"/>
          <w:noProof/>
          <w:lang w:eastAsia="pl-PL"/>
        </w:rPr>
      </w:pPr>
      <w:hyperlink w:anchor="_Toc147904801" w:history="1">
        <w:r w:rsidR="00232745" w:rsidRPr="00762AC6">
          <w:rPr>
            <w:rStyle w:val="Hipercze"/>
            <w:noProof/>
          </w:rPr>
          <w:t>Tabela 12. - Harmonogram poszczególnych działań związanych z rozwojem publicznego transportu</w:t>
        </w:r>
        <w:r w:rsidR="00232745">
          <w:rPr>
            <w:noProof/>
            <w:webHidden/>
          </w:rPr>
          <w:tab/>
        </w:r>
        <w:r w:rsidR="00232745">
          <w:rPr>
            <w:noProof/>
            <w:webHidden/>
          </w:rPr>
          <w:fldChar w:fldCharType="begin"/>
        </w:r>
        <w:r w:rsidR="00232745">
          <w:rPr>
            <w:noProof/>
            <w:webHidden/>
          </w:rPr>
          <w:instrText xml:space="preserve"> PAGEREF _Toc147904801 \h </w:instrText>
        </w:r>
        <w:r w:rsidR="00232745">
          <w:rPr>
            <w:noProof/>
            <w:webHidden/>
          </w:rPr>
        </w:r>
        <w:r w:rsidR="00232745">
          <w:rPr>
            <w:noProof/>
            <w:webHidden/>
          </w:rPr>
          <w:fldChar w:fldCharType="separate"/>
        </w:r>
        <w:r w:rsidR="00A62C4B">
          <w:rPr>
            <w:noProof/>
            <w:webHidden/>
          </w:rPr>
          <w:t>87</w:t>
        </w:r>
        <w:r w:rsidR="00232745">
          <w:rPr>
            <w:noProof/>
            <w:webHidden/>
          </w:rPr>
          <w:fldChar w:fldCharType="end"/>
        </w:r>
      </w:hyperlink>
    </w:p>
    <w:p w14:paraId="587994E9" w14:textId="505A12F2" w:rsidR="00FB44CD" w:rsidRDefault="002C7B68" w:rsidP="00593EF3">
      <w:r>
        <w:fldChar w:fldCharType="end"/>
      </w:r>
      <w:r w:rsidR="00975D76">
        <w:br w:type="page"/>
      </w:r>
    </w:p>
    <w:p w14:paraId="38E607BC" w14:textId="75C11947" w:rsidR="00FB44CD" w:rsidRDefault="00FB44CD" w:rsidP="008F031D">
      <w:pPr>
        <w:pStyle w:val="Nagwek1"/>
        <w:spacing w:before="0" w:after="160"/>
      </w:pPr>
      <w:bookmarkStart w:id="0" w:name="_Toc141642606"/>
      <w:bookmarkStart w:id="1" w:name="_Toc147904731"/>
      <w:r>
        <w:lastRenderedPageBreak/>
        <w:t>1. W</w:t>
      </w:r>
      <w:r w:rsidR="00975D76">
        <w:t>PROWADZENIE</w:t>
      </w:r>
      <w:bookmarkEnd w:id="0"/>
      <w:bookmarkEnd w:id="1"/>
    </w:p>
    <w:p w14:paraId="29A20FE5" w14:textId="65AADE98" w:rsidR="00FB44CD" w:rsidRDefault="00AF660F" w:rsidP="008F031D">
      <w:pPr>
        <w:pStyle w:val="Nagwek2"/>
        <w:spacing w:before="0" w:after="160"/>
      </w:pPr>
      <w:bookmarkStart w:id="2" w:name="_Toc141642607"/>
      <w:bookmarkStart w:id="3" w:name="_Toc147904732"/>
      <w:r>
        <w:t>1.1 Podstawy i zakres opracowania Planu Transportowego</w:t>
      </w:r>
      <w:bookmarkEnd w:id="2"/>
      <w:bookmarkEnd w:id="3"/>
      <w:r w:rsidR="00D80FEA">
        <w:t xml:space="preserve"> </w:t>
      </w:r>
    </w:p>
    <w:p w14:paraId="303AB8FA" w14:textId="6378ECAF" w:rsidR="00D80FEA" w:rsidRPr="00D80FEA" w:rsidRDefault="00D80FEA" w:rsidP="00593EF3">
      <w:r>
        <w:t>(uzupełnienie)</w:t>
      </w:r>
    </w:p>
    <w:p w14:paraId="5CC5EF5D" w14:textId="51CD5FE2" w:rsidR="00131C5A" w:rsidRDefault="00AF660F" w:rsidP="00593EF3">
      <w:r>
        <w:t xml:space="preserve">Niniejsza aktualizacja zgodnie z ustawą z dnia 16 grudnia 2010 r. o publicznym transporcie zbiorowym po wyłożeniu do publicznej wiadomości i zebraniu opinii oraz po uchwaleniu przez Sejmik Województwa Kujawsko-Pomorskiego i publikacji w Dzienniku </w:t>
      </w:r>
      <w:r w:rsidR="00ED29A5">
        <w:t>Urzędowym</w:t>
      </w:r>
      <w:r>
        <w:t xml:space="preserve"> Województwa Kujawsko-Pomorskiego stanie się aktem prawa miejscowego</w:t>
      </w:r>
      <w:r w:rsidR="00A66F59">
        <w:t>.</w:t>
      </w:r>
    </w:p>
    <w:p w14:paraId="3A7FB60B" w14:textId="4DA0194A" w:rsidR="00131C5A" w:rsidRDefault="00131C5A" w:rsidP="00C97914">
      <w:pPr>
        <w:pStyle w:val="Nagwek2"/>
        <w:spacing w:before="0" w:after="160"/>
      </w:pPr>
      <w:bookmarkStart w:id="4" w:name="_Toc141642608"/>
      <w:bookmarkStart w:id="5" w:name="_Toc147904733"/>
      <w:r>
        <w:t>1.2 Podstawowe definicje</w:t>
      </w:r>
      <w:bookmarkEnd w:id="4"/>
      <w:bookmarkEnd w:id="5"/>
    </w:p>
    <w:p w14:paraId="0201FDFA" w14:textId="3AEC330C" w:rsidR="00D80FEA" w:rsidRPr="00D80FEA" w:rsidRDefault="00D80FEA" w:rsidP="00593EF3">
      <w:r>
        <w:t>(uzupełnienie)</w:t>
      </w:r>
    </w:p>
    <w:p w14:paraId="4D0DB718" w14:textId="24B201B3" w:rsidR="00131C5A" w:rsidRDefault="00131C5A" w:rsidP="00593EF3">
      <w:r>
        <w:t>Niniejsza aktualizacja wprowadza następujące zmiany:</w:t>
      </w:r>
    </w:p>
    <w:p w14:paraId="56D3866E" w14:textId="14721713" w:rsidR="00232745" w:rsidRPr="00A62C4B" w:rsidRDefault="00232745" w:rsidP="00232745">
      <w:r w:rsidRPr="00A62C4B">
        <w:t>3a) Fundusz Rozwoju Przewozów Autobusowych (FRPA) - instrument wsparcia finansowego jednostek samorządu terytorialnego będących organizatorami publicznego transportu zbiorowego ustanowiony na podstawie ustawy z 16 maja 2019 r. o Funduszu rozwoju przewozów autobusowych o charakterze użyteczności publicznej (Dz. U. z 2022 r. poz. 2464, z 2023 r. poz. 1720);</w:t>
      </w:r>
    </w:p>
    <w:p w14:paraId="62A9678E" w14:textId="1BACFF86" w:rsidR="00131C5A" w:rsidRDefault="00131C5A" w:rsidP="00593EF3">
      <w:r>
        <w:t>4) gminne przewozy pasażerskie – przewóz osób w ramach publicznego transportu zbiorowego wykonywany w granicach administracyjnych jednej gminy lub gmin sąsiadujących, które zawarły stosowne porozumienie lub które utworzyły związek międzygminny; inne niż przewozy powiatowe, powiatowo-gminne, metropolitalne, wojewódzkie i międzywojewódzkie;</w:t>
      </w:r>
    </w:p>
    <w:p w14:paraId="0CC6780B" w14:textId="066EC5DD" w:rsidR="00131C5A" w:rsidRDefault="00131C5A" w:rsidP="00593EF3">
      <w:r>
        <w:t>9a) metropolitalne przewozy pasażerskie – przewóz osób w ramach publicznego transportu zbiorowego wykonywany w granicach związku metropolitalnego; inne niż gminne, powiatowe, powiatowo-gminne, wojewódzkie i międzywojewódzkie;</w:t>
      </w:r>
    </w:p>
    <w:p w14:paraId="55CE519E" w14:textId="54B24208" w:rsidR="00131C5A" w:rsidRDefault="00131C5A" w:rsidP="00593EF3">
      <w:r>
        <w:t>20) powiatowe przewozy pasażerskie – przewóz osób w ramach publicznego transportu zbiorowego wykonywany w granicach administracyjnych co najmniej dwóch gmin i niewykraczający poza granice jednego powiatu albo w granicach administracyjnych powiatów sąsiadujących, które zawarły stosowne porozumienie lub które utworzyły związek powiatów; inne niż przewozy gminne, powiatowo-gminne, metropolitalne, wojewódzkie i międzywojewódzkie</w:t>
      </w:r>
    </w:p>
    <w:p w14:paraId="082A8450" w14:textId="7D703C82" w:rsidR="00131C5A" w:rsidRPr="00371599" w:rsidRDefault="00131C5A" w:rsidP="00593EF3">
      <w:r>
        <w:t xml:space="preserve">20a) powiatowo-gminne przewozy pasażerskie – przewóz osób w ramach publicznego transportu zbiorowego wykonywany w granicach administracyjnych gmin i powiatów, które utworzyły związek powiatowo-gminny; inne niż przewozy gminne, powiatowe, metropolitalne, wojewódzkie i </w:t>
      </w:r>
      <w:r w:rsidRPr="00371599">
        <w:t>międzywojewódzkie;</w:t>
      </w:r>
    </w:p>
    <w:p w14:paraId="5E7F1643" w14:textId="4AA25CC2" w:rsidR="00131C5A" w:rsidRDefault="00131C5A" w:rsidP="00593EF3">
      <w:r w:rsidRPr="00371599">
        <w:t xml:space="preserve">35) </w:t>
      </w:r>
      <w:r w:rsidR="00A342CE">
        <w:t>w</w:t>
      </w:r>
      <w:r w:rsidRPr="00371599">
        <w:t>ojewódzkie</w:t>
      </w:r>
      <w:r w:rsidRPr="00C97914">
        <w:rPr>
          <w:color w:val="FF0000"/>
        </w:rPr>
        <w:t xml:space="preserve"> </w:t>
      </w:r>
      <w:r w:rsidRPr="00371599">
        <w:t>przewozy pasażerskie - przewóz osób w ramach publicznego transportu zbiorowego wykonywany w granicach administracyjnych co najmniej dwóch powiatów i niewykraczający poza granice jednego województwa, a w przypadku linii komunikacyjnych w transporcie kolejowym także przewóz do najbliższej stacji w województwie sąsiednim, umożliwiający przesiadki w celu odbycia dalszej podróży lub techniczne odwrócenie biegu pociągu oraz przewóz powrotny lub przewóz do stacji w województwie sąsiednim, położonej nie dalej niż 30 km od granicy województwa; inne niż przewozy gminne, powiatowe, powiatowo-gminne, metropolitalne i międzywojewódzkie</w:t>
      </w:r>
      <w:r w:rsidR="00A66F59">
        <w:t>.</w:t>
      </w:r>
    </w:p>
    <w:p w14:paraId="4A2A8522" w14:textId="5D73B057" w:rsidR="00A414C7" w:rsidRDefault="00A414C7" w:rsidP="00593EF3">
      <w:r>
        <w:t>Zgodnie z art. 7 ust. 1 pkt 5 ustawy o publicznym transporcie zbiorowym, ze względu na obszar działania lub zasięg przewozów województwo jest organizatorem:</w:t>
      </w:r>
    </w:p>
    <w:p w14:paraId="64B765AE" w14:textId="72444D3A" w:rsidR="00A414C7" w:rsidRDefault="00A414C7" w:rsidP="00ED7F29">
      <w:pPr>
        <w:pStyle w:val="Akapitzlist"/>
        <w:numPr>
          <w:ilvl w:val="0"/>
          <w:numId w:val="112"/>
        </w:numPr>
      </w:pPr>
      <w:r>
        <w:lastRenderedPageBreak/>
        <w:t xml:space="preserve">na linii komunikacyjnej albo sieci komunikacyjnej w wojewódzkich przewozach pasażerskich oraz w transporcie morskim, </w:t>
      </w:r>
    </w:p>
    <w:p w14:paraId="13F8CA02" w14:textId="35D0F482" w:rsidR="00A414C7" w:rsidRDefault="00A414C7" w:rsidP="00ED7F29">
      <w:pPr>
        <w:pStyle w:val="Akapitzlist"/>
        <w:numPr>
          <w:ilvl w:val="0"/>
          <w:numId w:val="112"/>
        </w:numPr>
      </w:pPr>
      <w:r>
        <w:t xml:space="preserve">właściwe ze względu na najdłuższy odcinek planowanego przebiegu linii komunikacyjnej, w uzgodnieniu z województwami właściwymi ze względu na przebieg tej linii komunikacyjnej albo sieci komunikacyjnej – na linii komunikacyjnej albo sieci komunikacyjnej w międzywojewódzkich przewozach pasażerskich, </w:t>
      </w:r>
    </w:p>
    <w:p w14:paraId="402DFAFC" w14:textId="78C3FB1F" w:rsidR="00A414C7" w:rsidRDefault="00A414C7" w:rsidP="00ED7F29">
      <w:pPr>
        <w:pStyle w:val="Akapitzlist"/>
        <w:numPr>
          <w:ilvl w:val="0"/>
          <w:numId w:val="112"/>
        </w:numPr>
      </w:pPr>
      <w:r>
        <w:t>któremu powierzono zadanie organizacji publicznego transportu zbiorowego na mocy porozumienia między województwami właściwymi ze względu na planowany przebieg linii komunikacyjnej albo sieci komunikacyjnej – na linii komunikacyjnej albo sieci komunikacyjnej w wojewódzkich przewozach pasażerskich, na obszarze województw, które zawarły porozumienie;</w:t>
      </w:r>
    </w:p>
    <w:p w14:paraId="4B30E31E" w14:textId="26114251" w:rsidR="00131C5A" w:rsidRDefault="00131C5A" w:rsidP="00C97914">
      <w:pPr>
        <w:pStyle w:val="Nagwek2"/>
        <w:spacing w:before="0" w:after="160"/>
      </w:pPr>
      <w:bookmarkStart w:id="6" w:name="_Toc141642609"/>
      <w:bookmarkStart w:id="7" w:name="_Toc147904734"/>
      <w:r>
        <w:t>1.3 Cele i ogólna idea Planu Transportowego</w:t>
      </w:r>
      <w:bookmarkEnd w:id="6"/>
      <w:bookmarkEnd w:id="7"/>
    </w:p>
    <w:p w14:paraId="70796422" w14:textId="77777777" w:rsidR="00232745" w:rsidRDefault="00D80FEA" w:rsidP="00593EF3">
      <w:r>
        <w:t>(aktualizacja treści)</w:t>
      </w:r>
    </w:p>
    <w:p w14:paraId="0C409C8A" w14:textId="348514BD" w:rsidR="00B703A6" w:rsidRDefault="00B703A6" w:rsidP="00593EF3">
      <w:r>
        <w:t xml:space="preserve">Podstawowym celem Planu </w:t>
      </w:r>
      <w:r w:rsidR="00A66F59">
        <w:t>T</w:t>
      </w:r>
      <w:r>
        <w:t xml:space="preserve">ransportowego jest zapewnienie mieszkańcom województwa świadczenia usług w zakresie wojewódzkich przewozów pasażerskich na relatywnie jak najwyższym możliwie poziomie w danych uwarunkowaniach społeczno-ekonomicznych, uwzględniając przy tym: </w:t>
      </w:r>
    </w:p>
    <w:p w14:paraId="1FEFD4EA" w14:textId="01AE364D" w:rsidR="00B703A6" w:rsidRDefault="00B703A6" w:rsidP="00593EF3">
      <w:pPr>
        <w:pStyle w:val="Akapitzlist"/>
        <w:numPr>
          <w:ilvl w:val="0"/>
          <w:numId w:val="1"/>
        </w:numPr>
      </w:pPr>
      <w:r>
        <w:t>spełnienie preferencji i oczekiwań mieszkańców w zakresie publicznego transportu zbiorowego, w tym szczególnie osób z niepełnosprawnościami, o ograniczonych zdolnościach ruchowych oraz nieuprawnionych do prowadzenia samochodu</w:t>
      </w:r>
      <w:r w:rsidR="00A66F59">
        <w:t>;</w:t>
      </w:r>
      <w:r>
        <w:t xml:space="preserve"> </w:t>
      </w:r>
    </w:p>
    <w:p w14:paraId="5B937B06" w14:textId="30AA0817" w:rsidR="00B703A6" w:rsidRDefault="00B703A6" w:rsidP="00593EF3">
      <w:pPr>
        <w:pStyle w:val="Akapitzlist"/>
        <w:numPr>
          <w:ilvl w:val="0"/>
          <w:numId w:val="1"/>
        </w:numPr>
      </w:pPr>
      <w:r>
        <w:t>redukcję negatywnego oddziaływania transportu na środowisko naturalne, zwłaszcza na obszarach przyrodniczo chronionych</w:t>
      </w:r>
      <w:r w:rsidR="00A66F59">
        <w:t>;</w:t>
      </w:r>
      <w:r>
        <w:t xml:space="preserve"> </w:t>
      </w:r>
    </w:p>
    <w:p w14:paraId="13CE1410" w14:textId="7273489D" w:rsidR="00B703A6" w:rsidRDefault="00B703A6" w:rsidP="00593EF3">
      <w:pPr>
        <w:pStyle w:val="Akapitzlist"/>
        <w:numPr>
          <w:ilvl w:val="0"/>
          <w:numId w:val="1"/>
        </w:numPr>
      </w:pPr>
      <w:r w:rsidRPr="00371599">
        <w:t xml:space="preserve">podniesienie poziomu bezpieczeństwa w transporcie i w przestrzeni publicznej </w:t>
      </w:r>
      <w:r w:rsidRPr="00371599">
        <w:sym w:font="Symbol" w:char="F02D"/>
      </w:r>
      <w:r w:rsidRPr="00371599">
        <w:t xml:space="preserve"> </w:t>
      </w:r>
      <w:r>
        <w:t>wykorzystanie istniejącej infrastruktury transportowej</w:t>
      </w:r>
      <w:r w:rsidR="00A66F59">
        <w:t>;</w:t>
      </w:r>
      <w:r>
        <w:t xml:space="preserve"> </w:t>
      </w:r>
    </w:p>
    <w:p w14:paraId="3E49E801" w14:textId="0A8AF60B" w:rsidR="00B703A6" w:rsidRPr="008F031D" w:rsidRDefault="00B703A6" w:rsidP="00593EF3">
      <w:pPr>
        <w:pStyle w:val="Akapitzlist"/>
        <w:numPr>
          <w:ilvl w:val="0"/>
          <w:numId w:val="1"/>
        </w:numPr>
      </w:pPr>
      <w:r>
        <w:t xml:space="preserve">koordynację z przewozami międzynarodowymi, międzywojewódzkimi i </w:t>
      </w:r>
      <w:r w:rsidRPr="008F031D">
        <w:t>powiatowymi.</w:t>
      </w:r>
    </w:p>
    <w:p w14:paraId="049E844E" w14:textId="267F1D35" w:rsidR="00131C5A" w:rsidRDefault="00131C5A" w:rsidP="00593EF3">
      <w:r w:rsidRPr="008F031D">
        <w:t>Cele szczegółowe niniejszej aktualizacji Planu transportowego są zbieżne z zasadniczymi celami dotyczącymi rozwoju publicznego transportu zbiorowego zawartymi w „Strategii rozwoju województwa kujawsko-pomorskiego do 2030 roku – Strategia Przyspieszenia 2030+”</w:t>
      </w:r>
    </w:p>
    <w:p w14:paraId="772A7514" w14:textId="77777777" w:rsidR="00B703A6" w:rsidRDefault="00B703A6" w:rsidP="00593EF3">
      <w:r>
        <w:t xml:space="preserve">Cele powyższe zostaną osiągnięte głównie poprzez: </w:t>
      </w:r>
    </w:p>
    <w:p w14:paraId="79455539" w14:textId="7FF3CAA3" w:rsidR="00B703A6" w:rsidRDefault="00B703A6" w:rsidP="00593EF3">
      <w:pPr>
        <w:pStyle w:val="Akapitzlist"/>
        <w:numPr>
          <w:ilvl w:val="0"/>
          <w:numId w:val="2"/>
        </w:numPr>
      </w:pPr>
      <w:r>
        <w:t>optymalizację układu linii wojewódzkich przewozów pasażerskich zapewniającą lepszą efektywność funkcjonowania tych linii</w:t>
      </w:r>
      <w:r w:rsidR="00A66F59">
        <w:t>;</w:t>
      </w:r>
      <w:r>
        <w:t xml:space="preserve"> </w:t>
      </w:r>
    </w:p>
    <w:p w14:paraId="3D1764DC" w14:textId="414EFE56" w:rsidR="00B703A6" w:rsidRDefault="00B703A6" w:rsidP="00593EF3">
      <w:pPr>
        <w:pStyle w:val="Akapitzlist"/>
        <w:numPr>
          <w:ilvl w:val="0"/>
          <w:numId w:val="2"/>
        </w:numPr>
      </w:pPr>
      <w:r>
        <w:t>spójność sieci linii wojewódzkich przewozów pasażerskich z liniami przewozów międzynarodowych, międzywojewódzkich i lokalnych (powiatowych i gminnych)</w:t>
      </w:r>
      <w:r w:rsidR="00A66F59">
        <w:t>;</w:t>
      </w:r>
      <w:r>
        <w:t xml:space="preserve"> </w:t>
      </w:r>
    </w:p>
    <w:p w14:paraId="02BC4DE1" w14:textId="2CC6111E" w:rsidR="00B703A6" w:rsidRDefault="00B703A6" w:rsidP="00593EF3">
      <w:pPr>
        <w:pStyle w:val="Akapitzlist"/>
        <w:numPr>
          <w:ilvl w:val="0"/>
          <w:numId w:val="2"/>
        </w:numPr>
      </w:pPr>
      <w:r>
        <w:t>poprawę dostępności mieszkańcom województwa do linii publicznego transportu zbiorowego wojewódzkich przewozów pasażerskich oraz przestrzeni publicznej, w tym stworzenie lepszej dostępności do infrastruktury przystankowej tych linii samochodem osobowym lub rowerem</w:t>
      </w:r>
      <w:r w:rsidR="00A66F59">
        <w:t>;</w:t>
      </w:r>
    </w:p>
    <w:p w14:paraId="563B2FFC" w14:textId="297079DB" w:rsidR="00B703A6" w:rsidRDefault="00B703A6" w:rsidP="00593EF3">
      <w:pPr>
        <w:pStyle w:val="Akapitzlist"/>
        <w:numPr>
          <w:ilvl w:val="0"/>
          <w:numId w:val="2"/>
        </w:numPr>
      </w:pPr>
      <w:r>
        <w:t xml:space="preserve">wdrożenie nowoczesnych systemów informacji pasażerskiej zapewniającej pełniejszą dostępność do tej informacji pasażerom, w tym </w:t>
      </w:r>
      <w:r w:rsidRPr="008F031D">
        <w:t>osobom</w:t>
      </w:r>
      <w:r w:rsidR="00C97914">
        <w:t xml:space="preserve"> </w:t>
      </w:r>
      <w:r w:rsidR="00A342CE">
        <w:t xml:space="preserve">z </w:t>
      </w:r>
      <w:r w:rsidRPr="00371599">
        <w:t>niepełnosprawn</w:t>
      </w:r>
      <w:r w:rsidR="00A342CE">
        <w:t>ościami</w:t>
      </w:r>
      <w:r w:rsidR="002A3916">
        <w:t>;</w:t>
      </w:r>
      <w:r w:rsidRPr="00115C03">
        <w:t xml:space="preserve"> </w:t>
      </w:r>
    </w:p>
    <w:p w14:paraId="730936F3" w14:textId="18D42914" w:rsidR="00B703A6" w:rsidRDefault="00B703A6" w:rsidP="00593EF3">
      <w:pPr>
        <w:pStyle w:val="Akapitzlist"/>
        <w:numPr>
          <w:ilvl w:val="0"/>
          <w:numId w:val="2"/>
        </w:numPr>
      </w:pPr>
      <w:r>
        <w:t>wdrożenie nowoczesnych systemów taryfowo-biletowych</w:t>
      </w:r>
      <w:r w:rsidR="00A66F59">
        <w:t>,</w:t>
      </w:r>
      <w:r>
        <w:t xml:space="preserve"> ułatwiających pasażerom dokonywanie opłat za przejazd</w:t>
      </w:r>
      <w:r w:rsidR="00A66F59">
        <w:t>;</w:t>
      </w:r>
      <w:r>
        <w:t xml:space="preserve"> </w:t>
      </w:r>
    </w:p>
    <w:p w14:paraId="17AD6D87" w14:textId="1E389160" w:rsidR="00B703A6" w:rsidRDefault="00B703A6" w:rsidP="00593EF3">
      <w:pPr>
        <w:pStyle w:val="Akapitzlist"/>
        <w:numPr>
          <w:ilvl w:val="0"/>
          <w:numId w:val="2"/>
        </w:numPr>
      </w:pPr>
      <w:r>
        <w:t>podniesienie jakości i zakresu wyposażenia infrastruktury przystankowej, dworców i zintegrowanych węzłów przesiadkowych oraz w większym stopniu przystosowanie ich do obsługi osób z niepełnosprawnościami i o ograniczonych zdolnościach ruchowych</w:t>
      </w:r>
      <w:r w:rsidR="00A66F59">
        <w:t>;</w:t>
      </w:r>
    </w:p>
    <w:p w14:paraId="546C929B" w14:textId="17AB896A" w:rsidR="00B703A6" w:rsidRPr="00A62C4B" w:rsidRDefault="00B703A6" w:rsidP="00593EF3">
      <w:pPr>
        <w:pStyle w:val="Akapitzlist"/>
        <w:numPr>
          <w:ilvl w:val="0"/>
          <w:numId w:val="2"/>
        </w:numPr>
      </w:pPr>
      <w:r>
        <w:t xml:space="preserve">podniesienie jakości środków transportowych, zapewniających mniejszą szkodliwość oddziaływania ich na środowisko naturalne oraz większy komfort i bezpieczeństwo podróży a </w:t>
      </w:r>
      <w:r w:rsidRPr="00A62C4B">
        <w:lastRenderedPageBreak/>
        <w:t>także lepsze ich dostosowanie do przewozu osób z niepełnosprawnościami i o ograniczonych zdolnościach ruchowych, osób przewożących dzieci w wózkach lub rowery</w:t>
      </w:r>
      <w:r w:rsidR="002A3916" w:rsidRPr="00A62C4B">
        <w:t>;</w:t>
      </w:r>
    </w:p>
    <w:p w14:paraId="27EFF465" w14:textId="00912923" w:rsidR="002A3916" w:rsidRPr="00A62C4B" w:rsidRDefault="002A3916" w:rsidP="00593EF3">
      <w:pPr>
        <w:pStyle w:val="Akapitzlist"/>
        <w:numPr>
          <w:ilvl w:val="0"/>
          <w:numId w:val="2"/>
        </w:numPr>
      </w:pPr>
      <w:r w:rsidRPr="00A62C4B">
        <w:t>obniżenie cen biletów komun</w:t>
      </w:r>
      <w:r w:rsidR="00F81D10" w:rsidRPr="00A62C4B">
        <w:t>ikacji w przypadku partycypowania przez samorządy lokalne w zwiększonych kosztach usługo przewozowej.</w:t>
      </w:r>
    </w:p>
    <w:p w14:paraId="4BC5C8FD" w14:textId="173046D9" w:rsidR="00BA0C70" w:rsidRPr="00A62C4B" w:rsidRDefault="00131C5A" w:rsidP="00593EF3">
      <w:r w:rsidRPr="00A62C4B">
        <w:t>Sieć komunikacyjna wojewódzkich przewozów pasażerskich o charakterze użyteczności publicznej</w:t>
      </w:r>
      <w:r w:rsidR="00A66F59" w:rsidRPr="00A62C4B">
        <w:t>,</w:t>
      </w:r>
      <w:r w:rsidRPr="00A62C4B">
        <w:t xml:space="preserve"> składać się będzie z 16 linii komunikacyjnych w transporcie kolejowym i </w:t>
      </w:r>
      <w:r w:rsidR="009918C6" w:rsidRPr="00A62C4B">
        <w:t>6</w:t>
      </w:r>
      <w:r w:rsidR="00C926DD" w:rsidRPr="00A62C4B">
        <w:t>1</w:t>
      </w:r>
      <w:r w:rsidR="009918C6" w:rsidRPr="00A62C4B">
        <w:t xml:space="preserve"> linii komunikacyjnych w transporcie autobusowym. Zarówno w przewozach kolejowych jak i autobusowych</w:t>
      </w:r>
      <w:r w:rsidR="00A66F59" w:rsidRPr="00A62C4B">
        <w:t>,</w:t>
      </w:r>
      <w:r w:rsidR="009918C6" w:rsidRPr="00A62C4B">
        <w:t xml:space="preserve"> </w:t>
      </w:r>
      <w:r w:rsidR="00A66F59" w:rsidRPr="00A62C4B">
        <w:t>w zależności od potrzeb przewozowych,</w:t>
      </w:r>
      <w:r w:rsidR="009918C6" w:rsidRPr="00A62C4B">
        <w:t xml:space="preserve"> zakłada się tworzenie połączeń w relacjach krótszych. </w:t>
      </w:r>
    </w:p>
    <w:p w14:paraId="135F9201" w14:textId="39109F0C" w:rsidR="00A342CE" w:rsidRPr="008F031D" w:rsidRDefault="00BA0C70" w:rsidP="00593EF3">
      <w:r w:rsidRPr="00A62C4B">
        <w:t>W</w:t>
      </w:r>
      <w:r w:rsidR="009918C6" w:rsidRPr="00A62C4B">
        <w:t xml:space="preserve"> przypadku kolejowych linii komunikacyjnych, na których </w:t>
      </w:r>
      <w:r w:rsidRPr="00A62C4B">
        <w:t xml:space="preserve">w rozkładzie </w:t>
      </w:r>
      <w:r w:rsidRPr="008F031D">
        <w:t>jazdy pociągów 2022/2023 nie</w:t>
      </w:r>
      <w:r w:rsidR="009918C6" w:rsidRPr="008F031D">
        <w:t xml:space="preserve"> odbywa się </w:t>
      </w:r>
      <w:r w:rsidRPr="008F031D">
        <w:t xml:space="preserve">ruch pasażerski, możliwość </w:t>
      </w:r>
      <w:r w:rsidR="009918C6" w:rsidRPr="008F031D">
        <w:t>wznowieni</w:t>
      </w:r>
      <w:r w:rsidRPr="008F031D">
        <w:t>a</w:t>
      </w:r>
      <w:r w:rsidR="009918C6" w:rsidRPr="008F031D">
        <w:t xml:space="preserve"> przewozów będzie uzależnion</w:t>
      </w:r>
      <w:r w:rsidRPr="008F031D">
        <w:t>a w pierwszej kolejności</w:t>
      </w:r>
      <w:r w:rsidR="009918C6" w:rsidRPr="008F031D">
        <w:t xml:space="preserve"> od</w:t>
      </w:r>
      <w:r w:rsidR="00A342CE" w:rsidRPr="008F031D">
        <w:t>:</w:t>
      </w:r>
    </w:p>
    <w:p w14:paraId="4A8830D2" w14:textId="73CF9C12" w:rsidR="00A342CE" w:rsidRPr="008F031D" w:rsidRDefault="009918C6" w:rsidP="00232745">
      <w:pPr>
        <w:pStyle w:val="Akapitzlist"/>
        <w:numPr>
          <w:ilvl w:val="0"/>
          <w:numId w:val="114"/>
        </w:numPr>
      </w:pPr>
      <w:r w:rsidRPr="008F031D">
        <w:t>remontu infrastruktury liniowej i przystankowej</w:t>
      </w:r>
      <w:r w:rsidR="00BA0C70" w:rsidRPr="008F031D">
        <w:t>;</w:t>
      </w:r>
      <w:r w:rsidRPr="008F031D">
        <w:t xml:space="preserve"> </w:t>
      </w:r>
    </w:p>
    <w:p w14:paraId="53E6094C" w14:textId="4E859DE6" w:rsidR="00A342CE" w:rsidRPr="008F031D" w:rsidRDefault="009918C6" w:rsidP="00232745">
      <w:pPr>
        <w:pStyle w:val="Akapitzlist"/>
        <w:numPr>
          <w:ilvl w:val="0"/>
          <w:numId w:val="114"/>
        </w:numPr>
      </w:pPr>
      <w:r w:rsidRPr="008F031D">
        <w:t>znaczącego podniesienia prędkości</w:t>
      </w:r>
      <w:r w:rsidR="00BA0C70" w:rsidRPr="008F031D">
        <w:t>, pozwalającego na osiągnięcie konkurencyjnego lub porównywalnego względem transportu indywidualnego i autobusowego czasu przejazdu;</w:t>
      </w:r>
    </w:p>
    <w:p w14:paraId="7E053ED6" w14:textId="21D9D226" w:rsidR="00A342CE" w:rsidRPr="008F031D" w:rsidRDefault="00BA0C70" w:rsidP="00232745">
      <w:pPr>
        <w:pStyle w:val="Akapitzlist"/>
        <w:numPr>
          <w:ilvl w:val="0"/>
          <w:numId w:val="114"/>
        </w:numPr>
      </w:pPr>
      <w:r w:rsidRPr="008F031D">
        <w:t>wzrostu</w:t>
      </w:r>
      <w:r w:rsidR="009918C6" w:rsidRPr="008F031D">
        <w:t xml:space="preserve"> bezpieczeństwa </w:t>
      </w:r>
      <w:r w:rsidRPr="008F031D">
        <w:t>przewozu;</w:t>
      </w:r>
      <w:r w:rsidR="009918C6" w:rsidRPr="008F031D">
        <w:t xml:space="preserve"> </w:t>
      </w:r>
    </w:p>
    <w:p w14:paraId="7A90973D" w14:textId="406C30F4" w:rsidR="00A342CE" w:rsidRPr="008F031D" w:rsidRDefault="00C926DD" w:rsidP="00232745">
      <w:pPr>
        <w:pStyle w:val="Akapitzlist"/>
        <w:numPr>
          <w:ilvl w:val="0"/>
          <w:numId w:val="114"/>
        </w:numPr>
      </w:pPr>
      <w:r>
        <w:t>d</w:t>
      </w:r>
      <w:r w:rsidR="009918C6" w:rsidRPr="008F031D">
        <w:t>ostosowania infrastruktury służącej obsłudze podróżnych do potrzeb osób z niepełnosprawnościami i o ograniczonej sprawności ruchowej</w:t>
      </w:r>
      <w:r w:rsidR="00BA0C70" w:rsidRPr="008F031D">
        <w:t xml:space="preserve">; </w:t>
      </w:r>
    </w:p>
    <w:p w14:paraId="7E1D2E67" w14:textId="7444FB84" w:rsidR="00A342CE" w:rsidRPr="008F031D" w:rsidRDefault="00BA0C70" w:rsidP="00232745">
      <w:pPr>
        <w:pStyle w:val="Akapitzlist"/>
        <w:numPr>
          <w:ilvl w:val="0"/>
          <w:numId w:val="114"/>
        </w:numPr>
      </w:pPr>
      <w:r w:rsidRPr="008F031D">
        <w:t xml:space="preserve">odtworzenia lub utworzenia nowych punktów odprawy podróżnych w lokalizacjach </w:t>
      </w:r>
      <w:r w:rsidR="00A342CE" w:rsidRPr="008F031D">
        <w:t>odpowiadających</w:t>
      </w:r>
      <w:r w:rsidR="00621DC1" w:rsidRPr="008F031D">
        <w:t xml:space="preserve"> </w:t>
      </w:r>
      <w:r w:rsidRPr="008F031D">
        <w:t xml:space="preserve">zapotrzebowaniu na przewozy tj. w możliwie najbliższej odległości od </w:t>
      </w:r>
      <w:r w:rsidR="006979BB" w:rsidRPr="008F031D">
        <w:t>generatorów</w:t>
      </w:r>
      <w:r w:rsidRPr="008F031D">
        <w:t xml:space="preserve"> ruchu</w:t>
      </w:r>
      <w:r w:rsidR="009918C6" w:rsidRPr="008F031D">
        <w:t xml:space="preserve">. </w:t>
      </w:r>
    </w:p>
    <w:p w14:paraId="1295D40F" w14:textId="30C91DCB" w:rsidR="00BA0C70" w:rsidRPr="008F031D" w:rsidRDefault="00BA0C70" w:rsidP="00A342CE">
      <w:r w:rsidRPr="008F031D">
        <w:t>Decyzja o uruchomieniu połączeń</w:t>
      </w:r>
      <w:r w:rsidR="00991858" w:rsidRPr="008F031D">
        <w:t>,</w:t>
      </w:r>
      <w:r w:rsidRPr="008F031D">
        <w:t xml:space="preserve"> w przypadku spełnienia powyższych warunków</w:t>
      </w:r>
      <w:r w:rsidR="00991858" w:rsidRPr="008F031D">
        <w:t>,</w:t>
      </w:r>
      <w:r w:rsidRPr="008F031D">
        <w:t xml:space="preserve"> zapadnie po przeprowadzeniu analiz (osobnych dla każdej z linii komunikacyjnych)</w:t>
      </w:r>
      <w:r w:rsidR="00991858" w:rsidRPr="008F031D">
        <w:t>,</w:t>
      </w:r>
      <w:r w:rsidRPr="008F031D">
        <w:t xml:space="preserve"> obejmujących badanie potencjału przewozowego i konkurencyjności względem innych środków transportu.</w:t>
      </w:r>
    </w:p>
    <w:p w14:paraId="2FA473D3" w14:textId="60D2B711" w:rsidR="006979BB" w:rsidRPr="008F031D" w:rsidRDefault="006979BB" w:rsidP="00593EF3">
      <w:r w:rsidRPr="008F031D">
        <w:t>Dla linii komunikacyjnych w transporcie kolejowym dopuszcza się zastąpienie ich przewozami autobusowymi w przypadku wystąpienia czasowego lub stałego wyłączenia linii z eksploatacji lub jeżeli średni dzienny potok podróżnych</w:t>
      </w:r>
      <w:r w:rsidR="00991858" w:rsidRPr="008F031D">
        <w:t>,</w:t>
      </w:r>
      <w:r w:rsidRPr="008F031D">
        <w:t xml:space="preserve"> </w:t>
      </w:r>
      <w:r w:rsidR="00F51371" w:rsidRPr="008F031D">
        <w:t>w dwóch następujących po sobie kwartałach</w:t>
      </w:r>
      <w:r w:rsidR="00991858" w:rsidRPr="008F031D">
        <w:t>,</w:t>
      </w:r>
      <w:r w:rsidR="00F51371" w:rsidRPr="008F031D">
        <w:t xml:space="preserve"> </w:t>
      </w:r>
      <w:r w:rsidRPr="008F031D">
        <w:t xml:space="preserve">spadnie poniżej </w:t>
      </w:r>
      <w:r w:rsidR="00885328" w:rsidRPr="008F031D">
        <w:t>2</w:t>
      </w:r>
      <w:r w:rsidRPr="008F031D">
        <w:t>0% całkowitej liczby miejsc siedzących</w:t>
      </w:r>
      <w:r w:rsidR="00991858" w:rsidRPr="008F031D">
        <w:t>,</w:t>
      </w:r>
      <w:r w:rsidRPr="008F031D">
        <w:t xml:space="preserve"> liczonych dla najmniej pojemnego pojazdu obsługującego połączenia </w:t>
      </w:r>
      <w:r w:rsidR="00F51371" w:rsidRPr="008F031D">
        <w:t xml:space="preserve">o danym typie trakcji </w:t>
      </w:r>
      <w:r w:rsidRPr="008F031D">
        <w:t xml:space="preserve">na obszarze województwa. </w:t>
      </w:r>
    </w:p>
    <w:p w14:paraId="7DE26A13" w14:textId="125F48E1" w:rsidR="00B703A6" w:rsidRPr="008F031D" w:rsidRDefault="00BA0C70" w:rsidP="00593EF3">
      <w:r w:rsidRPr="008F031D">
        <w:t>Aktualizacja</w:t>
      </w:r>
      <w:r w:rsidR="009918C6" w:rsidRPr="008F031D">
        <w:t xml:space="preserve"> Planu Transportowego zawiera także 128 linii komunikacyjnych w przewozach autobusowych, na których obsługę pasażerską zapewniają </w:t>
      </w:r>
      <w:r w:rsidRPr="008F031D">
        <w:t>przewoźnicy</w:t>
      </w:r>
      <w:r w:rsidR="009918C6" w:rsidRPr="008F031D">
        <w:t xml:space="preserve"> na zasadach komercyjnych w oparciu o wydawane zezwolenia na wykonywanie przewozów regularnych w krajowym transporcie drogowym osób</w:t>
      </w:r>
      <w:r w:rsidRPr="008F031D">
        <w:t xml:space="preserve">. W przypadku </w:t>
      </w:r>
      <w:r w:rsidR="00284251" w:rsidRPr="008F031D">
        <w:t>rezygnacji przez przewoźników z uruchamiania połączeń o charakterze komercyjnym, w trakcie obowiązywania niniejszej aktualizacji Planu Transportowego, dopuszcza się zastąpienie tych połączeń przewozami o charakterze użyteczności publicznej.</w:t>
      </w:r>
      <w:r w:rsidRPr="008F031D">
        <w:t xml:space="preserve"> </w:t>
      </w:r>
    </w:p>
    <w:p w14:paraId="11CC7AA5" w14:textId="17BF40A4" w:rsidR="00B703A6" w:rsidRDefault="00B703A6" w:rsidP="00593EF3">
      <w:r>
        <w:t xml:space="preserve">Pełną sieć powiązań komunikacyjnych </w:t>
      </w:r>
      <w:r w:rsidR="00284251">
        <w:t xml:space="preserve">w </w:t>
      </w:r>
      <w:r>
        <w:t xml:space="preserve">publicznym </w:t>
      </w:r>
      <w:r w:rsidR="00284251">
        <w:t>transporcie</w:t>
      </w:r>
      <w:r>
        <w:t xml:space="preserve"> zbiorowym w województwie tworzyć będą, oprócz kolejowych i autobusowych linii wojewódzkich przewozów pasażerskich, także linie autobusowe powiatowych i gminnych przewozów pasażerskich oraz zewnętrzne linie autobusowe i kolejowe (realizujące międzywojewódzkie i międzynarodowe przewozy pasażerskie). Powiązania między poszczególnymi systemami transportu publicznego oraz między wojewódzkimi, lokalnymi i ponadregionalnymi liniami komunikacyjnymi</w:t>
      </w:r>
      <w:r w:rsidR="00284251">
        <w:t>,</w:t>
      </w:r>
      <w:r>
        <w:t xml:space="preserve"> będą realizowane za pomocą odpowiednio zorganizowanych (w zależności od potrzeb transportowych) zintegrowanych węzłów przesiadkowych, w tym: </w:t>
      </w:r>
    </w:p>
    <w:p w14:paraId="2E686C70" w14:textId="5A71AB04" w:rsidR="00B703A6" w:rsidRDefault="00B703A6" w:rsidP="00593EF3">
      <w:pPr>
        <w:pStyle w:val="Akapitzlist"/>
        <w:numPr>
          <w:ilvl w:val="0"/>
          <w:numId w:val="3"/>
        </w:numPr>
      </w:pPr>
      <w:r>
        <w:lastRenderedPageBreak/>
        <w:t>1</w:t>
      </w:r>
      <w:r w:rsidR="00C926DD">
        <w:t>2</w:t>
      </w:r>
      <w:r>
        <w:t xml:space="preserve"> zintegrowanych węzłów przesiadkowych o strategicznym znaczeniu w wojewódzkich przewozach pasażerskich, umożliwiających dostęp do linii ponadregionalnych przewozów pasażerskich, położonych w miastach prezydenckich</w:t>
      </w:r>
      <w:r w:rsidR="00284251">
        <w:t>;</w:t>
      </w:r>
      <w:r>
        <w:t xml:space="preserve"> </w:t>
      </w:r>
    </w:p>
    <w:p w14:paraId="6D1EB0F4" w14:textId="1BAEC62B" w:rsidR="00B703A6" w:rsidRDefault="00B703A6" w:rsidP="00593EF3">
      <w:pPr>
        <w:pStyle w:val="Akapitzlist"/>
        <w:numPr>
          <w:ilvl w:val="0"/>
          <w:numId w:val="3"/>
        </w:numPr>
      </w:pPr>
      <w:r>
        <w:t>25 zintegrowanych węzłów przesiadkowych o podstawowym znaczeniu w wojewódzkich przewozach pasażerskich, zlokalizowanych w stolicach powiatów oraz w miejscowościach o największej wymianie pasażerów</w:t>
      </w:r>
      <w:r w:rsidR="00284251">
        <w:t>;</w:t>
      </w:r>
      <w:r>
        <w:t xml:space="preserve"> </w:t>
      </w:r>
    </w:p>
    <w:p w14:paraId="7B3ADFF0" w14:textId="7622C405" w:rsidR="00B703A6" w:rsidRDefault="00B703A6" w:rsidP="00593EF3">
      <w:pPr>
        <w:pStyle w:val="Akapitzlist"/>
        <w:numPr>
          <w:ilvl w:val="0"/>
          <w:numId w:val="3"/>
        </w:numPr>
      </w:pPr>
      <w:r>
        <w:t>1</w:t>
      </w:r>
      <w:r w:rsidR="00C926DD">
        <w:t>2</w:t>
      </w:r>
      <w:r>
        <w:t xml:space="preserve"> uzupełniających zintegrowanych węzłów przesiadkowych o mniejszym znaczeniu dla wojewódzkich przewozów pasażerskich niż </w:t>
      </w:r>
      <w:r w:rsidR="00C97914">
        <w:t xml:space="preserve">węzły </w:t>
      </w:r>
      <w:r>
        <w:t xml:space="preserve">podstawowe. </w:t>
      </w:r>
    </w:p>
    <w:p w14:paraId="11044E65" w14:textId="77777777" w:rsidR="00B703A6" w:rsidRDefault="00B703A6" w:rsidP="00232745">
      <w:r>
        <w:t xml:space="preserve">Dostępność podróżnych do sieci publicznego transportu zbiorowego, oprócz powyższych węzłów, zapewniać będzie także gęsta sieć przystanków komunikacyjnych w liczbie ponad 1000, nie licząc przystanków w powiatach grodzkich. </w:t>
      </w:r>
    </w:p>
    <w:p w14:paraId="50C60C7C" w14:textId="05180114" w:rsidR="00B703A6" w:rsidRDefault="00B703A6" w:rsidP="00232745">
      <w:r>
        <w:t xml:space="preserve">W Planie </w:t>
      </w:r>
      <w:r w:rsidR="005A3220">
        <w:t>T</w:t>
      </w:r>
      <w:r>
        <w:t xml:space="preserve">ransportowym założono znaczący rozwój jakościowy przewozów pasażerskich o charakterze użyteczności publicznej w województwie kujawsko-pomorskim i lepszą jakość obsługi transportowej mieszkańców. </w:t>
      </w:r>
    </w:p>
    <w:p w14:paraId="239A4417" w14:textId="77777777" w:rsidR="00B703A6" w:rsidRDefault="00B703A6" w:rsidP="00232745">
      <w:r>
        <w:t xml:space="preserve">W latach 2016-2030 zakłada się m.in. stopniowe: </w:t>
      </w:r>
    </w:p>
    <w:p w14:paraId="5EDD101E" w14:textId="04EE2074" w:rsidR="00B703A6" w:rsidRDefault="00B703A6" w:rsidP="00593EF3">
      <w:pPr>
        <w:pStyle w:val="Akapitzlist"/>
        <w:numPr>
          <w:ilvl w:val="0"/>
          <w:numId w:val="4"/>
        </w:numPr>
      </w:pPr>
      <w:r>
        <w:t>zintegrowanie wszystkich linii ponadregionalnych i lokalnych przewozów pasażerskich o charakterze użyteczności publicznej z wojewódzkimi, w tym stworzenie zintegrowanych węzłów przesiadkowych</w:t>
      </w:r>
      <w:r w:rsidR="005A3220">
        <w:t>;</w:t>
      </w:r>
      <w:r>
        <w:t xml:space="preserve"> </w:t>
      </w:r>
    </w:p>
    <w:p w14:paraId="6082BBCC" w14:textId="3E5FC0DB" w:rsidR="00B703A6" w:rsidRDefault="00B703A6" w:rsidP="00593EF3">
      <w:pPr>
        <w:pStyle w:val="Akapitzlist"/>
        <w:numPr>
          <w:ilvl w:val="0"/>
          <w:numId w:val="4"/>
        </w:numPr>
      </w:pPr>
      <w:r>
        <w:t>podnoszenie jakości infrastruktury przystankowej poprzez między innymi wyposażenie jej w urządzenia podnoszące komfort i bezpieczeństwo dla pasażerów (w tym dla osób z niepełnosprawnościami) oraz budowę dogodnych dróg dojścia do tej infrastruktury</w:t>
      </w:r>
      <w:r w:rsidR="005A3220">
        <w:t>;</w:t>
      </w:r>
    </w:p>
    <w:p w14:paraId="36147367" w14:textId="7A766CAB" w:rsidR="00F971D9" w:rsidRPr="00A62C4B" w:rsidRDefault="00B703A6" w:rsidP="00593EF3">
      <w:pPr>
        <w:pStyle w:val="Akapitzlist"/>
        <w:numPr>
          <w:ilvl w:val="0"/>
          <w:numId w:val="4"/>
        </w:numPr>
      </w:pPr>
      <w:r>
        <w:t>podnoszenie jakości środków transportowych poprzez wymianę starego zużytego taboru na nowy o wyższych standardach ekologicznych i lepiej dostosowanych do przewozu osób z niepełnosprawnościami i o ograniczonych zdolnościach ruchowych oraz wyposażenie tych środków w urządzenia znacznie podnoszące komfort i bezpieczeństwo podróży. W uzasadnionych przypadkach, w szczególności w przypadku taboru kolejowego</w:t>
      </w:r>
      <w:r w:rsidR="005A3220">
        <w:t>,</w:t>
      </w:r>
      <w:r>
        <w:t xml:space="preserve"> dopuszcza się modernizację </w:t>
      </w:r>
      <w:r w:rsidRPr="00A62C4B">
        <w:t xml:space="preserve">starszego taboru zamiast </w:t>
      </w:r>
      <w:r w:rsidR="00F971D9" w:rsidRPr="00A62C4B">
        <w:t>zakupu nowych pojazdów</w:t>
      </w:r>
      <w:r w:rsidR="005A3220" w:rsidRPr="00A62C4B">
        <w:t>;</w:t>
      </w:r>
      <w:r w:rsidRPr="00A62C4B">
        <w:t xml:space="preserve"> </w:t>
      </w:r>
    </w:p>
    <w:p w14:paraId="19776426" w14:textId="2C33D788" w:rsidR="00F971D9" w:rsidRPr="00A62C4B" w:rsidRDefault="00B703A6" w:rsidP="00593EF3">
      <w:pPr>
        <w:pStyle w:val="Akapitzlist"/>
        <w:numPr>
          <w:ilvl w:val="0"/>
          <w:numId w:val="4"/>
        </w:numPr>
      </w:pPr>
      <w:r w:rsidRPr="00A62C4B">
        <w:t xml:space="preserve">wdrażanie nowoczesnego systemu informacji pasażerskiej, dostępnego w środkach transportowych, na przystankach oraz w sieci </w:t>
      </w:r>
      <w:r w:rsidR="005A3220" w:rsidRPr="00A62C4B">
        <w:t>I</w:t>
      </w:r>
      <w:r w:rsidRPr="00A62C4B">
        <w:t>nternet</w:t>
      </w:r>
      <w:r w:rsidR="00F971D9" w:rsidRPr="00A62C4B">
        <w:t xml:space="preserve"> i aplikacjach mobilnych;</w:t>
      </w:r>
    </w:p>
    <w:p w14:paraId="4CDB9CC3" w14:textId="2CDAD118" w:rsidR="00B703A6" w:rsidRPr="00A62C4B" w:rsidRDefault="00B703A6" w:rsidP="00593EF3">
      <w:pPr>
        <w:pStyle w:val="Akapitzlist"/>
        <w:numPr>
          <w:ilvl w:val="0"/>
          <w:numId w:val="4"/>
        </w:numPr>
      </w:pPr>
      <w:r w:rsidRPr="00A62C4B">
        <w:t>wdrażanie nowoczesnego jednolitego systemu taryfowo-biletowego, w tym zintegrowanego biletu wojewódzkiego</w:t>
      </w:r>
      <w:r w:rsidR="00A16541" w:rsidRPr="00A62C4B">
        <w:t>;</w:t>
      </w:r>
    </w:p>
    <w:p w14:paraId="13484C74" w14:textId="360DCDF1" w:rsidR="00A16541" w:rsidRPr="00A62C4B" w:rsidRDefault="00A16541" w:rsidP="00593EF3">
      <w:pPr>
        <w:pStyle w:val="Akapitzlist"/>
        <w:numPr>
          <w:ilvl w:val="0"/>
          <w:numId w:val="4"/>
        </w:numPr>
      </w:pPr>
      <w:r w:rsidRPr="00A62C4B">
        <w:t>budowę zintegrowanych węzłów przesiadkowych z parkingami P+R zwłaszcza tam, gdzie transport kolejowy i autobusowy dociera do centrów miast.</w:t>
      </w:r>
    </w:p>
    <w:p w14:paraId="2046BC6F" w14:textId="1FE8CFDA" w:rsidR="00840E52" w:rsidRDefault="00F971D9" w:rsidP="00593EF3">
      <w:r w:rsidRPr="00A62C4B">
        <w:t>W celu zagwarantowania realizacji wyżej wymienionych celów rozwoju publicznego transportu zbiorowego oraz właściwego jego funkcjonowania</w:t>
      </w:r>
      <w:r w:rsidR="00D128E2" w:rsidRPr="00A62C4B">
        <w:t>,</w:t>
      </w:r>
      <w:r w:rsidRPr="00A62C4B">
        <w:t xml:space="preserve"> nadzór nad realizacją </w:t>
      </w:r>
      <w:r>
        <w:t xml:space="preserve">Planu Transportowego będzie pełnić w ramach struktury </w:t>
      </w:r>
      <w:r w:rsidR="00B55D70">
        <w:t>Urzędu</w:t>
      </w:r>
      <w:r>
        <w:t xml:space="preserve"> Marszałkowskiego Województwa Kujawsko-Pomorskiego </w:t>
      </w:r>
      <w:r w:rsidR="00840E52">
        <w:t xml:space="preserve">departament właściwy do spraw transportu publicznego we współpracy z innymi komórkami </w:t>
      </w:r>
      <w:r w:rsidR="00D128E2">
        <w:t>u</w:t>
      </w:r>
      <w:r w:rsidR="00840E52">
        <w:t>rzędu, a w szczególności z departamentem właściwym do spraw planowania rozwoju województwa.</w:t>
      </w:r>
    </w:p>
    <w:p w14:paraId="3DF629C4" w14:textId="676E616E" w:rsidR="00840E52" w:rsidRDefault="00F971D9" w:rsidP="00593EF3">
      <w:r>
        <w:t xml:space="preserve">Przewiduje się, że dofinansowanie z budżetu </w:t>
      </w:r>
      <w:r w:rsidR="00D128E2">
        <w:t>s</w:t>
      </w:r>
      <w:r>
        <w:t xml:space="preserve">amorządu </w:t>
      </w:r>
      <w:r w:rsidR="00D128E2">
        <w:t xml:space="preserve">województwa </w:t>
      </w:r>
      <w:r>
        <w:t xml:space="preserve">do realizacji wojewódzkich przewozów pasażerskich będzie wynosiło: </w:t>
      </w:r>
    </w:p>
    <w:p w14:paraId="502DC191" w14:textId="77777777" w:rsidR="00840E52" w:rsidRDefault="00F971D9" w:rsidP="00593EF3">
      <w:pPr>
        <w:pStyle w:val="Akapitzlist"/>
        <w:numPr>
          <w:ilvl w:val="0"/>
          <w:numId w:val="5"/>
        </w:numPr>
      </w:pPr>
      <w:r>
        <w:t xml:space="preserve">w przewozach kolejowych: </w:t>
      </w:r>
    </w:p>
    <w:p w14:paraId="08E0E1E5" w14:textId="5BCDDF14" w:rsidR="00AF2C9C" w:rsidRDefault="00AF2C9C" w:rsidP="00AF2C9C">
      <w:pPr>
        <w:pStyle w:val="Legenda"/>
        <w:keepNext/>
      </w:pPr>
      <w:bookmarkStart w:id="8" w:name="_Toc147904790"/>
      <w:r>
        <w:lastRenderedPageBreak/>
        <w:t>Tabela</w:t>
      </w:r>
      <w:r w:rsidR="00D53478">
        <w:t xml:space="preserve"> </w:t>
      </w:r>
      <w:fldSimple w:instr=" SEQ Tabela \* ARABIC ">
        <w:r w:rsidR="00A62C4B">
          <w:rPr>
            <w:noProof/>
          </w:rPr>
          <w:t>1</w:t>
        </w:r>
      </w:fldSimple>
      <w:r w:rsidR="00D53478">
        <w:rPr>
          <w:noProof/>
        </w:rPr>
        <w:t>. -</w:t>
      </w:r>
      <w:r>
        <w:t xml:space="preserve"> </w:t>
      </w:r>
      <w:r w:rsidRPr="00E734CA">
        <w:t>Zestawienie poni</w:t>
      </w:r>
      <w:r>
        <w:t>e</w:t>
      </w:r>
      <w:r w:rsidRPr="00E734CA">
        <w:t>sionych i planowanych wydatków na przewozy kolejowe</w:t>
      </w:r>
      <w:bookmarkEnd w:id="8"/>
    </w:p>
    <w:tbl>
      <w:tblPr>
        <w:tblW w:w="9913" w:type="dxa"/>
        <w:tblCellMar>
          <w:left w:w="70" w:type="dxa"/>
          <w:right w:w="70" w:type="dxa"/>
        </w:tblCellMar>
        <w:tblLook w:val="04A0" w:firstRow="1" w:lastRow="0" w:firstColumn="1" w:lastColumn="0" w:noHBand="0" w:noVBand="1"/>
      </w:tblPr>
      <w:tblGrid>
        <w:gridCol w:w="587"/>
        <w:gridCol w:w="1530"/>
        <w:gridCol w:w="1559"/>
        <w:gridCol w:w="1559"/>
        <w:gridCol w:w="1559"/>
        <w:gridCol w:w="1560"/>
        <w:gridCol w:w="1559"/>
      </w:tblGrid>
      <w:tr w:rsidR="00AF2C9C" w:rsidRPr="008D091F" w14:paraId="702697FB" w14:textId="77777777" w:rsidTr="00A02B92">
        <w:trPr>
          <w:trHeight w:val="630"/>
        </w:trPr>
        <w:tc>
          <w:tcPr>
            <w:tcW w:w="587" w:type="dxa"/>
            <w:vMerge w:val="restart"/>
            <w:tcBorders>
              <w:top w:val="single" w:sz="8" w:space="0" w:color="auto"/>
              <w:left w:val="single" w:sz="8" w:space="0" w:color="auto"/>
              <w:bottom w:val="single" w:sz="8" w:space="0" w:color="000000"/>
              <w:right w:val="nil"/>
            </w:tcBorders>
            <w:shd w:val="clear" w:color="000000" w:fill="0070C0"/>
            <w:noWrap/>
            <w:vAlign w:val="center"/>
            <w:hideMark/>
          </w:tcPr>
          <w:p w14:paraId="6522335E"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rok</w:t>
            </w:r>
          </w:p>
        </w:tc>
        <w:tc>
          <w:tcPr>
            <w:tcW w:w="3089" w:type="dxa"/>
            <w:gridSpan w:val="2"/>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6C197D6E"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Dotowanie przewozów</w:t>
            </w:r>
            <w:r>
              <w:rPr>
                <w:rFonts w:ascii="Calibri" w:eastAsia="Times New Roman" w:hAnsi="Calibri" w:cs="Calibri"/>
                <w:b/>
                <w:bCs/>
                <w:color w:val="FFFFFF"/>
                <w:kern w:val="0"/>
                <w:lang w:eastAsia="pl-PL"/>
                <w14:ligatures w14:val="none"/>
              </w:rPr>
              <w:t xml:space="preserve"> </w:t>
            </w:r>
          </w:p>
        </w:tc>
        <w:tc>
          <w:tcPr>
            <w:tcW w:w="3118" w:type="dxa"/>
            <w:gridSpan w:val="2"/>
            <w:tcBorders>
              <w:top w:val="single" w:sz="8" w:space="0" w:color="auto"/>
              <w:left w:val="single" w:sz="8" w:space="0" w:color="auto"/>
              <w:bottom w:val="single" w:sz="4" w:space="0" w:color="auto"/>
              <w:right w:val="single" w:sz="8" w:space="0" w:color="000000"/>
            </w:tcBorders>
            <w:shd w:val="clear" w:color="000000" w:fill="0070C0"/>
            <w:vAlign w:val="bottom"/>
            <w:hideMark/>
          </w:tcPr>
          <w:p w14:paraId="28EDCE76" w14:textId="77777777" w:rsidR="00AF2C9C"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 xml:space="preserve">Pozostałe wydatki dot. przewozów kolejowych </w:t>
            </w:r>
          </w:p>
          <w:p w14:paraId="4616551E"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(w tym inwestycyjne)</w:t>
            </w:r>
          </w:p>
        </w:tc>
        <w:tc>
          <w:tcPr>
            <w:tcW w:w="3119" w:type="dxa"/>
            <w:gridSpan w:val="2"/>
            <w:tcBorders>
              <w:top w:val="single" w:sz="8" w:space="0" w:color="auto"/>
              <w:left w:val="nil"/>
              <w:bottom w:val="single" w:sz="4" w:space="0" w:color="auto"/>
              <w:right w:val="single" w:sz="8" w:space="0" w:color="000000"/>
            </w:tcBorders>
            <w:shd w:val="clear" w:color="000000" w:fill="0070C0"/>
            <w:noWrap/>
            <w:vAlign w:val="center"/>
            <w:hideMark/>
          </w:tcPr>
          <w:p w14:paraId="61CC27FA"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Wydatki łączne</w:t>
            </w:r>
          </w:p>
        </w:tc>
      </w:tr>
      <w:tr w:rsidR="00AF2C9C" w:rsidRPr="008D091F" w14:paraId="5C81714A" w14:textId="77777777" w:rsidTr="00A02B92">
        <w:trPr>
          <w:trHeight w:val="315"/>
        </w:trPr>
        <w:tc>
          <w:tcPr>
            <w:tcW w:w="587" w:type="dxa"/>
            <w:vMerge/>
            <w:tcBorders>
              <w:top w:val="single" w:sz="8" w:space="0" w:color="auto"/>
              <w:left w:val="single" w:sz="8" w:space="0" w:color="auto"/>
              <w:bottom w:val="single" w:sz="8" w:space="0" w:color="000000"/>
              <w:right w:val="nil"/>
            </w:tcBorders>
            <w:vAlign w:val="center"/>
            <w:hideMark/>
          </w:tcPr>
          <w:p w14:paraId="13A1632F" w14:textId="77777777" w:rsidR="00AF2C9C" w:rsidRPr="008D091F" w:rsidRDefault="00AF2C9C" w:rsidP="00A02B92">
            <w:pPr>
              <w:spacing w:after="0" w:line="240" w:lineRule="auto"/>
              <w:rPr>
                <w:rFonts w:ascii="Calibri" w:eastAsia="Times New Roman" w:hAnsi="Calibri" w:cs="Calibri"/>
                <w:b/>
                <w:bCs/>
                <w:color w:val="FFFFFF"/>
                <w:kern w:val="0"/>
                <w:lang w:eastAsia="pl-PL"/>
                <w14:ligatures w14:val="none"/>
              </w:rPr>
            </w:pPr>
          </w:p>
        </w:tc>
        <w:tc>
          <w:tcPr>
            <w:tcW w:w="1530" w:type="dxa"/>
            <w:tcBorders>
              <w:top w:val="nil"/>
              <w:left w:val="single" w:sz="8" w:space="0" w:color="auto"/>
              <w:bottom w:val="single" w:sz="8" w:space="0" w:color="auto"/>
              <w:right w:val="single" w:sz="4" w:space="0" w:color="auto"/>
            </w:tcBorders>
            <w:shd w:val="clear" w:color="000000" w:fill="0070C0"/>
            <w:noWrap/>
            <w:vAlign w:val="bottom"/>
            <w:hideMark/>
          </w:tcPr>
          <w:p w14:paraId="3166C43D"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Plan</w:t>
            </w:r>
          </w:p>
        </w:tc>
        <w:tc>
          <w:tcPr>
            <w:tcW w:w="1559" w:type="dxa"/>
            <w:tcBorders>
              <w:top w:val="nil"/>
              <w:left w:val="nil"/>
              <w:bottom w:val="single" w:sz="8" w:space="0" w:color="auto"/>
              <w:right w:val="nil"/>
            </w:tcBorders>
            <w:shd w:val="clear" w:color="000000" w:fill="0070C0"/>
            <w:noWrap/>
            <w:vAlign w:val="bottom"/>
            <w:hideMark/>
          </w:tcPr>
          <w:p w14:paraId="4E831A8C"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Wykonanie</w:t>
            </w:r>
          </w:p>
        </w:tc>
        <w:tc>
          <w:tcPr>
            <w:tcW w:w="1559" w:type="dxa"/>
            <w:tcBorders>
              <w:top w:val="nil"/>
              <w:left w:val="single" w:sz="8" w:space="0" w:color="auto"/>
              <w:bottom w:val="single" w:sz="8" w:space="0" w:color="auto"/>
              <w:right w:val="single" w:sz="4" w:space="0" w:color="auto"/>
            </w:tcBorders>
            <w:shd w:val="clear" w:color="000000" w:fill="0070C0"/>
            <w:noWrap/>
            <w:vAlign w:val="bottom"/>
            <w:hideMark/>
          </w:tcPr>
          <w:p w14:paraId="169E4427"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Plan</w:t>
            </w:r>
          </w:p>
        </w:tc>
        <w:tc>
          <w:tcPr>
            <w:tcW w:w="1559" w:type="dxa"/>
            <w:tcBorders>
              <w:top w:val="nil"/>
              <w:left w:val="nil"/>
              <w:bottom w:val="single" w:sz="8" w:space="0" w:color="auto"/>
              <w:right w:val="single" w:sz="8" w:space="0" w:color="auto"/>
            </w:tcBorders>
            <w:shd w:val="clear" w:color="000000" w:fill="0070C0"/>
            <w:noWrap/>
            <w:vAlign w:val="bottom"/>
            <w:hideMark/>
          </w:tcPr>
          <w:p w14:paraId="50A95718"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Wykonanie</w:t>
            </w:r>
          </w:p>
        </w:tc>
        <w:tc>
          <w:tcPr>
            <w:tcW w:w="1560" w:type="dxa"/>
            <w:tcBorders>
              <w:top w:val="nil"/>
              <w:left w:val="nil"/>
              <w:bottom w:val="single" w:sz="8" w:space="0" w:color="auto"/>
              <w:right w:val="single" w:sz="4" w:space="0" w:color="auto"/>
            </w:tcBorders>
            <w:shd w:val="clear" w:color="000000" w:fill="0070C0"/>
            <w:noWrap/>
            <w:vAlign w:val="bottom"/>
            <w:hideMark/>
          </w:tcPr>
          <w:p w14:paraId="0B7F2623"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Plan</w:t>
            </w:r>
          </w:p>
        </w:tc>
        <w:tc>
          <w:tcPr>
            <w:tcW w:w="1559" w:type="dxa"/>
            <w:tcBorders>
              <w:top w:val="nil"/>
              <w:left w:val="nil"/>
              <w:bottom w:val="single" w:sz="8" w:space="0" w:color="auto"/>
              <w:right w:val="single" w:sz="8" w:space="0" w:color="auto"/>
            </w:tcBorders>
            <w:shd w:val="clear" w:color="000000" w:fill="0070C0"/>
            <w:noWrap/>
            <w:vAlign w:val="bottom"/>
            <w:hideMark/>
          </w:tcPr>
          <w:p w14:paraId="27E6CE34" w14:textId="77777777" w:rsidR="00AF2C9C" w:rsidRPr="008D091F" w:rsidRDefault="00AF2C9C" w:rsidP="00A02B92">
            <w:pPr>
              <w:spacing w:after="0" w:line="240" w:lineRule="auto"/>
              <w:jc w:val="center"/>
              <w:rPr>
                <w:rFonts w:ascii="Calibri" w:eastAsia="Times New Roman" w:hAnsi="Calibri" w:cs="Calibri"/>
                <w:b/>
                <w:bCs/>
                <w:color w:val="FFFFFF"/>
                <w:kern w:val="0"/>
                <w:lang w:eastAsia="pl-PL"/>
                <w14:ligatures w14:val="none"/>
              </w:rPr>
            </w:pPr>
            <w:r w:rsidRPr="008D091F">
              <w:rPr>
                <w:rFonts w:ascii="Calibri" w:eastAsia="Times New Roman" w:hAnsi="Calibri" w:cs="Calibri"/>
                <w:b/>
                <w:bCs/>
                <w:color w:val="FFFFFF"/>
                <w:kern w:val="0"/>
                <w:lang w:eastAsia="pl-PL"/>
                <w14:ligatures w14:val="none"/>
              </w:rPr>
              <w:t>Wykonanie</w:t>
            </w:r>
          </w:p>
        </w:tc>
      </w:tr>
      <w:tr w:rsidR="00AF2C9C" w:rsidRPr="008D091F" w14:paraId="671C307A"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6CE3F9E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2015</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00F6DA7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109 198 499,00 </w:t>
            </w:r>
          </w:p>
        </w:tc>
        <w:tc>
          <w:tcPr>
            <w:tcW w:w="1559" w:type="dxa"/>
            <w:tcBorders>
              <w:top w:val="nil"/>
              <w:left w:val="nil"/>
              <w:bottom w:val="single" w:sz="4" w:space="0" w:color="auto"/>
              <w:right w:val="nil"/>
            </w:tcBorders>
            <w:shd w:val="clear" w:color="auto" w:fill="auto"/>
            <w:noWrap/>
            <w:vAlign w:val="bottom"/>
            <w:hideMark/>
          </w:tcPr>
          <w:p w14:paraId="19283FC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106 753 794,15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38239DB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9 102 000,00 </w:t>
            </w:r>
          </w:p>
        </w:tc>
        <w:tc>
          <w:tcPr>
            <w:tcW w:w="1559" w:type="dxa"/>
            <w:tcBorders>
              <w:top w:val="nil"/>
              <w:left w:val="nil"/>
              <w:bottom w:val="single" w:sz="4" w:space="0" w:color="auto"/>
              <w:right w:val="single" w:sz="8" w:space="0" w:color="auto"/>
            </w:tcBorders>
            <w:shd w:val="clear" w:color="auto" w:fill="auto"/>
            <w:noWrap/>
            <w:vAlign w:val="bottom"/>
            <w:hideMark/>
          </w:tcPr>
          <w:p w14:paraId="49676F4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9 102 000,00 </w:t>
            </w:r>
          </w:p>
        </w:tc>
        <w:tc>
          <w:tcPr>
            <w:tcW w:w="1560" w:type="dxa"/>
            <w:tcBorders>
              <w:top w:val="nil"/>
              <w:left w:val="nil"/>
              <w:bottom w:val="single" w:sz="4" w:space="0" w:color="auto"/>
              <w:right w:val="single" w:sz="4" w:space="0" w:color="auto"/>
            </w:tcBorders>
            <w:shd w:val="clear" w:color="auto" w:fill="auto"/>
            <w:noWrap/>
            <w:vAlign w:val="bottom"/>
            <w:hideMark/>
          </w:tcPr>
          <w:p w14:paraId="2025ED7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118 300 499,00 </w:t>
            </w:r>
          </w:p>
        </w:tc>
        <w:tc>
          <w:tcPr>
            <w:tcW w:w="1559" w:type="dxa"/>
            <w:tcBorders>
              <w:top w:val="nil"/>
              <w:left w:val="nil"/>
              <w:bottom w:val="single" w:sz="4" w:space="0" w:color="auto"/>
              <w:right w:val="single" w:sz="8" w:space="0" w:color="auto"/>
            </w:tcBorders>
            <w:shd w:val="clear" w:color="auto" w:fill="auto"/>
            <w:noWrap/>
            <w:vAlign w:val="bottom"/>
            <w:hideMark/>
          </w:tcPr>
          <w:p w14:paraId="6A129CF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115 855 794,15 </w:t>
            </w:r>
          </w:p>
        </w:tc>
      </w:tr>
      <w:tr w:rsidR="00AF2C9C" w:rsidRPr="008D091F" w14:paraId="355B2BA1"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3F7CB17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2016</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2DB18A8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95 687 005,00 </w:t>
            </w:r>
          </w:p>
        </w:tc>
        <w:tc>
          <w:tcPr>
            <w:tcW w:w="1559" w:type="dxa"/>
            <w:tcBorders>
              <w:top w:val="nil"/>
              <w:left w:val="nil"/>
              <w:bottom w:val="single" w:sz="4" w:space="0" w:color="auto"/>
              <w:right w:val="nil"/>
            </w:tcBorders>
            <w:shd w:val="clear" w:color="auto" w:fill="auto"/>
            <w:noWrap/>
            <w:vAlign w:val="bottom"/>
            <w:hideMark/>
          </w:tcPr>
          <w:p w14:paraId="0F1B7A5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94 172 893,09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2C32132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23 416 099,00 </w:t>
            </w:r>
          </w:p>
        </w:tc>
        <w:tc>
          <w:tcPr>
            <w:tcW w:w="1559" w:type="dxa"/>
            <w:tcBorders>
              <w:top w:val="nil"/>
              <w:left w:val="nil"/>
              <w:bottom w:val="single" w:sz="4" w:space="0" w:color="auto"/>
              <w:right w:val="single" w:sz="8" w:space="0" w:color="auto"/>
            </w:tcBorders>
            <w:shd w:val="clear" w:color="auto" w:fill="auto"/>
            <w:noWrap/>
            <w:vAlign w:val="bottom"/>
            <w:hideMark/>
          </w:tcPr>
          <w:p w14:paraId="1815C96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23 374 402,32 </w:t>
            </w:r>
          </w:p>
        </w:tc>
        <w:tc>
          <w:tcPr>
            <w:tcW w:w="1560" w:type="dxa"/>
            <w:tcBorders>
              <w:top w:val="nil"/>
              <w:left w:val="nil"/>
              <w:bottom w:val="single" w:sz="4" w:space="0" w:color="auto"/>
              <w:right w:val="single" w:sz="4" w:space="0" w:color="auto"/>
            </w:tcBorders>
            <w:shd w:val="clear" w:color="auto" w:fill="auto"/>
            <w:noWrap/>
            <w:vAlign w:val="bottom"/>
            <w:hideMark/>
          </w:tcPr>
          <w:p w14:paraId="16DC9FD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119 103 104,00 </w:t>
            </w:r>
          </w:p>
        </w:tc>
        <w:tc>
          <w:tcPr>
            <w:tcW w:w="1559" w:type="dxa"/>
            <w:tcBorders>
              <w:top w:val="nil"/>
              <w:left w:val="nil"/>
              <w:bottom w:val="single" w:sz="4" w:space="0" w:color="auto"/>
              <w:right w:val="single" w:sz="8" w:space="0" w:color="auto"/>
            </w:tcBorders>
            <w:shd w:val="clear" w:color="auto" w:fill="auto"/>
            <w:noWrap/>
            <w:vAlign w:val="bottom"/>
            <w:hideMark/>
          </w:tcPr>
          <w:p w14:paraId="28ED5ED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117 547 295,41 </w:t>
            </w:r>
          </w:p>
        </w:tc>
      </w:tr>
      <w:tr w:rsidR="00AF2C9C" w:rsidRPr="008D091F" w14:paraId="41E5A998"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05A57FB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2017</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3920E96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95 637 867,00 </w:t>
            </w:r>
          </w:p>
        </w:tc>
        <w:tc>
          <w:tcPr>
            <w:tcW w:w="1559" w:type="dxa"/>
            <w:tcBorders>
              <w:top w:val="nil"/>
              <w:left w:val="nil"/>
              <w:bottom w:val="single" w:sz="4" w:space="0" w:color="auto"/>
              <w:right w:val="nil"/>
            </w:tcBorders>
            <w:shd w:val="clear" w:color="auto" w:fill="auto"/>
            <w:noWrap/>
            <w:vAlign w:val="bottom"/>
            <w:hideMark/>
          </w:tcPr>
          <w:p w14:paraId="3EA77D3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92 000 636,08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3A7BB4E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11 262 366,00 </w:t>
            </w:r>
          </w:p>
        </w:tc>
        <w:tc>
          <w:tcPr>
            <w:tcW w:w="1559" w:type="dxa"/>
            <w:tcBorders>
              <w:top w:val="nil"/>
              <w:left w:val="nil"/>
              <w:bottom w:val="single" w:sz="4" w:space="0" w:color="auto"/>
              <w:right w:val="single" w:sz="8" w:space="0" w:color="auto"/>
            </w:tcBorders>
            <w:shd w:val="clear" w:color="auto" w:fill="auto"/>
            <w:noWrap/>
            <w:vAlign w:val="bottom"/>
            <w:hideMark/>
          </w:tcPr>
          <w:p w14:paraId="36D7901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6 260 960,41 </w:t>
            </w:r>
          </w:p>
        </w:tc>
        <w:tc>
          <w:tcPr>
            <w:tcW w:w="1560" w:type="dxa"/>
            <w:tcBorders>
              <w:top w:val="nil"/>
              <w:left w:val="nil"/>
              <w:bottom w:val="single" w:sz="4" w:space="0" w:color="auto"/>
              <w:right w:val="single" w:sz="4" w:space="0" w:color="auto"/>
            </w:tcBorders>
            <w:shd w:val="clear" w:color="auto" w:fill="auto"/>
            <w:noWrap/>
            <w:vAlign w:val="bottom"/>
            <w:hideMark/>
          </w:tcPr>
          <w:p w14:paraId="06BF35C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106 900 233,00 </w:t>
            </w:r>
          </w:p>
        </w:tc>
        <w:tc>
          <w:tcPr>
            <w:tcW w:w="1559" w:type="dxa"/>
            <w:tcBorders>
              <w:top w:val="nil"/>
              <w:left w:val="nil"/>
              <w:bottom w:val="single" w:sz="4" w:space="0" w:color="auto"/>
              <w:right w:val="single" w:sz="8" w:space="0" w:color="auto"/>
            </w:tcBorders>
            <w:shd w:val="clear" w:color="auto" w:fill="auto"/>
            <w:noWrap/>
            <w:vAlign w:val="bottom"/>
            <w:hideMark/>
          </w:tcPr>
          <w:p w14:paraId="707E8C9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98 261 596,49 </w:t>
            </w:r>
          </w:p>
        </w:tc>
      </w:tr>
      <w:tr w:rsidR="00AF2C9C" w:rsidRPr="008D091F" w14:paraId="411CE3CC"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22A8138C"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2018</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2502A7D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93 451 350,00 </w:t>
            </w:r>
          </w:p>
        </w:tc>
        <w:tc>
          <w:tcPr>
            <w:tcW w:w="1559" w:type="dxa"/>
            <w:tcBorders>
              <w:top w:val="nil"/>
              <w:left w:val="nil"/>
              <w:bottom w:val="single" w:sz="4" w:space="0" w:color="auto"/>
              <w:right w:val="nil"/>
            </w:tcBorders>
            <w:shd w:val="clear" w:color="auto" w:fill="auto"/>
            <w:noWrap/>
            <w:vAlign w:val="bottom"/>
            <w:hideMark/>
          </w:tcPr>
          <w:p w14:paraId="71EDD5F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93 271 601,37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4C36766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16 152 589,00 </w:t>
            </w:r>
          </w:p>
        </w:tc>
        <w:tc>
          <w:tcPr>
            <w:tcW w:w="1559" w:type="dxa"/>
            <w:tcBorders>
              <w:top w:val="nil"/>
              <w:left w:val="nil"/>
              <w:bottom w:val="single" w:sz="4" w:space="0" w:color="auto"/>
              <w:right w:val="single" w:sz="8" w:space="0" w:color="auto"/>
            </w:tcBorders>
            <w:shd w:val="clear" w:color="auto" w:fill="auto"/>
            <w:noWrap/>
            <w:vAlign w:val="bottom"/>
            <w:hideMark/>
          </w:tcPr>
          <w:p w14:paraId="6068B85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6 129 877,01 </w:t>
            </w:r>
          </w:p>
        </w:tc>
        <w:tc>
          <w:tcPr>
            <w:tcW w:w="1560" w:type="dxa"/>
            <w:tcBorders>
              <w:top w:val="nil"/>
              <w:left w:val="nil"/>
              <w:bottom w:val="single" w:sz="4" w:space="0" w:color="auto"/>
              <w:right w:val="single" w:sz="4" w:space="0" w:color="auto"/>
            </w:tcBorders>
            <w:shd w:val="clear" w:color="auto" w:fill="auto"/>
            <w:noWrap/>
            <w:vAlign w:val="bottom"/>
            <w:hideMark/>
          </w:tcPr>
          <w:p w14:paraId="2C75A00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109 603 939,00 </w:t>
            </w:r>
          </w:p>
        </w:tc>
        <w:tc>
          <w:tcPr>
            <w:tcW w:w="1559" w:type="dxa"/>
            <w:tcBorders>
              <w:top w:val="nil"/>
              <w:left w:val="nil"/>
              <w:bottom w:val="single" w:sz="4" w:space="0" w:color="auto"/>
              <w:right w:val="single" w:sz="8" w:space="0" w:color="auto"/>
            </w:tcBorders>
            <w:shd w:val="clear" w:color="auto" w:fill="auto"/>
            <w:noWrap/>
            <w:vAlign w:val="bottom"/>
            <w:hideMark/>
          </w:tcPr>
          <w:p w14:paraId="3789EB83"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99 401 478,38 </w:t>
            </w:r>
          </w:p>
        </w:tc>
      </w:tr>
      <w:tr w:rsidR="00AF2C9C" w:rsidRPr="008D091F" w14:paraId="4F5D9239"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0C5BCF7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2019</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3932F793"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97 016 302,00 </w:t>
            </w:r>
          </w:p>
        </w:tc>
        <w:tc>
          <w:tcPr>
            <w:tcW w:w="1559" w:type="dxa"/>
            <w:tcBorders>
              <w:top w:val="nil"/>
              <w:left w:val="nil"/>
              <w:bottom w:val="single" w:sz="4" w:space="0" w:color="auto"/>
              <w:right w:val="nil"/>
            </w:tcBorders>
            <w:shd w:val="clear" w:color="auto" w:fill="auto"/>
            <w:noWrap/>
            <w:vAlign w:val="bottom"/>
            <w:hideMark/>
          </w:tcPr>
          <w:p w14:paraId="73509917"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94 806 569,27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760E0DA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11 262 366,00 </w:t>
            </w:r>
          </w:p>
        </w:tc>
        <w:tc>
          <w:tcPr>
            <w:tcW w:w="1559" w:type="dxa"/>
            <w:tcBorders>
              <w:top w:val="nil"/>
              <w:left w:val="nil"/>
              <w:bottom w:val="single" w:sz="4" w:space="0" w:color="auto"/>
              <w:right w:val="single" w:sz="8" w:space="0" w:color="auto"/>
            </w:tcBorders>
            <w:shd w:val="clear" w:color="auto" w:fill="auto"/>
            <w:noWrap/>
            <w:vAlign w:val="bottom"/>
            <w:hideMark/>
          </w:tcPr>
          <w:p w14:paraId="142DA02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3 768 907,56 </w:t>
            </w:r>
          </w:p>
        </w:tc>
        <w:tc>
          <w:tcPr>
            <w:tcW w:w="1560" w:type="dxa"/>
            <w:tcBorders>
              <w:top w:val="nil"/>
              <w:left w:val="nil"/>
              <w:bottom w:val="single" w:sz="4" w:space="0" w:color="auto"/>
              <w:right w:val="single" w:sz="4" w:space="0" w:color="auto"/>
            </w:tcBorders>
            <w:shd w:val="clear" w:color="auto" w:fill="auto"/>
            <w:noWrap/>
            <w:vAlign w:val="bottom"/>
            <w:hideMark/>
          </w:tcPr>
          <w:p w14:paraId="3565905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108 278 668,00 </w:t>
            </w:r>
          </w:p>
        </w:tc>
        <w:tc>
          <w:tcPr>
            <w:tcW w:w="1559" w:type="dxa"/>
            <w:tcBorders>
              <w:top w:val="nil"/>
              <w:left w:val="nil"/>
              <w:bottom w:val="single" w:sz="4" w:space="0" w:color="auto"/>
              <w:right w:val="single" w:sz="8" w:space="0" w:color="auto"/>
            </w:tcBorders>
            <w:shd w:val="clear" w:color="auto" w:fill="auto"/>
            <w:noWrap/>
            <w:vAlign w:val="bottom"/>
            <w:hideMark/>
          </w:tcPr>
          <w:p w14:paraId="146059B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98 575 476,83 </w:t>
            </w:r>
          </w:p>
        </w:tc>
      </w:tr>
      <w:tr w:rsidR="00AF2C9C" w:rsidRPr="008D091F" w14:paraId="727B7103"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53BF740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2020</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72D2991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99 222 735,00 </w:t>
            </w:r>
          </w:p>
        </w:tc>
        <w:tc>
          <w:tcPr>
            <w:tcW w:w="1559" w:type="dxa"/>
            <w:tcBorders>
              <w:top w:val="nil"/>
              <w:left w:val="nil"/>
              <w:bottom w:val="single" w:sz="4" w:space="0" w:color="auto"/>
              <w:right w:val="nil"/>
            </w:tcBorders>
            <w:shd w:val="clear" w:color="auto" w:fill="auto"/>
            <w:noWrap/>
            <w:vAlign w:val="bottom"/>
            <w:hideMark/>
          </w:tcPr>
          <w:p w14:paraId="1447E6D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92 112 126,86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256EA34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27 281 052,00 </w:t>
            </w:r>
          </w:p>
        </w:tc>
        <w:tc>
          <w:tcPr>
            <w:tcW w:w="1559" w:type="dxa"/>
            <w:tcBorders>
              <w:top w:val="nil"/>
              <w:left w:val="nil"/>
              <w:bottom w:val="single" w:sz="4" w:space="0" w:color="auto"/>
              <w:right w:val="single" w:sz="8" w:space="0" w:color="auto"/>
            </w:tcBorders>
            <w:shd w:val="clear" w:color="auto" w:fill="auto"/>
            <w:noWrap/>
            <w:vAlign w:val="bottom"/>
            <w:hideMark/>
          </w:tcPr>
          <w:p w14:paraId="207B0CA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26 127 972,01 </w:t>
            </w:r>
          </w:p>
        </w:tc>
        <w:tc>
          <w:tcPr>
            <w:tcW w:w="1560" w:type="dxa"/>
            <w:tcBorders>
              <w:top w:val="nil"/>
              <w:left w:val="nil"/>
              <w:bottom w:val="single" w:sz="4" w:space="0" w:color="auto"/>
              <w:right w:val="single" w:sz="4" w:space="0" w:color="auto"/>
            </w:tcBorders>
            <w:shd w:val="clear" w:color="auto" w:fill="auto"/>
            <w:noWrap/>
            <w:vAlign w:val="bottom"/>
            <w:hideMark/>
          </w:tcPr>
          <w:p w14:paraId="2BA2049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126 503 787,00 </w:t>
            </w:r>
          </w:p>
        </w:tc>
        <w:tc>
          <w:tcPr>
            <w:tcW w:w="1559" w:type="dxa"/>
            <w:tcBorders>
              <w:top w:val="nil"/>
              <w:left w:val="nil"/>
              <w:bottom w:val="single" w:sz="4" w:space="0" w:color="auto"/>
              <w:right w:val="single" w:sz="8" w:space="0" w:color="auto"/>
            </w:tcBorders>
            <w:shd w:val="clear" w:color="auto" w:fill="auto"/>
            <w:noWrap/>
            <w:vAlign w:val="bottom"/>
            <w:hideMark/>
          </w:tcPr>
          <w:p w14:paraId="0195FF9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118 240 098,87 </w:t>
            </w:r>
          </w:p>
        </w:tc>
      </w:tr>
      <w:tr w:rsidR="00AF2C9C" w:rsidRPr="008D091F" w14:paraId="0F7590CF"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04AB778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2021</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41154997"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105 511 603,00 </w:t>
            </w:r>
          </w:p>
        </w:tc>
        <w:tc>
          <w:tcPr>
            <w:tcW w:w="1559" w:type="dxa"/>
            <w:tcBorders>
              <w:top w:val="nil"/>
              <w:left w:val="nil"/>
              <w:bottom w:val="single" w:sz="4" w:space="0" w:color="auto"/>
              <w:right w:val="nil"/>
            </w:tcBorders>
            <w:shd w:val="clear" w:color="auto" w:fill="auto"/>
            <w:noWrap/>
            <w:vAlign w:val="bottom"/>
            <w:hideMark/>
          </w:tcPr>
          <w:p w14:paraId="68B4EDA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98 522 176,24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000D608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7 897 339,00 </w:t>
            </w:r>
          </w:p>
        </w:tc>
        <w:tc>
          <w:tcPr>
            <w:tcW w:w="1559" w:type="dxa"/>
            <w:tcBorders>
              <w:top w:val="nil"/>
              <w:left w:val="nil"/>
              <w:bottom w:val="single" w:sz="4" w:space="0" w:color="auto"/>
              <w:right w:val="single" w:sz="8" w:space="0" w:color="auto"/>
            </w:tcBorders>
            <w:shd w:val="clear" w:color="auto" w:fill="auto"/>
            <w:noWrap/>
            <w:vAlign w:val="bottom"/>
            <w:hideMark/>
          </w:tcPr>
          <w:p w14:paraId="1C3C09FC"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6 991 911,00 </w:t>
            </w:r>
          </w:p>
        </w:tc>
        <w:tc>
          <w:tcPr>
            <w:tcW w:w="1560" w:type="dxa"/>
            <w:tcBorders>
              <w:top w:val="nil"/>
              <w:left w:val="nil"/>
              <w:bottom w:val="single" w:sz="4" w:space="0" w:color="auto"/>
              <w:right w:val="single" w:sz="4" w:space="0" w:color="auto"/>
            </w:tcBorders>
            <w:shd w:val="clear" w:color="auto" w:fill="auto"/>
            <w:noWrap/>
            <w:vAlign w:val="bottom"/>
            <w:hideMark/>
          </w:tcPr>
          <w:p w14:paraId="4657C93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113 408 942,00 </w:t>
            </w:r>
          </w:p>
        </w:tc>
        <w:tc>
          <w:tcPr>
            <w:tcW w:w="1559" w:type="dxa"/>
            <w:tcBorders>
              <w:top w:val="nil"/>
              <w:left w:val="nil"/>
              <w:bottom w:val="single" w:sz="4" w:space="0" w:color="auto"/>
              <w:right w:val="single" w:sz="8" w:space="0" w:color="auto"/>
            </w:tcBorders>
            <w:shd w:val="clear" w:color="auto" w:fill="auto"/>
            <w:noWrap/>
            <w:vAlign w:val="bottom"/>
            <w:hideMark/>
          </w:tcPr>
          <w:p w14:paraId="30CEFAB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105 514 087,24 </w:t>
            </w:r>
          </w:p>
        </w:tc>
      </w:tr>
      <w:tr w:rsidR="00AF2C9C" w:rsidRPr="008D091F" w14:paraId="5D39AAE7"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2C41038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2022</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55304F7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157 873 045,00 </w:t>
            </w:r>
          </w:p>
        </w:tc>
        <w:tc>
          <w:tcPr>
            <w:tcW w:w="1559" w:type="dxa"/>
            <w:tcBorders>
              <w:top w:val="nil"/>
              <w:left w:val="nil"/>
              <w:bottom w:val="single" w:sz="4" w:space="0" w:color="auto"/>
              <w:right w:val="nil"/>
            </w:tcBorders>
            <w:shd w:val="clear" w:color="auto" w:fill="auto"/>
            <w:noWrap/>
            <w:vAlign w:val="bottom"/>
            <w:hideMark/>
          </w:tcPr>
          <w:p w14:paraId="39648B4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149 935 832,62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613EF0F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172 912 512,00 </w:t>
            </w:r>
          </w:p>
        </w:tc>
        <w:tc>
          <w:tcPr>
            <w:tcW w:w="1559" w:type="dxa"/>
            <w:tcBorders>
              <w:top w:val="nil"/>
              <w:left w:val="nil"/>
              <w:bottom w:val="single" w:sz="4" w:space="0" w:color="auto"/>
              <w:right w:val="single" w:sz="8" w:space="0" w:color="auto"/>
            </w:tcBorders>
            <w:shd w:val="clear" w:color="auto" w:fill="auto"/>
            <w:noWrap/>
            <w:vAlign w:val="bottom"/>
            <w:hideMark/>
          </w:tcPr>
          <w:p w14:paraId="46AFF27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172 728 570,00 </w:t>
            </w:r>
          </w:p>
        </w:tc>
        <w:tc>
          <w:tcPr>
            <w:tcW w:w="1560" w:type="dxa"/>
            <w:tcBorders>
              <w:top w:val="nil"/>
              <w:left w:val="nil"/>
              <w:bottom w:val="single" w:sz="4" w:space="0" w:color="auto"/>
              <w:right w:val="single" w:sz="4" w:space="0" w:color="auto"/>
            </w:tcBorders>
            <w:shd w:val="clear" w:color="auto" w:fill="auto"/>
            <w:noWrap/>
            <w:vAlign w:val="bottom"/>
            <w:hideMark/>
          </w:tcPr>
          <w:p w14:paraId="66F6009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330 785 557,00 </w:t>
            </w:r>
          </w:p>
        </w:tc>
        <w:tc>
          <w:tcPr>
            <w:tcW w:w="1559" w:type="dxa"/>
            <w:tcBorders>
              <w:top w:val="nil"/>
              <w:left w:val="nil"/>
              <w:bottom w:val="single" w:sz="4" w:space="0" w:color="auto"/>
              <w:right w:val="single" w:sz="8" w:space="0" w:color="auto"/>
            </w:tcBorders>
            <w:shd w:val="clear" w:color="auto" w:fill="auto"/>
            <w:noWrap/>
            <w:vAlign w:val="bottom"/>
            <w:hideMark/>
          </w:tcPr>
          <w:p w14:paraId="0682A67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322 664 402,62 </w:t>
            </w:r>
          </w:p>
        </w:tc>
      </w:tr>
      <w:tr w:rsidR="00AF2C9C" w:rsidRPr="008D091F" w14:paraId="1AD9F7EA"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085E412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2023</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22F72C5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194 564 000,00 </w:t>
            </w:r>
          </w:p>
        </w:tc>
        <w:tc>
          <w:tcPr>
            <w:tcW w:w="1559" w:type="dxa"/>
            <w:tcBorders>
              <w:top w:val="nil"/>
              <w:left w:val="nil"/>
              <w:bottom w:val="single" w:sz="4" w:space="0" w:color="auto"/>
              <w:right w:val="nil"/>
            </w:tcBorders>
            <w:shd w:val="clear" w:color="auto" w:fill="auto"/>
            <w:noWrap/>
            <w:vAlign w:val="bottom"/>
            <w:hideMark/>
          </w:tcPr>
          <w:p w14:paraId="7F6D135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168CF077"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16 101 474,00 </w:t>
            </w:r>
          </w:p>
        </w:tc>
        <w:tc>
          <w:tcPr>
            <w:tcW w:w="1559" w:type="dxa"/>
            <w:tcBorders>
              <w:top w:val="nil"/>
              <w:left w:val="nil"/>
              <w:bottom w:val="single" w:sz="4" w:space="0" w:color="auto"/>
              <w:right w:val="single" w:sz="8" w:space="0" w:color="auto"/>
            </w:tcBorders>
            <w:shd w:val="clear" w:color="auto" w:fill="auto"/>
            <w:noWrap/>
            <w:vAlign w:val="bottom"/>
            <w:hideMark/>
          </w:tcPr>
          <w:p w14:paraId="37F1CDB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526CA537"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210 665 474,00 </w:t>
            </w:r>
          </w:p>
        </w:tc>
        <w:tc>
          <w:tcPr>
            <w:tcW w:w="1559" w:type="dxa"/>
            <w:tcBorders>
              <w:top w:val="nil"/>
              <w:left w:val="nil"/>
              <w:bottom w:val="single" w:sz="4" w:space="0" w:color="auto"/>
              <w:right w:val="single" w:sz="8" w:space="0" w:color="auto"/>
            </w:tcBorders>
            <w:shd w:val="clear" w:color="auto" w:fill="auto"/>
            <w:noWrap/>
            <w:vAlign w:val="bottom"/>
            <w:hideMark/>
          </w:tcPr>
          <w:p w14:paraId="2D0B056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770BFF3C"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37087CC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2024</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5BA80E6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197 989 000,00 </w:t>
            </w:r>
          </w:p>
        </w:tc>
        <w:tc>
          <w:tcPr>
            <w:tcW w:w="1559" w:type="dxa"/>
            <w:tcBorders>
              <w:top w:val="nil"/>
              <w:left w:val="nil"/>
              <w:bottom w:val="single" w:sz="4" w:space="0" w:color="auto"/>
              <w:right w:val="nil"/>
            </w:tcBorders>
            <w:shd w:val="clear" w:color="auto" w:fill="auto"/>
            <w:noWrap/>
            <w:vAlign w:val="bottom"/>
            <w:hideMark/>
          </w:tcPr>
          <w:p w14:paraId="593C4D2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796951B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5870FDA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01BFA24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2FC015A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758A477C"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224BA7E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2025</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4B74C2D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202 996 000,00 </w:t>
            </w:r>
          </w:p>
        </w:tc>
        <w:tc>
          <w:tcPr>
            <w:tcW w:w="1559" w:type="dxa"/>
            <w:tcBorders>
              <w:top w:val="nil"/>
              <w:left w:val="nil"/>
              <w:bottom w:val="single" w:sz="4" w:space="0" w:color="auto"/>
              <w:right w:val="nil"/>
            </w:tcBorders>
            <w:shd w:val="clear" w:color="auto" w:fill="auto"/>
            <w:noWrap/>
            <w:vAlign w:val="bottom"/>
            <w:hideMark/>
          </w:tcPr>
          <w:p w14:paraId="5963E3A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68229D2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12F375D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20FCE4C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20E1125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25B09F8A"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54E547B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2026</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7AFE533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208 067 000,00 </w:t>
            </w:r>
          </w:p>
        </w:tc>
        <w:tc>
          <w:tcPr>
            <w:tcW w:w="1559" w:type="dxa"/>
            <w:tcBorders>
              <w:top w:val="nil"/>
              <w:left w:val="nil"/>
              <w:bottom w:val="single" w:sz="4" w:space="0" w:color="auto"/>
              <w:right w:val="nil"/>
            </w:tcBorders>
            <w:shd w:val="clear" w:color="auto" w:fill="auto"/>
            <w:noWrap/>
            <w:vAlign w:val="bottom"/>
            <w:hideMark/>
          </w:tcPr>
          <w:p w14:paraId="09CB1CE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501FAAB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69E4490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75D26DA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24C49C6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30A09E00"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03E54A9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2027</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0E6BA4C7"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213 224 000,00 </w:t>
            </w:r>
          </w:p>
        </w:tc>
        <w:tc>
          <w:tcPr>
            <w:tcW w:w="1559" w:type="dxa"/>
            <w:tcBorders>
              <w:top w:val="nil"/>
              <w:left w:val="nil"/>
              <w:bottom w:val="single" w:sz="4" w:space="0" w:color="auto"/>
              <w:right w:val="nil"/>
            </w:tcBorders>
            <w:shd w:val="clear" w:color="auto" w:fill="auto"/>
            <w:noWrap/>
            <w:vAlign w:val="bottom"/>
            <w:hideMark/>
          </w:tcPr>
          <w:p w14:paraId="529D2DEC"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72F7A97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222C7E2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1FEFEB2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521CA98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16D6C50E"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1CDA267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2028</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7801789E"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218 527 000,00 </w:t>
            </w:r>
          </w:p>
        </w:tc>
        <w:tc>
          <w:tcPr>
            <w:tcW w:w="1559" w:type="dxa"/>
            <w:tcBorders>
              <w:top w:val="nil"/>
              <w:left w:val="nil"/>
              <w:bottom w:val="single" w:sz="4" w:space="0" w:color="auto"/>
              <w:right w:val="nil"/>
            </w:tcBorders>
            <w:shd w:val="clear" w:color="auto" w:fill="auto"/>
            <w:noWrap/>
            <w:vAlign w:val="bottom"/>
            <w:hideMark/>
          </w:tcPr>
          <w:p w14:paraId="6B7D2EBF"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3C773E3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459A7BF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52920D6A"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48198A2D"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4F82450A" w14:textId="77777777" w:rsidTr="00A02B92">
        <w:trPr>
          <w:trHeight w:val="300"/>
        </w:trPr>
        <w:tc>
          <w:tcPr>
            <w:tcW w:w="587" w:type="dxa"/>
            <w:tcBorders>
              <w:top w:val="nil"/>
              <w:left w:val="single" w:sz="8" w:space="0" w:color="auto"/>
              <w:bottom w:val="single" w:sz="4" w:space="0" w:color="auto"/>
              <w:right w:val="nil"/>
            </w:tcBorders>
            <w:shd w:val="clear" w:color="auto" w:fill="auto"/>
            <w:noWrap/>
            <w:vAlign w:val="bottom"/>
            <w:hideMark/>
          </w:tcPr>
          <w:p w14:paraId="4852625B"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2029</w:t>
            </w:r>
          </w:p>
        </w:tc>
        <w:tc>
          <w:tcPr>
            <w:tcW w:w="1530" w:type="dxa"/>
            <w:tcBorders>
              <w:top w:val="nil"/>
              <w:left w:val="single" w:sz="8" w:space="0" w:color="auto"/>
              <w:bottom w:val="single" w:sz="4" w:space="0" w:color="auto"/>
              <w:right w:val="single" w:sz="4" w:space="0" w:color="auto"/>
            </w:tcBorders>
            <w:shd w:val="clear" w:color="auto" w:fill="auto"/>
            <w:noWrap/>
            <w:vAlign w:val="bottom"/>
            <w:hideMark/>
          </w:tcPr>
          <w:p w14:paraId="1B9426B6"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223 978 000,00 </w:t>
            </w:r>
          </w:p>
        </w:tc>
        <w:tc>
          <w:tcPr>
            <w:tcW w:w="1559" w:type="dxa"/>
            <w:tcBorders>
              <w:top w:val="nil"/>
              <w:left w:val="nil"/>
              <w:bottom w:val="single" w:sz="4" w:space="0" w:color="auto"/>
              <w:right w:val="nil"/>
            </w:tcBorders>
            <w:shd w:val="clear" w:color="auto" w:fill="auto"/>
            <w:noWrap/>
            <w:vAlign w:val="bottom"/>
            <w:hideMark/>
          </w:tcPr>
          <w:p w14:paraId="1D9DCBF1"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4" w:space="0" w:color="auto"/>
              <w:right w:val="single" w:sz="4" w:space="0" w:color="auto"/>
            </w:tcBorders>
            <w:shd w:val="clear" w:color="auto" w:fill="auto"/>
            <w:noWrap/>
            <w:vAlign w:val="bottom"/>
            <w:hideMark/>
          </w:tcPr>
          <w:p w14:paraId="49A59C6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716D78E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4" w:space="0" w:color="auto"/>
              <w:right w:val="single" w:sz="4" w:space="0" w:color="auto"/>
            </w:tcBorders>
            <w:shd w:val="clear" w:color="auto" w:fill="auto"/>
            <w:noWrap/>
            <w:vAlign w:val="bottom"/>
            <w:hideMark/>
          </w:tcPr>
          <w:p w14:paraId="0FC30D55"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4" w:space="0" w:color="auto"/>
              <w:right w:val="single" w:sz="8" w:space="0" w:color="auto"/>
            </w:tcBorders>
            <w:shd w:val="clear" w:color="auto" w:fill="auto"/>
            <w:noWrap/>
            <w:vAlign w:val="bottom"/>
            <w:hideMark/>
          </w:tcPr>
          <w:p w14:paraId="48E3355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r w:rsidR="00AF2C9C" w:rsidRPr="008D091F" w14:paraId="1D205A2D" w14:textId="77777777" w:rsidTr="00A02B92">
        <w:trPr>
          <w:trHeight w:val="315"/>
        </w:trPr>
        <w:tc>
          <w:tcPr>
            <w:tcW w:w="587" w:type="dxa"/>
            <w:tcBorders>
              <w:top w:val="nil"/>
              <w:left w:val="single" w:sz="8" w:space="0" w:color="auto"/>
              <w:bottom w:val="single" w:sz="8" w:space="0" w:color="auto"/>
              <w:right w:val="nil"/>
            </w:tcBorders>
            <w:shd w:val="clear" w:color="auto" w:fill="auto"/>
            <w:noWrap/>
            <w:vAlign w:val="bottom"/>
            <w:hideMark/>
          </w:tcPr>
          <w:p w14:paraId="539F62D4"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2030</w:t>
            </w:r>
          </w:p>
        </w:tc>
        <w:tc>
          <w:tcPr>
            <w:tcW w:w="1530" w:type="dxa"/>
            <w:tcBorders>
              <w:top w:val="nil"/>
              <w:left w:val="single" w:sz="8" w:space="0" w:color="auto"/>
              <w:bottom w:val="single" w:sz="8" w:space="0" w:color="auto"/>
              <w:right w:val="single" w:sz="4" w:space="0" w:color="auto"/>
            </w:tcBorders>
            <w:shd w:val="clear" w:color="auto" w:fill="auto"/>
            <w:noWrap/>
            <w:vAlign w:val="bottom"/>
            <w:hideMark/>
          </w:tcPr>
          <w:p w14:paraId="249F42D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223 777 000,00 </w:t>
            </w:r>
          </w:p>
        </w:tc>
        <w:tc>
          <w:tcPr>
            <w:tcW w:w="1559" w:type="dxa"/>
            <w:tcBorders>
              <w:top w:val="nil"/>
              <w:left w:val="nil"/>
              <w:bottom w:val="single" w:sz="8" w:space="0" w:color="auto"/>
              <w:right w:val="nil"/>
            </w:tcBorders>
            <w:shd w:val="clear" w:color="auto" w:fill="auto"/>
            <w:noWrap/>
            <w:vAlign w:val="bottom"/>
            <w:hideMark/>
          </w:tcPr>
          <w:p w14:paraId="0CD34A0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single" w:sz="8" w:space="0" w:color="auto"/>
              <w:bottom w:val="single" w:sz="8" w:space="0" w:color="auto"/>
              <w:right w:val="single" w:sz="4" w:space="0" w:color="auto"/>
            </w:tcBorders>
            <w:shd w:val="clear" w:color="auto" w:fill="auto"/>
            <w:noWrap/>
            <w:vAlign w:val="bottom"/>
            <w:hideMark/>
          </w:tcPr>
          <w:p w14:paraId="20CBE349"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8" w:space="0" w:color="auto"/>
              <w:right w:val="single" w:sz="8" w:space="0" w:color="auto"/>
            </w:tcBorders>
            <w:shd w:val="clear" w:color="auto" w:fill="auto"/>
            <w:noWrap/>
            <w:vAlign w:val="bottom"/>
            <w:hideMark/>
          </w:tcPr>
          <w:p w14:paraId="48DB1AD8"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60" w:type="dxa"/>
            <w:tcBorders>
              <w:top w:val="nil"/>
              <w:left w:val="nil"/>
              <w:bottom w:val="single" w:sz="8" w:space="0" w:color="auto"/>
              <w:right w:val="single" w:sz="4" w:space="0" w:color="auto"/>
            </w:tcBorders>
            <w:shd w:val="clear" w:color="auto" w:fill="auto"/>
            <w:noWrap/>
            <w:vAlign w:val="bottom"/>
            <w:hideMark/>
          </w:tcPr>
          <w:p w14:paraId="18A1BA92"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c>
          <w:tcPr>
            <w:tcW w:w="1559" w:type="dxa"/>
            <w:tcBorders>
              <w:top w:val="nil"/>
              <w:left w:val="nil"/>
              <w:bottom w:val="single" w:sz="8" w:space="0" w:color="auto"/>
              <w:right w:val="single" w:sz="8" w:space="0" w:color="auto"/>
            </w:tcBorders>
            <w:shd w:val="clear" w:color="auto" w:fill="auto"/>
            <w:noWrap/>
            <w:vAlign w:val="bottom"/>
            <w:hideMark/>
          </w:tcPr>
          <w:p w14:paraId="0F7F2E50" w14:textId="77777777" w:rsidR="00AF2C9C" w:rsidRPr="008D091F" w:rsidRDefault="00AF2C9C" w:rsidP="00A02B92">
            <w:pPr>
              <w:spacing w:after="0" w:line="240" w:lineRule="auto"/>
              <w:jc w:val="right"/>
              <w:rPr>
                <w:rFonts w:ascii="Calibri" w:eastAsia="Times New Roman" w:hAnsi="Calibri" w:cs="Calibri"/>
                <w:color w:val="000000"/>
                <w:kern w:val="0"/>
                <w:lang w:eastAsia="pl-PL"/>
                <w14:ligatures w14:val="none"/>
              </w:rPr>
            </w:pPr>
            <w:r w:rsidRPr="008D091F">
              <w:rPr>
                <w:rFonts w:ascii="Calibri" w:eastAsia="Times New Roman" w:hAnsi="Calibri" w:cs="Calibri"/>
                <w:color w:val="000000"/>
                <w:kern w:val="0"/>
                <w:lang w:eastAsia="pl-PL"/>
                <w14:ligatures w14:val="none"/>
              </w:rPr>
              <w:t xml:space="preserve">  - </w:t>
            </w:r>
          </w:p>
        </w:tc>
      </w:tr>
    </w:tbl>
    <w:p w14:paraId="2D8BD847" w14:textId="6965A6A5" w:rsidR="00AF2C9C" w:rsidRPr="00AF2C9C" w:rsidRDefault="00AF2C9C" w:rsidP="00AF2C9C">
      <w:pPr>
        <w:rPr>
          <w:i/>
          <w:iCs/>
          <w:sz w:val="20"/>
          <w:szCs w:val="20"/>
        </w:rPr>
      </w:pPr>
      <w:r w:rsidRPr="00AF2C9C">
        <w:rPr>
          <w:i/>
          <w:iCs/>
          <w:sz w:val="20"/>
          <w:szCs w:val="20"/>
        </w:rPr>
        <w:t>Źródło: sprawozdania z wykonania budżetu Województwa (2015 – 2020), Wieloletnia Prognoza Finansowa</w:t>
      </w:r>
    </w:p>
    <w:p w14:paraId="52BBAA81" w14:textId="6CF27BFF" w:rsidR="00840E52" w:rsidRDefault="00840E52" w:rsidP="00593EF3">
      <w:pPr>
        <w:pStyle w:val="Akapitzlist"/>
        <w:numPr>
          <w:ilvl w:val="0"/>
          <w:numId w:val="5"/>
        </w:numPr>
      </w:pPr>
      <w:r>
        <w:t>w przewozach autobusowych:</w:t>
      </w:r>
    </w:p>
    <w:p w14:paraId="70A311A9" w14:textId="44FD872C" w:rsidR="00840E52" w:rsidRDefault="00840E52" w:rsidP="00593EF3">
      <w:pPr>
        <w:pStyle w:val="Akapitzlist"/>
      </w:pPr>
      <w:r>
        <w:t xml:space="preserve">Zakłada się, że większość połączeń </w:t>
      </w:r>
      <w:r w:rsidR="0047628B">
        <w:t xml:space="preserve">opierać się będzie </w:t>
      </w:r>
      <w:r>
        <w:t>na przewozach komercyjnych</w:t>
      </w:r>
      <w:r w:rsidR="00FF54DF">
        <w:t xml:space="preserve"> tj. na podstawie wydawanych zezwoleń</w:t>
      </w:r>
      <w:r>
        <w:t>. Tam gdzie jest to uzasadnione społecznie, ale nieopłacalne ekonomicznie dla przewoźników</w:t>
      </w:r>
      <w:r w:rsidR="0047628B">
        <w:t>,</w:t>
      </w:r>
      <w:r>
        <w:t xml:space="preserve"> zakłada się uruchamianie połączeń ze środków budżetowych Województwa przy wsparciu środków z Funduszu Rozwoju Przewozów Autobusowych (lub innego źródła stanowiącego jego następstwo) a także przy pomocy finansowej jednostek samorządu terytorialnego niższego szczebla. Obecne rozwiązania prawne uniemożliwiają </w:t>
      </w:r>
      <w:r w:rsidRPr="00346365">
        <w:t>zawierani</w:t>
      </w:r>
      <w:r w:rsidR="008E57C7">
        <w:t>e</w:t>
      </w:r>
      <w:r>
        <w:t xml:space="preserve"> umów wieloletnich współfinansowanych ze środków FRPA, wobec czego nie jest możliw</w:t>
      </w:r>
      <w:r w:rsidR="0047628B">
        <w:t>e</w:t>
      </w:r>
      <w:r>
        <w:t xml:space="preserve"> określenie planowanych kwot wydatków na kolejne lata. Należy więc przyjąć poprzez analogię, że wydatki na ten cel będą kształtowały się na podobnym poziomie co w latach ubiegłych tj.:</w:t>
      </w:r>
    </w:p>
    <w:p w14:paraId="0FDE4966" w14:textId="77777777" w:rsidR="00840E52" w:rsidRDefault="00840E52" w:rsidP="00593EF3">
      <w:pPr>
        <w:pStyle w:val="Akapitzlist"/>
      </w:pPr>
    </w:p>
    <w:p w14:paraId="32032C9D" w14:textId="0582D727" w:rsidR="008B2087" w:rsidRDefault="008B2087" w:rsidP="00C97914">
      <w:pPr>
        <w:pStyle w:val="Legenda"/>
        <w:keepNext/>
        <w:spacing w:after="160" w:line="259" w:lineRule="auto"/>
      </w:pPr>
      <w:bookmarkStart w:id="9" w:name="_Toc141369179"/>
      <w:bookmarkStart w:id="10" w:name="_Toc147904791"/>
      <w:r>
        <w:t xml:space="preserve">Tabela </w:t>
      </w:r>
      <w:fldSimple w:instr=" SEQ Tabela \* ARABIC ">
        <w:r w:rsidR="00A62C4B">
          <w:rPr>
            <w:noProof/>
          </w:rPr>
          <w:t>2</w:t>
        </w:r>
      </w:fldSimple>
      <w:r w:rsidR="00D53478">
        <w:rPr>
          <w:noProof/>
        </w:rPr>
        <w:t>.</w:t>
      </w:r>
      <w:r>
        <w:t xml:space="preserve"> </w:t>
      </w:r>
      <w:r w:rsidR="00D53478">
        <w:t xml:space="preserve">- </w:t>
      </w:r>
      <w:r>
        <w:t>Koszty organizacji połączeń autobusowych dotowanych ze środków FRPA</w:t>
      </w:r>
      <w:bookmarkEnd w:id="9"/>
      <w:bookmarkEnd w:id="10"/>
    </w:p>
    <w:tbl>
      <w:tblPr>
        <w:tblStyle w:val="Tabelasiatki5ciemnaakcent1"/>
        <w:tblW w:w="9119" w:type="dxa"/>
        <w:tblLook w:val="04A0" w:firstRow="1" w:lastRow="0" w:firstColumn="1" w:lastColumn="0" w:noHBand="0" w:noVBand="1"/>
      </w:tblPr>
      <w:tblGrid>
        <w:gridCol w:w="1985"/>
        <w:gridCol w:w="1135"/>
        <w:gridCol w:w="1440"/>
        <w:gridCol w:w="1520"/>
        <w:gridCol w:w="1520"/>
        <w:gridCol w:w="1519"/>
      </w:tblGrid>
      <w:tr w:rsidR="008B2087" w:rsidRPr="008B2087" w14:paraId="12218CC9" w14:textId="77777777" w:rsidTr="00621DC1">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12A1B7BD" w14:textId="77777777" w:rsidR="008B2087" w:rsidRPr="008B2087" w:rsidRDefault="008B2087" w:rsidP="00C97914">
            <w:pPr>
              <w:spacing w:after="160" w:line="259" w:lineRule="auto"/>
              <w:jc w:val="center"/>
              <w:rPr>
                <w:rFonts w:ascii="Times New Roman" w:eastAsia="Times New Roman" w:hAnsi="Times New Roman" w:cs="Times New Roman"/>
                <w:kern w:val="0"/>
                <w:sz w:val="24"/>
                <w:szCs w:val="24"/>
                <w:lang w:eastAsia="pl-PL"/>
                <w14:ligatures w14:val="none"/>
              </w:rPr>
            </w:pPr>
          </w:p>
        </w:tc>
        <w:tc>
          <w:tcPr>
            <w:tcW w:w="1135" w:type="dxa"/>
            <w:noWrap/>
            <w:vAlign w:val="center"/>
            <w:hideMark/>
          </w:tcPr>
          <w:p w14:paraId="61129A76" w14:textId="77777777" w:rsidR="008B2087" w:rsidRPr="008B2087" w:rsidRDefault="008B2087" w:rsidP="00C979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2019</w:t>
            </w:r>
          </w:p>
        </w:tc>
        <w:tc>
          <w:tcPr>
            <w:tcW w:w="1440" w:type="dxa"/>
            <w:noWrap/>
            <w:vAlign w:val="center"/>
            <w:hideMark/>
          </w:tcPr>
          <w:p w14:paraId="21BC81AD" w14:textId="77777777" w:rsidR="008B2087" w:rsidRPr="008B2087" w:rsidRDefault="008B2087" w:rsidP="00C979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2020</w:t>
            </w:r>
          </w:p>
        </w:tc>
        <w:tc>
          <w:tcPr>
            <w:tcW w:w="1520" w:type="dxa"/>
            <w:noWrap/>
            <w:vAlign w:val="center"/>
            <w:hideMark/>
          </w:tcPr>
          <w:p w14:paraId="57C79766" w14:textId="77777777" w:rsidR="008B2087" w:rsidRPr="008B2087" w:rsidRDefault="008B2087" w:rsidP="00C979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2021</w:t>
            </w:r>
          </w:p>
        </w:tc>
        <w:tc>
          <w:tcPr>
            <w:tcW w:w="1520" w:type="dxa"/>
            <w:noWrap/>
            <w:vAlign w:val="center"/>
            <w:hideMark/>
          </w:tcPr>
          <w:p w14:paraId="1F07FDD2" w14:textId="77777777" w:rsidR="008B2087" w:rsidRPr="008B2087" w:rsidRDefault="008B2087" w:rsidP="00C979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2022</w:t>
            </w:r>
          </w:p>
        </w:tc>
        <w:tc>
          <w:tcPr>
            <w:tcW w:w="1519" w:type="dxa"/>
            <w:vAlign w:val="center"/>
            <w:hideMark/>
          </w:tcPr>
          <w:p w14:paraId="10A12BFF" w14:textId="77777777" w:rsidR="008B2087" w:rsidRPr="008B2087" w:rsidRDefault="008B2087" w:rsidP="00C979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2023  [plan]</w:t>
            </w:r>
          </w:p>
        </w:tc>
      </w:tr>
      <w:tr w:rsidR="008B2087" w:rsidRPr="008B2087" w14:paraId="41807904" w14:textId="77777777" w:rsidTr="00621D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C22C8DF" w14:textId="77777777"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zlecona praca eksploatacyjna </w:t>
            </w:r>
            <w:r w:rsidRPr="008B2087">
              <w:rPr>
                <w:rFonts w:ascii="Calibri" w:eastAsia="Times New Roman" w:hAnsi="Calibri" w:cs="Calibri"/>
                <w:kern w:val="0"/>
                <w:sz w:val="18"/>
                <w:szCs w:val="18"/>
                <w:lang w:eastAsia="pl-PL"/>
                <w14:ligatures w14:val="none"/>
              </w:rPr>
              <w:t xml:space="preserve"> [km]</w:t>
            </w:r>
          </w:p>
        </w:tc>
        <w:tc>
          <w:tcPr>
            <w:tcW w:w="1135" w:type="dxa"/>
            <w:noWrap/>
            <w:vAlign w:val="center"/>
            <w:hideMark/>
          </w:tcPr>
          <w:p w14:paraId="4D80E249"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42 492,50</w:t>
            </w:r>
          </w:p>
        </w:tc>
        <w:tc>
          <w:tcPr>
            <w:tcW w:w="1440" w:type="dxa"/>
            <w:noWrap/>
            <w:vAlign w:val="center"/>
            <w:hideMark/>
          </w:tcPr>
          <w:p w14:paraId="6475EB1A"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2 889 005,50</w:t>
            </w:r>
          </w:p>
        </w:tc>
        <w:tc>
          <w:tcPr>
            <w:tcW w:w="1520" w:type="dxa"/>
            <w:noWrap/>
            <w:vAlign w:val="center"/>
            <w:hideMark/>
          </w:tcPr>
          <w:p w14:paraId="1AC92375"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5 543 748,60</w:t>
            </w:r>
          </w:p>
        </w:tc>
        <w:tc>
          <w:tcPr>
            <w:tcW w:w="1520" w:type="dxa"/>
            <w:noWrap/>
            <w:vAlign w:val="center"/>
            <w:hideMark/>
          </w:tcPr>
          <w:p w14:paraId="3161FF45"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5 805 301,50</w:t>
            </w:r>
          </w:p>
        </w:tc>
        <w:tc>
          <w:tcPr>
            <w:tcW w:w="1519" w:type="dxa"/>
            <w:noWrap/>
            <w:vAlign w:val="center"/>
            <w:hideMark/>
          </w:tcPr>
          <w:p w14:paraId="178AC3A6"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5 420 075,00</w:t>
            </w:r>
          </w:p>
        </w:tc>
      </w:tr>
      <w:tr w:rsidR="008B2087" w:rsidRPr="008B2087" w14:paraId="05FC26C7" w14:textId="77777777" w:rsidTr="00621DC1">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8AF73C1" w14:textId="274873B3"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koszt łączny</w:t>
            </w:r>
            <w:r w:rsidR="00593EF3">
              <w:rPr>
                <w:rFonts w:ascii="Calibri" w:eastAsia="Times New Roman" w:hAnsi="Calibri" w:cs="Calibri"/>
                <w:kern w:val="0"/>
                <w:lang w:eastAsia="pl-PL"/>
                <w14:ligatures w14:val="none"/>
              </w:rPr>
              <w:t xml:space="preserve"> </w:t>
            </w:r>
            <w:r w:rsidR="00593EF3" w:rsidRPr="008B2087">
              <w:rPr>
                <w:rFonts w:ascii="Calibri" w:eastAsia="Times New Roman" w:hAnsi="Calibri" w:cs="Calibri"/>
                <w:kern w:val="0"/>
                <w:sz w:val="18"/>
                <w:szCs w:val="18"/>
                <w:lang w:eastAsia="pl-PL"/>
                <w14:ligatures w14:val="none"/>
              </w:rPr>
              <w:t>[</w:t>
            </w:r>
            <w:r w:rsidR="00593EF3">
              <w:rPr>
                <w:rFonts w:ascii="Calibri" w:eastAsia="Times New Roman" w:hAnsi="Calibri" w:cs="Calibri"/>
                <w:kern w:val="0"/>
                <w:sz w:val="18"/>
                <w:szCs w:val="18"/>
                <w:lang w:eastAsia="pl-PL"/>
                <w14:ligatures w14:val="none"/>
              </w:rPr>
              <w:t>PLN</w:t>
            </w:r>
            <w:r w:rsidR="00593EF3" w:rsidRPr="008B2087">
              <w:rPr>
                <w:rFonts w:ascii="Calibri" w:eastAsia="Times New Roman" w:hAnsi="Calibri" w:cs="Calibri"/>
                <w:kern w:val="0"/>
                <w:sz w:val="18"/>
                <w:szCs w:val="18"/>
                <w:lang w:eastAsia="pl-PL"/>
                <w14:ligatures w14:val="none"/>
              </w:rPr>
              <w:t>]</w:t>
            </w:r>
          </w:p>
        </w:tc>
        <w:tc>
          <w:tcPr>
            <w:tcW w:w="1135" w:type="dxa"/>
            <w:noWrap/>
            <w:vAlign w:val="center"/>
            <w:hideMark/>
          </w:tcPr>
          <w:p w14:paraId="7DF8A321"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61 985,51</w:t>
            </w:r>
          </w:p>
        </w:tc>
        <w:tc>
          <w:tcPr>
            <w:tcW w:w="1440" w:type="dxa"/>
            <w:noWrap/>
            <w:vAlign w:val="center"/>
            <w:hideMark/>
          </w:tcPr>
          <w:p w14:paraId="4697181B"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7 385 133,56</w:t>
            </w:r>
          </w:p>
        </w:tc>
        <w:tc>
          <w:tcPr>
            <w:tcW w:w="1520" w:type="dxa"/>
            <w:noWrap/>
            <w:vAlign w:val="center"/>
            <w:hideMark/>
          </w:tcPr>
          <w:p w14:paraId="2D84AC09"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12 078 383,54</w:t>
            </w:r>
          </w:p>
        </w:tc>
        <w:tc>
          <w:tcPr>
            <w:tcW w:w="1520" w:type="dxa"/>
            <w:noWrap/>
            <w:vAlign w:val="center"/>
            <w:hideMark/>
          </w:tcPr>
          <w:p w14:paraId="55C8A225"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12 826 665,56</w:t>
            </w:r>
          </w:p>
        </w:tc>
        <w:tc>
          <w:tcPr>
            <w:tcW w:w="1519" w:type="dxa"/>
            <w:noWrap/>
            <w:vAlign w:val="center"/>
            <w:hideMark/>
          </w:tcPr>
          <w:p w14:paraId="0D014D38"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19 756 769,38</w:t>
            </w:r>
          </w:p>
        </w:tc>
      </w:tr>
      <w:tr w:rsidR="008B2087" w:rsidRPr="008B2087" w14:paraId="180B974F" w14:textId="77777777" w:rsidTr="00621D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35685412" w14:textId="6B1A9913"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koszt </w:t>
            </w:r>
            <w:proofErr w:type="spellStart"/>
            <w:r w:rsidRPr="008B2087">
              <w:rPr>
                <w:rFonts w:ascii="Calibri" w:eastAsia="Times New Roman" w:hAnsi="Calibri" w:cs="Calibri"/>
                <w:kern w:val="0"/>
                <w:lang w:eastAsia="pl-PL"/>
                <w14:ligatures w14:val="none"/>
              </w:rPr>
              <w:t>wkm</w:t>
            </w:r>
            <w:proofErr w:type="spellEnd"/>
            <w:r w:rsidRPr="008B2087">
              <w:rPr>
                <w:rFonts w:ascii="Calibri" w:eastAsia="Times New Roman" w:hAnsi="Calibri" w:cs="Calibri"/>
                <w:kern w:val="0"/>
                <w:lang w:eastAsia="pl-PL"/>
                <w14:ligatures w14:val="none"/>
              </w:rPr>
              <w:t xml:space="preserve"> </w:t>
            </w:r>
            <w:r w:rsidR="00593EF3" w:rsidRPr="00C97914">
              <w:rPr>
                <w:rFonts w:ascii="Calibri" w:hAnsi="Calibri"/>
                <w:kern w:val="0"/>
                <w:sz w:val="18"/>
                <w14:ligatures w14:val="none"/>
              </w:rPr>
              <w:t>[PLN]</w:t>
            </w:r>
          </w:p>
        </w:tc>
        <w:tc>
          <w:tcPr>
            <w:tcW w:w="1135" w:type="dxa"/>
            <w:noWrap/>
            <w:vAlign w:val="center"/>
            <w:hideMark/>
          </w:tcPr>
          <w:p w14:paraId="7E6DFDB8"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1,46</w:t>
            </w:r>
          </w:p>
        </w:tc>
        <w:tc>
          <w:tcPr>
            <w:tcW w:w="1440" w:type="dxa"/>
            <w:noWrap/>
            <w:vAlign w:val="center"/>
            <w:hideMark/>
          </w:tcPr>
          <w:p w14:paraId="5CAB6B1C" w14:textId="1ABD0EFB"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2,5</w:t>
            </w:r>
            <w:r w:rsidR="006C1EE4">
              <w:rPr>
                <w:rFonts w:ascii="Calibri" w:eastAsia="Times New Roman" w:hAnsi="Calibri" w:cs="Calibri"/>
                <w:color w:val="000000"/>
                <w:kern w:val="0"/>
                <w:lang w:eastAsia="pl-PL"/>
                <w14:ligatures w14:val="none"/>
              </w:rPr>
              <w:t>5</w:t>
            </w:r>
          </w:p>
        </w:tc>
        <w:tc>
          <w:tcPr>
            <w:tcW w:w="1520" w:type="dxa"/>
            <w:noWrap/>
            <w:vAlign w:val="center"/>
            <w:hideMark/>
          </w:tcPr>
          <w:p w14:paraId="37390756"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2,18</w:t>
            </w:r>
          </w:p>
        </w:tc>
        <w:tc>
          <w:tcPr>
            <w:tcW w:w="1520" w:type="dxa"/>
            <w:noWrap/>
            <w:vAlign w:val="center"/>
            <w:hideMark/>
          </w:tcPr>
          <w:p w14:paraId="21DB32E1"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2,21</w:t>
            </w:r>
          </w:p>
        </w:tc>
        <w:tc>
          <w:tcPr>
            <w:tcW w:w="1519" w:type="dxa"/>
            <w:noWrap/>
            <w:vAlign w:val="center"/>
            <w:hideMark/>
          </w:tcPr>
          <w:p w14:paraId="713BA3E6" w14:textId="47763901"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3,6</w:t>
            </w:r>
            <w:r w:rsidR="006C1EE4">
              <w:rPr>
                <w:rFonts w:ascii="Calibri" w:eastAsia="Times New Roman" w:hAnsi="Calibri" w:cs="Calibri"/>
                <w:color w:val="000000"/>
                <w:kern w:val="0"/>
                <w:lang w:eastAsia="pl-PL"/>
                <w14:ligatures w14:val="none"/>
              </w:rPr>
              <w:t>4</w:t>
            </w:r>
          </w:p>
        </w:tc>
      </w:tr>
      <w:tr w:rsidR="008B2087" w:rsidRPr="008B2087" w14:paraId="10D274B3" w14:textId="77777777" w:rsidTr="00621DC1">
        <w:trPr>
          <w:trHeight w:val="30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noWrap/>
            <w:vAlign w:val="center"/>
            <w:hideMark/>
          </w:tcPr>
          <w:p w14:paraId="0FB862C8" w14:textId="77777777" w:rsidR="008B2087" w:rsidRPr="008B2087" w:rsidRDefault="008B2087" w:rsidP="00C97914">
            <w:pPr>
              <w:spacing w:after="160" w:line="259" w:lineRule="auto"/>
              <w:jc w:val="center"/>
              <w:rPr>
                <w:rFonts w:ascii="Calibri" w:eastAsia="Times New Roman" w:hAnsi="Calibri" w:cs="Calibri"/>
                <w:kern w:val="0"/>
                <w:lang w:eastAsia="pl-PL"/>
                <w14:ligatures w14:val="none"/>
              </w:rPr>
            </w:pPr>
          </w:p>
        </w:tc>
        <w:tc>
          <w:tcPr>
            <w:tcW w:w="1135" w:type="dxa"/>
            <w:shd w:val="clear" w:color="auto" w:fill="auto"/>
            <w:noWrap/>
            <w:vAlign w:val="center"/>
            <w:hideMark/>
          </w:tcPr>
          <w:p w14:paraId="2FB24529"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440" w:type="dxa"/>
            <w:shd w:val="clear" w:color="auto" w:fill="auto"/>
            <w:noWrap/>
            <w:vAlign w:val="center"/>
            <w:hideMark/>
          </w:tcPr>
          <w:p w14:paraId="6513F9B4"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20" w:type="dxa"/>
            <w:shd w:val="clear" w:color="auto" w:fill="auto"/>
            <w:noWrap/>
            <w:vAlign w:val="center"/>
            <w:hideMark/>
          </w:tcPr>
          <w:p w14:paraId="4A5F56FD"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20" w:type="dxa"/>
            <w:shd w:val="clear" w:color="auto" w:fill="auto"/>
            <w:noWrap/>
            <w:vAlign w:val="center"/>
            <w:hideMark/>
          </w:tcPr>
          <w:p w14:paraId="469917A1"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19" w:type="dxa"/>
            <w:shd w:val="clear" w:color="auto" w:fill="auto"/>
            <w:noWrap/>
            <w:vAlign w:val="center"/>
            <w:hideMark/>
          </w:tcPr>
          <w:p w14:paraId="7A2C4EA8"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r>
      <w:tr w:rsidR="008B2087" w:rsidRPr="008B2087" w14:paraId="08347A9B" w14:textId="77777777" w:rsidTr="00621D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74D3BFA1" w14:textId="27762675"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dopłata FRPA </w:t>
            </w:r>
            <w:r w:rsidR="00593EF3" w:rsidRPr="00C97914">
              <w:rPr>
                <w:rFonts w:ascii="Calibri" w:hAnsi="Calibri"/>
                <w:kern w:val="0"/>
                <w:sz w:val="18"/>
                <w14:ligatures w14:val="none"/>
              </w:rPr>
              <w:t>[PLN]</w:t>
            </w:r>
          </w:p>
        </w:tc>
        <w:tc>
          <w:tcPr>
            <w:tcW w:w="1135" w:type="dxa"/>
            <w:noWrap/>
            <w:vAlign w:val="center"/>
            <w:hideMark/>
          </w:tcPr>
          <w:p w14:paraId="7A6B8410"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23 419,02</w:t>
            </w:r>
          </w:p>
        </w:tc>
        <w:tc>
          <w:tcPr>
            <w:tcW w:w="1440" w:type="dxa"/>
            <w:noWrap/>
            <w:vAlign w:val="center"/>
            <w:hideMark/>
          </w:tcPr>
          <w:p w14:paraId="09B64E54"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6 020 487,39</w:t>
            </w:r>
          </w:p>
        </w:tc>
        <w:tc>
          <w:tcPr>
            <w:tcW w:w="1520" w:type="dxa"/>
            <w:noWrap/>
            <w:vAlign w:val="center"/>
            <w:hideMark/>
          </w:tcPr>
          <w:p w14:paraId="31E7B160"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10 513 120,47</w:t>
            </w:r>
          </w:p>
        </w:tc>
        <w:tc>
          <w:tcPr>
            <w:tcW w:w="1520" w:type="dxa"/>
            <w:noWrap/>
            <w:vAlign w:val="center"/>
            <w:hideMark/>
          </w:tcPr>
          <w:p w14:paraId="208C86F2"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11 228 647,60</w:t>
            </w:r>
          </w:p>
        </w:tc>
        <w:tc>
          <w:tcPr>
            <w:tcW w:w="1519" w:type="dxa"/>
            <w:noWrap/>
            <w:vAlign w:val="center"/>
            <w:hideMark/>
          </w:tcPr>
          <w:p w14:paraId="4A21A7F0"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15 944 617,24</w:t>
            </w:r>
          </w:p>
        </w:tc>
      </w:tr>
      <w:tr w:rsidR="008B2087" w:rsidRPr="008B2087" w14:paraId="48DAAD71" w14:textId="77777777" w:rsidTr="00621DC1">
        <w:trPr>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60504CAC" w14:textId="05090E19"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maks. możliwa dopłata z FRPA/</w:t>
            </w:r>
            <w:proofErr w:type="spellStart"/>
            <w:r w:rsidRPr="008B2087">
              <w:rPr>
                <w:rFonts w:ascii="Calibri" w:eastAsia="Times New Roman" w:hAnsi="Calibri" w:cs="Calibri"/>
                <w:kern w:val="0"/>
                <w:lang w:eastAsia="pl-PL"/>
                <w14:ligatures w14:val="none"/>
              </w:rPr>
              <w:t>wkm</w:t>
            </w:r>
            <w:proofErr w:type="spellEnd"/>
            <w:r w:rsidRPr="008B2087">
              <w:rPr>
                <w:rFonts w:ascii="Calibri" w:eastAsia="Times New Roman" w:hAnsi="Calibri" w:cs="Calibri"/>
                <w:kern w:val="0"/>
                <w:lang w:eastAsia="pl-PL"/>
                <w14:ligatures w14:val="none"/>
              </w:rPr>
              <w:t xml:space="preserve"> </w:t>
            </w:r>
            <w:r w:rsidR="00593EF3" w:rsidRPr="00C97914">
              <w:rPr>
                <w:rFonts w:ascii="Calibri" w:hAnsi="Calibri"/>
                <w:kern w:val="0"/>
                <w:sz w:val="18"/>
                <w14:ligatures w14:val="none"/>
              </w:rPr>
              <w:t>[PLN]</w:t>
            </w:r>
          </w:p>
        </w:tc>
        <w:tc>
          <w:tcPr>
            <w:tcW w:w="1135" w:type="dxa"/>
            <w:noWrap/>
            <w:vAlign w:val="center"/>
            <w:hideMark/>
          </w:tcPr>
          <w:p w14:paraId="039A3D74"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0,80</w:t>
            </w:r>
          </w:p>
        </w:tc>
        <w:tc>
          <w:tcPr>
            <w:tcW w:w="1440" w:type="dxa"/>
            <w:vAlign w:val="center"/>
            <w:hideMark/>
          </w:tcPr>
          <w:p w14:paraId="4F342BE2"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do III. 1,00,          IV-XII. 3,00</w:t>
            </w:r>
          </w:p>
        </w:tc>
        <w:tc>
          <w:tcPr>
            <w:tcW w:w="1520" w:type="dxa"/>
            <w:noWrap/>
            <w:vAlign w:val="center"/>
            <w:hideMark/>
          </w:tcPr>
          <w:p w14:paraId="1F846567"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3,00</w:t>
            </w:r>
          </w:p>
        </w:tc>
        <w:tc>
          <w:tcPr>
            <w:tcW w:w="1520" w:type="dxa"/>
            <w:noWrap/>
            <w:vAlign w:val="center"/>
            <w:hideMark/>
          </w:tcPr>
          <w:p w14:paraId="3532F444"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3,00</w:t>
            </w:r>
          </w:p>
        </w:tc>
        <w:tc>
          <w:tcPr>
            <w:tcW w:w="1519" w:type="dxa"/>
            <w:noWrap/>
            <w:vAlign w:val="center"/>
            <w:hideMark/>
          </w:tcPr>
          <w:p w14:paraId="7ED191FE"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3,00</w:t>
            </w:r>
          </w:p>
        </w:tc>
      </w:tr>
      <w:tr w:rsidR="008B2087" w:rsidRPr="008B2087" w14:paraId="575770E5" w14:textId="77777777" w:rsidTr="00621D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083C9EBF" w14:textId="7451C073"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faktyczna  dopłata z FRPA/</w:t>
            </w:r>
            <w:proofErr w:type="spellStart"/>
            <w:r w:rsidRPr="008B2087">
              <w:rPr>
                <w:rFonts w:ascii="Calibri" w:eastAsia="Times New Roman" w:hAnsi="Calibri" w:cs="Calibri"/>
                <w:kern w:val="0"/>
                <w:lang w:eastAsia="pl-PL"/>
                <w14:ligatures w14:val="none"/>
              </w:rPr>
              <w:t>wkm</w:t>
            </w:r>
            <w:proofErr w:type="spellEnd"/>
            <w:r w:rsidRPr="008B2087">
              <w:rPr>
                <w:rFonts w:ascii="Calibri" w:eastAsia="Times New Roman" w:hAnsi="Calibri" w:cs="Calibri"/>
                <w:kern w:val="0"/>
                <w:lang w:eastAsia="pl-PL"/>
                <w14:ligatures w14:val="none"/>
              </w:rPr>
              <w:t xml:space="preserve"> </w:t>
            </w:r>
            <w:r w:rsidR="00593EF3" w:rsidRPr="00C97914">
              <w:rPr>
                <w:rFonts w:ascii="Calibri" w:hAnsi="Calibri"/>
                <w:kern w:val="0"/>
                <w:sz w:val="18"/>
                <w14:ligatures w14:val="none"/>
              </w:rPr>
              <w:t>[PLN]</w:t>
            </w:r>
          </w:p>
        </w:tc>
        <w:tc>
          <w:tcPr>
            <w:tcW w:w="1135" w:type="dxa"/>
            <w:noWrap/>
            <w:vAlign w:val="center"/>
            <w:hideMark/>
          </w:tcPr>
          <w:p w14:paraId="18A2BEEF"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0,55</w:t>
            </w:r>
          </w:p>
        </w:tc>
        <w:tc>
          <w:tcPr>
            <w:tcW w:w="1440" w:type="dxa"/>
            <w:noWrap/>
            <w:vAlign w:val="center"/>
            <w:hideMark/>
          </w:tcPr>
          <w:p w14:paraId="36839D7C"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2,08</w:t>
            </w:r>
          </w:p>
        </w:tc>
        <w:tc>
          <w:tcPr>
            <w:tcW w:w="1520" w:type="dxa"/>
            <w:noWrap/>
            <w:vAlign w:val="center"/>
            <w:hideMark/>
          </w:tcPr>
          <w:p w14:paraId="723D5C89"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1,90</w:t>
            </w:r>
          </w:p>
        </w:tc>
        <w:tc>
          <w:tcPr>
            <w:tcW w:w="1520" w:type="dxa"/>
            <w:noWrap/>
            <w:vAlign w:val="center"/>
            <w:hideMark/>
          </w:tcPr>
          <w:p w14:paraId="3713E057"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1,93</w:t>
            </w:r>
          </w:p>
        </w:tc>
        <w:tc>
          <w:tcPr>
            <w:tcW w:w="1519" w:type="dxa"/>
            <w:noWrap/>
            <w:vAlign w:val="center"/>
            <w:hideMark/>
          </w:tcPr>
          <w:p w14:paraId="10924B17"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2,94 zł</w:t>
            </w:r>
          </w:p>
        </w:tc>
      </w:tr>
      <w:tr w:rsidR="008B2087" w:rsidRPr="008B2087" w14:paraId="3894EE80" w14:textId="77777777" w:rsidTr="00621DC1">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5092DC3B" w14:textId="746A8ACB"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udział </w:t>
            </w:r>
            <w:r w:rsidR="00593EF3">
              <w:rPr>
                <w:rFonts w:ascii="Calibri" w:eastAsia="Times New Roman" w:hAnsi="Calibri" w:cs="Calibri"/>
                <w:kern w:val="0"/>
                <w:lang w:eastAsia="pl-PL"/>
                <w14:ligatures w14:val="none"/>
              </w:rPr>
              <w:t>[</w:t>
            </w:r>
            <w:r w:rsidRPr="008B2087">
              <w:rPr>
                <w:rFonts w:ascii="Calibri" w:eastAsia="Times New Roman" w:hAnsi="Calibri" w:cs="Calibri"/>
                <w:kern w:val="0"/>
                <w:lang w:eastAsia="pl-PL"/>
                <w14:ligatures w14:val="none"/>
              </w:rPr>
              <w:t>%</w:t>
            </w:r>
            <w:r w:rsidR="00593EF3">
              <w:rPr>
                <w:rFonts w:ascii="Calibri" w:eastAsia="Times New Roman" w:hAnsi="Calibri" w:cs="Calibri"/>
                <w:kern w:val="0"/>
                <w:lang w:eastAsia="pl-PL"/>
                <w14:ligatures w14:val="none"/>
              </w:rPr>
              <w:t>]</w:t>
            </w:r>
          </w:p>
        </w:tc>
        <w:tc>
          <w:tcPr>
            <w:tcW w:w="1135" w:type="dxa"/>
            <w:noWrap/>
            <w:vAlign w:val="center"/>
            <w:hideMark/>
          </w:tcPr>
          <w:p w14:paraId="2D179183"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37,78%</w:t>
            </w:r>
          </w:p>
        </w:tc>
        <w:tc>
          <w:tcPr>
            <w:tcW w:w="1440" w:type="dxa"/>
            <w:noWrap/>
            <w:vAlign w:val="center"/>
            <w:hideMark/>
          </w:tcPr>
          <w:p w14:paraId="7C360C67" w14:textId="69086B79"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81,5</w:t>
            </w:r>
            <w:r w:rsidR="006C1EE4">
              <w:rPr>
                <w:rFonts w:ascii="Calibri" w:eastAsia="Times New Roman" w:hAnsi="Calibri" w:cs="Calibri"/>
                <w:color w:val="000000"/>
                <w:kern w:val="0"/>
                <w:lang w:eastAsia="pl-PL"/>
                <w14:ligatures w14:val="none"/>
              </w:rPr>
              <w:t>7</w:t>
            </w:r>
            <w:r w:rsidRPr="00346365">
              <w:rPr>
                <w:rFonts w:ascii="Calibri" w:eastAsia="Times New Roman" w:hAnsi="Calibri" w:cs="Calibri"/>
                <w:color w:val="000000"/>
                <w:kern w:val="0"/>
                <w:lang w:eastAsia="pl-PL"/>
                <w14:ligatures w14:val="none"/>
              </w:rPr>
              <w:t>%</w:t>
            </w:r>
          </w:p>
        </w:tc>
        <w:tc>
          <w:tcPr>
            <w:tcW w:w="1520" w:type="dxa"/>
            <w:noWrap/>
            <w:vAlign w:val="center"/>
            <w:hideMark/>
          </w:tcPr>
          <w:p w14:paraId="4086C600"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87,04%</w:t>
            </w:r>
          </w:p>
        </w:tc>
        <w:tc>
          <w:tcPr>
            <w:tcW w:w="1520" w:type="dxa"/>
            <w:noWrap/>
            <w:vAlign w:val="center"/>
            <w:hideMark/>
          </w:tcPr>
          <w:p w14:paraId="0D66CE23"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87,54%</w:t>
            </w:r>
          </w:p>
        </w:tc>
        <w:tc>
          <w:tcPr>
            <w:tcW w:w="1519" w:type="dxa"/>
            <w:noWrap/>
            <w:vAlign w:val="center"/>
            <w:hideMark/>
          </w:tcPr>
          <w:p w14:paraId="3BFEC9EA" w14:textId="38F2C835"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80,</w:t>
            </w:r>
            <w:r w:rsidR="006C1EE4">
              <w:rPr>
                <w:rFonts w:ascii="Calibri" w:eastAsia="Times New Roman" w:hAnsi="Calibri" w:cs="Calibri"/>
                <w:color w:val="000000"/>
                <w:kern w:val="0"/>
                <w:lang w:eastAsia="pl-PL"/>
                <w14:ligatures w14:val="none"/>
              </w:rPr>
              <w:t>77</w:t>
            </w:r>
            <w:r w:rsidRPr="00346365">
              <w:rPr>
                <w:rFonts w:ascii="Calibri" w:eastAsia="Times New Roman" w:hAnsi="Calibri" w:cs="Calibri"/>
                <w:color w:val="000000"/>
                <w:kern w:val="0"/>
                <w:lang w:eastAsia="pl-PL"/>
                <w14:ligatures w14:val="none"/>
              </w:rPr>
              <w:t>%</w:t>
            </w:r>
          </w:p>
        </w:tc>
      </w:tr>
      <w:tr w:rsidR="008B2087" w:rsidRPr="008B2087" w14:paraId="48D8127B" w14:textId="77777777" w:rsidTr="00621D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vAlign w:val="center"/>
            <w:hideMark/>
          </w:tcPr>
          <w:p w14:paraId="448E6BD5" w14:textId="77777777" w:rsidR="008B2087" w:rsidRPr="008B2087" w:rsidRDefault="008B2087" w:rsidP="00C97914">
            <w:pPr>
              <w:spacing w:after="160" w:line="259" w:lineRule="auto"/>
              <w:jc w:val="center"/>
              <w:rPr>
                <w:rFonts w:ascii="Calibri" w:eastAsia="Times New Roman" w:hAnsi="Calibri" w:cs="Calibri"/>
                <w:kern w:val="0"/>
                <w:lang w:eastAsia="pl-PL"/>
                <w14:ligatures w14:val="none"/>
              </w:rPr>
            </w:pPr>
          </w:p>
        </w:tc>
        <w:tc>
          <w:tcPr>
            <w:tcW w:w="1135" w:type="dxa"/>
            <w:shd w:val="clear" w:color="auto" w:fill="auto"/>
            <w:noWrap/>
            <w:vAlign w:val="center"/>
            <w:hideMark/>
          </w:tcPr>
          <w:p w14:paraId="26CBA139"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440" w:type="dxa"/>
            <w:shd w:val="clear" w:color="auto" w:fill="auto"/>
            <w:noWrap/>
            <w:vAlign w:val="center"/>
            <w:hideMark/>
          </w:tcPr>
          <w:p w14:paraId="6CF4CF30" w14:textId="77777777" w:rsidR="008B2087" w:rsidRPr="00346365"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20" w:type="dxa"/>
            <w:shd w:val="clear" w:color="auto" w:fill="auto"/>
            <w:noWrap/>
            <w:vAlign w:val="center"/>
            <w:hideMark/>
          </w:tcPr>
          <w:p w14:paraId="06BD4938"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20" w:type="dxa"/>
            <w:shd w:val="clear" w:color="auto" w:fill="auto"/>
            <w:noWrap/>
            <w:vAlign w:val="center"/>
            <w:hideMark/>
          </w:tcPr>
          <w:p w14:paraId="26AEA8A9"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c>
          <w:tcPr>
            <w:tcW w:w="1519" w:type="dxa"/>
            <w:shd w:val="clear" w:color="auto" w:fill="auto"/>
            <w:noWrap/>
            <w:vAlign w:val="center"/>
            <w:hideMark/>
          </w:tcPr>
          <w:p w14:paraId="15892188" w14:textId="77777777" w:rsidR="008B2087" w:rsidRPr="00346365"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0"/>
                <w:sz w:val="20"/>
                <w:szCs w:val="20"/>
                <w:lang w:eastAsia="pl-PL"/>
                <w14:ligatures w14:val="none"/>
              </w:rPr>
            </w:pPr>
          </w:p>
        </w:tc>
      </w:tr>
      <w:tr w:rsidR="008B2087" w:rsidRPr="008B2087" w14:paraId="7EB7AABD" w14:textId="77777777" w:rsidTr="00621DC1">
        <w:trPr>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2449DBBE" w14:textId="3ED0F88C"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dopłata Województwa </w:t>
            </w:r>
            <w:r w:rsidR="00593EF3" w:rsidRPr="00C97914">
              <w:rPr>
                <w:rFonts w:ascii="Calibri" w:hAnsi="Calibri"/>
                <w:kern w:val="0"/>
                <w:sz w:val="18"/>
                <w14:ligatures w14:val="none"/>
              </w:rPr>
              <w:t>[PLN]</w:t>
            </w:r>
          </w:p>
        </w:tc>
        <w:tc>
          <w:tcPr>
            <w:tcW w:w="1135" w:type="dxa"/>
            <w:noWrap/>
            <w:vAlign w:val="center"/>
            <w:hideMark/>
          </w:tcPr>
          <w:p w14:paraId="407FC072"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38 566,49</w:t>
            </w:r>
          </w:p>
        </w:tc>
        <w:tc>
          <w:tcPr>
            <w:tcW w:w="1440" w:type="dxa"/>
            <w:noWrap/>
            <w:vAlign w:val="center"/>
            <w:hideMark/>
          </w:tcPr>
          <w:p w14:paraId="0006A6A4" w14:textId="77777777"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1 356 646,17</w:t>
            </w:r>
          </w:p>
        </w:tc>
        <w:tc>
          <w:tcPr>
            <w:tcW w:w="1520" w:type="dxa"/>
            <w:noWrap/>
            <w:vAlign w:val="center"/>
            <w:hideMark/>
          </w:tcPr>
          <w:p w14:paraId="1A339129"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1 565 263,07</w:t>
            </w:r>
          </w:p>
        </w:tc>
        <w:tc>
          <w:tcPr>
            <w:tcW w:w="1520" w:type="dxa"/>
            <w:noWrap/>
            <w:vAlign w:val="center"/>
            <w:hideMark/>
          </w:tcPr>
          <w:p w14:paraId="4754927C"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1 598 017,96</w:t>
            </w:r>
          </w:p>
        </w:tc>
        <w:tc>
          <w:tcPr>
            <w:tcW w:w="1519" w:type="dxa"/>
            <w:noWrap/>
            <w:vAlign w:val="center"/>
            <w:hideMark/>
          </w:tcPr>
          <w:p w14:paraId="12847636" w14:textId="77777777"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3 812 152,14</w:t>
            </w:r>
          </w:p>
        </w:tc>
      </w:tr>
      <w:tr w:rsidR="008B2087" w:rsidRPr="008B2087" w14:paraId="438850AF" w14:textId="77777777" w:rsidTr="00621DC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671E0C8B" w14:textId="1D7BDC0C"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faktyczna dopłata do </w:t>
            </w:r>
            <w:proofErr w:type="spellStart"/>
            <w:r w:rsidRPr="008B2087">
              <w:rPr>
                <w:rFonts w:ascii="Calibri" w:eastAsia="Times New Roman" w:hAnsi="Calibri" w:cs="Calibri"/>
                <w:kern w:val="0"/>
                <w:lang w:eastAsia="pl-PL"/>
                <w14:ligatures w14:val="none"/>
              </w:rPr>
              <w:t>wkm</w:t>
            </w:r>
            <w:proofErr w:type="spellEnd"/>
            <w:r w:rsidRPr="008B2087">
              <w:rPr>
                <w:rFonts w:ascii="Calibri" w:eastAsia="Times New Roman" w:hAnsi="Calibri" w:cs="Calibri"/>
                <w:kern w:val="0"/>
                <w:lang w:eastAsia="pl-PL"/>
                <w14:ligatures w14:val="none"/>
              </w:rPr>
              <w:t xml:space="preserve"> </w:t>
            </w:r>
            <w:r w:rsidR="00593EF3" w:rsidRPr="00C97914">
              <w:rPr>
                <w:rFonts w:ascii="Calibri" w:hAnsi="Calibri"/>
                <w:kern w:val="0"/>
                <w:sz w:val="18"/>
                <w14:ligatures w14:val="none"/>
              </w:rPr>
              <w:t>[PLN]</w:t>
            </w:r>
          </w:p>
        </w:tc>
        <w:tc>
          <w:tcPr>
            <w:tcW w:w="1135" w:type="dxa"/>
            <w:noWrap/>
            <w:vAlign w:val="center"/>
            <w:hideMark/>
          </w:tcPr>
          <w:p w14:paraId="06D42251"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0,91</w:t>
            </w:r>
          </w:p>
        </w:tc>
        <w:tc>
          <w:tcPr>
            <w:tcW w:w="1440" w:type="dxa"/>
            <w:noWrap/>
            <w:vAlign w:val="center"/>
            <w:hideMark/>
          </w:tcPr>
          <w:p w14:paraId="13352D88" w14:textId="77777777" w:rsidR="008B2087" w:rsidRPr="00346365"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0,47</w:t>
            </w:r>
          </w:p>
        </w:tc>
        <w:tc>
          <w:tcPr>
            <w:tcW w:w="1520" w:type="dxa"/>
            <w:noWrap/>
            <w:vAlign w:val="center"/>
            <w:hideMark/>
          </w:tcPr>
          <w:p w14:paraId="7A208568"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0,28</w:t>
            </w:r>
          </w:p>
        </w:tc>
        <w:tc>
          <w:tcPr>
            <w:tcW w:w="1520" w:type="dxa"/>
            <w:noWrap/>
            <w:vAlign w:val="center"/>
            <w:hideMark/>
          </w:tcPr>
          <w:p w14:paraId="4CAAE02A" w14:textId="77777777" w:rsidR="008B2087" w:rsidRPr="008B2087"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0,28</w:t>
            </w:r>
          </w:p>
        </w:tc>
        <w:tc>
          <w:tcPr>
            <w:tcW w:w="1519" w:type="dxa"/>
            <w:noWrap/>
            <w:vAlign w:val="center"/>
            <w:hideMark/>
          </w:tcPr>
          <w:p w14:paraId="52668EFD" w14:textId="77777777" w:rsidR="008B2087" w:rsidRPr="00346365" w:rsidRDefault="008B2087" w:rsidP="00C97914">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0,70</w:t>
            </w:r>
          </w:p>
        </w:tc>
      </w:tr>
      <w:tr w:rsidR="008B2087" w:rsidRPr="008B2087" w14:paraId="1D690E76" w14:textId="77777777" w:rsidTr="00621DC1">
        <w:trPr>
          <w:trHeight w:val="300"/>
        </w:trPr>
        <w:tc>
          <w:tcPr>
            <w:cnfStyle w:val="001000000000" w:firstRow="0" w:lastRow="0" w:firstColumn="1" w:lastColumn="0" w:oddVBand="0" w:evenVBand="0" w:oddHBand="0" w:evenHBand="0" w:firstRowFirstColumn="0" w:firstRowLastColumn="0" w:lastRowFirstColumn="0" w:lastRowLastColumn="0"/>
            <w:tcW w:w="1985" w:type="dxa"/>
            <w:vAlign w:val="center"/>
            <w:hideMark/>
          </w:tcPr>
          <w:p w14:paraId="5F8C1C12" w14:textId="143B864E" w:rsidR="008B2087" w:rsidRPr="008B2087" w:rsidRDefault="008B2087" w:rsidP="00C97914">
            <w:pPr>
              <w:spacing w:after="160" w:line="259" w:lineRule="auto"/>
              <w:jc w:val="center"/>
              <w:rPr>
                <w:rFonts w:ascii="Calibri" w:eastAsia="Times New Roman" w:hAnsi="Calibri" w:cs="Calibri"/>
                <w:kern w:val="0"/>
                <w:lang w:eastAsia="pl-PL"/>
                <w14:ligatures w14:val="none"/>
              </w:rPr>
            </w:pPr>
            <w:r w:rsidRPr="008B2087">
              <w:rPr>
                <w:rFonts w:ascii="Calibri" w:eastAsia="Times New Roman" w:hAnsi="Calibri" w:cs="Calibri"/>
                <w:kern w:val="0"/>
                <w:lang w:eastAsia="pl-PL"/>
                <w14:ligatures w14:val="none"/>
              </w:rPr>
              <w:t xml:space="preserve">udział w </w:t>
            </w:r>
            <w:r w:rsidR="00593EF3">
              <w:rPr>
                <w:rFonts w:ascii="Calibri" w:eastAsia="Times New Roman" w:hAnsi="Calibri" w:cs="Calibri"/>
                <w:kern w:val="0"/>
                <w:lang w:eastAsia="pl-PL"/>
                <w14:ligatures w14:val="none"/>
              </w:rPr>
              <w:t>[</w:t>
            </w:r>
            <w:r w:rsidRPr="008B2087">
              <w:rPr>
                <w:rFonts w:ascii="Calibri" w:eastAsia="Times New Roman" w:hAnsi="Calibri" w:cs="Calibri"/>
                <w:kern w:val="0"/>
                <w:lang w:eastAsia="pl-PL"/>
                <w14:ligatures w14:val="none"/>
              </w:rPr>
              <w:t>%</w:t>
            </w:r>
            <w:r w:rsidR="00593EF3">
              <w:rPr>
                <w:rFonts w:ascii="Calibri" w:eastAsia="Times New Roman" w:hAnsi="Calibri" w:cs="Calibri"/>
                <w:kern w:val="0"/>
                <w:lang w:eastAsia="pl-PL"/>
                <w14:ligatures w14:val="none"/>
              </w:rPr>
              <w:t>]</w:t>
            </w:r>
          </w:p>
        </w:tc>
        <w:tc>
          <w:tcPr>
            <w:tcW w:w="1135" w:type="dxa"/>
            <w:noWrap/>
            <w:vAlign w:val="center"/>
            <w:hideMark/>
          </w:tcPr>
          <w:p w14:paraId="1D1DB7DB"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62,22%</w:t>
            </w:r>
          </w:p>
        </w:tc>
        <w:tc>
          <w:tcPr>
            <w:tcW w:w="1440" w:type="dxa"/>
            <w:noWrap/>
            <w:vAlign w:val="center"/>
            <w:hideMark/>
          </w:tcPr>
          <w:p w14:paraId="182313D1" w14:textId="47A482AC"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18,</w:t>
            </w:r>
            <w:r w:rsidR="006C1EE4">
              <w:rPr>
                <w:rFonts w:ascii="Calibri" w:eastAsia="Times New Roman" w:hAnsi="Calibri" w:cs="Calibri"/>
                <w:color w:val="000000"/>
                <w:kern w:val="0"/>
                <w:lang w:eastAsia="pl-PL"/>
                <w14:ligatures w14:val="none"/>
              </w:rPr>
              <w:t>43</w:t>
            </w:r>
            <w:r w:rsidRPr="00346365">
              <w:rPr>
                <w:rFonts w:ascii="Calibri" w:eastAsia="Times New Roman" w:hAnsi="Calibri" w:cs="Calibri"/>
                <w:color w:val="000000"/>
                <w:kern w:val="0"/>
                <w:lang w:eastAsia="pl-PL"/>
                <w14:ligatures w14:val="none"/>
              </w:rPr>
              <w:t>%</w:t>
            </w:r>
          </w:p>
        </w:tc>
        <w:tc>
          <w:tcPr>
            <w:tcW w:w="1520" w:type="dxa"/>
            <w:noWrap/>
            <w:vAlign w:val="center"/>
            <w:hideMark/>
          </w:tcPr>
          <w:p w14:paraId="14BC08CD"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12,96%</w:t>
            </w:r>
          </w:p>
        </w:tc>
        <w:tc>
          <w:tcPr>
            <w:tcW w:w="1520" w:type="dxa"/>
            <w:noWrap/>
            <w:vAlign w:val="center"/>
            <w:hideMark/>
          </w:tcPr>
          <w:p w14:paraId="0CAA6C14" w14:textId="77777777" w:rsidR="008B2087" w:rsidRPr="008B2087"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8B2087">
              <w:rPr>
                <w:rFonts w:ascii="Calibri" w:eastAsia="Times New Roman" w:hAnsi="Calibri" w:cs="Calibri"/>
                <w:color w:val="000000"/>
                <w:kern w:val="0"/>
                <w:lang w:eastAsia="pl-PL"/>
                <w14:ligatures w14:val="none"/>
              </w:rPr>
              <w:t>12,46%</w:t>
            </w:r>
          </w:p>
        </w:tc>
        <w:tc>
          <w:tcPr>
            <w:tcW w:w="1519" w:type="dxa"/>
            <w:noWrap/>
            <w:vAlign w:val="center"/>
            <w:hideMark/>
          </w:tcPr>
          <w:p w14:paraId="0100F94F" w14:textId="44380FD5" w:rsidR="008B2087" w:rsidRPr="00346365" w:rsidRDefault="008B2087" w:rsidP="00C97914">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kern w:val="0"/>
                <w:lang w:eastAsia="pl-PL"/>
                <w14:ligatures w14:val="none"/>
              </w:rPr>
            </w:pPr>
            <w:r w:rsidRPr="00346365">
              <w:rPr>
                <w:rFonts w:ascii="Calibri" w:eastAsia="Times New Roman" w:hAnsi="Calibri" w:cs="Calibri"/>
                <w:color w:val="000000"/>
                <w:kern w:val="0"/>
                <w:lang w:eastAsia="pl-PL"/>
                <w14:ligatures w14:val="none"/>
              </w:rPr>
              <w:t>19,</w:t>
            </w:r>
            <w:r w:rsidR="006C1EE4">
              <w:rPr>
                <w:rFonts w:ascii="Calibri" w:eastAsia="Times New Roman" w:hAnsi="Calibri" w:cs="Calibri"/>
                <w:color w:val="000000"/>
                <w:kern w:val="0"/>
                <w:lang w:eastAsia="pl-PL"/>
                <w14:ligatures w14:val="none"/>
              </w:rPr>
              <w:t>23</w:t>
            </w:r>
            <w:r w:rsidRPr="00346365">
              <w:rPr>
                <w:rFonts w:ascii="Calibri" w:eastAsia="Times New Roman" w:hAnsi="Calibri" w:cs="Calibri"/>
                <w:color w:val="000000"/>
                <w:kern w:val="0"/>
                <w:lang w:eastAsia="pl-PL"/>
                <w14:ligatures w14:val="none"/>
              </w:rPr>
              <w:t>%</w:t>
            </w:r>
          </w:p>
        </w:tc>
      </w:tr>
    </w:tbl>
    <w:p w14:paraId="0F28BF5A" w14:textId="77777777" w:rsidR="00FF54DF" w:rsidRDefault="00FF54DF" w:rsidP="00593EF3"/>
    <w:p w14:paraId="5732E890" w14:textId="5DE4AECF" w:rsidR="00FF54DF" w:rsidRPr="008F031D" w:rsidRDefault="008B2087" w:rsidP="00C97914">
      <w:r w:rsidRPr="008F031D">
        <w:t xml:space="preserve">Z powyższych danych </w:t>
      </w:r>
      <w:r w:rsidR="007C14E0" w:rsidRPr="008F031D">
        <w:t>widać</w:t>
      </w:r>
      <w:r w:rsidRPr="008F031D">
        <w:t xml:space="preserve"> trend wzrostowy w wysokości kosztów dopłaty (rekompensaty) do wozokilometra. Obserwując obecną sytuację gospodarczą na rynku krajowym i światowym, należy się spodziewać dalszego wzrostu dwóch podstawowych kosztów składowych organizacji transportu autobusowego – ceny paliw i koszty wynagrodzeń. Stąd można wnioskować, że w kolejnych latach maksymalna możliwa dopłata do wozokilometra ze środków FRPA będzie w coraz mniejszym stopniu pokrywała deficyt, co implikować będzie wyższe obciążenia budżetowe po stronie samorządu województwa.</w:t>
      </w:r>
    </w:p>
    <w:p w14:paraId="6975AA30" w14:textId="5017C222" w:rsidR="00F971D9" w:rsidRDefault="003B04F6" w:rsidP="00593EF3">
      <w:r>
        <w:t xml:space="preserve">Ponadto planowane działania związane z rozwojem publicznego transportu zbiorowego obejmować będą wydatki inwestycyjne </w:t>
      </w:r>
      <w:r w:rsidR="007C14E0">
        <w:t>na</w:t>
      </w:r>
      <w:r>
        <w:t xml:space="preserve"> zakup </w:t>
      </w:r>
      <w:r w:rsidR="007C14E0">
        <w:t>nisko i</w:t>
      </w:r>
      <w:r>
        <w:t xml:space="preserve"> zeroemisyjnego taboru kolejowego i autobusowego oraz budowę nowych przystanków autobusowych (wiat przystankowych). Dodać należy, że nowa perspektywa finansowa Unii Europejskiej 2021-2027 umożliwia pozyskanie środków finansowych na realizację większości wymienionych w Planie </w:t>
      </w:r>
      <w:r w:rsidR="007C14E0">
        <w:t>T</w:t>
      </w:r>
      <w:r>
        <w:t xml:space="preserve">ransportowym działań związanych z rozwojem publicznego transportu zbiorowego. Planuje się na ten cel pozyskanie środków z innych źródeł finansowania takich jak </w:t>
      </w:r>
      <w:r w:rsidR="003B0664">
        <w:t>m.in.</w:t>
      </w:r>
      <w:r>
        <w:t xml:space="preserve"> Fundusz Kolejowy (z przeznaczeniem na zakup lub modernizację taboru kolejowego) </w:t>
      </w:r>
      <w:r w:rsidR="003B0664">
        <w:t>czy</w:t>
      </w:r>
      <w:r>
        <w:t xml:space="preserve"> fundusz Polski Ład (z przeznaczeniem na zakup taboru nisko lub zeroemisyjnego, w tym taboru autobusowego). </w:t>
      </w:r>
    </w:p>
    <w:p w14:paraId="388953C9" w14:textId="57848B86" w:rsidR="003B04F6" w:rsidRDefault="003B04F6" w:rsidP="00C97914">
      <w:pPr>
        <w:pStyle w:val="Nagwek1"/>
        <w:spacing w:before="0" w:after="160"/>
      </w:pPr>
      <w:bookmarkStart w:id="11" w:name="_Toc141642610"/>
      <w:bookmarkStart w:id="12" w:name="_Toc147904735"/>
      <w:r>
        <w:t xml:space="preserve">2. </w:t>
      </w:r>
      <w:r w:rsidR="00975D76">
        <w:t>DETERMINANTY ROZWOJU PUBLICZNEGO TRANSPORTU ZBIOROWEGO</w:t>
      </w:r>
      <w:bookmarkEnd w:id="11"/>
      <w:bookmarkEnd w:id="12"/>
    </w:p>
    <w:p w14:paraId="00F5FA46" w14:textId="0B3B981A" w:rsidR="003B04F6" w:rsidRDefault="003B04F6" w:rsidP="00C97914">
      <w:pPr>
        <w:pStyle w:val="Nagwek2"/>
        <w:spacing w:before="0" w:after="160"/>
      </w:pPr>
      <w:bookmarkStart w:id="13" w:name="_Toc141642611"/>
      <w:bookmarkStart w:id="14" w:name="_Toc147904736"/>
      <w:r>
        <w:t>2.1 Uwarunkowania rozwoju publicznego transportu zbiorowego wynikające z atrakcyjności transportowej województwa</w:t>
      </w:r>
      <w:bookmarkEnd w:id="13"/>
      <w:bookmarkEnd w:id="14"/>
    </w:p>
    <w:p w14:paraId="6DB310E9" w14:textId="2F9649FB" w:rsidR="007B0817" w:rsidRPr="007B0817" w:rsidRDefault="00D80FEA" w:rsidP="00593EF3">
      <w:r>
        <w:t>(aktualizacja treści)</w:t>
      </w:r>
    </w:p>
    <w:p w14:paraId="1F7981CC" w14:textId="77777777" w:rsidR="007B0817" w:rsidRDefault="007B0817" w:rsidP="00C97914">
      <w:pPr>
        <w:pStyle w:val="Nagwek3"/>
        <w:spacing w:before="0" w:after="160"/>
      </w:pPr>
      <w:bookmarkStart w:id="15" w:name="_Toc141642612"/>
      <w:bookmarkStart w:id="16" w:name="_Toc147904737"/>
      <w:r w:rsidRPr="007B0817">
        <w:lastRenderedPageBreak/>
        <w:t>Identyfikacja najważniejszych celów realizacji podróży w transporcie publicznym</w:t>
      </w:r>
      <w:bookmarkEnd w:id="15"/>
      <w:bookmarkEnd w:id="16"/>
    </w:p>
    <w:p w14:paraId="3B561977" w14:textId="47EB1194" w:rsidR="007B0817" w:rsidRDefault="007B0817" w:rsidP="00593EF3">
      <w:r>
        <w:t xml:space="preserve">Z dotychczas przeprowadzonych analiz wynika, że funkcjonuje kilka typów najważniejszych celów realizacji podróży. Pierwszym istotnym celem są szkoły ponadpodstawowe i uczelnie wyższe, które są celem podróży dla motywacji dom-nauka, a koncentracja tych obiektów wpływa na atrakcyjność danej jednostki w zakresie generacji ruchu. </w:t>
      </w:r>
      <w:r w:rsidRPr="00346365">
        <w:t>Szkoły średnie i wyższe są jednocześnie generatorem podróży ponadlokalnych z racji ogólnej mniejszej liczby</w:t>
      </w:r>
      <w:r w:rsidR="006C1EE4">
        <w:t xml:space="preserve"> tego typu obiektów oświatowych</w:t>
      </w:r>
      <w:r w:rsidRPr="00346365">
        <w:t xml:space="preserve"> i szerszego zasięgu oddziaływania.</w:t>
      </w:r>
      <w:r>
        <w:t xml:space="preserve"> Kolejnym istotnym celem są przedsiębiorstwa, które są miejscem pracy i odpowiadają za realizację motywacji podróży w zakresie dom-praca. </w:t>
      </w:r>
      <w:r w:rsidR="006C1EE4" w:rsidRPr="00346365">
        <w:t>Szczególn</w:t>
      </w:r>
      <w:r w:rsidR="006C1EE4">
        <w:t xml:space="preserve">ą </w:t>
      </w:r>
      <w:r w:rsidRPr="00346365">
        <w:t>rolę przypisuje się lokalizacji w danym JEW przedsiębiorstwom o dużej skali zatrudnienia (pow. 50 osób).</w:t>
      </w:r>
      <w:r>
        <w:t xml:space="preserve"> W zakresie celów</w:t>
      </w:r>
      <w:r w:rsidR="00E105CF">
        <w:t>,</w:t>
      </w:r>
      <w:r>
        <w:t xml:space="preserve"> </w:t>
      </w:r>
      <w:r w:rsidR="00E105CF">
        <w:t xml:space="preserve">istotne są także </w:t>
      </w:r>
      <w:r>
        <w:t xml:space="preserve">przedsiębiorstwa </w:t>
      </w:r>
      <w:r w:rsidR="00E105CF">
        <w:t xml:space="preserve">działające </w:t>
      </w:r>
      <w:r>
        <w:t>w ramach handlu detalicznego, czyli punktów będących częstym celem podróży dla wszystkich mieszkańców. Koncentracja tego typu przedsiębiorstw świadczy o ogólnej realizacji motywacji przemieszczania się dom-zakupy. Konieczność dokonywania mniej lub bardziej incydentalnych podróży</w:t>
      </w:r>
      <w:r w:rsidR="00231AE7">
        <w:t>,</w:t>
      </w:r>
      <w:r>
        <w:t xml:space="preserve"> związanych z koniecznością realizacji potrzeb administracyjnych</w:t>
      </w:r>
      <w:r w:rsidR="00231AE7">
        <w:t>,</w:t>
      </w:r>
      <w:r>
        <w:t xml:space="preserve"> </w:t>
      </w:r>
      <w:r w:rsidRPr="00346365">
        <w:t>jest kolejny</w:t>
      </w:r>
      <w:r w:rsidR="006C1EE4">
        <w:t>m</w:t>
      </w:r>
      <w:r w:rsidRPr="00346365">
        <w:t xml:space="preserve"> cel</w:t>
      </w:r>
      <w:r w:rsidR="006C1EE4">
        <w:t>em</w:t>
      </w:r>
      <w:r w:rsidRPr="00346365">
        <w:t xml:space="preserve"> podróży</w:t>
      </w:r>
      <w:r>
        <w:t xml:space="preserve"> jakim są urzędy administracji rządowej i samorządowej. Należy spodziewać się w ich przypadku ruchu mieszkańców jako petentów, jak i w związku z faktem, iż najczęściej są to jednostki będące istotnym pracodawcą w danym rejonie. Kolejnym zidentyfikowanym celem podróży, który uznano za istotny są podmioty </w:t>
      </w:r>
      <w:r w:rsidRPr="00346365">
        <w:t>prowadząc</w:t>
      </w:r>
      <w:r w:rsidR="006C1EE4">
        <w:t>e</w:t>
      </w:r>
      <w:r w:rsidR="00621DC1">
        <w:t xml:space="preserve"> </w:t>
      </w:r>
      <w:r>
        <w:t>oddziały szpitalne lub inne komórki opieki szpitalnej. Obrazują one potencjał do generowania ruchu związanego z koniecznością skorzystania z leczenia specjalistycznego. Ostatnim analizowanym celem podróży są obiekty noclegowe, które w ogólnym ujęciu przedstawiają realizację przemieszczania się dla motywacji turystycznych. Powyższe cele podróży stanowią o atrakcyjności danego rejonu transportowego w zakresie generacji podróży.</w:t>
      </w:r>
    </w:p>
    <w:p w14:paraId="6E842F18" w14:textId="50FED40A" w:rsidR="007B0817" w:rsidRDefault="007B0817" w:rsidP="00C97914">
      <w:pPr>
        <w:pStyle w:val="Nagwek3"/>
        <w:spacing w:before="0" w:after="160"/>
      </w:pPr>
      <w:bookmarkStart w:id="17" w:name="_Toc141642613"/>
      <w:bookmarkStart w:id="18" w:name="_Toc147904738"/>
      <w:r>
        <w:t>Rozmieszczenie ludności</w:t>
      </w:r>
      <w:bookmarkEnd w:id="17"/>
      <w:bookmarkEnd w:id="18"/>
    </w:p>
    <w:p w14:paraId="75F8B2BE" w14:textId="137532B3" w:rsidR="007B0817" w:rsidRDefault="007B0817" w:rsidP="00593EF3">
      <w:r>
        <w:t>Uwarunkowania demograficzne</w:t>
      </w:r>
      <w:r w:rsidR="00231AE7">
        <w:t>,</w:t>
      </w:r>
      <w:r>
        <w:t xml:space="preserve"> występujące na danym obszarze</w:t>
      </w:r>
      <w:r w:rsidR="00231AE7">
        <w:t>,</w:t>
      </w:r>
      <w:r>
        <w:t xml:space="preserve"> stanowią jeden z podstawowych czynników rozwoju systemów transportowych. Wynika to z faktu, że sytuacja demograficzna bezpośrednio wpływa na zróżnicowanie i występowanie popytu na usługi transportowe na danym obszarze, a następujące zmiany demograficzne i wynikające z nich zmiany potrzeb transportowych, stanowią jedno z uwarunkowań zmian popytu na rynku przewozów pasażerskich.</w:t>
      </w:r>
    </w:p>
    <w:p w14:paraId="60EE2878" w14:textId="77777777" w:rsidR="007B0817" w:rsidRDefault="007B0817" w:rsidP="00593EF3">
      <w:r>
        <w:t>Za najważniejsze uwarunkowania demograficzne w kontekście rozwoju transportu w województwie kujawsko-pomorskim należy uznać:</w:t>
      </w:r>
    </w:p>
    <w:p w14:paraId="2B9370C4" w14:textId="586C1085" w:rsidR="007B0817" w:rsidRDefault="007B0817" w:rsidP="00593EF3">
      <w:pPr>
        <w:pStyle w:val="Akapitzlist"/>
        <w:numPr>
          <w:ilvl w:val="0"/>
          <w:numId w:val="6"/>
        </w:numPr>
      </w:pPr>
      <w:r>
        <w:t>obecny stan i trendy zmian liczby ludności</w:t>
      </w:r>
      <w:r w:rsidR="00231AE7">
        <w:t>;</w:t>
      </w:r>
    </w:p>
    <w:p w14:paraId="5259DBA1" w14:textId="44C299CE" w:rsidR="007B0817" w:rsidRDefault="007B0817" w:rsidP="00593EF3">
      <w:pPr>
        <w:pStyle w:val="Akapitzlist"/>
        <w:numPr>
          <w:ilvl w:val="0"/>
          <w:numId w:val="6"/>
        </w:numPr>
      </w:pPr>
      <w:r>
        <w:t>rozmieszczenie ludności na obszarze województwa (sieć osadnicza</w:t>
      </w:r>
      <w:r w:rsidR="00231AE7">
        <w:t>);</w:t>
      </w:r>
    </w:p>
    <w:p w14:paraId="5C4B93D1" w14:textId="566BF014" w:rsidR="007B0817" w:rsidRDefault="007B0817" w:rsidP="00593EF3">
      <w:pPr>
        <w:pStyle w:val="Akapitzlist"/>
        <w:numPr>
          <w:ilvl w:val="0"/>
          <w:numId w:val="6"/>
        </w:numPr>
      </w:pPr>
      <w:r>
        <w:t>struktury wiekowe ludności oraz występujące procesy starzenia się społeczeństwa.</w:t>
      </w:r>
    </w:p>
    <w:p w14:paraId="5A729B15" w14:textId="0BE4A4BE" w:rsidR="007B0817" w:rsidRDefault="007B0817" w:rsidP="00593EF3">
      <w:r>
        <w:t xml:space="preserve">Województwo kujawsko-pomorskie w 2019 r. zamieszkiwało 2 072 373 </w:t>
      </w:r>
      <w:r w:rsidRPr="00346365">
        <w:t>osób</w:t>
      </w:r>
      <w:r w:rsidR="006C1EE4">
        <w:t>,</w:t>
      </w:r>
      <w:r w:rsidRPr="00346365">
        <w:t xml:space="preserve"> co</w:t>
      </w:r>
      <w:r>
        <w:t xml:space="preserve"> stanowiło 5,4% populacji Polski (10. miejsce pod względem liczby ludności w kraju). Mieszkańcy miast w 2019 r. stanowili 58,9% ludności województwa, a ludność mieszkająca w 5 największych miastach (Bydgoszczy, Toruniu, Włocławku, Grudziądzu i Inowrocławiu) 39,9% mieszkańców regionu (826,4 tys. osób).</w:t>
      </w:r>
    </w:p>
    <w:p w14:paraId="0CE99EE8" w14:textId="2F27D4E5" w:rsidR="003B04F6" w:rsidRDefault="007B0817" w:rsidP="00593EF3">
      <w:r>
        <w:t xml:space="preserve">Województwo </w:t>
      </w:r>
      <w:r w:rsidR="00231AE7">
        <w:t xml:space="preserve">kujawsko-pomorskie </w:t>
      </w:r>
      <w:r>
        <w:t>należy do regionów o przeciętnej wielkości wskaźnika gęstości zaludnienia (w 2019 r. 115 osób/</w:t>
      </w:r>
      <w:r w:rsidRPr="00541E66">
        <w:t>km</w:t>
      </w:r>
      <w:r w:rsidRPr="00C97914">
        <w:rPr>
          <w:vertAlign w:val="superscript"/>
        </w:rPr>
        <w:t>2</w:t>
      </w:r>
      <w:r w:rsidRPr="00541E66">
        <w:t>)</w:t>
      </w:r>
      <w:r w:rsidR="006C1EE4">
        <w:t>,</w:t>
      </w:r>
      <w:r w:rsidRPr="00541E66">
        <w:t xml:space="preserve"> w skali kraju</w:t>
      </w:r>
      <w:r>
        <w:t xml:space="preserve"> (123 osób/</w:t>
      </w:r>
      <w:r w:rsidRPr="00541E66">
        <w:t>km</w:t>
      </w:r>
      <w:r w:rsidRPr="00C97914">
        <w:rPr>
          <w:vertAlign w:val="superscript"/>
        </w:rPr>
        <w:t>2</w:t>
      </w:r>
      <w:r w:rsidRPr="00541E66">
        <w:t>)</w:t>
      </w:r>
      <w:r>
        <w:t>. Najmniejsza gęstość zaludnienia występuje na obszarach wiejskich a w szczególności obszarach odznaczających się dużym zalesieniem. Aż 52 gminy charakteryzują się wskaźnikiem gęstości zaludnienia poniżej 50 osób/</w:t>
      </w:r>
      <w:r w:rsidRPr="00B6463C">
        <w:t>km</w:t>
      </w:r>
      <w:r w:rsidRPr="00C97914">
        <w:rPr>
          <w:vertAlign w:val="superscript"/>
        </w:rPr>
        <w:t>2</w:t>
      </w:r>
      <w:r>
        <w:t xml:space="preserve">. Dużym problemem dla obszarów o niskiej gęstości zaludnienia jest zazwyczaj niska dostępność komunikacyjna – zarówno w aspekcie infrastruktury drogowej (mniejszej gęstości sieci), jak i poziomu </w:t>
      </w:r>
      <w:r>
        <w:lastRenderedPageBreak/>
        <w:t>skomunikowania z większymi ośrodkami (mniejszy popyt związany z mniejszym potencjałem ludnościowym przekłada się na stosunkowo uboższą sieć połączeń transportu publicznego).</w:t>
      </w:r>
    </w:p>
    <w:p w14:paraId="312131FB" w14:textId="1BECA152" w:rsidR="00ED29A5" w:rsidRDefault="00ED29A5" w:rsidP="00C97914">
      <w:pPr>
        <w:pStyle w:val="Legenda"/>
        <w:keepNext/>
        <w:spacing w:after="160" w:line="259" w:lineRule="auto"/>
      </w:pPr>
      <w:bookmarkStart w:id="19" w:name="_Toc141642479"/>
      <w:bookmarkStart w:id="20" w:name="_Toc147904777"/>
      <w:r>
        <w:lastRenderedPageBreak/>
        <w:t>Mapa</w:t>
      </w:r>
      <w:r w:rsidR="00D53478">
        <w:t xml:space="preserve"> </w:t>
      </w:r>
      <w:fldSimple w:instr=" SEQ Mapa \* ARABIC ">
        <w:r w:rsidR="00A62C4B">
          <w:rPr>
            <w:noProof/>
          </w:rPr>
          <w:t>1</w:t>
        </w:r>
      </w:fldSimple>
      <w:r w:rsidR="00D53478">
        <w:rPr>
          <w:noProof/>
        </w:rPr>
        <w:t>. -</w:t>
      </w:r>
      <w:r>
        <w:t xml:space="preserve"> </w:t>
      </w:r>
      <w:r w:rsidRPr="00D60D59">
        <w:t>Rozmieszczenie ludności w województwie kujawsko-pomorskim w 2019 r.</w:t>
      </w:r>
      <w:bookmarkEnd w:id="19"/>
      <w:bookmarkEnd w:id="20"/>
    </w:p>
    <w:p w14:paraId="31559062" w14:textId="60CDA767" w:rsidR="007B0817" w:rsidRDefault="007B0817" w:rsidP="00593EF3">
      <w:pPr>
        <w:keepNext/>
      </w:pPr>
      <w:r w:rsidRPr="007B0817">
        <w:rPr>
          <w:noProof/>
          <w:lang w:eastAsia="pl-PL"/>
        </w:rPr>
        <w:drawing>
          <wp:inline distT="0" distB="0" distL="0" distR="0" wp14:anchorId="69E5CFB5" wp14:editId="05FCF0C5">
            <wp:extent cx="5760720" cy="7590790"/>
            <wp:effectExtent l="0" t="0" r="0" b="0"/>
            <wp:docPr id="536841548" name="Obraz 53684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590790"/>
                    </a:xfrm>
                    <a:prstGeom prst="rect">
                      <a:avLst/>
                    </a:prstGeom>
                    <a:noFill/>
                    <a:ln>
                      <a:noFill/>
                    </a:ln>
                  </pic:spPr>
                </pic:pic>
              </a:graphicData>
            </a:graphic>
          </wp:inline>
        </w:drawing>
      </w:r>
    </w:p>
    <w:p w14:paraId="646926B6" w14:textId="3DE2AEB7" w:rsidR="007B0817" w:rsidRDefault="007B0817" w:rsidP="00C97914">
      <w:pPr>
        <w:pStyle w:val="Default"/>
        <w:spacing w:after="160" w:line="259" w:lineRule="auto"/>
        <w:rPr>
          <w:sz w:val="22"/>
          <w:szCs w:val="22"/>
        </w:rPr>
      </w:pPr>
      <w:r>
        <w:rPr>
          <w:sz w:val="22"/>
          <w:szCs w:val="22"/>
        </w:rPr>
        <w:t>Na obszarze województwa znajdują się 52 miasta oraz niewiele ponad 3,4 tys. zamieszkiwanych miejscowości wiejskich</w:t>
      </w:r>
      <w:r>
        <w:rPr>
          <w:rStyle w:val="Odwoanieprzypisudolnego"/>
          <w:sz w:val="22"/>
          <w:szCs w:val="22"/>
        </w:rPr>
        <w:footnoteReference w:id="2"/>
      </w:r>
      <w:r>
        <w:rPr>
          <w:sz w:val="22"/>
          <w:szCs w:val="22"/>
        </w:rPr>
        <w:t>. Sieć osadnicza w regionie jest rozdrobniona, co utrudnia zapewnienie dostępności do transportu zbiorowego dla wszystkich mieszkańców, stanowiąc wyzwanie w organizacji przewozów dla jednostek samorządu terytorialnego</w:t>
      </w:r>
      <w:r w:rsidR="00231AE7">
        <w:rPr>
          <w:sz w:val="22"/>
          <w:szCs w:val="22"/>
        </w:rPr>
        <w:t>,</w:t>
      </w:r>
      <w:r>
        <w:rPr>
          <w:sz w:val="22"/>
          <w:szCs w:val="22"/>
        </w:rPr>
        <w:t xml:space="preserve"> będących głównymi organizatorami komunikacji publicznej. Przeciętnie gminy w województwie liczą od kilkunastu do dwudziestu kilku </w:t>
      </w:r>
      <w:r>
        <w:rPr>
          <w:sz w:val="22"/>
          <w:szCs w:val="22"/>
        </w:rPr>
        <w:lastRenderedPageBreak/>
        <w:t xml:space="preserve">miejscowości, natomiast przeszło </w:t>
      </w:r>
      <w:r w:rsidR="00330D0C">
        <w:rPr>
          <w:sz w:val="22"/>
          <w:szCs w:val="22"/>
        </w:rPr>
        <w:t>25%</w:t>
      </w:r>
      <w:r>
        <w:rPr>
          <w:sz w:val="22"/>
          <w:szCs w:val="22"/>
        </w:rPr>
        <w:t xml:space="preserve"> gmin liczy ponad 30 miejscowości, co należy uznać za bardzo dużą liczbę. W województwie znajduje się znaczna liczba miejscowości małych i bardzo małych - ok. </w:t>
      </w:r>
      <w:r w:rsidR="00330D0C">
        <w:rPr>
          <w:sz w:val="22"/>
          <w:szCs w:val="22"/>
        </w:rPr>
        <w:t>30%</w:t>
      </w:r>
      <w:r>
        <w:rPr>
          <w:sz w:val="22"/>
          <w:szCs w:val="22"/>
        </w:rPr>
        <w:t xml:space="preserve">wszystkich miejscowości (prawie 1,2 tys.) stanowią miejscowości zamieszkiwane przez mniej niż 100 osób - co dodatkowo może utrudniać optymalną organizację transportu publicznego (choć należy pamiętać, że miejscowości te skupiają tylko ok. 7% ludności wiejskiej województwa i tylko 2,9% ludności całego województwa). </w:t>
      </w:r>
    </w:p>
    <w:p w14:paraId="5C12FDC2" w14:textId="30FF0689" w:rsidR="007B0817" w:rsidRDefault="007B0817" w:rsidP="00593EF3">
      <w:r>
        <w:t>Poza 5 największymi miastami ważne miejsca koncentracji ludności stanowią średnie miasta (16 miast liczących między 10 a 30 tys. mieszkańców), które skupiają w sumie 12,2% ludności województwa. W strukturze wiejskiej sieci osadniczej zaznacza się natomiast wykształcenie ponad 100 dużych (liczących ponad 1 tys. mieszkańców) i bardzo dużych miejscowości (liczących ponad 2 tys. mieszkańców). Mimo, iż grupa największych miejscowości wiejskich stanowi niespełna 1% ogółu miejscowości tej kategorii, to skupia aż 10,5% ludności wiejskiej województwa. Generalnie są to pojedyncze miejscowości w gminach, jednak w przestrzeni województwa można zauważyć koncentrację tej wielkości ośrodków w obszarach podmiejskich Bydgoszczy i Torunia.</w:t>
      </w:r>
    </w:p>
    <w:p w14:paraId="405FDFB3" w14:textId="60E54BA2" w:rsidR="00ED29A5" w:rsidRDefault="00ED29A5" w:rsidP="00C97914">
      <w:pPr>
        <w:pStyle w:val="Legenda"/>
        <w:keepNext/>
        <w:spacing w:after="160" w:line="259" w:lineRule="auto"/>
      </w:pPr>
      <w:bookmarkStart w:id="21" w:name="_Toc141642480"/>
      <w:bookmarkStart w:id="22" w:name="_Toc147904778"/>
      <w:r>
        <w:lastRenderedPageBreak/>
        <w:t xml:space="preserve">Mapa </w:t>
      </w:r>
      <w:fldSimple w:instr=" SEQ Mapa \* ARABIC ">
        <w:r w:rsidR="00A62C4B">
          <w:rPr>
            <w:noProof/>
          </w:rPr>
          <w:t>2</w:t>
        </w:r>
      </w:fldSimple>
      <w:r w:rsidR="00D53478">
        <w:rPr>
          <w:noProof/>
        </w:rPr>
        <w:t>.</w:t>
      </w:r>
      <w:r>
        <w:t xml:space="preserve"> </w:t>
      </w:r>
      <w:r w:rsidR="00D53478">
        <w:t xml:space="preserve">- </w:t>
      </w:r>
      <w:r w:rsidRPr="008529C3">
        <w:t>Sieć osadnicza w województwie kujawsko-pomorskim w 2016 r.</w:t>
      </w:r>
      <w:bookmarkEnd w:id="21"/>
      <w:bookmarkEnd w:id="22"/>
    </w:p>
    <w:p w14:paraId="36269A0A" w14:textId="77777777" w:rsidR="007B0817" w:rsidRDefault="007B0817" w:rsidP="00593EF3">
      <w:pPr>
        <w:keepNext/>
      </w:pPr>
      <w:r w:rsidRPr="007B0817">
        <w:rPr>
          <w:noProof/>
          <w:lang w:eastAsia="pl-PL"/>
        </w:rPr>
        <w:drawing>
          <wp:inline distT="0" distB="0" distL="0" distR="0" wp14:anchorId="79741EDF" wp14:editId="3FCF17EE">
            <wp:extent cx="5760720" cy="7474585"/>
            <wp:effectExtent l="0" t="0" r="0" b="0"/>
            <wp:docPr id="779979373" name="Obraz 77997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474585"/>
                    </a:xfrm>
                    <a:prstGeom prst="rect">
                      <a:avLst/>
                    </a:prstGeom>
                    <a:noFill/>
                    <a:ln>
                      <a:noFill/>
                    </a:ln>
                  </pic:spPr>
                </pic:pic>
              </a:graphicData>
            </a:graphic>
          </wp:inline>
        </w:drawing>
      </w:r>
    </w:p>
    <w:p w14:paraId="44EC9C6B" w14:textId="70F938B5" w:rsidR="007B0817" w:rsidRDefault="007B0817" w:rsidP="00C97914">
      <w:pPr>
        <w:pStyle w:val="Nagwek3"/>
        <w:spacing w:before="0" w:after="160"/>
      </w:pPr>
      <w:bookmarkStart w:id="23" w:name="_Toc141642614"/>
      <w:bookmarkStart w:id="24" w:name="_Toc147904739"/>
      <w:r>
        <w:t>Rozmieszczenie głównych miejsc pracy i koncentracji usług publicznych</w:t>
      </w:r>
      <w:bookmarkEnd w:id="23"/>
      <w:bookmarkEnd w:id="24"/>
    </w:p>
    <w:p w14:paraId="7101756B" w14:textId="29562D17" w:rsidR="007B0817" w:rsidRDefault="007B0817" w:rsidP="00C97914">
      <w:pPr>
        <w:pStyle w:val="Default"/>
        <w:spacing w:after="160" w:line="259" w:lineRule="auto"/>
        <w:rPr>
          <w:sz w:val="22"/>
          <w:szCs w:val="22"/>
        </w:rPr>
      </w:pPr>
      <w:r>
        <w:rPr>
          <w:sz w:val="22"/>
          <w:szCs w:val="22"/>
        </w:rPr>
        <w:t xml:space="preserve">W 2019 r. w województwie kujawsko-pomorskim działało ponad 203,5 tys. podmiotów gospodarczych (4,5% wszystkich podmiotów w kraju), z czego prawie 50% skupionych było w pięciu największych miastach regionu (Bydgoszczy, Toruniu, Włocławku, Grudziądzu i Inowrocławiu), natomiast w samej Bydgoszczy </w:t>
      </w:r>
      <w:r w:rsidR="00330D0C">
        <w:rPr>
          <w:sz w:val="22"/>
          <w:szCs w:val="22"/>
        </w:rPr>
        <w:t xml:space="preserve">znajdowało </w:t>
      </w:r>
      <w:r>
        <w:rPr>
          <w:sz w:val="22"/>
          <w:szCs w:val="22"/>
        </w:rPr>
        <w:t xml:space="preserve">się ponad </w:t>
      </w:r>
      <w:r w:rsidR="00330D0C">
        <w:rPr>
          <w:sz w:val="22"/>
          <w:szCs w:val="22"/>
        </w:rPr>
        <w:t>20%</w:t>
      </w:r>
      <w:r>
        <w:rPr>
          <w:sz w:val="22"/>
          <w:szCs w:val="22"/>
        </w:rPr>
        <w:t xml:space="preserve">wszystkich podmiotów . Większe skupiska </w:t>
      </w:r>
      <w:r>
        <w:rPr>
          <w:sz w:val="22"/>
          <w:szCs w:val="22"/>
        </w:rPr>
        <w:lastRenderedPageBreak/>
        <w:t>podmiotów gospodarczych znajdują się również w strefach podmiejskich Bydgoszczy (gminy Białe Błota, Osielsko) i Torunia (gminy Lubicz, Obrowo), a także dużych gminach miejsko-wiejskich tj. Świecie, Nakło nad Notecią, Żnin, Mogilno, Szubin, Koronowo, Tuchola, Solec Kujawski oraz pozostałych dużych gminach miejskich - w Brodnicy, Rypinie czy Chełmnie. Najmniejsza liczba podmiotów gospodarczych występuje w małych gminach wiejskich</w:t>
      </w:r>
      <w:r w:rsidR="00330D0C">
        <w:rPr>
          <w:sz w:val="22"/>
          <w:szCs w:val="22"/>
        </w:rPr>
        <w:t>,</w:t>
      </w:r>
      <w:r>
        <w:rPr>
          <w:sz w:val="22"/>
          <w:szCs w:val="22"/>
        </w:rPr>
        <w:t xml:space="preserve"> głównie położonych we wschodniej części regionu. Przyrost liczby podmiotów gospodarczych w województwie jest stosunkowo wolny – w latach 2010-2019 był niższy niż </w:t>
      </w:r>
      <w:r w:rsidR="00330D0C">
        <w:rPr>
          <w:sz w:val="22"/>
          <w:szCs w:val="22"/>
        </w:rPr>
        <w:t xml:space="preserve">średnia </w:t>
      </w:r>
      <w:r>
        <w:rPr>
          <w:sz w:val="22"/>
          <w:szCs w:val="22"/>
        </w:rPr>
        <w:t xml:space="preserve">w całym kraju (wynosił 9,4% w porównaniu do wartości dla Polski wynoszącej 15,3%) i plasował województwo dopiero na 12. pozycji wśród pozostałych regionów. </w:t>
      </w:r>
    </w:p>
    <w:p w14:paraId="1C232CE2" w14:textId="600280B5" w:rsidR="007B0817" w:rsidRDefault="007B0817" w:rsidP="00593EF3">
      <w:r>
        <w:t>Poziom przedsiębiorczości w województwie kujawsko-pomorskim mierzony liczbą podmiotów gospodarczych na 10 tys. mieszkańców utrzymuje się na poziomie niższym niż przeciętnie dla całego kraju oraz większości pozostałych regionów. W 2019 r. z liczbą podmiotów gospodarczych na 10 tys. mieszkańców wynoszącą 982 (84% wartości tego wskaźnika dla całego kraju) województwo plasowało się na 11. miejscu wśród pozostałych regionów (w latach 2010-2019 nie zmieniło swojej pozycji).</w:t>
      </w:r>
    </w:p>
    <w:p w14:paraId="758355FE" w14:textId="29B2630B" w:rsidR="00ED29A5" w:rsidRDefault="00ED29A5" w:rsidP="00C97914">
      <w:pPr>
        <w:pStyle w:val="Legenda"/>
        <w:spacing w:after="160" w:line="259" w:lineRule="auto"/>
      </w:pPr>
      <w:bookmarkStart w:id="25" w:name="_Toc140674972"/>
      <w:bookmarkStart w:id="26" w:name="_Toc141642481"/>
      <w:bookmarkStart w:id="27" w:name="_Toc147904779"/>
      <w:r>
        <w:t>Mapa</w:t>
      </w:r>
      <w:r w:rsidR="00D53478">
        <w:t xml:space="preserve"> </w:t>
      </w:r>
      <w:fldSimple w:instr=" SEQ Mapa \* ARABIC ">
        <w:r w:rsidR="00A62C4B">
          <w:rPr>
            <w:noProof/>
          </w:rPr>
          <w:t>3</w:t>
        </w:r>
      </w:fldSimple>
      <w:r w:rsidR="00D53478">
        <w:rPr>
          <w:noProof/>
        </w:rPr>
        <w:t>. -</w:t>
      </w:r>
      <w:r>
        <w:t xml:space="preserve"> </w:t>
      </w:r>
      <w:r w:rsidRPr="00A51705">
        <w:t>Podmioty gospodarki narodowej w województwie kujawsko-pomorskim</w:t>
      </w:r>
      <w:bookmarkEnd w:id="25"/>
      <w:bookmarkEnd w:id="26"/>
      <w:bookmarkEnd w:id="27"/>
    </w:p>
    <w:p w14:paraId="2465F559" w14:textId="77777777" w:rsidR="007B0817" w:rsidRDefault="007B0817" w:rsidP="00593EF3">
      <w:pPr>
        <w:keepNext/>
      </w:pPr>
      <w:r w:rsidRPr="007B0817">
        <w:rPr>
          <w:noProof/>
          <w:lang w:eastAsia="pl-PL"/>
        </w:rPr>
        <w:drawing>
          <wp:inline distT="0" distB="0" distL="0" distR="0" wp14:anchorId="2BE66A94" wp14:editId="019015F0">
            <wp:extent cx="5760720" cy="4043680"/>
            <wp:effectExtent l="0" t="0" r="0" b="0"/>
            <wp:docPr id="1203225001" name="Obraz 120322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043680"/>
                    </a:xfrm>
                    <a:prstGeom prst="rect">
                      <a:avLst/>
                    </a:prstGeom>
                    <a:noFill/>
                    <a:ln>
                      <a:noFill/>
                    </a:ln>
                  </pic:spPr>
                </pic:pic>
              </a:graphicData>
            </a:graphic>
          </wp:inline>
        </w:drawing>
      </w:r>
    </w:p>
    <w:p w14:paraId="049124FD" w14:textId="1567AA17" w:rsidR="00ED29A5" w:rsidRDefault="00ED29A5" w:rsidP="00C97914">
      <w:pPr>
        <w:pStyle w:val="Default"/>
        <w:spacing w:after="160" w:line="259" w:lineRule="auto"/>
        <w:rPr>
          <w:sz w:val="22"/>
          <w:szCs w:val="22"/>
        </w:rPr>
      </w:pPr>
      <w:r>
        <w:rPr>
          <w:sz w:val="22"/>
          <w:szCs w:val="22"/>
        </w:rPr>
        <w:t>W przypadku poszczególnych gmin w województwie wartość tego wskaźnika w 2019 r. zawierała się od 1 919 na 10 tys. w gminie Osielsko do 448 dla gminy Świecie nad Osą, a rozkład przestrzenny w województwie był generalnie zbieżny z rozkładem przestrzennym bezwzględnej liczby podmiotów gospodarczych działających</w:t>
      </w:r>
      <w:r w:rsidRPr="00ED29A5">
        <w:t xml:space="preserve"> </w:t>
      </w:r>
      <w:r>
        <w:rPr>
          <w:sz w:val="22"/>
          <w:szCs w:val="22"/>
        </w:rPr>
        <w:t xml:space="preserve">w poszczególnych gminach. Najwyższe wartości wskaźnika poza miastami (zwłaszcza największymi), kształtowały się w gminach położonych w strefach podmiejskich największych miast i przyjmowały one wartości powyżej średniej dla województwa a często także dla całego kraju. Najniższe wartości występowały w gminach wiejskich położonych głównie we wschodniej części regionu. </w:t>
      </w:r>
    </w:p>
    <w:p w14:paraId="1ACC84B8" w14:textId="4216B187" w:rsidR="00ED29A5" w:rsidRDefault="00ED29A5" w:rsidP="00593EF3">
      <w:r>
        <w:lastRenderedPageBreak/>
        <w:t xml:space="preserve">Struktura wielkościowa podmiotów w województwie odpowiada strukturze krajowej – dominują </w:t>
      </w:r>
      <w:r w:rsidRPr="009510C9">
        <w:t>mikroprzedsiębiorstwa</w:t>
      </w:r>
      <w:r>
        <w:t xml:space="preserve"> zatrudniające poniżej 10 osób (w 2019 r. stanowiły 95,9% wszystkich podmiotów w województwie). Analizując strukturę większych podmiotów w województwie, w 2019 r. w regionie były 1 654 podmioty zatrudniające powyżej 50 osób. Największe przedsiębiorstwa stanowią niewielki udział – wszystkie zatrudniające powyżej 249 osób stanowią 0,1% wszystkich podmiotów gospodarczych działających w regionie. W 2019 r. przedsiębiorstw zatrudniających od 250 do 999 osób było 177, natomiast zatrudniających od 1 000 osób tylko 32. Największe podmioty (zatrudniające od 250 osób) koncentrują się w 32 gminach województwa, natomiast większość z nich (około 70%) w 5 największych miastach regionu.</w:t>
      </w:r>
    </w:p>
    <w:p w14:paraId="512595C2" w14:textId="2B0EF230" w:rsidR="00ED29A5" w:rsidRDefault="00ED29A5" w:rsidP="00C97914">
      <w:pPr>
        <w:pStyle w:val="Legenda"/>
        <w:keepNext/>
        <w:spacing w:after="160" w:line="259" w:lineRule="auto"/>
      </w:pPr>
      <w:bookmarkStart w:id="28" w:name="_Toc141642482"/>
      <w:bookmarkStart w:id="29" w:name="_Toc147904780"/>
      <w:r>
        <w:t>Mapa</w:t>
      </w:r>
      <w:r w:rsidR="00D53478">
        <w:t xml:space="preserve"> </w:t>
      </w:r>
      <w:fldSimple w:instr=" SEQ Mapa \* ARABIC ">
        <w:r w:rsidR="00A62C4B">
          <w:rPr>
            <w:noProof/>
          </w:rPr>
          <w:t>4</w:t>
        </w:r>
      </w:fldSimple>
      <w:r w:rsidR="00D53478">
        <w:rPr>
          <w:noProof/>
        </w:rPr>
        <w:t>.</w:t>
      </w:r>
      <w:r>
        <w:t xml:space="preserve"> </w:t>
      </w:r>
      <w:r w:rsidR="00D53478">
        <w:t xml:space="preserve">- </w:t>
      </w:r>
      <w:r w:rsidRPr="00AE30C1">
        <w:t>Gminy z największymi podmiotami gospodarczymi w województwie kujawsko-pomorskim</w:t>
      </w:r>
      <w:bookmarkEnd w:id="28"/>
      <w:bookmarkEnd w:id="29"/>
    </w:p>
    <w:p w14:paraId="762CD75C" w14:textId="77777777" w:rsidR="00ED29A5" w:rsidRDefault="00ED29A5" w:rsidP="00593EF3">
      <w:pPr>
        <w:keepNext/>
      </w:pPr>
      <w:r w:rsidRPr="00ED29A5">
        <w:rPr>
          <w:noProof/>
          <w:lang w:eastAsia="pl-PL"/>
        </w:rPr>
        <w:drawing>
          <wp:inline distT="0" distB="0" distL="0" distR="0" wp14:anchorId="6932008A" wp14:editId="031582B0">
            <wp:extent cx="5760720" cy="4043680"/>
            <wp:effectExtent l="0" t="0" r="0" b="0"/>
            <wp:docPr id="1656964138" name="Obraz 165696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43680"/>
                    </a:xfrm>
                    <a:prstGeom prst="rect">
                      <a:avLst/>
                    </a:prstGeom>
                    <a:noFill/>
                    <a:ln>
                      <a:noFill/>
                    </a:ln>
                  </pic:spPr>
                </pic:pic>
              </a:graphicData>
            </a:graphic>
          </wp:inline>
        </w:drawing>
      </w:r>
    </w:p>
    <w:p w14:paraId="7DF6B138" w14:textId="77777777" w:rsidR="00ED29A5" w:rsidRDefault="00ED29A5" w:rsidP="00593EF3"/>
    <w:p w14:paraId="16C4C0C6" w14:textId="14A999F3" w:rsidR="00ED29A5" w:rsidRDefault="00ED29A5" w:rsidP="00C97914">
      <w:pPr>
        <w:pStyle w:val="Default"/>
        <w:spacing w:after="160" w:line="259" w:lineRule="auto"/>
        <w:rPr>
          <w:sz w:val="22"/>
          <w:szCs w:val="22"/>
        </w:rPr>
      </w:pPr>
      <w:r>
        <w:rPr>
          <w:sz w:val="22"/>
          <w:szCs w:val="22"/>
        </w:rPr>
        <w:t xml:space="preserve">W 2019 r. 2% podmiotów gospodarczych działało w rolnictwie, leśnictwie, łowiectwie i rybactwie, 23% w przemyśle i budownictwie, natomiast 75% zajmowało się pozostałą działalnością (w przypadku pierwszej i drugiej grupy ich udział w ogóle działających w regionie podmiotów był nieznacznie wyższy niż przeciętnie w kraju). </w:t>
      </w:r>
    </w:p>
    <w:p w14:paraId="02D93733" w14:textId="23E77184" w:rsidR="00ED29A5" w:rsidRDefault="00ED29A5" w:rsidP="00593EF3">
      <w:r>
        <w:t xml:space="preserve">Analizując działające w województwie podmioty gospodarcze pod względem rodzaju prowadzonej działalności można stwierdzić, że generalnie jest ona zbliżona do struktury rodzajów działalności dla całego kraju. W 2019 r. największy udział podmiotów gospodarczych (powyżej 10%) działał w sekcjach G (Handel hurtowy i detaliczny; naprawa pojazdów samochodowych, włączając motocykle 22,4%, 45,6 tys. podmiotów gospodarczych) i F (Budownictwo 13,5%, 27,4 tys. podmiotów gospodarczych) natomiast najmniejszy (poniżej 1%; poniżej 1,5 tys. podmiotów) w sekcjach O (Administracja publiczna i obrona narodowa; obowiązkowe zabezpieczenia społeczne), E (Dostawa wody; gospodarowanie ściekami i odpadami oraz działalność związana z rekultywacją), D (Wytwarzanie i </w:t>
      </w:r>
      <w:r>
        <w:lastRenderedPageBreak/>
        <w:t>zaopatrywanie w energię elektryczną, gaz, parę wodną, gorącą wodę i powietrze do układów klimatyzacyjnych), B (Górnictwo i wydobywanie) i U (Organizacje i zespoły eksterytorialne). W województwie działało mniej niż przeciętnie w kraju podmiotów gospodarczych należących do sekcji M (Działalność profesjonalna, naukowa i techniczna; dla kraju 10,5%, dla województwa 8,4%), J (Informacja i komunikacja; dla kraju 4,1%, dla województwa 2,6%) i w mniejszym stopniu sekcji I (Działalność związana z zakwaterowaniem i usługami gastronomicznymi; dla kraju 3,2%, dla województwa 2,4%) oraz L (Działalność związana z obsługą rynku nieruchomości; dla kraju 5,9%, dla województwa 5,1%). Natomiast zdecydowanie większy udział w województwie, niż przeciętnie w kraju, działał w ramach sekcji Q (Opieka zdrowotna i pomoc społeczna; dla kraju 5,8%, dla województwa 7,5%). W strukturze podmiotów gospodarczych zaznacza się również większy niż przeciętnie w kraju udział podmiotów, których działalność należy do sekcji A (Rolnictwo, leśnictwo, łowiectwo i rybactwo).</w:t>
      </w:r>
    </w:p>
    <w:p w14:paraId="555C2C96" w14:textId="62C3A18F" w:rsidR="00ED29A5" w:rsidRDefault="00ED29A5" w:rsidP="00C97914">
      <w:pPr>
        <w:pStyle w:val="Legenda"/>
        <w:keepNext/>
        <w:spacing w:after="160" w:line="259" w:lineRule="auto"/>
      </w:pPr>
      <w:bookmarkStart w:id="30" w:name="_Toc141369180"/>
      <w:bookmarkStart w:id="31" w:name="_Toc147904792"/>
      <w:r>
        <w:t xml:space="preserve">Tabela </w:t>
      </w:r>
      <w:fldSimple w:instr=" SEQ Tabela \* ARABIC ">
        <w:r w:rsidR="00A62C4B">
          <w:rPr>
            <w:noProof/>
          </w:rPr>
          <w:t>3</w:t>
        </w:r>
      </w:fldSimple>
      <w:r w:rsidR="00D53478">
        <w:rPr>
          <w:noProof/>
        </w:rPr>
        <w:t>.</w:t>
      </w:r>
      <w:r>
        <w:t xml:space="preserve"> </w:t>
      </w:r>
      <w:r w:rsidR="00D53478">
        <w:t xml:space="preserve">- </w:t>
      </w:r>
      <w:r w:rsidRPr="00F425B5">
        <w:t>Podmioty gospodarcze działające w województwie kujawsko-pomorskim w 2019 r. wg sekcji PKD</w:t>
      </w:r>
      <w:bookmarkEnd w:id="30"/>
      <w:bookmarkEnd w:id="31"/>
    </w:p>
    <w:tbl>
      <w:tblPr>
        <w:tblStyle w:val="Tabelasiatki5ciemnaakcent5"/>
        <w:tblW w:w="9170" w:type="dxa"/>
        <w:tblLayout w:type="fixed"/>
        <w:tblLook w:val="04A0" w:firstRow="1" w:lastRow="0" w:firstColumn="1" w:lastColumn="0" w:noHBand="0" w:noVBand="1"/>
      </w:tblPr>
      <w:tblGrid>
        <w:gridCol w:w="7508"/>
        <w:gridCol w:w="1662"/>
      </w:tblGrid>
      <w:tr w:rsidR="00ED29A5" w14:paraId="29D101A2" w14:textId="77777777" w:rsidTr="00C97914">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7508" w:type="dxa"/>
          </w:tcPr>
          <w:p w14:paraId="5FD50FE2" w14:textId="77777777" w:rsidR="00ED29A5" w:rsidRPr="00ED29A5" w:rsidRDefault="00ED29A5" w:rsidP="00C97914">
            <w:pPr>
              <w:pStyle w:val="Default"/>
              <w:spacing w:after="160" w:line="259" w:lineRule="auto"/>
              <w:rPr>
                <w:sz w:val="18"/>
                <w:szCs w:val="18"/>
              </w:rPr>
            </w:pPr>
            <w:r w:rsidRPr="00ED29A5">
              <w:rPr>
                <w:sz w:val="18"/>
                <w:szCs w:val="18"/>
              </w:rPr>
              <w:t xml:space="preserve">Nazwa sekcji PKD </w:t>
            </w:r>
          </w:p>
        </w:tc>
        <w:tc>
          <w:tcPr>
            <w:tcW w:w="1662" w:type="dxa"/>
          </w:tcPr>
          <w:p w14:paraId="0BCF4685" w14:textId="77777777" w:rsidR="00ED29A5" w:rsidRDefault="00ED29A5" w:rsidP="00C97914">
            <w:pPr>
              <w:pStyle w:val="Default"/>
              <w:spacing w:after="160" w:line="259" w:lineRule="auto"/>
              <w:jc w:val="right"/>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Liczba podmiotów gospodarczych </w:t>
            </w:r>
          </w:p>
        </w:tc>
      </w:tr>
      <w:tr w:rsidR="00ED29A5" w14:paraId="1492EC3F" w14:textId="77777777" w:rsidTr="00C97914">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7508" w:type="dxa"/>
          </w:tcPr>
          <w:p w14:paraId="523868DC"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G (Handel hurtowy i detaliczny; naprawa pojazdów samochodowych, włączając motocykle) </w:t>
            </w:r>
          </w:p>
        </w:tc>
        <w:tc>
          <w:tcPr>
            <w:tcW w:w="1662" w:type="dxa"/>
          </w:tcPr>
          <w:p w14:paraId="591BA4ED"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45 585 </w:t>
            </w:r>
          </w:p>
        </w:tc>
      </w:tr>
      <w:tr w:rsidR="00ED29A5" w14:paraId="3837A5E1"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637DDFB0"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F (Budownictwo) </w:t>
            </w:r>
          </w:p>
        </w:tc>
        <w:tc>
          <w:tcPr>
            <w:tcW w:w="1662" w:type="dxa"/>
          </w:tcPr>
          <w:p w14:paraId="6EFB429E"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27 416 </w:t>
            </w:r>
          </w:p>
        </w:tc>
      </w:tr>
      <w:tr w:rsidR="00ED29A5" w14:paraId="7A469CF1"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49E37397"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C (Przetwórstwo przemysłowe) </w:t>
            </w:r>
          </w:p>
        </w:tc>
        <w:tc>
          <w:tcPr>
            <w:tcW w:w="1662" w:type="dxa"/>
          </w:tcPr>
          <w:p w14:paraId="35D6534E"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17 840 </w:t>
            </w:r>
          </w:p>
        </w:tc>
      </w:tr>
      <w:tr w:rsidR="00ED29A5" w14:paraId="1D9442BD"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01FFBFF1"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M (Działalność profesjonalna, naukowa i techniczna) </w:t>
            </w:r>
          </w:p>
        </w:tc>
        <w:tc>
          <w:tcPr>
            <w:tcW w:w="1662" w:type="dxa"/>
          </w:tcPr>
          <w:p w14:paraId="4B7333BA"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17 114 </w:t>
            </w:r>
          </w:p>
        </w:tc>
      </w:tr>
      <w:tr w:rsidR="00ED29A5" w14:paraId="639E385E"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5BD100CF"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Q (Opieka zdrowotna i pomoc społeczna) </w:t>
            </w:r>
          </w:p>
        </w:tc>
        <w:tc>
          <w:tcPr>
            <w:tcW w:w="1662" w:type="dxa"/>
          </w:tcPr>
          <w:p w14:paraId="7C18EF38"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15 342 </w:t>
            </w:r>
          </w:p>
        </w:tc>
      </w:tr>
      <w:tr w:rsidR="00ED29A5" w14:paraId="3CE1F759" w14:textId="77777777" w:rsidTr="00C97914">
        <w:trPr>
          <w:trHeight w:val="313"/>
        </w:trPr>
        <w:tc>
          <w:tcPr>
            <w:cnfStyle w:val="001000000000" w:firstRow="0" w:lastRow="0" w:firstColumn="1" w:lastColumn="0" w:oddVBand="0" w:evenVBand="0" w:oddHBand="0" w:evenHBand="0" w:firstRowFirstColumn="0" w:firstRowLastColumn="0" w:lastRowFirstColumn="0" w:lastRowLastColumn="0"/>
            <w:tcW w:w="7508" w:type="dxa"/>
          </w:tcPr>
          <w:p w14:paraId="47E56642"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Sekcje S (Pozostała działalność usługowa) i T (Gospodarstwa domowe zatrudniające pracowników; gospodarstwa domowe produkujące wyroby i świadczące usługi na własne potrzeby) </w:t>
            </w:r>
          </w:p>
        </w:tc>
        <w:tc>
          <w:tcPr>
            <w:tcW w:w="1662" w:type="dxa"/>
          </w:tcPr>
          <w:p w14:paraId="4690D256"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14 684 </w:t>
            </w:r>
          </w:p>
        </w:tc>
      </w:tr>
      <w:tr w:rsidR="00ED29A5" w14:paraId="39D4FC6E"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43DADD76"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H (Transport i gospodarka magazynowa) </w:t>
            </w:r>
          </w:p>
        </w:tc>
        <w:tc>
          <w:tcPr>
            <w:tcW w:w="1662" w:type="dxa"/>
          </w:tcPr>
          <w:p w14:paraId="3E6EC053"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13 516 </w:t>
            </w:r>
          </w:p>
        </w:tc>
      </w:tr>
      <w:tr w:rsidR="00ED29A5" w14:paraId="368A28DC"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3AE4DE5B"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L (Działalność związana z obsługą rynku nieruchomości) </w:t>
            </w:r>
          </w:p>
        </w:tc>
        <w:tc>
          <w:tcPr>
            <w:tcW w:w="1662" w:type="dxa"/>
          </w:tcPr>
          <w:p w14:paraId="79330D17"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10 456 </w:t>
            </w:r>
          </w:p>
        </w:tc>
      </w:tr>
      <w:tr w:rsidR="00ED29A5" w14:paraId="6B4FF022"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D4E6359"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P (Edukacja) </w:t>
            </w:r>
          </w:p>
        </w:tc>
        <w:tc>
          <w:tcPr>
            <w:tcW w:w="1662" w:type="dxa"/>
          </w:tcPr>
          <w:p w14:paraId="73464EF5"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6 954 </w:t>
            </w:r>
          </w:p>
        </w:tc>
      </w:tr>
      <w:tr w:rsidR="00ED29A5" w14:paraId="465DA0CC"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74BC2E2D"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N (Działalność w zakresie usług administrowania i działalność wspierająca) </w:t>
            </w:r>
          </w:p>
        </w:tc>
        <w:tc>
          <w:tcPr>
            <w:tcW w:w="1662" w:type="dxa"/>
          </w:tcPr>
          <w:p w14:paraId="72446EDA"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6 383 </w:t>
            </w:r>
          </w:p>
        </w:tc>
      </w:tr>
      <w:tr w:rsidR="00ED29A5" w14:paraId="7F0EFADB"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10EE98D7"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K (Działalność finansowa i ubezpieczeniowa) </w:t>
            </w:r>
          </w:p>
        </w:tc>
        <w:tc>
          <w:tcPr>
            <w:tcW w:w="1662" w:type="dxa"/>
          </w:tcPr>
          <w:p w14:paraId="2C6A24B5"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6 047 </w:t>
            </w:r>
          </w:p>
        </w:tc>
      </w:tr>
      <w:tr w:rsidR="00ED29A5" w14:paraId="2FD8ECF4"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7CBAB238"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J (Informacja i komunikacja) </w:t>
            </w:r>
          </w:p>
        </w:tc>
        <w:tc>
          <w:tcPr>
            <w:tcW w:w="1662" w:type="dxa"/>
          </w:tcPr>
          <w:p w14:paraId="2154088E"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5 344 </w:t>
            </w:r>
          </w:p>
        </w:tc>
      </w:tr>
      <w:tr w:rsidR="00ED29A5" w14:paraId="505785AD"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30071D6A"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I (Działalność związana z zakwaterowaniem i usługami gastronomicznymi) </w:t>
            </w:r>
          </w:p>
        </w:tc>
        <w:tc>
          <w:tcPr>
            <w:tcW w:w="1662" w:type="dxa"/>
          </w:tcPr>
          <w:p w14:paraId="1C003E02"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4 865 </w:t>
            </w:r>
          </w:p>
        </w:tc>
      </w:tr>
      <w:tr w:rsidR="00ED29A5" w14:paraId="3E814932"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48B02B78"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R (Działalność związana z kulturą, rozrywką i rekreacją) </w:t>
            </w:r>
          </w:p>
        </w:tc>
        <w:tc>
          <w:tcPr>
            <w:tcW w:w="1662" w:type="dxa"/>
          </w:tcPr>
          <w:p w14:paraId="29806A78"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4 199 </w:t>
            </w:r>
          </w:p>
        </w:tc>
      </w:tr>
      <w:tr w:rsidR="00ED29A5" w14:paraId="6CDC223E"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00E1E792"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A (Rolnictwo, leśnictwo, łowiectwo i rybactwo) </w:t>
            </w:r>
          </w:p>
        </w:tc>
        <w:tc>
          <w:tcPr>
            <w:tcW w:w="1662" w:type="dxa"/>
          </w:tcPr>
          <w:p w14:paraId="757D8ECC"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4 108 </w:t>
            </w:r>
          </w:p>
        </w:tc>
      </w:tr>
      <w:tr w:rsidR="00ED29A5" w14:paraId="3B21B7C6" w14:textId="77777777" w:rsidTr="00C97914">
        <w:trPr>
          <w:trHeight w:val="204"/>
        </w:trPr>
        <w:tc>
          <w:tcPr>
            <w:cnfStyle w:val="001000000000" w:firstRow="0" w:lastRow="0" w:firstColumn="1" w:lastColumn="0" w:oddVBand="0" w:evenVBand="0" w:oddHBand="0" w:evenHBand="0" w:firstRowFirstColumn="0" w:firstRowLastColumn="0" w:lastRowFirstColumn="0" w:lastRowLastColumn="0"/>
            <w:tcW w:w="7508" w:type="dxa"/>
          </w:tcPr>
          <w:p w14:paraId="541A8CBF"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O ( Administracja publiczna i obrona narodowa; obowiązkowe zabezpieczenia społeczne) </w:t>
            </w:r>
          </w:p>
        </w:tc>
        <w:tc>
          <w:tcPr>
            <w:tcW w:w="1662" w:type="dxa"/>
          </w:tcPr>
          <w:p w14:paraId="19966EB4"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1 441 </w:t>
            </w:r>
          </w:p>
        </w:tc>
      </w:tr>
      <w:tr w:rsidR="00ED29A5" w14:paraId="02384283" w14:textId="77777777" w:rsidTr="00C97914">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7508" w:type="dxa"/>
          </w:tcPr>
          <w:p w14:paraId="1793EC3E"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E (Dostawa wody; gospodarowanie ściekami i odpadami oraz działalność związana z rekultywacją) </w:t>
            </w:r>
          </w:p>
        </w:tc>
        <w:tc>
          <w:tcPr>
            <w:tcW w:w="1662" w:type="dxa"/>
          </w:tcPr>
          <w:p w14:paraId="20DABAAD"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781 </w:t>
            </w:r>
          </w:p>
        </w:tc>
      </w:tr>
      <w:tr w:rsidR="00ED29A5" w14:paraId="6F63D205" w14:textId="77777777" w:rsidTr="00C97914">
        <w:trPr>
          <w:trHeight w:val="203"/>
        </w:trPr>
        <w:tc>
          <w:tcPr>
            <w:cnfStyle w:val="001000000000" w:firstRow="0" w:lastRow="0" w:firstColumn="1" w:lastColumn="0" w:oddVBand="0" w:evenVBand="0" w:oddHBand="0" w:evenHBand="0" w:firstRowFirstColumn="0" w:firstRowLastColumn="0" w:lastRowFirstColumn="0" w:lastRowLastColumn="0"/>
            <w:tcW w:w="7508" w:type="dxa"/>
          </w:tcPr>
          <w:p w14:paraId="435C4FE4"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D (Wytwarzanie i zaopatrywanie w energię elektryczną, gaz, parę wodną, gorącą wodę i powietrze do układów klimatyzacyjnych) </w:t>
            </w:r>
          </w:p>
        </w:tc>
        <w:tc>
          <w:tcPr>
            <w:tcW w:w="1662" w:type="dxa"/>
          </w:tcPr>
          <w:p w14:paraId="4771AF6D"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613 </w:t>
            </w:r>
          </w:p>
        </w:tc>
      </w:tr>
      <w:tr w:rsidR="00ED29A5" w14:paraId="235E71B5" w14:textId="77777777" w:rsidTr="00C97914">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7508" w:type="dxa"/>
          </w:tcPr>
          <w:p w14:paraId="637CF975"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B (Górnictwo i wydobywanie) </w:t>
            </w:r>
          </w:p>
        </w:tc>
        <w:tc>
          <w:tcPr>
            <w:tcW w:w="1662" w:type="dxa"/>
          </w:tcPr>
          <w:p w14:paraId="4C7AF038" w14:textId="77777777" w:rsidR="00ED29A5" w:rsidRDefault="00ED29A5" w:rsidP="00C97914">
            <w:pPr>
              <w:pStyle w:val="Default"/>
              <w:spacing w:after="160" w:line="259" w:lineRule="auto"/>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174 </w:t>
            </w:r>
          </w:p>
        </w:tc>
      </w:tr>
      <w:tr w:rsidR="00ED29A5" w14:paraId="6CD9D40C" w14:textId="77777777" w:rsidTr="00C97914">
        <w:trPr>
          <w:trHeight w:val="99"/>
        </w:trPr>
        <w:tc>
          <w:tcPr>
            <w:cnfStyle w:val="001000000000" w:firstRow="0" w:lastRow="0" w:firstColumn="1" w:lastColumn="0" w:oddVBand="0" w:evenVBand="0" w:oddHBand="0" w:evenHBand="0" w:firstRowFirstColumn="0" w:firstRowLastColumn="0" w:lastRowFirstColumn="0" w:lastRowLastColumn="0"/>
            <w:tcW w:w="7508" w:type="dxa"/>
          </w:tcPr>
          <w:p w14:paraId="793CECAA" w14:textId="77777777" w:rsidR="00ED29A5" w:rsidRPr="00F51371" w:rsidRDefault="00ED29A5" w:rsidP="00C97914">
            <w:pPr>
              <w:pStyle w:val="Default"/>
              <w:spacing w:after="160" w:line="259" w:lineRule="auto"/>
              <w:rPr>
                <w:b w:val="0"/>
                <w:bCs w:val="0"/>
                <w:sz w:val="18"/>
                <w:szCs w:val="18"/>
              </w:rPr>
            </w:pPr>
            <w:r w:rsidRPr="00F51371">
              <w:rPr>
                <w:b w:val="0"/>
                <w:bCs w:val="0"/>
                <w:sz w:val="18"/>
                <w:szCs w:val="18"/>
              </w:rPr>
              <w:t xml:space="preserve">Sekcja U (Organizacje i zespoły eksterytorialne) </w:t>
            </w:r>
          </w:p>
        </w:tc>
        <w:tc>
          <w:tcPr>
            <w:tcW w:w="1662" w:type="dxa"/>
          </w:tcPr>
          <w:p w14:paraId="315033A3" w14:textId="77777777" w:rsidR="00ED29A5" w:rsidRDefault="00ED29A5" w:rsidP="00C97914">
            <w:pPr>
              <w:pStyle w:val="Default"/>
              <w:spacing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4 </w:t>
            </w:r>
          </w:p>
        </w:tc>
      </w:tr>
    </w:tbl>
    <w:p w14:paraId="1AD31197" w14:textId="77777777" w:rsidR="00ED29A5" w:rsidRDefault="00ED29A5" w:rsidP="00593EF3"/>
    <w:p w14:paraId="460772A5" w14:textId="4A129BDD" w:rsidR="00ED29A5" w:rsidRDefault="00ED29A5" w:rsidP="00593EF3">
      <w:r>
        <w:t>Innym uwarunkowaniem, które staje się istotne w przypadku planowania sieci transportowej w przewozach publicznych jest lokalizacja najważniejszych obiektów użyteczności publicznej. Obiekty te z założenia pełnią ważne funkcje w kontekście zaspokojenia podstawowych potrzeb mieszkańców m.in. w zakresie ochrony zdrowia i życia ludzi, szkolnictwa (w tym szkolnictwa wyższego), wychowania przedszkolnego i opieki żłobkowej czy też administrowania danym obszarem. W toku analiz przeprowadzanych na potrzeby RPT zdecydowano się na wyodrębnienie najważniejszych z nich, mających potencjalnie największy wpływ na całkowitą liczbę przemieszczeń w ujęciu regionalnym.</w:t>
      </w:r>
    </w:p>
    <w:p w14:paraId="276DD340" w14:textId="76357808" w:rsidR="00ED29A5" w:rsidRDefault="00ED29A5" w:rsidP="00C97914">
      <w:pPr>
        <w:pStyle w:val="Legenda"/>
        <w:keepNext/>
        <w:spacing w:after="160" w:line="259" w:lineRule="auto"/>
      </w:pPr>
      <w:bookmarkStart w:id="32" w:name="_Toc141642483"/>
      <w:bookmarkStart w:id="33" w:name="_Toc147904781"/>
      <w:r>
        <w:lastRenderedPageBreak/>
        <w:t xml:space="preserve">Mapa </w:t>
      </w:r>
      <w:fldSimple w:instr=" SEQ Mapa \* ARABIC ">
        <w:r w:rsidR="00A62C4B">
          <w:rPr>
            <w:noProof/>
          </w:rPr>
          <w:t>5</w:t>
        </w:r>
      </w:fldSimple>
      <w:r w:rsidR="00D53478">
        <w:rPr>
          <w:noProof/>
        </w:rPr>
        <w:t>.</w:t>
      </w:r>
      <w:r>
        <w:t xml:space="preserve"> </w:t>
      </w:r>
      <w:r w:rsidR="00D53478">
        <w:t xml:space="preserve">- </w:t>
      </w:r>
      <w:r w:rsidRPr="00B25412">
        <w:t>Liczba obiektów użyteczności publicznej w granicach JEW wg stanu na 2019 r.</w:t>
      </w:r>
      <w:bookmarkEnd w:id="32"/>
      <w:bookmarkEnd w:id="33"/>
    </w:p>
    <w:p w14:paraId="56159A03" w14:textId="4FB1432D" w:rsidR="00ED29A5" w:rsidRDefault="00ED29A5" w:rsidP="00593EF3">
      <w:r w:rsidRPr="00ED29A5">
        <w:rPr>
          <w:noProof/>
          <w:lang w:eastAsia="pl-PL"/>
        </w:rPr>
        <w:drawing>
          <wp:inline distT="0" distB="0" distL="0" distR="0" wp14:anchorId="30E97F73" wp14:editId="7FF43239">
            <wp:extent cx="5760720" cy="7110730"/>
            <wp:effectExtent l="0" t="0" r="0" b="0"/>
            <wp:docPr id="1090424010" name="Obraz 109042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110730"/>
                    </a:xfrm>
                    <a:prstGeom prst="rect">
                      <a:avLst/>
                    </a:prstGeom>
                    <a:noFill/>
                    <a:ln>
                      <a:noFill/>
                    </a:ln>
                  </pic:spPr>
                </pic:pic>
              </a:graphicData>
            </a:graphic>
          </wp:inline>
        </w:drawing>
      </w:r>
    </w:p>
    <w:p w14:paraId="0A4F3081" w14:textId="77777777" w:rsidR="0021128E" w:rsidRDefault="0021128E" w:rsidP="00593EF3"/>
    <w:p w14:paraId="0102100A" w14:textId="49FAA53F" w:rsidR="0021128E" w:rsidRDefault="0021128E" w:rsidP="00593EF3">
      <w:r>
        <w:t>Mowa tutaj o liczbie szkół średnich oraz uczelni wyższych</w:t>
      </w:r>
      <w:r w:rsidR="00E34110">
        <w:t>,</w:t>
      </w:r>
      <w:r>
        <w:t xml:space="preserve"> wpływając</w:t>
      </w:r>
      <w:r w:rsidR="00E34110">
        <w:t>ej</w:t>
      </w:r>
      <w:r>
        <w:t xml:space="preserve"> na atrakcyjność danej jednostki ewidencyjnej w kontekście podróży związanych z chęcią zdobycia wykształcenia, liczbie urzędów administracji rządowej i samorządowej, stanowiących z jednej strony istotne miejsca pracy, z drugiej natomiast pozwalają na załatwienie najważniejszych spraw </w:t>
      </w:r>
      <w:r w:rsidRPr="009C2BFB">
        <w:t>obywatelskich</w:t>
      </w:r>
      <w:r w:rsidR="006C1EE4">
        <w:t>,</w:t>
      </w:r>
      <w:r w:rsidRPr="009C2BFB">
        <w:t xml:space="preserve"> a także</w:t>
      </w:r>
      <w:r>
        <w:t xml:space="preserve"> o liczbie podmiotów prowadzących oddziały szpitalne lub inne komórki opieki szpitalnej obrazujących potencjał do generowania ruchu związanego z koniecznością skorzystania z leczenia specjalistycznego. </w:t>
      </w:r>
      <w:r w:rsidR="002B43C7">
        <w:lastRenderedPageBreak/>
        <w:t>O</w:t>
      </w:r>
      <w:r>
        <w:t xml:space="preserve">becność obiektów tego typu koncentruje się w granicach ośrodków miejskich, przy czym zachodzi zależność pomiędzy dostępnością do usług użyteczności </w:t>
      </w:r>
      <w:r w:rsidRPr="00391A0C">
        <w:t>publicznej</w:t>
      </w:r>
      <w:r w:rsidR="006C1EE4">
        <w:t>,</w:t>
      </w:r>
      <w:r w:rsidRPr="00391A0C">
        <w:t xml:space="preserve"> a liczbą</w:t>
      </w:r>
      <w:r>
        <w:t xml:space="preserve"> mieszkańców danego JEW. Największa liczba tego typu obiektów znajduje się w stolicach województwa (Bydgoszcz – 233, Toruń – 140) oraz we Włocławku (101). W dalszej kolejności istotna liczba podmiotów zlokalizowana jest w Grudziądzu (77), gminie miejskiej Inowrocław (66) oraz w obszarze miejskim gminy Świecie (48). W pozostałych przypadkach widać już wyraźnie mniejsze nagromadzenie obiektów użyteczności publicznej.</w:t>
      </w:r>
    </w:p>
    <w:p w14:paraId="38356420" w14:textId="54944CF8" w:rsidR="0021128E" w:rsidRDefault="0021128E" w:rsidP="00C97914">
      <w:pPr>
        <w:pStyle w:val="Nagwek2"/>
        <w:spacing w:before="0" w:after="160"/>
      </w:pPr>
      <w:bookmarkStart w:id="34" w:name="_Toc141642615"/>
      <w:bookmarkStart w:id="35" w:name="_Toc147904740"/>
      <w:r>
        <w:t>2.2. Uwarunkowania rozwój publicznego transportu zbiorowego z punktu widzenia infrastruktury transportowej i środków przewozowych</w:t>
      </w:r>
      <w:bookmarkEnd w:id="34"/>
      <w:bookmarkEnd w:id="35"/>
      <w:r>
        <w:t xml:space="preserve"> </w:t>
      </w:r>
    </w:p>
    <w:p w14:paraId="00B86CBE" w14:textId="427B3DA5" w:rsidR="0021128E" w:rsidRPr="0021128E" w:rsidRDefault="00D80FEA" w:rsidP="00593EF3">
      <w:r>
        <w:t>(aktualizacja treści)</w:t>
      </w:r>
    </w:p>
    <w:p w14:paraId="0893B2B9" w14:textId="3F56B095" w:rsidR="0021128E" w:rsidRDefault="0021128E" w:rsidP="008F031D">
      <w:pPr>
        <w:pStyle w:val="Default"/>
        <w:spacing w:after="160" w:line="259" w:lineRule="auto"/>
        <w:rPr>
          <w:sz w:val="22"/>
          <w:szCs w:val="22"/>
        </w:rPr>
      </w:pPr>
      <w:r>
        <w:rPr>
          <w:sz w:val="22"/>
          <w:szCs w:val="22"/>
        </w:rPr>
        <w:t>Na infrastrukturę służącą transportowi składa się infrastruktura drogowa, kolejowa, lotnicza i wodna, przy czy</w:t>
      </w:r>
      <w:r w:rsidR="00484B62">
        <w:rPr>
          <w:sz w:val="22"/>
          <w:szCs w:val="22"/>
        </w:rPr>
        <w:t>m</w:t>
      </w:r>
      <w:r>
        <w:rPr>
          <w:sz w:val="22"/>
          <w:szCs w:val="22"/>
        </w:rPr>
        <w:t xml:space="preserve"> dla omawianej tematyki istotna jest infrastruktura drogowa i kolejowa. </w:t>
      </w:r>
    </w:p>
    <w:p w14:paraId="36041A4F" w14:textId="2CE3947D" w:rsidR="00484B62" w:rsidRDefault="00484B62" w:rsidP="00C97914">
      <w:pPr>
        <w:pStyle w:val="Nagwek3"/>
        <w:spacing w:before="0" w:after="160"/>
      </w:pPr>
      <w:bookmarkStart w:id="36" w:name="_Toc141642616"/>
      <w:bookmarkStart w:id="37" w:name="_Toc147904741"/>
      <w:r>
        <w:t>Infrastruktura drogowa</w:t>
      </w:r>
      <w:bookmarkEnd w:id="36"/>
      <w:bookmarkEnd w:id="37"/>
    </w:p>
    <w:p w14:paraId="734EF454" w14:textId="3E381E96" w:rsidR="0021128E" w:rsidRDefault="0021128E" w:rsidP="00C97914">
      <w:pPr>
        <w:pStyle w:val="Default"/>
        <w:spacing w:after="160" w:line="259" w:lineRule="auto"/>
        <w:rPr>
          <w:sz w:val="22"/>
          <w:szCs w:val="22"/>
        </w:rPr>
      </w:pPr>
      <w:r>
        <w:rPr>
          <w:sz w:val="22"/>
          <w:szCs w:val="22"/>
        </w:rPr>
        <w:t xml:space="preserve">Na koniec 2019 roku długość dróg publicznych </w:t>
      </w:r>
      <w:r w:rsidR="002B43C7">
        <w:rPr>
          <w:sz w:val="22"/>
          <w:szCs w:val="22"/>
        </w:rPr>
        <w:t>w województwie kujawsko-pomorskim</w:t>
      </w:r>
      <w:r>
        <w:rPr>
          <w:sz w:val="22"/>
          <w:szCs w:val="22"/>
        </w:rPr>
        <w:t xml:space="preserve"> wynosiła ponad 28 tys. km, co stanowiło 6,5% sieci dróg publicznych w kraju. Gęstość sieci dróg publicznych wynosiła 155,9 km na 100 </w:t>
      </w:r>
      <w:r w:rsidRPr="00F27B93">
        <w:rPr>
          <w:sz w:val="22"/>
          <w:szCs w:val="22"/>
        </w:rPr>
        <w:t>km</w:t>
      </w:r>
      <w:r w:rsidRPr="00C97914">
        <w:rPr>
          <w:sz w:val="22"/>
          <w:vertAlign w:val="superscript"/>
        </w:rPr>
        <w:t xml:space="preserve">2 </w:t>
      </w:r>
      <w:r>
        <w:rPr>
          <w:sz w:val="22"/>
          <w:szCs w:val="22"/>
        </w:rPr>
        <w:t xml:space="preserve">i była o 20 km na 100 </w:t>
      </w:r>
      <w:r w:rsidRPr="00F27B93">
        <w:rPr>
          <w:sz w:val="22"/>
          <w:szCs w:val="22"/>
        </w:rPr>
        <w:t>km</w:t>
      </w:r>
      <w:r w:rsidRPr="00C97914">
        <w:rPr>
          <w:sz w:val="22"/>
          <w:vertAlign w:val="superscript"/>
        </w:rPr>
        <w:t>2</w:t>
      </w:r>
      <w:r>
        <w:rPr>
          <w:sz w:val="14"/>
          <w:szCs w:val="14"/>
        </w:rPr>
        <w:t xml:space="preserve"> </w:t>
      </w:r>
      <w:r>
        <w:rPr>
          <w:sz w:val="22"/>
          <w:szCs w:val="22"/>
        </w:rPr>
        <w:t xml:space="preserve">wyższa niż gęstość sieci w kraju. </w:t>
      </w:r>
      <w:r w:rsidRPr="006C1EE4">
        <w:rPr>
          <w:sz w:val="22"/>
          <w:szCs w:val="22"/>
        </w:rPr>
        <w:t xml:space="preserve">Ponad </w:t>
      </w:r>
      <w:r w:rsidR="002B43C7">
        <w:rPr>
          <w:sz w:val="22"/>
          <w:szCs w:val="22"/>
        </w:rPr>
        <w:t>60%</w:t>
      </w:r>
      <w:r>
        <w:rPr>
          <w:sz w:val="22"/>
          <w:szCs w:val="22"/>
        </w:rPr>
        <w:t>tej sieci to drogi o nawierzchni utwardzonej. Największe znaczenie, ale i najniższą gęstość ma sieć dróg krajowych, w tym jej zasadnicze elementy w postaci dróg szybkiego ruchu (A1, S5, fragmentaryczne odcinki S10). Sieć dróg krajowych uzupełnia 877 km tras o niższych klasach technicznych. Spośród nich najintensywniej użytkowane</w:t>
      </w:r>
      <w:r w:rsidR="00EA63AA">
        <w:rPr>
          <w:sz w:val="22"/>
          <w:szCs w:val="22"/>
        </w:rPr>
        <w:t xml:space="preserve"> są</w:t>
      </w:r>
      <w:r>
        <w:rPr>
          <w:sz w:val="22"/>
          <w:szCs w:val="22"/>
        </w:rPr>
        <w:t xml:space="preserve"> drogi w ciągach drogi krajowej nr 15, 25 i 80, a odcinek stanowiący obwodnicę Inowrocławia (DK15 i DK25) jest zrealizowany w klasie drogi głównej ruchu przyspieszonego w układzie 2x2 (jedyny istotny odcinek klasy </w:t>
      </w:r>
      <w:r w:rsidRPr="00153F5A">
        <w:rPr>
          <w:sz w:val="22"/>
          <w:szCs w:val="22"/>
        </w:rPr>
        <w:t>GP</w:t>
      </w:r>
      <w:r>
        <w:rPr>
          <w:sz w:val="22"/>
          <w:szCs w:val="22"/>
        </w:rPr>
        <w:t xml:space="preserve"> 2x2 poza miastami). DK80 ma zasadnicze znaczenie dla funkcjonowania aglomeracji bydgosko-toruńskiej, jako główny ciąg wzajemnych powiązań centrów obu stolic województwa. Sieć dróg wojewódzkich ma za zadanie uzupełniać siec dróg krajowych. Drogi wojewódzkie to inne niż drogi krajowe ciągi, które stanowią połączenia między miastami lub mają znaczenie dla województwa</w:t>
      </w:r>
      <w:r>
        <w:rPr>
          <w:rStyle w:val="Odwoanieprzypisudolnego"/>
          <w:sz w:val="22"/>
          <w:szCs w:val="22"/>
        </w:rPr>
        <w:footnoteReference w:id="3"/>
      </w:r>
      <w:r>
        <w:rPr>
          <w:sz w:val="22"/>
          <w:szCs w:val="22"/>
        </w:rPr>
        <w:t xml:space="preserve">. Sieć dróg wojewódzkich ma charakter względnie równomiernego układu nawiązującego do układu dróg krajowych i jest uwarunkowana charakterem sieci osadniczej. Obszary o mniejszej gęstości sieci dróg tej kategorii to obszary kompleksów leśnych jak obszar Puszczy Bydgoskiej, Borów Tucholskich czy obszar między Wisłą, DK10 i DK67. Jednocześnie obserwuje się obszary o dużej gęstości dróg wojewódzkich (np. północna cześć powiatu toruńskiego), co częściowo może być efektem charakteru rozwoju sieci drogowej w okresie przed 1999 rokiem (czyli powstania województw samorządowych). </w:t>
      </w:r>
    </w:p>
    <w:p w14:paraId="4890D97F" w14:textId="3D89BC99" w:rsidR="0021128E" w:rsidRDefault="0021128E" w:rsidP="00593EF3"/>
    <w:p w14:paraId="0CF9FE86" w14:textId="38E02CE6" w:rsidR="0021128E" w:rsidRDefault="0021128E" w:rsidP="00C97914">
      <w:pPr>
        <w:pStyle w:val="Legenda"/>
        <w:keepNext/>
        <w:spacing w:after="160" w:line="259" w:lineRule="auto"/>
      </w:pPr>
      <w:bookmarkStart w:id="38" w:name="_Toc141642484"/>
      <w:bookmarkStart w:id="39" w:name="_Toc147904782"/>
      <w:r>
        <w:lastRenderedPageBreak/>
        <w:t xml:space="preserve">Mapa </w:t>
      </w:r>
      <w:fldSimple w:instr=" SEQ Mapa \* ARABIC ">
        <w:r w:rsidR="00A62C4B">
          <w:rPr>
            <w:noProof/>
          </w:rPr>
          <w:t>6</w:t>
        </w:r>
      </w:fldSimple>
      <w:r w:rsidR="00D53478">
        <w:rPr>
          <w:noProof/>
        </w:rPr>
        <w:t>. -</w:t>
      </w:r>
      <w:r>
        <w:t xml:space="preserve"> </w:t>
      </w:r>
      <w:r w:rsidRPr="00A9190C">
        <w:t>Drogi krajowe w województwie kujawsko-pomorskim (I 2021 r.)</w:t>
      </w:r>
      <w:bookmarkEnd w:id="38"/>
      <w:bookmarkEnd w:id="39"/>
    </w:p>
    <w:p w14:paraId="0686A803" w14:textId="6D26A2CE" w:rsidR="0021128E" w:rsidRDefault="0021128E" w:rsidP="00593EF3">
      <w:r>
        <w:rPr>
          <w:noProof/>
          <w:lang w:eastAsia="pl-PL"/>
        </w:rPr>
        <w:drawing>
          <wp:inline distT="0" distB="0" distL="0" distR="0" wp14:anchorId="241B9289" wp14:editId="7F63DDFE">
            <wp:extent cx="5760720" cy="6480810"/>
            <wp:effectExtent l="0" t="0" r="0" b="0"/>
            <wp:docPr id="2139944361" name="Obraz 213994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44361" name=""/>
                    <pic:cNvPicPr/>
                  </pic:nvPicPr>
                  <pic:blipFill>
                    <a:blip r:embed="rId13"/>
                    <a:stretch>
                      <a:fillRect/>
                    </a:stretch>
                  </pic:blipFill>
                  <pic:spPr>
                    <a:xfrm>
                      <a:off x="0" y="0"/>
                      <a:ext cx="5760720" cy="6480810"/>
                    </a:xfrm>
                    <a:prstGeom prst="rect">
                      <a:avLst/>
                    </a:prstGeom>
                  </pic:spPr>
                </pic:pic>
              </a:graphicData>
            </a:graphic>
          </wp:inline>
        </w:drawing>
      </w:r>
    </w:p>
    <w:p w14:paraId="42EAD262" w14:textId="21A95308" w:rsidR="0021128E" w:rsidRDefault="0021128E" w:rsidP="00593EF3">
      <w:r>
        <w:t xml:space="preserve">W obowiązującej </w:t>
      </w:r>
      <w:r>
        <w:rPr>
          <w:i/>
          <w:iCs/>
        </w:rPr>
        <w:t xml:space="preserve">Strategii Rozwoju Województwa Kujawsko-Pomorskiego, Planie Przyspieszenia 2030+ </w:t>
      </w:r>
      <w:r>
        <w:t>dokonano identyfikacji odcinków dróg wojewódzkich o kluczowym znaczeniu dla spójności województwa. Według zapisów koncepcji funkcjonalno-przestrzennej województwa</w:t>
      </w:r>
      <w:r w:rsidR="001F5287">
        <w:t>,</w:t>
      </w:r>
      <w:r>
        <w:t xml:space="preserve"> zawartej w SRW odcinki tych dróg mają być </w:t>
      </w:r>
      <w:r>
        <w:rPr>
          <w:i/>
          <w:iCs/>
        </w:rPr>
        <w:t xml:space="preserve">traktowane priorytetowo w polityce rozwoju sieci drogowej </w:t>
      </w:r>
      <w:r>
        <w:t>jaką prowadzi województwo. Odcinki dróg wojewódzkich o kluczowym znaczeniu to 36 odcinków dróg o łącznej długości 897 km, co stanowi 50,5% ogółu dróg wojewódzkich.</w:t>
      </w:r>
    </w:p>
    <w:p w14:paraId="214A0F33" w14:textId="019BCCC4" w:rsidR="0021128E" w:rsidRDefault="0021128E" w:rsidP="00C97914">
      <w:pPr>
        <w:pStyle w:val="Legenda"/>
        <w:keepNext/>
        <w:spacing w:after="160" w:line="259" w:lineRule="auto"/>
      </w:pPr>
      <w:bookmarkStart w:id="40" w:name="_Toc141642485"/>
      <w:bookmarkStart w:id="41" w:name="_Toc147904783"/>
      <w:r>
        <w:lastRenderedPageBreak/>
        <w:t>Mapa</w:t>
      </w:r>
      <w:r w:rsidR="00D53478">
        <w:t xml:space="preserve"> </w:t>
      </w:r>
      <w:fldSimple w:instr=" SEQ Mapa \* ARABIC ">
        <w:r w:rsidR="00A62C4B">
          <w:rPr>
            <w:noProof/>
          </w:rPr>
          <w:t>7</w:t>
        </w:r>
      </w:fldSimple>
      <w:r w:rsidR="00D53478">
        <w:rPr>
          <w:noProof/>
        </w:rPr>
        <w:t xml:space="preserve">. - </w:t>
      </w:r>
      <w:r w:rsidRPr="00750596">
        <w:t>Drogi wojewódzkie w województwie kujawsko-pomorskim (XII 2021 r.) Źródło: RPT</w:t>
      </w:r>
      <w:bookmarkEnd w:id="40"/>
      <w:bookmarkEnd w:id="41"/>
    </w:p>
    <w:p w14:paraId="1346EEF9" w14:textId="25AEAA77" w:rsidR="0021128E" w:rsidRDefault="0021128E" w:rsidP="00593EF3">
      <w:r>
        <w:rPr>
          <w:noProof/>
          <w:lang w:eastAsia="pl-PL"/>
        </w:rPr>
        <w:drawing>
          <wp:inline distT="0" distB="0" distL="0" distR="0" wp14:anchorId="38CE5772" wp14:editId="2A41F495">
            <wp:extent cx="5760720" cy="5964555"/>
            <wp:effectExtent l="0" t="0" r="0" b="0"/>
            <wp:docPr id="1127751485" name="Obraz 112775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51485" name=""/>
                    <pic:cNvPicPr/>
                  </pic:nvPicPr>
                  <pic:blipFill>
                    <a:blip r:embed="rId14"/>
                    <a:stretch>
                      <a:fillRect/>
                    </a:stretch>
                  </pic:blipFill>
                  <pic:spPr>
                    <a:xfrm>
                      <a:off x="0" y="0"/>
                      <a:ext cx="5760720" cy="5964555"/>
                    </a:xfrm>
                    <a:prstGeom prst="rect">
                      <a:avLst/>
                    </a:prstGeom>
                  </pic:spPr>
                </pic:pic>
              </a:graphicData>
            </a:graphic>
          </wp:inline>
        </w:drawing>
      </w:r>
    </w:p>
    <w:p w14:paraId="5FCD7959" w14:textId="24403D67" w:rsidR="0021128E" w:rsidRDefault="0021128E" w:rsidP="00593EF3">
      <w:r>
        <w:t xml:space="preserve">Sieć dróg krajowych i wojewódzkich uzupełniona </w:t>
      </w:r>
      <w:r w:rsidR="001F5287">
        <w:t>jest</w:t>
      </w:r>
      <w:r>
        <w:t xml:space="preserve"> przez drogi publiczne niższych kategorii. Transport drogowy odbywa się po wszystkich kategoriach dróg publicznych. Infrastruktura liniowa transportu drogowego uzupełniona </w:t>
      </w:r>
      <w:r w:rsidR="001F5287">
        <w:t xml:space="preserve">jest </w:t>
      </w:r>
      <w:r>
        <w:t xml:space="preserve">infrastrukturą punktową w postaci elementów dostępowych w przypadku transportu publicznego – gęsta sieć przystanków autobusowych dostępna </w:t>
      </w:r>
      <w:r w:rsidR="001F5287">
        <w:t>jest</w:t>
      </w:r>
      <w:r>
        <w:t xml:space="preserve"> na wszystkich kategoriach dróg.</w:t>
      </w:r>
    </w:p>
    <w:p w14:paraId="59A9B2B9" w14:textId="1066D6C5" w:rsidR="0021128E" w:rsidRDefault="0021128E" w:rsidP="00C97914">
      <w:pPr>
        <w:pStyle w:val="Legenda"/>
        <w:keepNext/>
        <w:spacing w:after="160" w:line="259" w:lineRule="auto"/>
      </w:pPr>
      <w:bookmarkStart w:id="42" w:name="_Toc141369181"/>
      <w:bookmarkStart w:id="43" w:name="_Toc147904793"/>
      <w:r>
        <w:t xml:space="preserve">Tabela </w:t>
      </w:r>
      <w:fldSimple w:instr=" SEQ Tabela \* ARABIC ">
        <w:r w:rsidR="00A62C4B">
          <w:rPr>
            <w:noProof/>
          </w:rPr>
          <w:t>4</w:t>
        </w:r>
      </w:fldSimple>
      <w:r w:rsidR="00D53478">
        <w:rPr>
          <w:noProof/>
        </w:rPr>
        <w:t>. -</w:t>
      </w:r>
      <w:r>
        <w:t xml:space="preserve"> </w:t>
      </w:r>
      <w:r w:rsidRPr="00AD5132">
        <w:t>Drogi o nawierzchni twardej w granicach województwa kujawsko-pomorskiego w 2019 r.</w:t>
      </w:r>
      <w:bookmarkEnd w:id="42"/>
      <w:bookmarkEnd w:id="43"/>
    </w:p>
    <w:tbl>
      <w:tblPr>
        <w:tblStyle w:val="Tabelasiatki5ciemnaakcent5"/>
        <w:tblW w:w="9429" w:type="dxa"/>
        <w:tblLayout w:type="fixed"/>
        <w:tblLook w:val="00A0" w:firstRow="1" w:lastRow="0" w:firstColumn="1" w:lastColumn="0" w:noHBand="0" w:noVBand="0"/>
      </w:tblPr>
      <w:tblGrid>
        <w:gridCol w:w="3143"/>
        <w:gridCol w:w="3143"/>
        <w:gridCol w:w="3143"/>
      </w:tblGrid>
      <w:tr w:rsidR="0021128E" w:rsidRPr="0021128E" w14:paraId="3FA6FB4E" w14:textId="77777777" w:rsidTr="00621DC1">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3143" w:type="dxa"/>
          </w:tcPr>
          <w:p w14:paraId="4FAFE2BC" w14:textId="77777777" w:rsidR="0021128E" w:rsidRPr="0021128E" w:rsidRDefault="0021128E" w:rsidP="00C97914">
            <w:pPr>
              <w:pStyle w:val="Default"/>
              <w:spacing w:after="160" w:line="259" w:lineRule="auto"/>
              <w:rPr>
                <w:sz w:val="20"/>
                <w:szCs w:val="20"/>
              </w:rPr>
            </w:pPr>
            <w:r w:rsidRPr="0021128E">
              <w:rPr>
                <w:sz w:val="20"/>
                <w:szCs w:val="20"/>
              </w:rPr>
              <w:t xml:space="preserve">Drogi </w:t>
            </w:r>
          </w:p>
        </w:tc>
        <w:tc>
          <w:tcPr>
            <w:cnfStyle w:val="000010000000" w:firstRow="0" w:lastRow="0" w:firstColumn="0" w:lastColumn="0" w:oddVBand="1" w:evenVBand="0" w:oddHBand="0" w:evenHBand="0" w:firstRowFirstColumn="0" w:firstRowLastColumn="0" w:lastRowFirstColumn="0" w:lastRowLastColumn="0"/>
            <w:tcW w:w="3143" w:type="dxa"/>
          </w:tcPr>
          <w:p w14:paraId="299A1952" w14:textId="77777777" w:rsidR="0021128E" w:rsidRPr="0021128E" w:rsidRDefault="0021128E" w:rsidP="00C97914">
            <w:pPr>
              <w:pStyle w:val="Default"/>
              <w:spacing w:after="160" w:line="259" w:lineRule="auto"/>
              <w:rPr>
                <w:sz w:val="20"/>
                <w:szCs w:val="20"/>
              </w:rPr>
            </w:pPr>
            <w:r w:rsidRPr="0021128E">
              <w:rPr>
                <w:sz w:val="20"/>
                <w:szCs w:val="20"/>
              </w:rPr>
              <w:t xml:space="preserve">Długość [km] </w:t>
            </w:r>
          </w:p>
        </w:tc>
        <w:tc>
          <w:tcPr>
            <w:tcW w:w="3143" w:type="dxa"/>
          </w:tcPr>
          <w:p w14:paraId="17CA1C28" w14:textId="77777777" w:rsidR="0021128E" w:rsidRPr="0021128E" w:rsidRDefault="0021128E" w:rsidP="00C97914">
            <w:pPr>
              <w:pStyle w:val="Default"/>
              <w:spacing w:after="160" w:line="259" w:lineRule="auto"/>
              <w:cnfStyle w:val="100000000000" w:firstRow="1" w:lastRow="0" w:firstColumn="0" w:lastColumn="0" w:oddVBand="0" w:evenVBand="0" w:oddHBand="0" w:evenHBand="0" w:firstRowFirstColumn="0" w:firstRowLastColumn="0" w:lastRowFirstColumn="0" w:lastRowLastColumn="0"/>
              <w:rPr>
                <w:sz w:val="20"/>
                <w:szCs w:val="20"/>
              </w:rPr>
            </w:pPr>
            <w:r w:rsidRPr="0021128E">
              <w:rPr>
                <w:sz w:val="20"/>
                <w:szCs w:val="20"/>
              </w:rPr>
              <w:t xml:space="preserve">Udział w sieci utwardzonych dróg publicznych województwa [%] </w:t>
            </w:r>
          </w:p>
        </w:tc>
      </w:tr>
      <w:tr w:rsidR="0021128E" w:rsidRPr="0021128E" w14:paraId="4BCB4D9C" w14:textId="77777777" w:rsidTr="00621DC1">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0403B1D6" w14:textId="77777777" w:rsidR="0021128E" w:rsidRPr="0021128E" w:rsidRDefault="0021128E" w:rsidP="00C97914">
            <w:pPr>
              <w:pStyle w:val="Default"/>
              <w:spacing w:after="160" w:line="259" w:lineRule="auto"/>
              <w:rPr>
                <w:sz w:val="20"/>
                <w:szCs w:val="20"/>
              </w:rPr>
            </w:pPr>
            <w:r w:rsidRPr="0021128E">
              <w:rPr>
                <w:sz w:val="20"/>
                <w:szCs w:val="20"/>
              </w:rPr>
              <w:t xml:space="preserve">krajowe </w:t>
            </w:r>
          </w:p>
        </w:tc>
        <w:tc>
          <w:tcPr>
            <w:cnfStyle w:val="000010000000" w:firstRow="0" w:lastRow="0" w:firstColumn="0" w:lastColumn="0" w:oddVBand="1" w:evenVBand="0" w:oddHBand="0" w:evenHBand="0" w:firstRowFirstColumn="0" w:firstRowLastColumn="0" w:lastRowFirstColumn="0" w:lastRowLastColumn="0"/>
            <w:tcW w:w="3143" w:type="dxa"/>
          </w:tcPr>
          <w:p w14:paraId="1CCA11B2" w14:textId="77777777" w:rsidR="0021128E" w:rsidRPr="0021128E" w:rsidRDefault="0021128E" w:rsidP="00C97914">
            <w:pPr>
              <w:pStyle w:val="Default"/>
              <w:spacing w:after="160" w:line="259" w:lineRule="auto"/>
              <w:rPr>
                <w:sz w:val="20"/>
                <w:szCs w:val="20"/>
              </w:rPr>
            </w:pPr>
            <w:r w:rsidRPr="0021128E">
              <w:rPr>
                <w:sz w:val="20"/>
                <w:szCs w:val="20"/>
              </w:rPr>
              <w:t xml:space="preserve">1 215,9 </w:t>
            </w:r>
          </w:p>
        </w:tc>
        <w:tc>
          <w:tcPr>
            <w:tcW w:w="3143" w:type="dxa"/>
          </w:tcPr>
          <w:p w14:paraId="0F15A0ED" w14:textId="77777777" w:rsidR="0021128E" w:rsidRPr="00C1040D" w:rsidRDefault="0021128E" w:rsidP="00C9791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sz w:val="20"/>
                <w:szCs w:val="20"/>
              </w:rPr>
            </w:pPr>
            <w:r w:rsidRPr="00C1040D">
              <w:rPr>
                <w:sz w:val="20"/>
                <w:szCs w:val="20"/>
              </w:rPr>
              <w:t xml:space="preserve">6,3 </w:t>
            </w:r>
          </w:p>
        </w:tc>
      </w:tr>
      <w:tr w:rsidR="0021128E" w:rsidRPr="0021128E" w14:paraId="63E30EA2" w14:textId="77777777" w:rsidTr="00621DC1">
        <w:trPr>
          <w:trHeight w:val="99"/>
        </w:trPr>
        <w:tc>
          <w:tcPr>
            <w:cnfStyle w:val="001000000000" w:firstRow="0" w:lastRow="0" w:firstColumn="1" w:lastColumn="0" w:oddVBand="0" w:evenVBand="0" w:oddHBand="0" w:evenHBand="0" w:firstRowFirstColumn="0" w:firstRowLastColumn="0" w:lastRowFirstColumn="0" w:lastRowLastColumn="0"/>
            <w:tcW w:w="3143" w:type="dxa"/>
          </w:tcPr>
          <w:p w14:paraId="516D2546" w14:textId="77777777" w:rsidR="0021128E" w:rsidRPr="0021128E" w:rsidRDefault="0021128E" w:rsidP="00C97914">
            <w:pPr>
              <w:pStyle w:val="Default"/>
              <w:spacing w:after="160" w:line="259" w:lineRule="auto"/>
              <w:rPr>
                <w:i/>
                <w:iCs/>
                <w:sz w:val="20"/>
                <w:szCs w:val="20"/>
              </w:rPr>
            </w:pPr>
            <w:r w:rsidRPr="0021128E">
              <w:rPr>
                <w:i/>
                <w:iCs/>
                <w:sz w:val="20"/>
                <w:szCs w:val="20"/>
              </w:rPr>
              <w:t xml:space="preserve">w tym drogi klasy A i S </w:t>
            </w:r>
          </w:p>
        </w:tc>
        <w:tc>
          <w:tcPr>
            <w:cnfStyle w:val="000010000000" w:firstRow="0" w:lastRow="0" w:firstColumn="0" w:lastColumn="0" w:oddVBand="1" w:evenVBand="0" w:oddHBand="0" w:evenHBand="0" w:firstRowFirstColumn="0" w:firstRowLastColumn="0" w:lastRowFirstColumn="0" w:lastRowLastColumn="0"/>
            <w:tcW w:w="3143" w:type="dxa"/>
          </w:tcPr>
          <w:p w14:paraId="633BD2D5" w14:textId="77777777" w:rsidR="0021128E" w:rsidRPr="0021128E" w:rsidRDefault="0021128E" w:rsidP="00C97914">
            <w:pPr>
              <w:pStyle w:val="Default"/>
              <w:spacing w:after="160" w:line="259" w:lineRule="auto"/>
              <w:rPr>
                <w:i/>
                <w:iCs/>
                <w:sz w:val="20"/>
                <w:szCs w:val="20"/>
              </w:rPr>
            </w:pPr>
            <w:r w:rsidRPr="0021128E">
              <w:rPr>
                <w:i/>
                <w:iCs/>
                <w:sz w:val="20"/>
                <w:szCs w:val="20"/>
              </w:rPr>
              <w:t xml:space="preserve">239,0 </w:t>
            </w:r>
          </w:p>
        </w:tc>
        <w:tc>
          <w:tcPr>
            <w:tcW w:w="3143" w:type="dxa"/>
          </w:tcPr>
          <w:p w14:paraId="09141E82" w14:textId="77777777" w:rsidR="0021128E" w:rsidRPr="00C1040D" w:rsidRDefault="0021128E" w:rsidP="00C97914">
            <w:pPr>
              <w:pStyle w:val="Default"/>
              <w:spacing w:after="160" w:line="259" w:lineRule="auto"/>
              <w:cnfStyle w:val="000000000000" w:firstRow="0" w:lastRow="0" w:firstColumn="0" w:lastColumn="0" w:oddVBand="0" w:evenVBand="0" w:oddHBand="0" w:evenHBand="0" w:firstRowFirstColumn="0" w:firstRowLastColumn="0" w:lastRowFirstColumn="0" w:lastRowLastColumn="0"/>
              <w:rPr>
                <w:i/>
                <w:iCs/>
                <w:sz w:val="20"/>
                <w:szCs w:val="20"/>
              </w:rPr>
            </w:pPr>
            <w:r w:rsidRPr="00C1040D">
              <w:rPr>
                <w:i/>
                <w:iCs/>
                <w:sz w:val="20"/>
                <w:szCs w:val="20"/>
              </w:rPr>
              <w:t xml:space="preserve">1,2 </w:t>
            </w:r>
          </w:p>
        </w:tc>
      </w:tr>
      <w:tr w:rsidR="0021128E" w:rsidRPr="0021128E" w14:paraId="41A87CD6" w14:textId="77777777" w:rsidTr="00621DC1">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18B5398A" w14:textId="77777777" w:rsidR="0021128E" w:rsidRPr="0021128E" w:rsidRDefault="0021128E" w:rsidP="00C97914">
            <w:pPr>
              <w:pStyle w:val="Default"/>
              <w:spacing w:after="160" w:line="259" w:lineRule="auto"/>
              <w:rPr>
                <w:sz w:val="20"/>
                <w:szCs w:val="20"/>
              </w:rPr>
            </w:pPr>
            <w:r w:rsidRPr="0021128E">
              <w:rPr>
                <w:sz w:val="20"/>
                <w:szCs w:val="20"/>
              </w:rPr>
              <w:t xml:space="preserve">wojewódzkie </w:t>
            </w:r>
          </w:p>
        </w:tc>
        <w:tc>
          <w:tcPr>
            <w:cnfStyle w:val="000010000000" w:firstRow="0" w:lastRow="0" w:firstColumn="0" w:lastColumn="0" w:oddVBand="1" w:evenVBand="0" w:oddHBand="0" w:evenHBand="0" w:firstRowFirstColumn="0" w:firstRowLastColumn="0" w:lastRowFirstColumn="0" w:lastRowLastColumn="0"/>
            <w:tcW w:w="3143" w:type="dxa"/>
          </w:tcPr>
          <w:p w14:paraId="7B6D310E" w14:textId="77777777" w:rsidR="0021128E" w:rsidRPr="0021128E" w:rsidRDefault="0021128E" w:rsidP="00C97914">
            <w:pPr>
              <w:pStyle w:val="Default"/>
              <w:spacing w:after="160" w:line="259" w:lineRule="auto"/>
              <w:rPr>
                <w:sz w:val="20"/>
                <w:szCs w:val="20"/>
              </w:rPr>
            </w:pPr>
            <w:r w:rsidRPr="0021128E">
              <w:rPr>
                <w:sz w:val="20"/>
                <w:szCs w:val="20"/>
              </w:rPr>
              <w:t xml:space="preserve">1 749,7 </w:t>
            </w:r>
          </w:p>
        </w:tc>
        <w:tc>
          <w:tcPr>
            <w:tcW w:w="3143" w:type="dxa"/>
          </w:tcPr>
          <w:p w14:paraId="26FFE2B2" w14:textId="77777777" w:rsidR="0021128E" w:rsidRPr="00C1040D" w:rsidRDefault="0021128E" w:rsidP="00C9791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sz w:val="20"/>
                <w:szCs w:val="20"/>
              </w:rPr>
            </w:pPr>
            <w:r w:rsidRPr="00C1040D">
              <w:rPr>
                <w:sz w:val="20"/>
                <w:szCs w:val="20"/>
              </w:rPr>
              <w:t xml:space="preserve">9,1 </w:t>
            </w:r>
          </w:p>
        </w:tc>
      </w:tr>
      <w:tr w:rsidR="0021128E" w:rsidRPr="0021128E" w14:paraId="2925AB3F" w14:textId="77777777" w:rsidTr="00621DC1">
        <w:trPr>
          <w:trHeight w:val="99"/>
        </w:trPr>
        <w:tc>
          <w:tcPr>
            <w:cnfStyle w:val="001000000000" w:firstRow="0" w:lastRow="0" w:firstColumn="1" w:lastColumn="0" w:oddVBand="0" w:evenVBand="0" w:oddHBand="0" w:evenHBand="0" w:firstRowFirstColumn="0" w:firstRowLastColumn="0" w:lastRowFirstColumn="0" w:lastRowLastColumn="0"/>
            <w:tcW w:w="3143" w:type="dxa"/>
          </w:tcPr>
          <w:p w14:paraId="77CA0417" w14:textId="77777777" w:rsidR="0021128E" w:rsidRPr="0021128E" w:rsidRDefault="0021128E" w:rsidP="00C97914">
            <w:pPr>
              <w:pStyle w:val="Default"/>
              <w:spacing w:after="160" w:line="259" w:lineRule="auto"/>
              <w:rPr>
                <w:sz w:val="20"/>
                <w:szCs w:val="20"/>
              </w:rPr>
            </w:pPr>
            <w:r w:rsidRPr="0021128E">
              <w:rPr>
                <w:sz w:val="20"/>
                <w:szCs w:val="20"/>
              </w:rPr>
              <w:lastRenderedPageBreak/>
              <w:t xml:space="preserve">powiatowe </w:t>
            </w:r>
          </w:p>
        </w:tc>
        <w:tc>
          <w:tcPr>
            <w:cnfStyle w:val="000010000000" w:firstRow="0" w:lastRow="0" w:firstColumn="0" w:lastColumn="0" w:oddVBand="1" w:evenVBand="0" w:oddHBand="0" w:evenHBand="0" w:firstRowFirstColumn="0" w:firstRowLastColumn="0" w:lastRowFirstColumn="0" w:lastRowLastColumn="0"/>
            <w:tcW w:w="3143" w:type="dxa"/>
          </w:tcPr>
          <w:p w14:paraId="1C0BEB35" w14:textId="77777777" w:rsidR="0021128E" w:rsidRPr="0021128E" w:rsidRDefault="0021128E" w:rsidP="00C97914">
            <w:pPr>
              <w:pStyle w:val="Default"/>
              <w:spacing w:after="160" w:line="259" w:lineRule="auto"/>
              <w:rPr>
                <w:sz w:val="20"/>
                <w:szCs w:val="20"/>
              </w:rPr>
            </w:pPr>
            <w:r w:rsidRPr="0021128E">
              <w:rPr>
                <w:sz w:val="20"/>
                <w:szCs w:val="20"/>
              </w:rPr>
              <w:t xml:space="preserve">6 710,7 </w:t>
            </w:r>
          </w:p>
        </w:tc>
        <w:tc>
          <w:tcPr>
            <w:tcW w:w="3143" w:type="dxa"/>
          </w:tcPr>
          <w:p w14:paraId="104B05AE" w14:textId="77777777" w:rsidR="0021128E" w:rsidRPr="00C1040D" w:rsidRDefault="0021128E" w:rsidP="00C97914">
            <w:pPr>
              <w:pStyle w:val="Default"/>
              <w:spacing w:after="160" w:line="259" w:lineRule="auto"/>
              <w:cnfStyle w:val="000000000000" w:firstRow="0" w:lastRow="0" w:firstColumn="0" w:lastColumn="0" w:oddVBand="0" w:evenVBand="0" w:oddHBand="0" w:evenHBand="0" w:firstRowFirstColumn="0" w:firstRowLastColumn="0" w:lastRowFirstColumn="0" w:lastRowLastColumn="0"/>
              <w:rPr>
                <w:sz w:val="20"/>
                <w:szCs w:val="20"/>
              </w:rPr>
            </w:pPr>
            <w:r w:rsidRPr="00C1040D">
              <w:rPr>
                <w:sz w:val="20"/>
                <w:szCs w:val="20"/>
              </w:rPr>
              <w:t xml:space="preserve">35,0 </w:t>
            </w:r>
          </w:p>
        </w:tc>
      </w:tr>
      <w:tr w:rsidR="0021128E" w:rsidRPr="0021128E" w14:paraId="680888C4" w14:textId="77777777" w:rsidTr="00621DC1">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43" w:type="dxa"/>
          </w:tcPr>
          <w:p w14:paraId="25274ADB" w14:textId="77777777" w:rsidR="0021128E" w:rsidRPr="0021128E" w:rsidRDefault="0021128E" w:rsidP="00C97914">
            <w:pPr>
              <w:pStyle w:val="Default"/>
              <w:spacing w:after="160" w:line="259" w:lineRule="auto"/>
              <w:rPr>
                <w:sz w:val="20"/>
                <w:szCs w:val="20"/>
              </w:rPr>
            </w:pPr>
            <w:r w:rsidRPr="0021128E">
              <w:rPr>
                <w:sz w:val="20"/>
                <w:szCs w:val="20"/>
              </w:rPr>
              <w:t xml:space="preserve">gminne </w:t>
            </w:r>
          </w:p>
        </w:tc>
        <w:tc>
          <w:tcPr>
            <w:cnfStyle w:val="000010000000" w:firstRow="0" w:lastRow="0" w:firstColumn="0" w:lastColumn="0" w:oddVBand="1" w:evenVBand="0" w:oddHBand="0" w:evenHBand="0" w:firstRowFirstColumn="0" w:firstRowLastColumn="0" w:lastRowFirstColumn="0" w:lastRowLastColumn="0"/>
            <w:tcW w:w="3143" w:type="dxa"/>
          </w:tcPr>
          <w:p w14:paraId="6F6F8B86" w14:textId="77777777" w:rsidR="0021128E" w:rsidRPr="0021128E" w:rsidRDefault="0021128E" w:rsidP="00C97914">
            <w:pPr>
              <w:pStyle w:val="Default"/>
              <w:spacing w:after="160" w:line="259" w:lineRule="auto"/>
              <w:rPr>
                <w:sz w:val="20"/>
                <w:szCs w:val="20"/>
              </w:rPr>
            </w:pPr>
            <w:r w:rsidRPr="0021128E">
              <w:rPr>
                <w:sz w:val="20"/>
                <w:szCs w:val="20"/>
              </w:rPr>
              <w:t xml:space="preserve">9 517,9 </w:t>
            </w:r>
          </w:p>
        </w:tc>
        <w:tc>
          <w:tcPr>
            <w:tcW w:w="3143" w:type="dxa"/>
          </w:tcPr>
          <w:p w14:paraId="254876F6" w14:textId="77777777" w:rsidR="0021128E" w:rsidRPr="00C1040D" w:rsidRDefault="0021128E" w:rsidP="00C97914">
            <w:pPr>
              <w:pStyle w:val="Default"/>
              <w:spacing w:after="160" w:line="259" w:lineRule="auto"/>
              <w:cnfStyle w:val="000000100000" w:firstRow="0" w:lastRow="0" w:firstColumn="0" w:lastColumn="0" w:oddVBand="0" w:evenVBand="0" w:oddHBand="1" w:evenHBand="0" w:firstRowFirstColumn="0" w:firstRowLastColumn="0" w:lastRowFirstColumn="0" w:lastRowLastColumn="0"/>
              <w:rPr>
                <w:sz w:val="20"/>
                <w:szCs w:val="20"/>
              </w:rPr>
            </w:pPr>
            <w:r w:rsidRPr="00C1040D">
              <w:rPr>
                <w:sz w:val="20"/>
                <w:szCs w:val="20"/>
              </w:rPr>
              <w:t xml:space="preserve">49,6 </w:t>
            </w:r>
          </w:p>
        </w:tc>
      </w:tr>
    </w:tbl>
    <w:p w14:paraId="550B1923" w14:textId="205053FF" w:rsidR="00484B62" w:rsidRDefault="00484B62" w:rsidP="00C97914">
      <w:pPr>
        <w:pStyle w:val="Nagwek3"/>
        <w:spacing w:before="0" w:after="160"/>
      </w:pPr>
      <w:bookmarkStart w:id="44" w:name="_Toc141642617"/>
      <w:bookmarkStart w:id="45" w:name="_Toc147904742"/>
      <w:r>
        <w:t>Infrastruktura kolejowa</w:t>
      </w:r>
      <w:bookmarkEnd w:id="44"/>
      <w:bookmarkEnd w:id="45"/>
    </w:p>
    <w:p w14:paraId="0020135E" w14:textId="70A3567F" w:rsidR="0021128E" w:rsidRDefault="0021128E" w:rsidP="00593EF3">
      <w:r>
        <w:t>W przypadku infrastruktury kolejowej w województwie kujawsko-pomorskim</w:t>
      </w:r>
      <w:r w:rsidR="00421B73">
        <w:t>,</w:t>
      </w:r>
      <w:r>
        <w:t xml:space="preserve"> inaczej niż w przypadku dróg</w:t>
      </w:r>
      <w:r w:rsidR="00421B73">
        <w:t>,</w:t>
      </w:r>
      <w:r>
        <w:t xml:space="preserve"> mamy do czynienia z pojedynczym zarządcą infrastruktury. W podziale na kategorie, przez województwo kujawsko-pomorskie przebiega 213,8 km linii magistralnych, 656,5 km linii pierwszorzędnych, 405,1 km linii drugorzędnych oraz 90,1 km linii znaczenia miejscowego Poszczególne kategorie odzwierciedlają parametry eksploatacyjne. </w:t>
      </w:r>
      <w:r w:rsidR="00421B73">
        <w:t>L</w:t>
      </w:r>
      <w:r>
        <w:t xml:space="preserve">inie magistralne </w:t>
      </w:r>
      <w:r w:rsidR="00421B73">
        <w:t xml:space="preserve">zazwyczaj </w:t>
      </w:r>
      <w:r>
        <w:t>pozwalają osiągać największe prędkości (120-200 km/h w ruchu pasażerskim oraz 80-120 km/h w towarowym</w:t>
      </w:r>
      <w:r w:rsidRPr="00C1040D">
        <w:t>)</w:t>
      </w:r>
      <w:r w:rsidR="006C1EE4">
        <w:t>,</w:t>
      </w:r>
      <w:r w:rsidRPr="00C1040D">
        <w:t xml:space="preserve"> a także</w:t>
      </w:r>
      <w:r>
        <w:t xml:space="preserve"> mają największe możliwości pod względem przyjęcia obciążenia przewozami</w:t>
      </w:r>
      <w:r w:rsidR="00DE5734">
        <w:t>,</w:t>
      </w:r>
      <w:r>
        <w:t xml:space="preserve"> w związku z czym są to najczęściej kluczowe korytarze transportowe w skali regionu i kraju.</w:t>
      </w:r>
    </w:p>
    <w:p w14:paraId="5D3164E6" w14:textId="1E1FC9F4" w:rsidR="0021128E" w:rsidRDefault="0021128E" w:rsidP="00C97914">
      <w:pPr>
        <w:pStyle w:val="Legenda"/>
        <w:keepNext/>
        <w:spacing w:after="160" w:line="259" w:lineRule="auto"/>
      </w:pPr>
      <w:bookmarkStart w:id="46" w:name="_Toc141642486"/>
      <w:bookmarkStart w:id="47" w:name="_Toc147904784"/>
      <w:r>
        <w:t>Mapa</w:t>
      </w:r>
      <w:r w:rsidR="00D53478">
        <w:t xml:space="preserve"> </w:t>
      </w:r>
      <w:fldSimple w:instr=" SEQ Mapa \* ARABIC ">
        <w:r w:rsidR="00A62C4B">
          <w:rPr>
            <w:noProof/>
          </w:rPr>
          <w:t>8</w:t>
        </w:r>
      </w:fldSimple>
      <w:r w:rsidR="00D53478">
        <w:rPr>
          <w:noProof/>
        </w:rPr>
        <w:t>. -</w:t>
      </w:r>
      <w:r>
        <w:t xml:space="preserve"> </w:t>
      </w:r>
      <w:r w:rsidRPr="0023466D">
        <w:t>Kategorie linii kolejowych przebiegających przez obszar województwa kujawsko-pomorskiego</w:t>
      </w:r>
      <w:bookmarkEnd w:id="46"/>
      <w:bookmarkEnd w:id="47"/>
    </w:p>
    <w:p w14:paraId="50B44419" w14:textId="481A6046" w:rsidR="0021128E" w:rsidRDefault="0021128E" w:rsidP="00593EF3">
      <w:r w:rsidRPr="0021128E">
        <w:rPr>
          <w:noProof/>
          <w:lang w:eastAsia="pl-PL"/>
        </w:rPr>
        <w:drawing>
          <wp:inline distT="0" distB="0" distL="0" distR="0" wp14:anchorId="72CFBCB0" wp14:editId="42802568">
            <wp:extent cx="5760720" cy="3716655"/>
            <wp:effectExtent l="0" t="0" r="0" b="0"/>
            <wp:docPr id="737138912" name="Obraz 7371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716655"/>
                    </a:xfrm>
                    <a:prstGeom prst="rect">
                      <a:avLst/>
                    </a:prstGeom>
                    <a:noFill/>
                    <a:ln>
                      <a:noFill/>
                    </a:ln>
                  </pic:spPr>
                </pic:pic>
              </a:graphicData>
            </a:graphic>
          </wp:inline>
        </w:drawing>
      </w:r>
    </w:p>
    <w:p w14:paraId="23660C0E" w14:textId="6DFBD074" w:rsidR="0021128E" w:rsidRDefault="0021128E" w:rsidP="00C97914">
      <w:pPr>
        <w:pStyle w:val="Default"/>
        <w:spacing w:after="160" w:line="259" w:lineRule="auto"/>
        <w:rPr>
          <w:sz w:val="22"/>
          <w:szCs w:val="22"/>
        </w:rPr>
      </w:pPr>
      <w:r>
        <w:rPr>
          <w:sz w:val="22"/>
          <w:szCs w:val="22"/>
        </w:rPr>
        <w:t>Parametrem, który w dużym stopniu wpływa na przepustowość linii kolejowej jest liczba torów, po których mogą poruszać się składy. W województwie kujawsko-pomorskim eksploatowanych jest 536 km linii dwutorowych</w:t>
      </w:r>
      <w:r w:rsidR="0031070D">
        <w:rPr>
          <w:sz w:val="22"/>
          <w:szCs w:val="22"/>
        </w:rPr>
        <w:t>.</w:t>
      </w:r>
      <w:r>
        <w:rPr>
          <w:sz w:val="22"/>
          <w:szCs w:val="22"/>
        </w:rPr>
        <w:t xml:space="preserve"> </w:t>
      </w:r>
      <w:r w:rsidR="0031070D">
        <w:rPr>
          <w:sz w:val="22"/>
          <w:szCs w:val="22"/>
        </w:rPr>
        <w:t>Są</w:t>
      </w:r>
      <w:r>
        <w:rPr>
          <w:sz w:val="22"/>
          <w:szCs w:val="22"/>
        </w:rPr>
        <w:t xml:space="preserve"> to najważniejsze ciągi komunikacyjne przebiegające przez region, czyli LK nr 131, częściowo LK nr 201 na odcinku Nowa Wieś Wielka - Rynkowo oraz LK18 i LK353. Charakteryzują się one obsługą największego ruchu pasażerskiego i towarowego w ujęciu regionalnym jak i międzyregionalnym. Pozostałe</w:t>
      </w:r>
      <w:r>
        <w:t xml:space="preserve"> </w:t>
      </w:r>
      <w:r>
        <w:rPr>
          <w:sz w:val="22"/>
          <w:szCs w:val="22"/>
        </w:rPr>
        <w:t>664 km linii kolejowych to linie jednotorowe, w głównej mierze pozwalające na zaspokojenie potrzeb komunikacyjnych mniejszych ośrodków (wyjątkiem jest w tym przypadku Grudziądz, który będąc czwartym miastem pod względem liczby ludności w województwie</w:t>
      </w:r>
      <w:r w:rsidR="0031070D">
        <w:rPr>
          <w:sz w:val="22"/>
          <w:szCs w:val="22"/>
        </w:rPr>
        <w:t>,</w:t>
      </w:r>
      <w:r>
        <w:rPr>
          <w:sz w:val="22"/>
          <w:szCs w:val="22"/>
        </w:rPr>
        <w:t xml:space="preserve"> przyłączony jest do sieci kolejowej jedynie poprzez linie jednotorowe). W województwie kujawsko-pomorskim </w:t>
      </w:r>
      <w:r w:rsidR="0031070D">
        <w:rPr>
          <w:sz w:val="22"/>
          <w:szCs w:val="22"/>
        </w:rPr>
        <w:t>spośród</w:t>
      </w:r>
      <w:r>
        <w:rPr>
          <w:sz w:val="22"/>
          <w:szCs w:val="22"/>
        </w:rPr>
        <w:t xml:space="preserve"> 1200 km eksploatowanych linii kolejowych</w:t>
      </w:r>
      <w:r w:rsidR="0031070D">
        <w:rPr>
          <w:sz w:val="22"/>
          <w:szCs w:val="22"/>
        </w:rPr>
        <w:t>,</w:t>
      </w:r>
      <w:r>
        <w:rPr>
          <w:sz w:val="22"/>
          <w:szCs w:val="22"/>
        </w:rPr>
        <w:t xml:space="preserve"> zelektryfikowanych jest 563 km (46,9%), co klasyfikuje region poniżej średniej ogólnopolskiej</w:t>
      </w:r>
      <w:r w:rsidR="00CC1AD4">
        <w:rPr>
          <w:sz w:val="22"/>
          <w:szCs w:val="22"/>
        </w:rPr>
        <w:t>,</w:t>
      </w:r>
      <w:r>
        <w:rPr>
          <w:sz w:val="22"/>
          <w:szCs w:val="22"/>
        </w:rPr>
        <w:t xml:space="preserve"> </w:t>
      </w:r>
      <w:r>
        <w:rPr>
          <w:sz w:val="22"/>
          <w:szCs w:val="22"/>
        </w:rPr>
        <w:lastRenderedPageBreak/>
        <w:t xml:space="preserve">wynoszącej 61,8%. Trakcja elektryczna występuje jedynie na najważniejszych liniach – 131, 18, 353 oraz częściowo 201. </w:t>
      </w:r>
    </w:p>
    <w:p w14:paraId="3B72B536" w14:textId="042A5F34" w:rsidR="0021128E" w:rsidRDefault="0021128E" w:rsidP="00593EF3">
      <w:r>
        <w:t>Spośród 156 punktów obsługi pasażerskiej</w:t>
      </w:r>
      <w:r w:rsidR="00CC1AD4">
        <w:t>,</w:t>
      </w:r>
      <w:r>
        <w:t xml:space="preserve"> wykorzystywanych obecnie w ruchu kolejowym</w:t>
      </w:r>
      <w:r w:rsidR="00CC1AD4">
        <w:t>,</w:t>
      </w:r>
      <w:r>
        <w:t xml:space="preserve"> </w:t>
      </w:r>
      <w:r w:rsidRPr="00C1040D">
        <w:t>76 (48,7%) z nich</w:t>
      </w:r>
      <w:r>
        <w:t xml:space="preserve"> ma status stacji </w:t>
      </w:r>
      <w:r w:rsidRPr="00C1040D">
        <w:t>kolejowej</w:t>
      </w:r>
      <w:r w:rsidR="006C1EE4">
        <w:t>,</w:t>
      </w:r>
      <w:r w:rsidRPr="00C1040D">
        <w:t xml:space="preserve"> </w:t>
      </w:r>
      <w:r w:rsidR="00CC1AD4">
        <w:t>a</w:t>
      </w:r>
      <w:r w:rsidR="00C97914">
        <w:t xml:space="preserve"> </w:t>
      </w:r>
      <w:r>
        <w:t>80 to przystanki osobowe. W zależności od charakteru linii rozmieszczenie poszczególnych obiektów jest różne. Na najważniejszych liniach kolejowych (gdzie prowadzony jest zarówno ruch regionalny jak i dalekobieżny) takich jak</w:t>
      </w:r>
      <w:r w:rsidR="00CC1AD4">
        <w:t>:</w:t>
      </w:r>
      <w:r>
        <w:t xml:space="preserve"> LK131, LK18 czy też LK353</w:t>
      </w:r>
      <w:r w:rsidR="00CC1AD4">
        <w:t>,</w:t>
      </w:r>
      <w:r>
        <w:t xml:space="preserve"> znakomita większość punktów ma charakter stacji kolejowej. Na liniach charakteryzujących się mniejszą intensywnością </w:t>
      </w:r>
      <w:r w:rsidRPr="00C1040D">
        <w:t>wykorzystania</w:t>
      </w:r>
      <w:r w:rsidR="006C1EE4">
        <w:t>,</w:t>
      </w:r>
      <w:r w:rsidRPr="00C1040D">
        <w:t xml:space="preserve"> takich</w:t>
      </w:r>
      <w:r>
        <w:t xml:space="preserve"> jak</w:t>
      </w:r>
      <w:r w:rsidR="00CC1AD4">
        <w:t>:</w:t>
      </w:r>
      <w:r>
        <w:t xml:space="preserve"> LK201, LK207, LK208 czy też </w:t>
      </w:r>
      <w:r w:rsidRPr="00C1040D">
        <w:t>LK27</w:t>
      </w:r>
      <w:r w:rsidR="00CC1AD4">
        <w:t>,</w:t>
      </w:r>
      <w:r w:rsidRPr="00C1040D">
        <w:t xml:space="preserve"> widoczna</w:t>
      </w:r>
      <w:r>
        <w:t xml:space="preserve"> jest przewaga przystanków osobowych.</w:t>
      </w:r>
    </w:p>
    <w:p w14:paraId="0B91D5E2" w14:textId="4A909018" w:rsidR="0021128E" w:rsidRDefault="0021128E" w:rsidP="00C97914">
      <w:pPr>
        <w:pStyle w:val="Legenda"/>
        <w:keepNext/>
        <w:spacing w:after="160" w:line="259" w:lineRule="auto"/>
      </w:pPr>
      <w:bookmarkStart w:id="48" w:name="_Toc141642487"/>
      <w:bookmarkStart w:id="49" w:name="_Toc147904785"/>
      <w:r>
        <w:lastRenderedPageBreak/>
        <w:t>Mapa</w:t>
      </w:r>
      <w:r w:rsidR="00D53478">
        <w:t xml:space="preserve"> </w:t>
      </w:r>
      <w:fldSimple w:instr=" SEQ Mapa \* ARABIC ">
        <w:r w:rsidR="00A62C4B">
          <w:rPr>
            <w:noProof/>
          </w:rPr>
          <w:t>9</w:t>
        </w:r>
      </w:fldSimple>
      <w:r w:rsidR="00D53478">
        <w:rPr>
          <w:noProof/>
        </w:rPr>
        <w:t>. -</w:t>
      </w:r>
      <w:r>
        <w:t xml:space="preserve"> </w:t>
      </w:r>
      <w:r w:rsidRPr="00855A78">
        <w:t>Stacje i przystanki kolejowe na sieci kolejowej województwa kujawsko-pomorskiego</w:t>
      </w:r>
      <w:bookmarkEnd w:id="48"/>
      <w:bookmarkEnd w:id="49"/>
    </w:p>
    <w:p w14:paraId="380DCAC1" w14:textId="0E6A9140" w:rsidR="0021128E" w:rsidRDefault="0021128E" w:rsidP="00593EF3">
      <w:r w:rsidRPr="0021128E">
        <w:rPr>
          <w:noProof/>
          <w:lang w:eastAsia="pl-PL"/>
        </w:rPr>
        <w:drawing>
          <wp:inline distT="0" distB="0" distL="0" distR="0" wp14:anchorId="0EDCCAFB" wp14:editId="3FF42944">
            <wp:extent cx="5760720" cy="7804150"/>
            <wp:effectExtent l="0" t="0" r="0" b="6350"/>
            <wp:docPr id="512719689" name="Obraz 51271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7804150"/>
                    </a:xfrm>
                    <a:prstGeom prst="rect">
                      <a:avLst/>
                    </a:prstGeom>
                    <a:noFill/>
                    <a:ln>
                      <a:noFill/>
                    </a:ln>
                  </pic:spPr>
                </pic:pic>
              </a:graphicData>
            </a:graphic>
          </wp:inline>
        </w:drawing>
      </w:r>
    </w:p>
    <w:p w14:paraId="30951ECA" w14:textId="61A5FF17" w:rsidR="00885328" w:rsidRDefault="00542EA3" w:rsidP="00593EF3">
      <w:r>
        <w:t xml:space="preserve">Stacje i przystanki w zależności od rangi mogą być wyposażane w szereg udogodnień dla podróżnych. Najczęściej mowa tutaj o budynku lub też zespołu budynków wykorzystywanych jako dworzec kolejowy. W zależności od stopnia wykorzystania </w:t>
      </w:r>
      <w:r w:rsidRPr="00C1040D">
        <w:t>infrastruktury</w:t>
      </w:r>
      <w:r w:rsidR="008C2FA1">
        <w:t>,</w:t>
      </w:r>
      <w:r w:rsidRPr="00C1040D">
        <w:t xml:space="preserve"> w tego typu obiektach</w:t>
      </w:r>
      <w:r w:rsidR="008C2FA1">
        <w:t>,</w:t>
      </w:r>
      <w:r>
        <w:t xml:space="preserve"> funkcjonują </w:t>
      </w:r>
      <w:r>
        <w:lastRenderedPageBreak/>
        <w:t xml:space="preserve">m.in. poczekalnie, kasy i multimedialny system informacji pasażerskiej czy też inne punkty </w:t>
      </w:r>
      <w:r w:rsidRPr="005E5E59">
        <w:t>usługowe</w:t>
      </w:r>
      <w:r w:rsidR="006C1EE4">
        <w:t>,</w:t>
      </w:r>
      <w:r w:rsidRPr="005E5E59">
        <w:t xml:space="preserve"> takie</w:t>
      </w:r>
      <w:r>
        <w:t xml:space="preserve"> jak sklepy z prasą lub restauracje. Należy wspomnieć, iż zarządzanie dworcami kolejowymi w Polsce nie odbywa się w sposób scentralizowany, mimo iż znaczna większość z nich należy i jest administrowana </w:t>
      </w:r>
      <w:r w:rsidRPr="00B650D9">
        <w:t>przez PKP PLK.</w:t>
      </w:r>
      <w:r>
        <w:t xml:space="preserve"> W województwie kujawsko-pomorskim użytkowanych jest 41 dworców kolejowych pozostających w zarządzie PKP PLK. Według obowiązującej kategoryzacji </w:t>
      </w:r>
      <w:r w:rsidRPr="00B650D9">
        <w:t xml:space="preserve">(np. Anieliny, Cekcyn, Gniewkowo, Laskowice Pomorskie, Świekatowo) </w:t>
      </w:r>
      <w:r w:rsidR="006C1EE4">
        <w:t xml:space="preserve">30 </w:t>
      </w:r>
      <w:r w:rsidRPr="00B650D9">
        <w:t>z nich</w:t>
      </w:r>
      <w:r>
        <w:t xml:space="preserve"> określa się mianem obiektów o znaczeniu lokalnym i niewielkim potencjale rozwoju ruchu kolejowego (głównie wykorzystywanego przez osoby podróżujące systematycznie do większych ośrodków), przez co zakłada się na nich minimalny standard usług zlokalizowanych na peronie danej stacji. Kolejną grupą dworców są obiekty o znaczeniu aglomeracyjnym (6 – np. Maksymilianowo, Toruń Miasto, Włocławek Zazamcze), które obsługują codzienny ruch lokalny</w:t>
      </w:r>
      <w:r w:rsidR="008C2FA1">
        <w:t>,</w:t>
      </w:r>
      <w:r>
        <w:t xml:space="preserve"> będąc przy tym ważnym węzłem komunikacyjnym na poziomie aglomeracji. Dworce tego typu są oddalone od centrum aglomeracji o nie więcej niż 50 km</w:t>
      </w:r>
      <w:r w:rsidR="008C2FA1">
        <w:t>,</w:t>
      </w:r>
      <w:r>
        <w:t xml:space="preserve"> przy czym PKP PLK nie zakłada na nich umiejscawiania funkcji komercyjnych. Wyższymi rangą od wcześniej wspomnianych są dworce sklasyfikowane jako regionalne (3 – Grudziądz, Inowrocław, Nakło nad Notecią). Są to miejsca obsługi pasażerów w ruchu lokalnym i regionalnym będące ważnymi węzłami komunikacyjnymi na poziomie gminy i województwa. Następnie wyróżnić można dworzec znajdujący się we </w:t>
      </w:r>
      <w:r w:rsidRPr="00B650D9">
        <w:t>Włocławku</w:t>
      </w:r>
      <w:r w:rsidR="008C2FA1">
        <w:t xml:space="preserve">, </w:t>
      </w:r>
      <w:r w:rsidRPr="00B650D9">
        <w:t>skategoryzowany</w:t>
      </w:r>
      <w:r>
        <w:t xml:space="preserve"> jako 1 z 15 znajdujących się w kraju dworców wojewódzkich. Z założenia obiekty te mają być ważnymi </w:t>
      </w:r>
      <w:r w:rsidRPr="00B650D9">
        <w:t>węz</w:t>
      </w:r>
      <w:r w:rsidR="006C1EE4">
        <w:t>ł</w:t>
      </w:r>
      <w:r w:rsidRPr="00B650D9">
        <w:t>ami</w:t>
      </w:r>
      <w:r>
        <w:t xml:space="preserve"> komunikacyjnymi na poziomie międzywojewódzkim, postrzeganych jako wizytówka miasta lub </w:t>
      </w:r>
      <w:r w:rsidRPr="00B650D9">
        <w:t>regionu</w:t>
      </w:r>
      <w:r w:rsidR="006C1EE4">
        <w:t>,</w:t>
      </w:r>
      <w:r w:rsidRPr="00B650D9">
        <w:t xml:space="preserve"> a także</w:t>
      </w:r>
      <w:r>
        <w:t xml:space="preserve"> zapewniać podróżnym podstawowe usługi</w:t>
      </w:r>
      <w:r w:rsidR="008C2FA1">
        <w:t>,</w:t>
      </w:r>
      <w:r>
        <w:t xml:space="preserve"> takie jak gastronomia, zakupy lub bankomat. Najważniejszym dworcem w województwie kujawsko-pomorskim wg klasyfikacji PKP PLK jest Bydgoszcz Główna, którą określa się mianem dworca </w:t>
      </w:r>
      <w:r w:rsidR="008C2FA1">
        <w:t>„</w:t>
      </w:r>
      <w:proofErr w:type="spellStart"/>
      <w:r>
        <w:t>premium</w:t>
      </w:r>
      <w:proofErr w:type="spellEnd"/>
      <w:r w:rsidR="008C2FA1">
        <w:t>”</w:t>
      </w:r>
      <w:r>
        <w:t xml:space="preserve">. Obecnie w całym kraju </w:t>
      </w:r>
      <w:r w:rsidR="008C2FA1">
        <w:t xml:space="preserve">znajduje się </w:t>
      </w:r>
      <w:r>
        <w:t>16 obiektów należących do tej najbardziej prestiżowej kategorii</w:t>
      </w:r>
      <w:r w:rsidR="00BF0945">
        <w:t>.</w:t>
      </w:r>
      <w:r>
        <w:t xml:space="preserve"> </w:t>
      </w:r>
      <w:r w:rsidR="00BF0945">
        <w:t>Z</w:t>
      </w:r>
      <w:r>
        <w:t xml:space="preserve">akłada się, iż jako punkty zlokalizowane w dużych miastach </w:t>
      </w:r>
      <w:r w:rsidRPr="003D4F80">
        <w:t>pred</w:t>
      </w:r>
      <w:r w:rsidR="006C1EE4">
        <w:t>e</w:t>
      </w:r>
      <w:r w:rsidRPr="003D4F80">
        <w:t>stynowane</w:t>
      </w:r>
      <w:r>
        <w:t xml:space="preserve"> są do obsługi największych potoków pasażerskich, na które składają się zarówno podróżni korzystający z transportu regionalnego</w:t>
      </w:r>
      <w:r w:rsidR="00960CA1">
        <w:t>,</w:t>
      </w:r>
      <w:r>
        <w:t xml:space="preserve"> jak i dalekobieżnego, w tym międzynarodowego. Z uwagi na to zarządca zakłada wyposażenie tych obiektów w szereg udogodnień</w:t>
      </w:r>
      <w:r w:rsidR="00960CA1">
        <w:t>,</w:t>
      </w:r>
      <w:r>
        <w:t xml:space="preserve"> takich jak np. wypożyczalnie samochodów, przechowalnie bagaży lub prysznice oraz udostępnienie powierzchni dla wielu usług komercyjnych w tym gastronomii lub sklepów. Poza dworcami w zarządzie PKP PLK warto zwrócić uwagę na przykłady obiektów, które zostały zmodernizowane i przystosowane do nowoczesnych standardów przez JST. Pierwszym przykładem jest Toruń Główny</w:t>
      </w:r>
      <w:r w:rsidR="00960CA1">
        <w:t>,</w:t>
      </w:r>
      <w:r>
        <w:t xml:space="preserve"> administrowany przez URBITOR </w:t>
      </w:r>
      <w:r w:rsidRPr="003D4F80">
        <w:t>Sp. z o.o.</w:t>
      </w:r>
      <w:r w:rsidR="006C1EE4">
        <w:t>,</w:t>
      </w:r>
      <w:r w:rsidRPr="003D4F80">
        <w:t xml:space="preserve"> czyli</w:t>
      </w:r>
      <w:r>
        <w:t xml:space="preserve"> spółkę powołaną przez Prezydenta Miasta Torunia. W ramach projektu </w:t>
      </w:r>
      <w:proofErr w:type="spellStart"/>
      <w:r>
        <w:t>BiT</w:t>
      </w:r>
      <w:proofErr w:type="spellEnd"/>
      <w:r>
        <w:t xml:space="preserve"> City w latach 2014 – 2015 dokonano gruntownego remontu budynku dworcowego (odświeżenie elewacji i wnętrza, stolarki okiennej i drzwiowej oraz poszycia dachowego), peronów (doposażenie w multimedialny system informacji pasażerskiej, wymiana nawierzchni i montaż wiat), tunelu (gdzie główną zmianą poza estetyzacją była dobudowa brakującej części do ul. Podgórskiej), placu dworcowego (gdzie powstał m.in. parking typu </w:t>
      </w:r>
      <w:proofErr w:type="spellStart"/>
      <w:r>
        <w:t>park&amp;ride</w:t>
      </w:r>
      <w:proofErr w:type="spellEnd"/>
      <w:r>
        <w:t xml:space="preserve">) oraz budynku pocztowego przemianowanego na hotel i centrum konferencyjne. W samym budynku dworca funkcjonują obecnie kasy biletowe, poczekalnia oraz szereg obiektów usługowych czyniąc z niego, wg kategoryzacji PKP PLK, odpowiednik obiektu o klasie </w:t>
      </w:r>
      <w:r w:rsidR="00960CA1">
        <w:t>„</w:t>
      </w:r>
      <w:proofErr w:type="spellStart"/>
      <w:r>
        <w:t>premium</w:t>
      </w:r>
      <w:proofErr w:type="spellEnd"/>
      <w:r w:rsidR="00960CA1">
        <w:t>”</w:t>
      </w:r>
      <w:r>
        <w:t xml:space="preserve">. </w:t>
      </w:r>
    </w:p>
    <w:p w14:paraId="2508F2AF" w14:textId="35670AEB" w:rsidR="00484B62" w:rsidRDefault="00542EA3" w:rsidP="00593EF3">
      <w:r>
        <w:t xml:space="preserve">Warto również wspomnieć o inwestycji zrealizowanej na zlecenie Urzędu Miejskiego w </w:t>
      </w:r>
      <w:r w:rsidRPr="00167206">
        <w:t>Tucholi</w:t>
      </w:r>
      <w:r w:rsidR="006C1EE4">
        <w:t>,</w:t>
      </w:r>
      <w:r w:rsidRPr="00167206">
        <w:t xml:space="preserve"> a</w:t>
      </w:r>
      <w:r>
        <w:t xml:space="preserve"> obejmującej remont otoczenia oraz budynku dworca w Tucholi. Prace towarzyszące zakładały przebudowę układu drogowego oraz modernizację peronów wraz z dostosowaniem oświetlenia i wyznaczeniem miejsc parkingowych (w tym tych przeznaczonych dla osób z niepełnosprawnościami). W </w:t>
      </w:r>
      <w:r w:rsidR="00F07E16">
        <w:t>samym</w:t>
      </w:r>
      <w:r>
        <w:t xml:space="preserve"> budynku dokonano gruntownego remontu </w:t>
      </w:r>
      <w:r w:rsidR="00F07E16">
        <w:t xml:space="preserve">pomieszczeń </w:t>
      </w:r>
      <w:r>
        <w:t>oraz przygotowano przestrzeń, która zostanie wykorzystana jako</w:t>
      </w:r>
      <w:r w:rsidRPr="00542EA3">
        <w:t xml:space="preserve"> </w:t>
      </w:r>
      <w:r>
        <w:t>inkubator przedsiębiorczości. Zadanie zostało dofinansowane z Regionalnego Programu Operacyjnego Województwa Kujawsko-Pomorskiego na lata 2014 – 2020.</w:t>
      </w:r>
    </w:p>
    <w:p w14:paraId="4C9C9C4D" w14:textId="77777777" w:rsidR="00484B62" w:rsidRDefault="00484B62" w:rsidP="00593EF3"/>
    <w:p w14:paraId="382A7548" w14:textId="23B22155" w:rsidR="00885328" w:rsidRDefault="00885328" w:rsidP="00C97914">
      <w:pPr>
        <w:pStyle w:val="Legenda"/>
        <w:keepNext/>
        <w:spacing w:after="160" w:line="259" w:lineRule="auto"/>
      </w:pPr>
      <w:bookmarkStart w:id="50" w:name="_Toc141642488"/>
      <w:bookmarkStart w:id="51" w:name="_Toc147904786"/>
      <w:r>
        <w:lastRenderedPageBreak/>
        <w:t>Mapa</w:t>
      </w:r>
      <w:r w:rsidR="00D53478">
        <w:t xml:space="preserve"> </w:t>
      </w:r>
      <w:fldSimple w:instr=" SEQ Mapa \* ARABIC ">
        <w:r w:rsidR="00A62C4B">
          <w:rPr>
            <w:noProof/>
          </w:rPr>
          <w:t>10</w:t>
        </w:r>
      </w:fldSimple>
      <w:r w:rsidR="002452CB">
        <w:rPr>
          <w:noProof/>
        </w:rPr>
        <w:t>. -</w:t>
      </w:r>
      <w:r>
        <w:t xml:space="preserve"> </w:t>
      </w:r>
      <w:r w:rsidRPr="007716EC">
        <w:t>Dozwolone prędkości na sieci kolejowej w województwie kujawsko-pomorskim – autobusy szynowe oraz elektryczne zespoły trakcyjne</w:t>
      </w:r>
      <w:bookmarkEnd w:id="50"/>
      <w:bookmarkEnd w:id="51"/>
    </w:p>
    <w:p w14:paraId="5B7B03EA" w14:textId="75B33F55" w:rsidR="00885328" w:rsidRDefault="00885328" w:rsidP="00593EF3">
      <w:r>
        <w:rPr>
          <w:noProof/>
          <w:lang w:eastAsia="pl-PL"/>
        </w:rPr>
        <w:drawing>
          <wp:inline distT="0" distB="0" distL="0" distR="0" wp14:anchorId="7891869A" wp14:editId="70688C7B">
            <wp:extent cx="5760720" cy="3709670"/>
            <wp:effectExtent l="0" t="0" r="0" b="5080"/>
            <wp:docPr id="1301498702" name="Obraz 130149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98702" name=""/>
                    <pic:cNvPicPr/>
                  </pic:nvPicPr>
                  <pic:blipFill>
                    <a:blip r:embed="rId17"/>
                    <a:stretch>
                      <a:fillRect/>
                    </a:stretch>
                  </pic:blipFill>
                  <pic:spPr>
                    <a:xfrm>
                      <a:off x="0" y="0"/>
                      <a:ext cx="5760720" cy="3709670"/>
                    </a:xfrm>
                    <a:prstGeom prst="rect">
                      <a:avLst/>
                    </a:prstGeom>
                  </pic:spPr>
                </pic:pic>
              </a:graphicData>
            </a:graphic>
          </wp:inline>
        </w:drawing>
      </w:r>
    </w:p>
    <w:p w14:paraId="3E85B196" w14:textId="1AEC30B7" w:rsidR="00484B62" w:rsidRDefault="00484B62" w:rsidP="00593EF3">
      <w:r>
        <w:t xml:space="preserve">Powyższa mapa prezentuje maksymalne prędkości dla elektrycznych zespołów trakcyjnych (EZT) oraz autobusów szynowych na liniach kolejowych w województwie kujawsko-pomorskim. Zdecydowano się zaprezentować dane dla tego typu pojazdów ze względu na ich powszechne wykorzystanie w przewozach o zasięgu </w:t>
      </w:r>
      <w:r w:rsidRPr="00E872CF">
        <w:t>regionalnym</w:t>
      </w:r>
      <w:r w:rsidR="006C1EE4">
        <w:t>,</w:t>
      </w:r>
      <w:r w:rsidRPr="00E872CF">
        <w:t xml:space="preserve"> a także</w:t>
      </w:r>
      <w:r>
        <w:t xml:space="preserve"> w wielu relacjach międzyregionalnych. Jak widać pojazdy mogą rozwijać najwyższe prędkości na odcinkach LK131, w przebiegu na północ od Inowrocławia aż do samej granicy województwa</w:t>
      </w:r>
      <w:r w:rsidR="00847019">
        <w:t>,</w:t>
      </w:r>
      <w:r>
        <w:t xml:space="preserve"> gdzie dopuszcza się przejazd z prędkością oscylującą między </w:t>
      </w:r>
      <w:r w:rsidRPr="00FA3EFE">
        <w:t>140 a 160 km/h</w:t>
      </w:r>
      <w:r>
        <w:t xml:space="preserve">. Ponadto należy wskazać jeszcze dwa odcinki, które pozwalają na osiąganie podobnie wysokich prędkości co na magistralnej LK131. Pierwszym z nich jest odcinek LK353 od granicy województwa przez Mogilno do </w:t>
      </w:r>
      <w:r w:rsidRPr="00FA3EFE">
        <w:t>Inowrocławia</w:t>
      </w:r>
      <w:r w:rsidR="006C1EE4">
        <w:t>,</w:t>
      </w:r>
      <w:r w:rsidRPr="00FA3EFE">
        <w:t xml:space="preserve"> natomiast</w:t>
      </w:r>
      <w:r>
        <w:t xml:space="preserve"> drugim </w:t>
      </w:r>
      <w:r w:rsidR="000409E4">
        <w:t>jest</w:t>
      </w:r>
      <w:r>
        <w:t xml:space="preserve"> odcinek na LK18 pomiędzy </w:t>
      </w:r>
      <w:r w:rsidRPr="005235C2">
        <w:t>Włocławkiem a Aleksandrowem Kujawskim</w:t>
      </w:r>
      <w:r>
        <w:t>. Łączna długość odcinków, na których składy pasażerskie mogą osiągać prędkości w granicach 140 – 160 km/h wynosi 145 km (11,0% sieci). Maksymalne prędkości w przedziale 110 – 130 km/h są ustalone dla części linii magistralnych oraz większości linii pierwszorzędnych. W województwie kujawsko</w:t>
      </w:r>
      <w:r w:rsidR="00542EA3">
        <w:t>-</w:t>
      </w:r>
      <w:r>
        <w:t xml:space="preserve">pomorskim obowiązują one na 24,5% linii kolejowych, a szczególnie ważnymi szlakami o takich parametrach są odcinki LK131 na południe od Inowrocławia, </w:t>
      </w:r>
      <w:r w:rsidR="00172FBE">
        <w:t>LK</w:t>
      </w:r>
      <w:r>
        <w:t xml:space="preserve">353 od Inowrocławia przez Toruń aż do granicy województwa, LK18 od Włocławka na południe oraz pomiędzy Bydgoszczą a </w:t>
      </w:r>
      <w:r w:rsidRPr="005235C2">
        <w:t>Toruniem</w:t>
      </w:r>
      <w:r w:rsidR="006C1EE4">
        <w:t>,</w:t>
      </w:r>
      <w:r w:rsidRPr="005235C2">
        <w:t xml:space="preserve"> a także</w:t>
      </w:r>
      <w:r>
        <w:t xml:space="preserve"> LK201 na odcinku Maksymilianowo – Wierzchucin. Trzecią grupą, w której prędkości kursowania pociągów </w:t>
      </w:r>
      <w:proofErr w:type="spellStart"/>
      <w:r>
        <w:t>pozwalaj</w:t>
      </w:r>
      <w:r w:rsidR="00172FBE">
        <w:t>a</w:t>
      </w:r>
      <w:proofErr w:type="spellEnd"/>
      <w:r>
        <w:t xml:space="preserve"> jeszcze na prowadzenie ruchu stosunkowo sprawnie</w:t>
      </w:r>
      <w:r w:rsidR="00172FBE">
        <w:t>,</w:t>
      </w:r>
      <w:r>
        <w:t xml:space="preserve"> są linie kolejowe o parametrach eksploatacyjnych w przedziale od 70 do 100 km/h. Sieć kolejowa przebiegająca przez teren województwa kujawsko</w:t>
      </w:r>
      <w:r w:rsidR="00542EA3">
        <w:t>-</w:t>
      </w:r>
      <w:r>
        <w:t xml:space="preserve">pomorskiego w 33,3% (439,8 km) długości odpowiada omawianym ograniczeniom. Zdarza się, iż są to linie intensywnie wykorzystywane w ruchu </w:t>
      </w:r>
      <w:r w:rsidRPr="005235C2">
        <w:t>regionalnym</w:t>
      </w:r>
      <w:r w:rsidR="006C1EE4">
        <w:t>,</w:t>
      </w:r>
      <w:r w:rsidRPr="005235C2">
        <w:t xml:space="preserve"> takie</w:t>
      </w:r>
      <w:r>
        <w:t xml:space="preserve"> jak np. LK207, LK208 i LK18 na odcinku od granicy województwa poprzez Nakło nad Notecią do Bydgoszczy. Wszystkie pozostałe linie kolejowe o dozwolonej prędkości maksymalnej poniżej 70 km/h charakteryzują się niewielkimi przewozami lub ich brakiem. Wprowadzanie bardziej restrykcyjnych ograniczeń prędkości wpływa m.in. na zmniejszanie przepustowości na szlakach, przekładając się na zmniejszenie efektywności kosztowej połączeń. </w:t>
      </w:r>
      <w:r>
        <w:lastRenderedPageBreak/>
        <w:t>Należy pamiętać, iż dozwolona</w:t>
      </w:r>
      <w:r w:rsidR="00542EA3">
        <w:t xml:space="preserve"> prędkość pośrednio mówi o stanie technicznym infrastruktury kolejowej – miejsca oznaczone na mapie jako 0 km/h oznaczają, że właśnie z ww. powodu nie należy prowadzić tam ruchu (taka sytuacja widoczna jest na LK241, na odcinkach linii nr LK208, LK206, LK356 i LK209 – łącznie 126,1 km, około 9,5% sieci).</w:t>
      </w:r>
    </w:p>
    <w:p w14:paraId="50EB0148" w14:textId="2E4B0543" w:rsidR="00542EA3" w:rsidRDefault="00542EA3" w:rsidP="00593EF3">
      <w:r>
        <w:t xml:space="preserve">Obecny stan sieci kolejowej jednoznacznie przekłada się na problemy w zakresie ograniczenia przepustowości szlaków kolejowych, szczególnie w relacjach lokalnych. W województwie </w:t>
      </w:r>
      <w:r w:rsidR="00DE7D79">
        <w:t>kujawsko-pomorskim</w:t>
      </w:r>
      <w:r>
        <w:t xml:space="preserve"> UTK </w:t>
      </w:r>
      <w:r w:rsidRPr="005235C2">
        <w:t>wskazał</w:t>
      </w:r>
      <w:r w:rsidR="00621DC1">
        <w:t xml:space="preserve"> </w:t>
      </w:r>
      <w:r>
        <w:t xml:space="preserve">cztery tzw. </w:t>
      </w:r>
      <w:r w:rsidR="00DE7D79">
        <w:t>„</w:t>
      </w:r>
      <w:r w:rsidRPr="005235C2">
        <w:t>wąskie gardła</w:t>
      </w:r>
      <w:r w:rsidR="00DE7D79">
        <w:t>”</w:t>
      </w:r>
      <w:r>
        <w:t xml:space="preserve"> zmniejszające możliwości przewozowe kolei. Pierwszym z nich jest brak trapezowych przejść rozjazdowych oraz nierówna długość odstępów występująca w szczególności na LK18 pomiędzy Cierpicami i Solcem Kujawskim. </w:t>
      </w:r>
      <w:r w:rsidR="00D45F4B">
        <w:t>Wskazane</w:t>
      </w:r>
      <w:r>
        <w:t xml:space="preserve"> elementy umożliwiają wyprzedzanie składów na </w:t>
      </w:r>
      <w:r w:rsidRPr="00A86C43">
        <w:t>stacjach</w:t>
      </w:r>
      <w:r w:rsidR="00DE7D79">
        <w:t>,</w:t>
      </w:r>
      <w:r w:rsidRPr="00A86C43">
        <w:t xml:space="preserve"> co</w:t>
      </w:r>
      <w:r>
        <w:t xml:space="preserve"> z jednej strony pozwala na utrzymanie ruchu w razie wystąpienia awarii czy też wykonywania prac </w:t>
      </w:r>
      <w:r w:rsidRPr="00A86C43">
        <w:t>torowych</w:t>
      </w:r>
      <w:r w:rsidR="00DE7D79">
        <w:t>,</w:t>
      </w:r>
      <w:r w:rsidRPr="00A86C43">
        <w:t xml:space="preserve"> a </w:t>
      </w:r>
      <w:r w:rsidR="00D45F4B">
        <w:t xml:space="preserve">z drugiej </w:t>
      </w:r>
      <w:r>
        <w:t>przyspieszenia przejazdu szybszych pociągów mimo obecności wolniejszych pojazdów na szlaku (szczególnie istotne przy łączeniu ruchu towarowego i pasażerskiego). Kolejnym utrudnieniem na sieci kolejowej</w:t>
      </w:r>
      <w:r w:rsidR="001E0055">
        <w:t>,</w:t>
      </w:r>
      <w:r>
        <w:t xml:space="preserve"> przebiegającej przez region</w:t>
      </w:r>
      <w:r w:rsidR="001E0055">
        <w:t>,</w:t>
      </w:r>
      <w:r>
        <w:t xml:space="preserve"> jest jednotorowy odcinek LK353 pomiędzy stacjami Toruń Miasto </w:t>
      </w:r>
      <w:r w:rsidR="001E0055">
        <w:t>a</w:t>
      </w:r>
      <w:r>
        <w:t xml:space="preserve"> Toruń Wschodni. Podczas elektryfikacji tego ciągu zdecydowano się pozostawić jedynie jeden tor na 200 metrowym odcinku</w:t>
      </w:r>
      <w:r w:rsidR="001E0055">
        <w:t>,</w:t>
      </w:r>
      <w:r>
        <w:t xml:space="preserve"> przebiegającym w tunelu. Była to powszechna praktyka pozwalająca ograniczyć zakres </w:t>
      </w:r>
      <w:r w:rsidR="001E0055">
        <w:t xml:space="preserve">i koszt </w:t>
      </w:r>
      <w:r>
        <w:t>inwestycji, któr</w:t>
      </w:r>
      <w:r w:rsidR="00F76C96">
        <w:t xml:space="preserve">ej skutkiem było ograniczenie przepustowości </w:t>
      </w:r>
      <w:r>
        <w:t xml:space="preserve">danego szlaku. Obecnie w ramach projektu </w:t>
      </w:r>
      <w:proofErr w:type="spellStart"/>
      <w:r>
        <w:t>BiT</w:t>
      </w:r>
      <w:proofErr w:type="spellEnd"/>
      <w:r w:rsidR="008F031D">
        <w:t>-</w:t>
      </w:r>
      <w:r>
        <w:t>City II planowana jest modernizacja stacji Toruń Wschodni i Toruń Miasto wraz z dobudową drugiego toru na omawianym odcinku.. UTK wskazuje również na znaczące problemy wynikające ze słabej widoczności w obrębie przejazdów kolejowych, odcinkowych ograniczeń prędkości oraz złego stanu podtorza na odcinku Grudziądz – Gardeja (granica województwa) w ciągu linii kolejowej nr 207. Na pozostałych odcinkach tej linii prace modernizacyjne prowadzone były w ramach inwestycji wspieranych ze środków RPO</w:t>
      </w:r>
      <w:r w:rsidR="00A873AC">
        <w:t>,</w:t>
      </w:r>
      <w:r>
        <w:t xml:space="preserve"> zarówno w perspektywie 2007 – 2013</w:t>
      </w:r>
      <w:r w:rsidR="00A873AC">
        <w:t>,</w:t>
      </w:r>
      <w:r>
        <w:t xml:space="preserve"> jak i 2014 – 2020</w:t>
      </w:r>
      <w:r w:rsidR="00A873AC">
        <w:t>.</w:t>
      </w:r>
      <w:r>
        <w:t xml:space="preserve"> </w:t>
      </w:r>
      <w:r w:rsidR="00A873AC">
        <w:t>W</w:t>
      </w:r>
      <w:r>
        <w:t xml:space="preserve"> związku z czym </w:t>
      </w:r>
      <w:r w:rsidR="00A873AC">
        <w:t xml:space="preserve">prowadzenie </w:t>
      </w:r>
      <w:r>
        <w:t xml:space="preserve">ruchu w relacji Toruń Wschodni – Chełmża – Grudziądz znacznie się </w:t>
      </w:r>
      <w:r w:rsidRPr="00266EE0">
        <w:t>poprawił</w:t>
      </w:r>
      <w:r w:rsidR="007B02CC">
        <w:t>o.</w:t>
      </w:r>
      <w:r>
        <w:t xml:space="preserve"> Ostatnim „wąskim gardłem”</w:t>
      </w:r>
      <w:r w:rsidR="00EA4F45">
        <w:t>,</w:t>
      </w:r>
      <w:r>
        <w:t xml:space="preserve"> wymienionym w publikacji UTK</w:t>
      </w:r>
      <w:r w:rsidR="00EA4F45">
        <w:t>,</w:t>
      </w:r>
      <w:r>
        <w:t xml:space="preserve"> jest most na Wiśle w Grudziądzu, który znajduje się w przebiegu LK208. Cały obiekt wymaga gruntownego remontu</w:t>
      </w:r>
      <w:r w:rsidR="00EA4F45">
        <w:t>.</w:t>
      </w:r>
      <w:r>
        <w:t xml:space="preserve"> </w:t>
      </w:r>
      <w:r w:rsidR="00EA4F45">
        <w:t xml:space="preserve">W </w:t>
      </w:r>
      <w:r>
        <w:t xml:space="preserve">2017 r. PKP PLK przeprowadziła remont podpór, który co prawda uchronił ten odcinek przed obniżeniem prędkości dopuszczalnej do </w:t>
      </w:r>
      <w:r w:rsidRPr="00266EE0">
        <w:t>20 km/h</w:t>
      </w:r>
      <w:r w:rsidR="00DE7D79">
        <w:t>,</w:t>
      </w:r>
      <w:r w:rsidRPr="00266EE0">
        <w:t xml:space="preserve"> </w:t>
      </w:r>
      <w:r w:rsidR="00EA4F45">
        <w:t xml:space="preserve">ale </w:t>
      </w:r>
      <w:r>
        <w:t>nie poprawił stanu torowiska oraz sąsiadującej z nim jezdni.</w:t>
      </w:r>
    </w:p>
    <w:p w14:paraId="33754854" w14:textId="52BD972E" w:rsidR="00CA6246" w:rsidRDefault="00CA6246" w:rsidP="007B02CC">
      <w:pPr>
        <w:pStyle w:val="Nagwek3"/>
        <w:spacing w:before="0" w:after="160"/>
      </w:pPr>
      <w:bookmarkStart w:id="52" w:name="_Toc141642618"/>
      <w:bookmarkStart w:id="53" w:name="_Toc147904743"/>
      <w:r>
        <w:t>Tabor kolejowy</w:t>
      </w:r>
      <w:bookmarkEnd w:id="52"/>
      <w:bookmarkEnd w:id="53"/>
    </w:p>
    <w:p w14:paraId="045E7E00" w14:textId="77777777" w:rsidR="007D6356" w:rsidRDefault="007D6356" w:rsidP="007D6356">
      <w:r>
        <w:t xml:space="preserve">Inwestycje w nowoczesny tabor kolejowy zahamowały wzrost średniego wieku pojazdów kolejowych eksploatowanych na sieci kolejowej w całym kraju. W przypadku elektrycznych zespołów trakcyjnych zaobserwowany jest spadek średniego wieku pojazdów - średni ich wiek w 2022 r. zmniejszył się względem 2021 r. z 25,79 lat 24,43 lat. Stały wzrost średniej wieku zaobserwowano na przestrzeni 5 ostatnich lat wyłącznie w spalinowych zespołach trakcyjnych (źródło: Sprawozdanie z funkcjonowania rynku transportu kolejowego w 2022 r., Urząd Transportu Kolejowego). </w:t>
      </w:r>
    </w:p>
    <w:p w14:paraId="381472F5" w14:textId="77777777" w:rsidR="007D6356" w:rsidRPr="002C45C2" w:rsidRDefault="007D6356" w:rsidP="007D6356">
      <w:r>
        <w:t xml:space="preserve">Sytuacja taborowa w województwie kujawsko-pomorskim wpisuje się w ogólnokrajowe trendy. </w:t>
      </w:r>
      <w:r w:rsidRPr="002C45C2">
        <w:t>Średni wiek taboru wyk</w:t>
      </w:r>
      <w:r>
        <w:t xml:space="preserve">orzystywanego przez operatorów </w:t>
      </w:r>
      <w:r w:rsidRPr="002C45C2">
        <w:t xml:space="preserve">do realizacji usług publicznych na </w:t>
      </w:r>
      <w:r>
        <w:t xml:space="preserve">podstawie umów o świadczenie usług publicznych, zawartych z </w:t>
      </w:r>
      <w:r w:rsidRPr="002C45C2">
        <w:t>Województw</w:t>
      </w:r>
      <w:r>
        <w:t>em</w:t>
      </w:r>
      <w:r w:rsidRPr="002C45C2">
        <w:t xml:space="preserve"> Kujawsko-Pomorski</w:t>
      </w:r>
      <w:r>
        <w:t>m</w:t>
      </w:r>
      <w:r w:rsidRPr="002C45C2">
        <w:t>, wg stanu na 2023</w:t>
      </w:r>
      <w:r>
        <w:t xml:space="preserve"> r.</w:t>
      </w:r>
      <w:r w:rsidRPr="002C45C2">
        <w:t xml:space="preserve"> wynosi 19,5 roku, przy czym w przypadku pojazdów spalinowych średnia ta jest</w:t>
      </w:r>
      <w:r>
        <w:t xml:space="preserve"> </w:t>
      </w:r>
      <w:r w:rsidRPr="002C45C2">
        <w:t xml:space="preserve">niższa </w:t>
      </w:r>
      <w:r>
        <w:br/>
      </w:r>
      <w:r w:rsidRPr="002C45C2">
        <w:t>(</w:t>
      </w:r>
      <w:r>
        <w:t>18 lat</w:t>
      </w:r>
      <w:r w:rsidRPr="002C45C2">
        <w:t>) od EZT (</w:t>
      </w:r>
      <w:r>
        <w:t>20 lat</w:t>
      </w:r>
      <w:r w:rsidRPr="002C45C2">
        <w:t xml:space="preserve">). </w:t>
      </w:r>
    </w:p>
    <w:p w14:paraId="038AFA3F" w14:textId="77777777" w:rsidR="007D6356" w:rsidRPr="002C45C2" w:rsidRDefault="007D6356" w:rsidP="007D6356">
      <w:r w:rsidRPr="002C45C2">
        <w:t xml:space="preserve">Przewozy </w:t>
      </w:r>
      <w:r>
        <w:t>na liniach niezelektryfikowanych</w:t>
      </w:r>
      <w:r w:rsidRPr="002C45C2">
        <w:t xml:space="preserve"> są </w:t>
      </w:r>
      <w:r>
        <w:t>realizowane głównie przy</w:t>
      </w:r>
      <w:r w:rsidRPr="002C45C2">
        <w:t xml:space="preserve"> pomoc</w:t>
      </w:r>
      <w:r>
        <w:t>y</w:t>
      </w:r>
      <w:r w:rsidRPr="002C45C2">
        <w:t xml:space="preserve"> pojazdów jednoczłonowych serii SA106 </w:t>
      </w:r>
      <w:r>
        <w:t xml:space="preserve">(13 sztuk) </w:t>
      </w:r>
      <w:r w:rsidRPr="002C45C2">
        <w:t>oraz dwuczłonowych serii SA13</w:t>
      </w:r>
      <w:r>
        <w:t xml:space="preserve">3 (4 sztuki), do których dołączane są wagony doczepne serii SA123 (5 sztuk). </w:t>
      </w:r>
      <w:r w:rsidRPr="002C45C2">
        <w:t xml:space="preserve">Są to </w:t>
      </w:r>
      <w:r>
        <w:t xml:space="preserve">pojazdy o </w:t>
      </w:r>
      <w:r w:rsidRPr="002C45C2">
        <w:t>proste</w:t>
      </w:r>
      <w:r>
        <w:t xml:space="preserve">j, </w:t>
      </w:r>
      <w:proofErr w:type="spellStart"/>
      <w:r>
        <w:t>niemodułowej</w:t>
      </w:r>
      <w:proofErr w:type="spellEnd"/>
      <w:r w:rsidRPr="002C45C2">
        <w:t xml:space="preserve"> </w:t>
      </w:r>
      <w:r>
        <w:t>konstrukcji</w:t>
      </w:r>
      <w:r w:rsidRPr="002C45C2">
        <w:t xml:space="preserve"> wyprodukowane w latach 2002 – 2012 przez polskiego producenta taboru szynowego </w:t>
      </w:r>
      <w:r>
        <w:t>–</w:t>
      </w:r>
      <w:r w:rsidRPr="002C45C2">
        <w:t xml:space="preserve"> </w:t>
      </w:r>
      <w:r w:rsidRPr="002C45C2">
        <w:lastRenderedPageBreak/>
        <w:t xml:space="preserve">Pojazdy Szynowe PESA Bydgoszcz S.A. Pozostałe </w:t>
      </w:r>
      <w:r>
        <w:t>pojazdy</w:t>
      </w:r>
      <w:r w:rsidRPr="002C45C2">
        <w:t xml:space="preserve"> wykorzystywane </w:t>
      </w:r>
      <w:r>
        <w:t xml:space="preserve">w ruchu regularnym </w:t>
      </w:r>
      <w:r>
        <w:br/>
      </w:r>
      <w:r w:rsidRPr="002C45C2">
        <w:t xml:space="preserve">na </w:t>
      </w:r>
      <w:r>
        <w:t xml:space="preserve">liniach </w:t>
      </w:r>
      <w:r w:rsidRPr="002C45C2">
        <w:t xml:space="preserve">niezelektryfikowanych </w:t>
      </w:r>
      <w:r>
        <w:t xml:space="preserve">to pojazdy używane o niemieckim rodowodzie; są to spalinowe zespoły trakcyjne serii </w:t>
      </w:r>
      <w:r w:rsidRPr="002C45C2">
        <w:t>VT628.4 (</w:t>
      </w:r>
      <w:r>
        <w:t>6</w:t>
      </w:r>
      <w:r w:rsidRPr="002C45C2">
        <w:t xml:space="preserve"> sztuk z lat 1994 – 1995). </w:t>
      </w:r>
    </w:p>
    <w:p w14:paraId="05AF032E" w14:textId="77777777" w:rsidR="007D6356" w:rsidRPr="00B33D74" w:rsidRDefault="007D6356" w:rsidP="007D6356">
      <w:r>
        <w:t xml:space="preserve">W przypadku pojazdów zasilanych energią elektryczną połowę z nich stanowią nowoczesne zespoły trakcyjne bydgoskiego producenta. Są to pojazdy z rodzin ELF i ELF2 (EN76KP, EN76, EN96A i 22WEg) oddane do użytkowania w latach 2014 – 2022. Pozostałe pojazdy to elektryczne zespoły trakcyjne najpopularniejszych serii EN57, EN71 i ED72, z których najmłodszy został wyprodukowany </w:t>
      </w:r>
      <w:r w:rsidRPr="00B33D74">
        <w:t>w 1995 r., zaś najstarszy pochodzi z 1967 r</w:t>
      </w:r>
      <w:r>
        <w:t>.</w:t>
      </w:r>
      <w:r w:rsidRPr="00B33D74">
        <w:t xml:space="preserve"> </w:t>
      </w:r>
    </w:p>
    <w:p w14:paraId="2619A958" w14:textId="77777777" w:rsidR="007D6356" w:rsidRDefault="007D6356" w:rsidP="007D6356">
      <w:r>
        <w:t xml:space="preserve">Spośród 54 pojazdów kursujących po torach regionu, 33 (61%) to pojazdy przekazane operatorom  </w:t>
      </w:r>
      <w:proofErr w:type="spellStart"/>
      <w:r>
        <w:t>Arriva</w:t>
      </w:r>
      <w:proofErr w:type="spellEnd"/>
      <w:r>
        <w:t xml:space="preserve"> RP sp. z o.o. (18) i POLREGIO S.A. (15) do realizacji zadania przewozowego przez organizatora przewozów - Województwo Kujawsko-Pomorskie. Województwo jest właścicielem: 13 autobusów szynowych serii SA106, 5 wagonów doczepnych serii SA123, 4 elektrycznych zespołów trakcyjnych serii ED72A, 6 elektrycznych zespołów trakcyjnych serii EN76, 5 elektrycznych zespołów trakcyjnych typu 22WEg. Tabor nabywany przez Województwo Kujawsko-Pomorskie po 2012 r. spełnia wymagania postawione postanowieniami T</w:t>
      </w:r>
      <w:r w:rsidRPr="00695C36">
        <w:t>echniczn</w:t>
      </w:r>
      <w:r>
        <w:t>ych</w:t>
      </w:r>
      <w:r w:rsidRPr="00695C36">
        <w:t xml:space="preserve"> </w:t>
      </w:r>
      <w:r>
        <w:t>S</w:t>
      </w:r>
      <w:r w:rsidRPr="00695C36">
        <w:t>pecyfikacj</w:t>
      </w:r>
      <w:r>
        <w:t>i</w:t>
      </w:r>
      <w:r w:rsidRPr="00695C36">
        <w:t xml:space="preserve"> </w:t>
      </w:r>
      <w:r>
        <w:t>I</w:t>
      </w:r>
      <w:r w:rsidRPr="00695C36">
        <w:t xml:space="preserve">nteroperacyjności </w:t>
      </w:r>
      <w:r>
        <w:t xml:space="preserve">– są to pojazdy w pełni klimatyzowane, energooszczędne oraz przystosowane do przewozu osób z niepełnosprawnościami i osób o ograniczonej mobilności, bezpiecznego transportu rowerów. W zależności od aktualnego poziomu technologicznego w momencie ich produkcji wyposażone są w systemy: informacji pasażerskiej, dynamicznego rozkładu jazdy, pętli indukcyjnej, zliczania podróżnych, </w:t>
      </w:r>
      <w:proofErr w:type="spellStart"/>
      <w:r>
        <w:t>Wi-fi</w:t>
      </w:r>
      <w:proofErr w:type="spellEnd"/>
      <w:r>
        <w:t>. Pozostałe pojazdy przystosowywane są do ww. wytycznych w stopniu, w jakim jest to możliwe uwzględniając ich konstrukcję, w trakcie prowadzonych tzw. napraw rewizyjnych.</w:t>
      </w:r>
    </w:p>
    <w:p w14:paraId="41826032" w14:textId="77777777" w:rsidR="007D6356" w:rsidRPr="00351933" w:rsidRDefault="007D6356" w:rsidP="007D6356">
      <w:r>
        <w:t xml:space="preserve">Średni wiek pojazdów należących do Województwa Kujawsko-Pomorskiego wynosi 15 lat. Wiek pojazdów przeznaczonych do realizacji zadania przewozowego na liniach kolejowych w województwie kujawsko-pomorskim, stanowiących własność operatorów </w:t>
      </w:r>
      <w:proofErr w:type="spellStart"/>
      <w:r>
        <w:t>Arriva</w:t>
      </w:r>
      <w:proofErr w:type="spellEnd"/>
      <w:r>
        <w:t xml:space="preserve"> RP sp. z o.o. i POLREGIO S.A. wynosi odpowiednio 21 i 31 lat. </w:t>
      </w:r>
    </w:p>
    <w:p w14:paraId="41B14617" w14:textId="77777777" w:rsidR="007D6356" w:rsidRDefault="007D6356" w:rsidP="007D6356">
      <w:r>
        <w:t>Z</w:t>
      </w:r>
      <w:r w:rsidRPr="00351933">
        <w:t xml:space="preserve">akup </w:t>
      </w:r>
      <w:r>
        <w:t>fabrycznie nowego</w:t>
      </w:r>
      <w:r w:rsidRPr="00351933">
        <w:t xml:space="preserve"> taboru </w:t>
      </w:r>
      <w:r>
        <w:t>stanowi wyzwanie dla</w:t>
      </w:r>
      <w:r w:rsidRPr="00351933">
        <w:t xml:space="preserve"> budżetu województwa</w:t>
      </w:r>
      <w:r>
        <w:t xml:space="preserve">. Dotychczas podejmowane przedsięwzięcia taborowe obejmowały inwestycje w tabor tzw. zeroemisyjny, co możliwe było dzięki dużej dostępności programów na dofinansowanie dostaw tego typu pojazdów. Pojazdy </w:t>
      </w:r>
      <w:r w:rsidRPr="00351933">
        <w:t>spalinow</w:t>
      </w:r>
      <w:r>
        <w:t>e</w:t>
      </w:r>
      <w:r w:rsidRPr="00351933">
        <w:t>,</w:t>
      </w:r>
      <w:r>
        <w:t xml:space="preserve"> będące własnością Województwa są już znacznie wyeksploatowane;</w:t>
      </w:r>
      <w:r w:rsidRPr="00351933">
        <w:t xml:space="preserve"> </w:t>
      </w:r>
      <w:r>
        <w:t>wkrótce</w:t>
      </w:r>
      <w:r w:rsidRPr="00351933">
        <w:t xml:space="preserve"> konieczna będzie </w:t>
      </w:r>
      <w:r>
        <w:t>ich</w:t>
      </w:r>
      <w:r w:rsidRPr="00351933">
        <w:t xml:space="preserve"> wymiana. </w:t>
      </w:r>
    </w:p>
    <w:p w14:paraId="503FCD71" w14:textId="77777777" w:rsidR="006345B7" w:rsidRDefault="006345B7" w:rsidP="00593EF3"/>
    <w:p w14:paraId="6F6C81A5" w14:textId="6EDFC9F3" w:rsidR="006345B7" w:rsidRDefault="006345B7" w:rsidP="008F031D">
      <w:pPr>
        <w:pStyle w:val="Nagwek3"/>
        <w:spacing w:before="0" w:after="160"/>
      </w:pPr>
      <w:bookmarkStart w:id="54" w:name="_Toc141642619"/>
      <w:bookmarkStart w:id="55" w:name="_Toc147904744"/>
      <w:r>
        <w:t>Tabor autobusowy</w:t>
      </w:r>
      <w:bookmarkEnd w:id="54"/>
      <w:bookmarkEnd w:id="55"/>
    </w:p>
    <w:p w14:paraId="7AD4E7F6" w14:textId="7FF3CC09" w:rsidR="006345B7" w:rsidRDefault="006345B7" w:rsidP="00593EF3">
      <w:r>
        <w:t xml:space="preserve">Celem określenia obecnego stanu taboru regionalnych przewoźników autobusowych w grudniu 2020 r. zdecydowano się zwrócić do nich z prośbą o udostępnienie podstawowych danych o swoich pojazdach. Odpowiedzi pozwoliły na ustalenie próby badawczej na poziomie 721 pojazdów o różnej charakterystyce (głównie były to typowe autobusy pasażerskie wykorzystywane w przewozach regionalnych, aczkolwiek szczególnie w przypadku przewoźników działających na mniejszą skalę zdarzały się znacznie mniejsze pojazdy wykorzystywane głównie w ruchu lokalnym). Analizując wiek tych pojazdów widoczny jest znaczny udział autobusów wyprodukowanych w latach 2001-2005 (36%) oraz 1996-2000 (28%) co razem daje 64% w całkowitej liczbie pojazdów wykorzystywanych przez tych przewoźników. </w:t>
      </w:r>
      <w:r w:rsidR="00DE7D79">
        <w:t xml:space="preserve">Autobusy </w:t>
      </w:r>
      <w:r>
        <w:t xml:space="preserve">charakteryzują się znacznie krótszą żywotnością aniżeli np. pojazdy szynowe i czas ich intensywnej eksploatacji wynosi około 15 do 20 lat, w związku z czym najbliższe lata wymagają od przewoźników pilnych inwestycji w obszarze wymiany swojego taboru. Należy przy tym wspomnieć, iż wiek pojazdów bezpośrednio warunkuje jego niezawodność, stopień przystosowania </w:t>
      </w:r>
      <w:r>
        <w:lastRenderedPageBreak/>
        <w:t xml:space="preserve">do obsługi osób z niepełnosprawnościami bądź z czasowymi trudnościami w </w:t>
      </w:r>
      <w:r w:rsidRPr="00B50151">
        <w:t>poruszaniu się</w:t>
      </w:r>
      <w:r w:rsidR="00DE7D79">
        <w:t>,</w:t>
      </w:r>
      <w:r w:rsidRPr="00B50151">
        <w:t xml:space="preserve"> a także</w:t>
      </w:r>
      <w:r>
        <w:t xml:space="preserve"> określa pewien standard przekładający się na komfort podróży. Również w tym względzie z uwagi na potrzebę poprawy konkurencyjności transportu publicznego względem komunikacji indywidualnej </w:t>
      </w:r>
      <w:r w:rsidR="00DE7D79" w:rsidRPr="00B50151">
        <w:t>konieczn</w:t>
      </w:r>
      <w:r w:rsidR="00DE7D79">
        <w:t xml:space="preserve">a </w:t>
      </w:r>
      <w:r>
        <w:t>jest ciągła poprawa jakości proponowanych usług.</w:t>
      </w:r>
    </w:p>
    <w:p w14:paraId="10F1EF0F" w14:textId="0126348D" w:rsidR="00621DC1" w:rsidRPr="008F031D" w:rsidRDefault="00E325C9" w:rsidP="00DE7D79">
      <w:r>
        <w:t xml:space="preserve">Poważnym problemem części przewoźników jest zużyty tabor. Struktura pojemnościowa autobusów często nie jest dostosowana do potrzeb przewozowych. Wartości współczynników wykorzystania zdolności przewozowej transportu autobusowego (określonej liczbą miejsc siedzących) charakteryzują się niewielkimi liczbami, bo z reguły wynoszącymi od kilku do kilkunastu procent. Innym czynnikiem, wpływającym na jakość usługi przewozowej, jest dostęp do informacji pasażerskiej. Przewoźnicy ogłaszają rozkłady jazdy w </w:t>
      </w:r>
      <w:r w:rsidR="005B0F4C">
        <w:t>I</w:t>
      </w:r>
      <w:r>
        <w:t xml:space="preserve">nternecie, ale brak jest jednolitości i powiązania rozkładów jazdy pomiędzy poszczególnymi przewoźnikami autobusowymi i kolejowymi. Poza tym w </w:t>
      </w:r>
      <w:r w:rsidR="005B0F4C">
        <w:t>I</w:t>
      </w:r>
      <w:r>
        <w:t xml:space="preserve">nternecie nie zawsze dostępna jest informacja o cenach za przejazdy w relacjach określonych rozkładem jazdy. Taka sytuacja skutkuje tym, że pasażer nie może uzyskać informacji o dogodnym połączeniu pomiędzy różnymi liniami komunikacyjnymi. </w:t>
      </w:r>
      <w:r w:rsidR="00A34B2D" w:rsidRPr="00A34B2D">
        <w:t xml:space="preserve">Informacje na temat połączeń autobusowych pasażer może uzyskać poprzez aplikacje i strony </w:t>
      </w:r>
      <w:r w:rsidR="007B02CC">
        <w:t>internetowe.</w:t>
      </w:r>
    </w:p>
    <w:p w14:paraId="2F3876A2" w14:textId="74A7D533" w:rsidR="00503203" w:rsidRDefault="00503203" w:rsidP="008F031D">
      <w:pPr>
        <w:pStyle w:val="Legenda"/>
        <w:keepNext/>
        <w:spacing w:after="160" w:line="259" w:lineRule="auto"/>
      </w:pPr>
      <w:r>
        <w:t xml:space="preserve">Rysunek </w:t>
      </w:r>
      <w:fldSimple w:instr=" SEQ Rysunek \* ARABIC ">
        <w:r w:rsidR="00A62C4B">
          <w:rPr>
            <w:noProof/>
          </w:rPr>
          <w:t>1</w:t>
        </w:r>
      </w:fldSimple>
      <w:r w:rsidR="00D53478">
        <w:rPr>
          <w:noProof/>
        </w:rPr>
        <w:t>. -</w:t>
      </w:r>
      <w:r>
        <w:t xml:space="preserve"> </w:t>
      </w:r>
      <w:r w:rsidRPr="001F662F">
        <w:t>Struktura wiekowa pojazdów w taborze regionalnych przewoźników autobusowych (XII 2020 r.)</w:t>
      </w:r>
    </w:p>
    <w:p w14:paraId="7B0F0D06" w14:textId="77777777" w:rsidR="00F51371" w:rsidRDefault="00503203" w:rsidP="00593EF3">
      <w:r>
        <w:rPr>
          <w:noProof/>
          <w:lang w:eastAsia="pl-PL"/>
        </w:rPr>
        <w:drawing>
          <wp:inline distT="0" distB="0" distL="0" distR="0" wp14:anchorId="3AEE5A04" wp14:editId="5C62D30B">
            <wp:extent cx="5760720" cy="3578225"/>
            <wp:effectExtent l="0" t="0" r="0" b="3175"/>
            <wp:docPr id="265005331" name="Obraz 26500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05331" name=""/>
                    <pic:cNvPicPr/>
                  </pic:nvPicPr>
                  <pic:blipFill>
                    <a:blip r:embed="rId18"/>
                    <a:stretch>
                      <a:fillRect/>
                    </a:stretch>
                  </pic:blipFill>
                  <pic:spPr>
                    <a:xfrm>
                      <a:off x="0" y="0"/>
                      <a:ext cx="5760720" cy="3578225"/>
                    </a:xfrm>
                    <a:prstGeom prst="rect">
                      <a:avLst/>
                    </a:prstGeom>
                  </pic:spPr>
                </pic:pic>
              </a:graphicData>
            </a:graphic>
          </wp:inline>
        </w:drawing>
      </w:r>
    </w:p>
    <w:p w14:paraId="38E66C50" w14:textId="77777777" w:rsidR="006345B7" w:rsidRDefault="006345B7" w:rsidP="00593EF3"/>
    <w:p w14:paraId="1AE7645D" w14:textId="447E50F2" w:rsidR="006345B7" w:rsidRDefault="006345B7" w:rsidP="00593EF3">
      <w:r>
        <w:t xml:space="preserve">Drugim aspektem powiązanym z potrzebą ciągłej poprawy stanu taboru wśród przewoźników jest stopniowe ograniczanie negatywnego wpływu transportu na środowisko. Jednym z mierników mierzących efektywność tego procesu jest udział autobusów spełniających najbardziej restrykcyjne normy emisji spalin w ogólnej liczbie pojazdów. Obecnie w województwie kujawsko-pomorskim jedynie 4% autobusów w taborze przewoźników spełnia normę emisji Euro 6, natomiast jedynie 10% nieco starszą – Euro 5. </w:t>
      </w:r>
      <w:r w:rsidR="00621DC1">
        <w:t>W</w:t>
      </w:r>
      <w:r>
        <w:t xml:space="preserve">idoczny jest znaczny udział pojazdów klasyfikujących się w kategoriach od Euro 0 do Euro 3 (łącznie 72% z ogółu), które to nie odpowiadają współczesnym wymogom dotyczącym emisji. Redukowanie stopnia zanieczyszczenia środowiska poprzez zmniejszenie tzw. śladu węglowego to oprócz zakupu niskoemisyjnych autobusów również rozbudowywanie floty ku </w:t>
      </w:r>
      <w:r>
        <w:lastRenderedPageBreak/>
        <w:t xml:space="preserve">pojazdom zeroemisyjnym. Tego typu rozwiązania są już wdrażane w wielu polskich miastach, aczkolwiek w systemach autobusowego transportu regionalnego w Polsce żaden z przewoźników nie informował o wprowadzeniu do użytkowania pojazdu elektrycznego czy też </w:t>
      </w:r>
      <w:r w:rsidRPr="00845496">
        <w:t>wodorowego</w:t>
      </w:r>
      <w:r>
        <w:t xml:space="preserve"> Wydaje się jednak, iż główną osią działań w zakresie wymiany taboru autobusowego u przewoźników regionalnych jest zakup istotnej liczby pojazdów spełniających normy emisji spalin Euro 6 oraz stopniowe wdrażanie rozwiązań zeroemisyjnych.</w:t>
      </w:r>
    </w:p>
    <w:p w14:paraId="7600CC05" w14:textId="187400F6" w:rsidR="00503203" w:rsidRDefault="00503203" w:rsidP="007B02CC">
      <w:pPr>
        <w:pStyle w:val="Legenda"/>
        <w:keepNext/>
        <w:spacing w:after="160" w:line="259" w:lineRule="auto"/>
      </w:pPr>
      <w:r>
        <w:t xml:space="preserve">Rysunek </w:t>
      </w:r>
      <w:fldSimple w:instr=" SEQ Rysunek \* ARABIC ">
        <w:r w:rsidR="00A62C4B">
          <w:rPr>
            <w:noProof/>
          </w:rPr>
          <w:t>2</w:t>
        </w:r>
      </w:fldSimple>
      <w:r w:rsidR="00D53478">
        <w:rPr>
          <w:noProof/>
        </w:rPr>
        <w:t>. -</w:t>
      </w:r>
      <w:r>
        <w:t xml:space="preserve"> </w:t>
      </w:r>
      <w:r w:rsidRPr="004B0FD5">
        <w:t>Tabor regionalnych przewoźników autobusowych wg norm EURO (XII 2020 r.)</w:t>
      </w:r>
    </w:p>
    <w:p w14:paraId="2869CB42" w14:textId="085E4D32" w:rsidR="006345B7" w:rsidRDefault="00503203" w:rsidP="00593EF3">
      <w:r>
        <w:rPr>
          <w:noProof/>
          <w:lang w:eastAsia="pl-PL"/>
        </w:rPr>
        <w:drawing>
          <wp:inline distT="0" distB="0" distL="0" distR="0" wp14:anchorId="4D01C89B" wp14:editId="4737783D">
            <wp:extent cx="5760720" cy="3608705"/>
            <wp:effectExtent l="0" t="0" r="0" b="0"/>
            <wp:docPr id="1566707683" name="Obraz 156670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07683" name=""/>
                    <pic:cNvPicPr/>
                  </pic:nvPicPr>
                  <pic:blipFill>
                    <a:blip r:embed="rId19"/>
                    <a:stretch>
                      <a:fillRect/>
                    </a:stretch>
                  </pic:blipFill>
                  <pic:spPr>
                    <a:xfrm>
                      <a:off x="0" y="0"/>
                      <a:ext cx="5760720" cy="3608705"/>
                    </a:xfrm>
                    <a:prstGeom prst="rect">
                      <a:avLst/>
                    </a:prstGeom>
                  </pic:spPr>
                </pic:pic>
              </a:graphicData>
            </a:graphic>
          </wp:inline>
        </w:drawing>
      </w:r>
    </w:p>
    <w:p w14:paraId="68F9A66E" w14:textId="74874795" w:rsidR="006345B7" w:rsidRDefault="006345B7" w:rsidP="007B02CC">
      <w:pPr>
        <w:pStyle w:val="Nagwek2"/>
        <w:spacing w:before="0" w:after="160"/>
      </w:pPr>
      <w:bookmarkStart w:id="56" w:name="_Toc141642620"/>
      <w:bookmarkStart w:id="57" w:name="_Toc147904745"/>
      <w:r>
        <w:t>2.3 Uwarunkowania rozwoju publicznego transportu zbiorowego z punktu widzenia obecnej realizacji przewozów pasażerskich w województwie</w:t>
      </w:r>
      <w:bookmarkEnd w:id="56"/>
      <w:bookmarkEnd w:id="57"/>
    </w:p>
    <w:p w14:paraId="0CF8B657" w14:textId="77777777" w:rsidR="00D80FEA" w:rsidRPr="00D80FEA" w:rsidRDefault="00D80FEA" w:rsidP="00593EF3">
      <w:r>
        <w:t>(aktualizacja treści)</w:t>
      </w:r>
    </w:p>
    <w:p w14:paraId="1055C526" w14:textId="77777777" w:rsidR="00AE70C2" w:rsidRPr="00AE70C2" w:rsidRDefault="00AE70C2" w:rsidP="00593EF3"/>
    <w:p w14:paraId="5DB76CD9" w14:textId="1CDF8C5E" w:rsidR="006345B7" w:rsidRDefault="006345B7" w:rsidP="007B02CC">
      <w:pPr>
        <w:pStyle w:val="Nagwek3"/>
        <w:spacing w:before="0" w:after="160"/>
      </w:pPr>
      <w:bookmarkStart w:id="58" w:name="_Toc141642621"/>
      <w:bookmarkStart w:id="59" w:name="_Toc147904746"/>
      <w:r>
        <w:t>Komunikacja kolejowa</w:t>
      </w:r>
      <w:bookmarkEnd w:id="58"/>
      <w:bookmarkEnd w:id="59"/>
    </w:p>
    <w:p w14:paraId="17A51C27" w14:textId="32BFD681" w:rsidR="006345B7" w:rsidRDefault="006345B7" w:rsidP="00593EF3">
      <w:r>
        <w:t xml:space="preserve">Od 2007 roku na rynku pasażerskich przewozów kolejowych funkcjonuje dwóch operatorów: POLREGIO S.A. (wcześniej o nazwie: PKP Przewozy Regionalne Sp. z o.o. i POLREGIO </w:t>
      </w:r>
      <w:r w:rsidRPr="00AE11FE">
        <w:t>sp.</w:t>
      </w:r>
      <w:r>
        <w:t xml:space="preserve"> z o.o.) oraz </w:t>
      </w:r>
      <w:proofErr w:type="spellStart"/>
      <w:r>
        <w:t>Arriva</w:t>
      </w:r>
      <w:proofErr w:type="spellEnd"/>
      <w:r>
        <w:t xml:space="preserve"> RP </w:t>
      </w:r>
      <w:r w:rsidR="00B820FB">
        <w:t>S</w:t>
      </w:r>
      <w:r w:rsidR="00B820FB" w:rsidRPr="00AE11FE">
        <w:t>p</w:t>
      </w:r>
      <w:r w:rsidRPr="00AE11FE">
        <w:t>.</w:t>
      </w:r>
      <w:r>
        <w:t xml:space="preserve"> z o.o.</w:t>
      </w:r>
    </w:p>
    <w:p w14:paraId="2D6F0951" w14:textId="47BB22D1" w:rsidR="006345B7" w:rsidRDefault="006345B7" w:rsidP="00593EF3">
      <w:r>
        <w:t>W październiku 2022 r. zawarto ośmioletnie umowy o świadczenie usług publicznych w publicznym transporcie zbiorowym z ww. operatorami</w:t>
      </w:r>
      <w:r w:rsidR="00AE70C2">
        <w:t>, które mają obowiązywać do 14 grudnia 2030 r.</w:t>
      </w:r>
    </w:p>
    <w:p w14:paraId="3C706611" w14:textId="018856EA" w:rsidR="00AE70C2" w:rsidRDefault="00AE70C2" w:rsidP="00593EF3">
      <w:r>
        <w:t xml:space="preserve">W ostatnich latach obserwowany był pozytywny trend wzrostu liczby podróżnych w kolejowych przewozach pasażerskich. Był on skorelowany z systematycznym wzrostem pracy eksploatacyjnej. Załamanie nastąpiło na przełomie I </w:t>
      </w:r>
      <w:proofErr w:type="spellStart"/>
      <w:r>
        <w:t>i</w:t>
      </w:r>
      <w:proofErr w:type="spellEnd"/>
      <w:r>
        <w:t xml:space="preserve"> II kwartału 2020 r. kiedy to wybuchła w Polsce i na świecie pandemia </w:t>
      </w:r>
      <w:r w:rsidR="00B820FB">
        <w:t>COVID</w:t>
      </w:r>
      <w:r w:rsidRPr="00216DED">
        <w:t>-19</w:t>
      </w:r>
      <w:r>
        <w:t>.</w:t>
      </w:r>
      <w:r w:rsidR="004217B1">
        <w:t xml:space="preserve"> </w:t>
      </w:r>
    </w:p>
    <w:p w14:paraId="61577999" w14:textId="26077B86" w:rsidR="00AE70C2" w:rsidRPr="006345B7" w:rsidRDefault="00AE70C2" w:rsidP="00593EF3">
      <w:r w:rsidRPr="00AE70C2">
        <w:rPr>
          <w:noProof/>
          <w:lang w:eastAsia="pl-PL"/>
        </w:rPr>
        <w:lastRenderedPageBreak/>
        <w:drawing>
          <wp:inline distT="0" distB="0" distL="0" distR="0" wp14:anchorId="081A92E2" wp14:editId="7D73D082">
            <wp:extent cx="5760720" cy="4111625"/>
            <wp:effectExtent l="0" t="0" r="11430" b="3175"/>
            <wp:docPr id="1718293338" name="Wykres 1">
              <a:extLst xmlns:a="http://schemas.openxmlformats.org/drawingml/2006/main">
                <a:ext uri="{FF2B5EF4-FFF2-40B4-BE49-F238E27FC236}">
                  <a16:creationId xmlns:a16="http://schemas.microsoft.com/office/drawing/2014/main" id="{A8B5B55F-4446-537F-65B5-FF3DF95117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F7047FD" w14:textId="7DD181CE" w:rsidR="004217B1" w:rsidRDefault="005B0F4C" w:rsidP="00593EF3">
      <w:r>
        <w:t xml:space="preserve">W </w:t>
      </w:r>
      <w:r w:rsidR="004217B1">
        <w:t xml:space="preserve">2022 </w:t>
      </w:r>
      <w:r>
        <w:t>r.</w:t>
      </w:r>
      <w:r w:rsidR="004217B1">
        <w:t xml:space="preserve"> </w:t>
      </w:r>
      <w:r>
        <w:t xml:space="preserve">nastąpiła odbudowa </w:t>
      </w:r>
      <w:r w:rsidR="004217B1">
        <w:t xml:space="preserve">rynku przewozów pasażerskich do poziomu zbliżonego </w:t>
      </w:r>
      <w:r>
        <w:t xml:space="preserve">w </w:t>
      </w:r>
      <w:r w:rsidR="004217B1">
        <w:t xml:space="preserve">2019 r. Na tak duże zainteresowanie </w:t>
      </w:r>
      <w:r>
        <w:t>transportem kolejowym</w:t>
      </w:r>
      <w:r w:rsidR="00621DC1">
        <w:t xml:space="preserve"> </w:t>
      </w:r>
      <w:r w:rsidR="004217B1">
        <w:t xml:space="preserve">miało wpływ wiele czynników </w:t>
      </w:r>
      <w:r>
        <w:t>-</w:t>
      </w:r>
      <w:r w:rsidR="004217B1">
        <w:t xml:space="preserve"> zaczęto znosić obostrzenia sanitarne, które w różnym zakresie funkcjonowały jeszcze w 2021 r. Większa frekwencja w pociągach to również efekt wojny w Ukrainie – kolej obsługiwała dużą grupę uchodźców uciekających przed wojną. Konsekwencją agresji Federacji Rosyjskiej był również znaczny wzrost cen paliw i inflacja – czynniki te mobilizowały coraz większą grupę osób do poszukiwania alternatywnych, tańszych możliwości dojazdu do pracy, uczelni czy na wakacje. Nie bez znaczenia dla sukcesu przewozów pasażerskich w 2022 r. były również oferty specjalne przewoźników, które pozwalały optymalizować koszty podróży.</w:t>
      </w:r>
    </w:p>
    <w:p w14:paraId="2ED055CF" w14:textId="640CD9FE" w:rsidR="004217B1" w:rsidRDefault="004217B1" w:rsidP="00593EF3">
      <w:r>
        <w:t xml:space="preserve">W 2022 </w:t>
      </w:r>
      <w:r w:rsidR="005B0F4C">
        <w:t>r.</w:t>
      </w:r>
      <w:r w:rsidR="007B02CC">
        <w:t xml:space="preserve"> </w:t>
      </w:r>
      <w:r>
        <w:t>usługi w zakresie publicznego kolejowego transportu zbiorowego, na podstawie obowiązujących umów rocznych, świadczyło dwóch operatorów kolejowych –</w:t>
      </w:r>
      <w:r w:rsidR="005B0F4C">
        <w:t xml:space="preserve"> </w:t>
      </w:r>
      <w:r>
        <w:t xml:space="preserve">POLREGIO S.A. na liniach zelektryfikowanych i </w:t>
      </w:r>
      <w:proofErr w:type="spellStart"/>
      <w:r>
        <w:t>Arriva</w:t>
      </w:r>
      <w:proofErr w:type="spellEnd"/>
      <w:r>
        <w:t xml:space="preserve"> RP Sp. z o.o. na liniach niezelektryfikowanych. W roku </w:t>
      </w:r>
      <w:r w:rsidR="005B0F4C">
        <w:t>2021 Województwo</w:t>
      </w:r>
      <w:r>
        <w:t>, jako organizator pasażerskiego transportu kolejowego, realizował</w:t>
      </w:r>
      <w:r w:rsidR="005B0F4C">
        <w:t>o</w:t>
      </w:r>
      <w:r>
        <w:t xml:space="preserve"> połączenia na 9 liniach kolejowych o łącznej długości 828,838 km (kilometraż tylko w granicach województwa), w następujących relacjach:</w:t>
      </w:r>
    </w:p>
    <w:p w14:paraId="76E522E4" w14:textId="09AED9F1" w:rsidR="004217B1" w:rsidRDefault="004217B1" w:rsidP="00593EF3">
      <w:pPr>
        <w:pStyle w:val="Akapitzlist"/>
        <w:numPr>
          <w:ilvl w:val="0"/>
          <w:numId w:val="7"/>
        </w:numPr>
      </w:pPr>
      <w:r>
        <w:t>LK18 Kutno – Piła Główna (Kutno – Włocławek – Toruń Główny – Bydgoszcz Główna i Bydgoszcz Główna – Piła Główna) – w granicach województwa (POLREGIO);</w:t>
      </w:r>
    </w:p>
    <w:p w14:paraId="4F787598" w14:textId="6F825FA0" w:rsidR="004217B1" w:rsidRDefault="004217B1" w:rsidP="00593EF3">
      <w:pPr>
        <w:pStyle w:val="Akapitzlist"/>
        <w:numPr>
          <w:ilvl w:val="0"/>
          <w:numId w:val="7"/>
        </w:numPr>
      </w:pPr>
      <w:r>
        <w:t>LK27 Nasielsk – Toruń Wschodni (Sierpc – Skępe – Lipno – Lubicz – Toruń Wschodni) (</w:t>
      </w:r>
      <w:proofErr w:type="spellStart"/>
      <w:r>
        <w:t>Arriva</w:t>
      </w:r>
      <w:proofErr w:type="spellEnd"/>
      <w:r>
        <w:t>);</w:t>
      </w:r>
    </w:p>
    <w:p w14:paraId="61FD928C" w14:textId="4392D90F" w:rsidR="004217B1" w:rsidRDefault="004217B1" w:rsidP="00593EF3">
      <w:pPr>
        <w:pStyle w:val="Akapitzlist"/>
        <w:numPr>
          <w:ilvl w:val="0"/>
          <w:numId w:val="7"/>
        </w:numPr>
      </w:pPr>
      <w:r>
        <w:t>LK131 Chorzów Batory – Tczew (Inowrocław – Bydgoszcz Główna – Laskowice Pomorskie – Tczew – Gdynia Główna) – od Inowrocławia do granicy województwa (POLREGIO);</w:t>
      </w:r>
    </w:p>
    <w:p w14:paraId="57EBF4E0" w14:textId="0A2698E0" w:rsidR="004217B1" w:rsidRDefault="004217B1" w:rsidP="00593EF3">
      <w:pPr>
        <w:pStyle w:val="Akapitzlist"/>
        <w:numPr>
          <w:ilvl w:val="0"/>
          <w:numId w:val="7"/>
        </w:numPr>
      </w:pPr>
      <w:r>
        <w:t>LK201 Nowa Wieś Wielka – Gdynia Port (Bydgoszcz Główna – Wierzchucin - Szlachta) (</w:t>
      </w:r>
      <w:proofErr w:type="spellStart"/>
      <w:r>
        <w:t>Arriva</w:t>
      </w:r>
      <w:proofErr w:type="spellEnd"/>
      <w:r>
        <w:t>);</w:t>
      </w:r>
    </w:p>
    <w:p w14:paraId="121E246C" w14:textId="0F2399A5" w:rsidR="004217B1" w:rsidRDefault="004217B1" w:rsidP="00593EF3">
      <w:pPr>
        <w:pStyle w:val="Akapitzlist"/>
        <w:numPr>
          <w:ilvl w:val="0"/>
          <w:numId w:val="7"/>
        </w:numPr>
      </w:pPr>
      <w:r>
        <w:t xml:space="preserve">LK207 Toruń Wschodni – Malbork (Toruń – Chełmża – </w:t>
      </w:r>
      <w:r w:rsidRPr="00FA10ED">
        <w:t>Grudziądz)</w:t>
      </w:r>
      <w:r>
        <w:t xml:space="preserve"> – od Torunia do Grudziądza (</w:t>
      </w:r>
      <w:proofErr w:type="spellStart"/>
      <w:r>
        <w:t>Arriva</w:t>
      </w:r>
      <w:proofErr w:type="spellEnd"/>
      <w:r>
        <w:t>);</w:t>
      </w:r>
    </w:p>
    <w:p w14:paraId="2967FE0E" w14:textId="07683603" w:rsidR="004217B1" w:rsidRDefault="004217B1" w:rsidP="00593EF3">
      <w:pPr>
        <w:pStyle w:val="Akapitzlist"/>
        <w:numPr>
          <w:ilvl w:val="0"/>
          <w:numId w:val="7"/>
        </w:numPr>
      </w:pPr>
      <w:r>
        <w:lastRenderedPageBreak/>
        <w:t>LK208 Działdowo – Chojnice (Brodnica – Laskowice Pomorskie i Wierzchucin – Tuchola – Chojnice) (</w:t>
      </w:r>
      <w:proofErr w:type="spellStart"/>
      <w:r>
        <w:t>Arriva</w:t>
      </w:r>
      <w:proofErr w:type="spellEnd"/>
      <w:r>
        <w:t>);</w:t>
      </w:r>
    </w:p>
    <w:p w14:paraId="158A291E" w14:textId="76B78176" w:rsidR="004217B1" w:rsidRDefault="004217B1" w:rsidP="00593EF3">
      <w:pPr>
        <w:pStyle w:val="Akapitzlist"/>
        <w:numPr>
          <w:ilvl w:val="0"/>
          <w:numId w:val="7"/>
        </w:numPr>
      </w:pPr>
      <w:r>
        <w:t>LK209 Bydgoszcz Wschód – Kowalewo Pomorskie (Bydgoszcz Główna – Unisław Pomorski – Chełmża) (</w:t>
      </w:r>
      <w:proofErr w:type="spellStart"/>
      <w:r>
        <w:t>Arriva</w:t>
      </w:r>
      <w:proofErr w:type="spellEnd"/>
      <w:r>
        <w:t>);</w:t>
      </w:r>
    </w:p>
    <w:p w14:paraId="7058290E" w14:textId="6150EE27" w:rsidR="004217B1" w:rsidRDefault="004217B1" w:rsidP="00593EF3">
      <w:pPr>
        <w:pStyle w:val="Akapitzlist"/>
        <w:numPr>
          <w:ilvl w:val="0"/>
          <w:numId w:val="7"/>
        </w:numPr>
      </w:pPr>
      <w:r>
        <w:t>LK215 Laskowice Pomorskie – Bąk (Laskowice Pomorskie – Osie – Szlachta – Czersk) (</w:t>
      </w:r>
      <w:proofErr w:type="spellStart"/>
      <w:r>
        <w:t>Arriva</w:t>
      </w:r>
      <w:proofErr w:type="spellEnd"/>
      <w:r>
        <w:t>);</w:t>
      </w:r>
    </w:p>
    <w:p w14:paraId="0DCA6599" w14:textId="3F6C8CEA" w:rsidR="004217B1" w:rsidRDefault="004217B1" w:rsidP="00593EF3">
      <w:pPr>
        <w:pStyle w:val="Akapitzlist"/>
        <w:numPr>
          <w:ilvl w:val="0"/>
          <w:numId w:val="7"/>
        </w:numPr>
      </w:pPr>
      <w:r>
        <w:t>LK353 Poznań Wschód – Skandawa (Poznań Główny – Inowrocław – Toruń Główny i Toruń Główny – Iława Główna – Olsztyn Główny) – w granicach województwa (POLREGIO).</w:t>
      </w:r>
    </w:p>
    <w:p w14:paraId="08AE84A6" w14:textId="47CF6827" w:rsidR="00AE70C2" w:rsidRDefault="00AE70C2" w:rsidP="008F031D">
      <w:pPr>
        <w:pStyle w:val="Legenda"/>
        <w:keepNext/>
        <w:spacing w:after="160" w:line="259" w:lineRule="auto"/>
      </w:pPr>
      <w:bookmarkStart w:id="60" w:name="_Toc141369182"/>
      <w:bookmarkStart w:id="61" w:name="_Toc147904794"/>
      <w:r>
        <w:t>Tabela</w:t>
      </w:r>
      <w:r w:rsidR="00D53478">
        <w:t xml:space="preserve"> </w:t>
      </w:r>
      <w:fldSimple w:instr=" SEQ Tabela \* ARABIC ">
        <w:r w:rsidR="00A62C4B">
          <w:rPr>
            <w:noProof/>
          </w:rPr>
          <w:t>5</w:t>
        </w:r>
      </w:fldSimple>
      <w:r w:rsidR="00D53478">
        <w:rPr>
          <w:noProof/>
        </w:rPr>
        <w:t>.</w:t>
      </w:r>
      <w:r>
        <w:t xml:space="preserve"> </w:t>
      </w:r>
      <w:r w:rsidR="0068227A">
        <w:t xml:space="preserve">- </w:t>
      </w:r>
      <w:r w:rsidRPr="006B7F07">
        <w:t>Średnie potoki pasażerskie w przewozach kolejowych</w:t>
      </w:r>
      <w:r>
        <w:t xml:space="preserve"> 2019 - 2021</w:t>
      </w:r>
      <w:bookmarkEnd w:id="60"/>
      <w:bookmarkEnd w:id="61"/>
    </w:p>
    <w:p w14:paraId="7873F584" w14:textId="3827B841" w:rsidR="006345B7" w:rsidRDefault="00AE70C2" w:rsidP="008F031D">
      <w:pPr>
        <w:pStyle w:val="Legenda"/>
        <w:spacing w:after="160" w:line="259" w:lineRule="auto"/>
      </w:pPr>
      <w:r w:rsidRPr="00AE70C2">
        <w:rPr>
          <w:noProof/>
          <w:lang w:eastAsia="pl-PL"/>
        </w:rPr>
        <w:drawing>
          <wp:inline distT="0" distB="0" distL="0" distR="0" wp14:anchorId="20B7C4B0" wp14:editId="2DAF60ED">
            <wp:extent cx="6192870" cy="3057525"/>
            <wp:effectExtent l="0" t="0" r="0" b="0"/>
            <wp:docPr id="1443192510" name="Obraz 144319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0510" cy="3061297"/>
                    </a:xfrm>
                    <a:prstGeom prst="rect">
                      <a:avLst/>
                    </a:prstGeom>
                    <a:noFill/>
                    <a:ln>
                      <a:noFill/>
                    </a:ln>
                  </pic:spPr>
                </pic:pic>
              </a:graphicData>
            </a:graphic>
          </wp:inline>
        </w:drawing>
      </w:r>
      <w:r>
        <w:t xml:space="preserve"> </w:t>
      </w:r>
    </w:p>
    <w:p w14:paraId="529D68EA" w14:textId="77777777" w:rsidR="00FC7EB3" w:rsidRDefault="00FC7EB3" w:rsidP="007B02CC">
      <w:pPr>
        <w:pStyle w:val="Nagwek3"/>
        <w:spacing w:before="0" w:after="160"/>
      </w:pPr>
    </w:p>
    <w:p w14:paraId="12891571" w14:textId="006ADABF" w:rsidR="00EF6C1B" w:rsidRDefault="00FC7EB3" w:rsidP="00FC7EB3">
      <w:r>
        <w:t xml:space="preserve">Kolejowe potoki pasażerskie są wewnętrznie zróżnicowane, a średniodobowy potok dla wszystkich objętych przewozami odcinków wynosi 442 podróżnych. Najwyższe wartości notowane na sieci to odcinki wewnątrzmiejskie </w:t>
      </w:r>
      <w:r w:rsidR="00EF6C1B">
        <w:t xml:space="preserve">w </w:t>
      </w:r>
      <w:r>
        <w:t xml:space="preserve">Bydgoszczy (Bydgoszcz Główna – Bydgoszcz Leśna – Bydgoszcz Bielawy – Bydgoszcz Wschód – Bydgoszcz </w:t>
      </w:r>
      <w:proofErr w:type="spellStart"/>
      <w:r>
        <w:t>Łęgnowo</w:t>
      </w:r>
      <w:proofErr w:type="spellEnd"/>
      <w:r>
        <w:t>; wartości 1 680 – 2 120 pasażerów) i Torunia (Toruń Kluczyki – Toruń Główny – Toruń Miasto – Toruń Wschodni; 1 369 – 1 543 pasażerów). Najintensywniej użytkowane odcinki poza miastami to</w:t>
      </w:r>
      <w:r w:rsidR="00EF6C1B">
        <w:t>:</w:t>
      </w:r>
      <w:r>
        <w:t xml:space="preserve"> </w:t>
      </w:r>
    </w:p>
    <w:p w14:paraId="35CB66DF" w14:textId="77777777" w:rsidR="00EF6C1B" w:rsidRDefault="00FC7EB3" w:rsidP="00ED7F29">
      <w:pPr>
        <w:pStyle w:val="Akapitzlist"/>
        <w:numPr>
          <w:ilvl w:val="0"/>
          <w:numId w:val="110"/>
        </w:numPr>
      </w:pPr>
      <w:r>
        <w:t>Bydgoszcz Główna – Maksymilianowo – Wudzyn (1 043 – 2 074 pasażerów; 4 odcinki)</w:t>
      </w:r>
      <w:r w:rsidR="00EF6C1B">
        <w:t>;</w:t>
      </w:r>
    </w:p>
    <w:p w14:paraId="5E7781A8" w14:textId="1F93979B" w:rsidR="00EF6C1B" w:rsidRDefault="00FC7EB3" w:rsidP="00ED7F29">
      <w:pPr>
        <w:pStyle w:val="Akapitzlist"/>
        <w:numPr>
          <w:ilvl w:val="0"/>
          <w:numId w:val="110"/>
        </w:numPr>
      </w:pPr>
      <w:r>
        <w:t xml:space="preserve">Bydgoszcz </w:t>
      </w:r>
      <w:proofErr w:type="spellStart"/>
      <w:r>
        <w:t>Łęgnowo</w:t>
      </w:r>
      <w:proofErr w:type="spellEnd"/>
      <w:r>
        <w:t xml:space="preserve"> – Toruń Kluczyki (1 252 – 1 524 pasażerów; 5 odcinków), przy czym na obu tych kierunkach natężenie pasażerów jest wprost proporcjonalne do bliskości Bydgoszczy (co nie jest takie oczywiste w przypadku relacji Bydgoszcz – Toruń). </w:t>
      </w:r>
    </w:p>
    <w:p w14:paraId="4CCAD2E4" w14:textId="7C2BEA59" w:rsidR="00EF6C1B" w:rsidRDefault="00FC7EB3" w:rsidP="00ED7F29">
      <w:pPr>
        <w:pStyle w:val="Akapitzlist"/>
        <w:numPr>
          <w:ilvl w:val="0"/>
          <w:numId w:val="110"/>
        </w:numPr>
      </w:pPr>
      <w:r>
        <w:t>Bydgoszcz – Wierzchucin – Tuchola Chojnice (duże wartości powyżej 500 pasażerów do Błądzimia i powyżej 350 do Tucholi)</w:t>
      </w:r>
      <w:r w:rsidR="00EF6C1B">
        <w:t>;</w:t>
      </w:r>
    </w:p>
    <w:p w14:paraId="3904217B" w14:textId="4D3BE7CF" w:rsidR="00EF6C1B" w:rsidRDefault="00FC7EB3" w:rsidP="00ED7F29">
      <w:pPr>
        <w:pStyle w:val="Akapitzlist"/>
        <w:numPr>
          <w:ilvl w:val="0"/>
          <w:numId w:val="110"/>
        </w:numPr>
      </w:pPr>
      <w:r>
        <w:t xml:space="preserve">Toruń Wschodni – Chełmża – Grudziądz (wartości </w:t>
      </w:r>
      <w:r w:rsidRPr="00FA10ED">
        <w:t xml:space="preserve">od </w:t>
      </w:r>
      <w:r w:rsidR="00B820FB">
        <w:t>722 do 815</w:t>
      </w:r>
      <w:r>
        <w:t xml:space="preserve"> pasażerów do Chełmży i powyżej 280 do Grudziądza)</w:t>
      </w:r>
      <w:r w:rsidR="00EF6C1B">
        <w:t>;</w:t>
      </w:r>
    </w:p>
    <w:p w14:paraId="696554C3" w14:textId="349A4892" w:rsidR="00EF6C1B" w:rsidRDefault="00FC7EB3" w:rsidP="00ED7F29">
      <w:pPr>
        <w:pStyle w:val="Akapitzlist"/>
        <w:numPr>
          <w:ilvl w:val="0"/>
          <w:numId w:val="110"/>
        </w:numPr>
      </w:pPr>
      <w:r>
        <w:t>Bydgoszcz Główna – Nakło nad Notecią – Wyrzysk Osiek (wartości ok. 725 pasażerów do Nakła nad Notecią i do 450 do Osieka)</w:t>
      </w:r>
      <w:r w:rsidR="00EF6C1B">
        <w:t>;</w:t>
      </w:r>
    </w:p>
    <w:p w14:paraId="2A1EEAC5" w14:textId="0B1CFEA1" w:rsidR="00EF6C1B" w:rsidRDefault="00FC7EB3" w:rsidP="00ED7F29">
      <w:pPr>
        <w:pStyle w:val="Akapitzlist"/>
        <w:numPr>
          <w:ilvl w:val="0"/>
          <w:numId w:val="110"/>
        </w:numPr>
      </w:pPr>
      <w:r>
        <w:t xml:space="preserve">Toruń Główny – Aleksandrów Kujawski – Włocławek (wartości od </w:t>
      </w:r>
      <w:r w:rsidRPr="00FA10ED">
        <w:t>764 do 622</w:t>
      </w:r>
      <w:r>
        <w:t xml:space="preserve"> pasażerów do Włocławka i powyżej 300 do Kalisk Kujawskich)</w:t>
      </w:r>
      <w:r w:rsidR="00EF6C1B">
        <w:t>;</w:t>
      </w:r>
    </w:p>
    <w:p w14:paraId="19E29B89" w14:textId="0A73301F" w:rsidR="00EF6C1B" w:rsidRDefault="00FC7EB3" w:rsidP="00ED7F29">
      <w:pPr>
        <w:pStyle w:val="Akapitzlist"/>
        <w:numPr>
          <w:ilvl w:val="0"/>
          <w:numId w:val="110"/>
        </w:numPr>
      </w:pPr>
      <w:r>
        <w:lastRenderedPageBreak/>
        <w:t xml:space="preserve">Bydgoszcz Główna – Złotniki Kujawskie – Inowrocław – Mogilno – Trzemeszno (wartości od </w:t>
      </w:r>
      <w:r w:rsidR="00B820FB">
        <w:t xml:space="preserve">557 do </w:t>
      </w:r>
      <w:r w:rsidRPr="00FA10ED">
        <w:t>839</w:t>
      </w:r>
      <w:r>
        <w:t>pasażerów do Janikowa i 285 do Trzemeszna przy czym odcinki kończące się w Mogilnie osiągają wartości bliskie pół tys. pasażerów)</w:t>
      </w:r>
      <w:r w:rsidR="00EF6C1B">
        <w:t>;</w:t>
      </w:r>
    </w:p>
    <w:p w14:paraId="3084AC64" w14:textId="748389B8" w:rsidR="00EF6C1B" w:rsidRDefault="00FC7EB3" w:rsidP="00ED7F29">
      <w:pPr>
        <w:pStyle w:val="Akapitzlist"/>
        <w:numPr>
          <w:ilvl w:val="0"/>
          <w:numId w:val="110"/>
        </w:numPr>
      </w:pPr>
      <w:r>
        <w:t xml:space="preserve">Bydgoszcz Główna – Maksymilianowo – Laskowice Pomorskie – Warlubie – Smętowo (wartości od </w:t>
      </w:r>
      <w:r w:rsidR="00B820FB">
        <w:t xml:space="preserve">524 do </w:t>
      </w:r>
      <w:r w:rsidRPr="00FA10ED">
        <w:t xml:space="preserve">763 </w:t>
      </w:r>
      <w:r>
        <w:t>pasażerów do Laskowic i 277 do Warlubia) z przekierowaniem na Grudziądz w Laskowicach Pomorskich (ok. 260 pasażerów)</w:t>
      </w:r>
      <w:r w:rsidR="00EF6C1B">
        <w:t>;</w:t>
      </w:r>
    </w:p>
    <w:p w14:paraId="6A2E5116" w14:textId="49A42028" w:rsidR="007C78D3" w:rsidRDefault="00FC7EB3" w:rsidP="00ED7F29">
      <w:pPr>
        <w:pStyle w:val="Akapitzlist"/>
        <w:numPr>
          <w:ilvl w:val="0"/>
          <w:numId w:val="110"/>
        </w:numPr>
      </w:pPr>
      <w:r>
        <w:t xml:space="preserve">Toruń Wschodni – Kowalewo Pomorskie – Wąbrzeźno (wartości </w:t>
      </w:r>
      <w:r w:rsidR="00B820FB">
        <w:t xml:space="preserve">od 290 do </w:t>
      </w:r>
      <w:r w:rsidR="007B02CC">
        <w:t>398</w:t>
      </w:r>
      <w:r>
        <w:t xml:space="preserve"> pasażerów).</w:t>
      </w:r>
    </w:p>
    <w:p w14:paraId="31EF1FA6" w14:textId="2B5815DE" w:rsidR="001259CE" w:rsidRDefault="00FC7EB3" w:rsidP="00593EF3">
      <w:r>
        <w:t xml:space="preserve">Pozostałe odcinki charakteryzują się wyraźnie mniejszymi potokami rzędu </w:t>
      </w:r>
      <w:r w:rsidR="00B820FB">
        <w:t xml:space="preserve">100 – 200 </w:t>
      </w:r>
      <w:r>
        <w:t>podróżnych. Najniższe potoki obserwuje się odcinkach Wierzchucin – Szlachta</w:t>
      </w:r>
      <w:r w:rsidR="001259CE">
        <w:t xml:space="preserve"> oraz</w:t>
      </w:r>
      <w:r>
        <w:t xml:space="preserve"> Szlachta – Laskowice Pomorskie</w:t>
      </w:r>
      <w:r w:rsidR="001259CE">
        <w:t>.</w:t>
      </w:r>
    </w:p>
    <w:p w14:paraId="6F0B6860" w14:textId="77777777" w:rsidR="001259CE" w:rsidRDefault="001259CE" w:rsidP="00593EF3"/>
    <w:p w14:paraId="53A9A282" w14:textId="7BCEBADC" w:rsidR="004217B1" w:rsidRDefault="004217B1" w:rsidP="007B02CC">
      <w:pPr>
        <w:pStyle w:val="Nagwek3"/>
        <w:spacing w:before="0" w:after="160"/>
      </w:pPr>
      <w:bookmarkStart w:id="62" w:name="_Toc141642622"/>
      <w:bookmarkStart w:id="63" w:name="_Toc147904747"/>
      <w:r>
        <w:t>Komunikacja autobusowa</w:t>
      </w:r>
      <w:bookmarkEnd w:id="62"/>
      <w:bookmarkEnd w:id="63"/>
    </w:p>
    <w:p w14:paraId="259DEB41" w14:textId="77777777" w:rsidR="004217B1" w:rsidRDefault="004217B1" w:rsidP="00593EF3">
      <w:r>
        <w:t xml:space="preserve">Na regionalnym rynku autobusowych przewozów pasażerskich województwa kujawsko-pomorskiego wyodrębnić można trzy grupy przewoźników: </w:t>
      </w:r>
    </w:p>
    <w:p w14:paraId="5921C229" w14:textId="212A58A5" w:rsidR="004217B1" w:rsidRDefault="004217B1" w:rsidP="00593EF3">
      <w:pPr>
        <w:pStyle w:val="Akapitzlist"/>
        <w:numPr>
          <w:ilvl w:val="0"/>
          <w:numId w:val="9"/>
        </w:numPr>
      </w:pPr>
      <w:r>
        <w:t>firmy byłej grupy PKS zachowujące odrębność od pozostałych przewoźników</w:t>
      </w:r>
      <w:r w:rsidR="006565FA">
        <w:t>;</w:t>
      </w:r>
      <w:r>
        <w:t xml:space="preserve"> </w:t>
      </w:r>
    </w:p>
    <w:p w14:paraId="4AE15348" w14:textId="70976E2E" w:rsidR="004217B1" w:rsidRDefault="004217B1" w:rsidP="00593EF3">
      <w:pPr>
        <w:pStyle w:val="Akapitzlist"/>
        <w:numPr>
          <w:ilvl w:val="0"/>
          <w:numId w:val="9"/>
        </w:numPr>
      </w:pPr>
      <w:r>
        <w:t>przewoźników prywatnych należący do sektora małych i średnich przedsiębiorstw</w:t>
      </w:r>
      <w:r w:rsidR="006565FA">
        <w:t>;</w:t>
      </w:r>
    </w:p>
    <w:p w14:paraId="174DBDD4" w14:textId="5338F379" w:rsidR="004217B1" w:rsidRDefault="004217B1" w:rsidP="00593EF3">
      <w:pPr>
        <w:pStyle w:val="Akapitzlist"/>
        <w:numPr>
          <w:ilvl w:val="0"/>
          <w:numId w:val="9"/>
        </w:numPr>
      </w:pPr>
      <w:r>
        <w:t>przewoźników komunalnych obsługujących przewozy lokalne w mieście i jego obrzeżach.</w:t>
      </w:r>
    </w:p>
    <w:p w14:paraId="54F2FD15" w14:textId="75D5006C" w:rsidR="004217B1" w:rsidRDefault="004217B1" w:rsidP="00593EF3">
      <w:r>
        <w:t>Usługi przewozowe świadczone przez ww. podmioty działające na rynku autobusowego transportu zbiorowego można podzielić na trzy główne grupy:</w:t>
      </w:r>
    </w:p>
    <w:p w14:paraId="27FABF23" w14:textId="7C6ADC69" w:rsidR="004217B1" w:rsidRDefault="004217B1" w:rsidP="00593EF3">
      <w:pPr>
        <w:pStyle w:val="Akapitzlist"/>
        <w:numPr>
          <w:ilvl w:val="0"/>
          <w:numId w:val="8"/>
        </w:numPr>
      </w:pPr>
      <w:r>
        <w:t>przewozy świadczone na obszarze największych miast i w ich bezpośrednim sąsiedztwie w ramach komunikacji miejskiej lub podmiejskiej – charakteryzują się one zazwyczaj dużymi potokami pasażerskimi oraz stosunkowo krótkimi odcinkami pokonywanymi przez pasażerów</w:t>
      </w:r>
      <w:r w:rsidR="006565FA">
        <w:t>;</w:t>
      </w:r>
    </w:p>
    <w:p w14:paraId="1F5C5F7B" w14:textId="6D72565B" w:rsidR="004217B1" w:rsidRDefault="004217B1" w:rsidP="00593EF3">
      <w:pPr>
        <w:pStyle w:val="Akapitzlist"/>
        <w:numPr>
          <w:ilvl w:val="0"/>
          <w:numId w:val="8"/>
        </w:numPr>
      </w:pPr>
      <w:r>
        <w:t>przewozy regionalne, które swoim zasięgiem łączą miasta i miejscowości zawierające się w granicach jednego województwa. Zdarza się jednak, iż z uwagi na znaczną siłę powiązań ośrodków (zazwyczaj miejskich) wykształcają się istotne, wymagające regularnych przewozów o charakterze regionalnym, relacje transportowe przekraczające granice województw (przykładem mogą być tutaj przewozy realizowane przez PKS Chojnice na trasie Chojnice – Sępólno Krajeńskie)</w:t>
      </w:r>
      <w:r w:rsidR="006565FA">
        <w:t>;</w:t>
      </w:r>
    </w:p>
    <w:p w14:paraId="10C4066B" w14:textId="76CCCA0F" w:rsidR="004217B1" w:rsidRDefault="004217B1" w:rsidP="00593EF3">
      <w:pPr>
        <w:pStyle w:val="Akapitzlist"/>
        <w:numPr>
          <w:ilvl w:val="0"/>
          <w:numId w:val="8"/>
        </w:numPr>
      </w:pPr>
      <w:r>
        <w:t xml:space="preserve">międzyregionalne lub dalekobieżne połączenia autobusowe, najczęściej łączące największe miasta w Polsce, lokalizacje </w:t>
      </w:r>
      <w:r w:rsidRPr="00FA10ED">
        <w:t>turystyczne</w:t>
      </w:r>
      <w:r w:rsidR="00B820FB">
        <w:t>,</w:t>
      </w:r>
      <w:r w:rsidRPr="00FA10ED">
        <w:t xml:space="preserve"> a także</w:t>
      </w:r>
      <w:r>
        <w:t xml:space="preserve"> destynacje zagraniczne. </w:t>
      </w:r>
    </w:p>
    <w:p w14:paraId="2F3414DA" w14:textId="77777777" w:rsidR="001259CE" w:rsidRDefault="001259CE" w:rsidP="00593EF3">
      <w:r>
        <w:t>Z badań i dostępnych danych wynika, że w województwie kujawsko-pomorskim:</w:t>
      </w:r>
    </w:p>
    <w:p w14:paraId="7C10B94C" w14:textId="6A08BB5C" w:rsidR="001259CE" w:rsidRDefault="001259CE" w:rsidP="00593EF3">
      <w:pPr>
        <w:pStyle w:val="Akapitzlist"/>
        <w:numPr>
          <w:ilvl w:val="0"/>
          <w:numId w:val="10"/>
        </w:numPr>
      </w:pPr>
      <w:r>
        <w:t xml:space="preserve">średni wiek pojazdów </w:t>
      </w:r>
      <w:r w:rsidR="00B820FB">
        <w:t>w</w:t>
      </w:r>
      <w:r w:rsidRPr="00FA10ED">
        <w:t>śród</w:t>
      </w:r>
      <w:r>
        <w:t xml:space="preserve"> największych przewoźników w regionie wynosi 19 lat;</w:t>
      </w:r>
    </w:p>
    <w:p w14:paraId="28A18B1A" w14:textId="77777777" w:rsidR="001259CE" w:rsidRDefault="001259CE" w:rsidP="00593EF3">
      <w:pPr>
        <w:pStyle w:val="Akapitzlist"/>
        <w:numPr>
          <w:ilvl w:val="0"/>
          <w:numId w:val="10"/>
        </w:numPr>
      </w:pPr>
      <w:r>
        <w:t>koszt jednego wozokilometra w przewozach o charakterze użyteczności publicznej w transporcie autobusowym wynosi 5,92 zł;</w:t>
      </w:r>
    </w:p>
    <w:p w14:paraId="05B1955A" w14:textId="20E57A3F" w:rsidR="004217B1" w:rsidRDefault="006565FA" w:rsidP="008F031D">
      <w:pPr>
        <w:pStyle w:val="Akapitzlist"/>
        <w:numPr>
          <w:ilvl w:val="0"/>
          <w:numId w:val="10"/>
        </w:numPr>
      </w:pPr>
      <w:r>
        <w:t>w</w:t>
      </w:r>
      <w:r w:rsidR="001259CE">
        <w:t>g stanu na dzień 30.06.2023 r. w okresie od stycznia do maja 2023 r. przewoźnicy, operatorzy i organizatorzy sprzedali łącznie 117.046 szt. biletów jednorazowych z ulgą ustawową i 190.082 szt. biletów miesięcznych z ulgą ustawową. Oznacza to, że stosunek sprzedaży biletów jednorazowych z ulgą ustawową do biletów miesięcznych z ulgą ustawową wynosi 0,62.</w:t>
      </w:r>
    </w:p>
    <w:p w14:paraId="137559B1" w14:textId="70802DE4" w:rsidR="001259CE" w:rsidRDefault="004217B1" w:rsidP="007B02CC">
      <w:r>
        <w:t xml:space="preserve">Dane Generalnego Pomiaru Ruchu wykonywanego przez GDDKiA przedstawiają wartość średniodobowego ruchu rocznego autobusów na odcinkach dróg krajowych oraz wojewódzkich, jednakże nie ma możliwości by oddzielić poszczególne grupy rodzajowe opisane powyżej. W związku z </w:t>
      </w:r>
      <w:r>
        <w:lastRenderedPageBreak/>
        <w:t>tym</w:t>
      </w:r>
      <w:r w:rsidR="000F5A58">
        <w:t>,</w:t>
      </w:r>
      <w:r>
        <w:t xml:space="preserve"> najwyższe wyniki </w:t>
      </w:r>
      <w:r w:rsidR="000F5A58">
        <w:t xml:space="preserve">w </w:t>
      </w:r>
      <w:r>
        <w:t>2015 r. w województwie kujawsko-pomorskim na drogach krajowych prezentują 4 odcinki</w:t>
      </w:r>
      <w:r w:rsidR="000F5A58">
        <w:t>,</w:t>
      </w:r>
      <w:r>
        <w:t xml:space="preserve"> przebiegające przez miasto </w:t>
      </w:r>
      <w:r w:rsidRPr="00FA10ED">
        <w:t>Inowrocław</w:t>
      </w:r>
      <w:r>
        <w:t xml:space="preserve"> (</w:t>
      </w:r>
      <w:r w:rsidR="00B820FB">
        <w:t xml:space="preserve">ul. </w:t>
      </w:r>
      <w:r w:rsidRPr="00FA10ED">
        <w:t xml:space="preserve">Dworcowa, Staszica, </w:t>
      </w:r>
      <w:proofErr w:type="spellStart"/>
      <w:r w:rsidRPr="00FA10ED">
        <w:t>Laubitza</w:t>
      </w:r>
      <w:proofErr w:type="spellEnd"/>
      <w:r w:rsidRPr="00FA10ED">
        <w:t>, Poznańska</w:t>
      </w:r>
      <w:r>
        <w:t xml:space="preserve"> - przedział 287 – 566 autobusów dziennie), które jest zarówno ważnym węzłem w komunikacji regionalnej, </w:t>
      </w:r>
      <w:r w:rsidR="000F5A58">
        <w:t>(</w:t>
      </w:r>
      <w:r>
        <w:t>przebiegają przez nie trasy połączeń regionalnych</w:t>
      </w:r>
      <w:r w:rsidR="000F5A58">
        <w:t>)</w:t>
      </w:r>
      <w:r>
        <w:t xml:space="preserve"> jak również obsługiwane jest przez lokalny system komunikacji miejskiej. Poza odcinkami typowo miejskimi</w:t>
      </w:r>
      <w:r w:rsidR="000F5A58">
        <w:t>,</w:t>
      </w:r>
      <w:r>
        <w:t xml:space="preserve"> najwyższe wartości prezentują odcinki – Lubicz DW552 – Lubicz DW657 (276 pojazdów), Zławieś Wielka – Toruń (230), Bydgoszcz – Strzyżawa (191) i Toruń – Grębocin (189). W przypadku dróg wojewódzkich</w:t>
      </w:r>
      <w:r w:rsidR="000F5A58">
        <w:t>,</w:t>
      </w:r>
      <w:r>
        <w:t xml:space="preserve"> najbardziej obciążonymi odcinkami</w:t>
      </w:r>
      <w:r w:rsidR="000F5A58">
        <w:t>,</w:t>
      </w:r>
      <w:r>
        <w:t xml:space="preserve"> poza siecią miejską</w:t>
      </w:r>
      <w:r w:rsidR="000F5A58">
        <w:t>,</w:t>
      </w:r>
      <w:r>
        <w:t xml:space="preserve"> są odcinki: Bydgoszcz – Skrzyżowanie na </w:t>
      </w:r>
      <w:proofErr w:type="spellStart"/>
      <w:r>
        <w:t>Miedzyń</w:t>
      </w:r>
      <w:proofErr w:type="spellEnd"/>
      <w:r>
        <w:t xml:space="preserve"> (215), Trzciniec – DK10 (196) i Ciechocinek – Odolion (133). </w:t>
      </w:r>
      <w:r w:rsidR="000F5A58">
        <w:t>R</w:t>
      </w:r>
      <w:r>
        <w:t>ozkład przestrzenny jasno ukazuje, iż największy ruch autobusów widoczny jest na drogach prowadzących do największych miast regionu – Bydgoszczy i Torunia. Niemal każda z dróg prowadzących do nich</w:t>
      </w:r>
      <w:r w:rsidR="000F5A58">
        <w:t>,</w:t>
      </w:r>
      <w:r>
        <w:t xml:space="preserve"> charakteryzuje się co najmniej średniodobową liczbą 100 autobusów, przy czym wyraźnie odznacza się ciąg DK80</w:t>
      </w:r>
      <w:r w:rsidR="000F5A58">
        <w:t>,</w:t>
      </w:r>
      <w:r>
        <w:t xml:space="preserve"> wskazując na silne przepływy pomiędzy stolicami oscylujący w granicach 150 – 200 pojazdów w ciągu doby. Poza ruchem do stolic województwa kujawsko-pomorskiego</w:t>
      </w:r>
      <w:r w:rsidR="000F5A58">
        <w:t>,</w:t>
      </w:r>
      <w:r>
        <w:t xml:space="preserve"> wyróżnić należy również ruch w ciągu </w:t>
      </w:r>
      <w:r w:rsidRPr="00FA10ED">
        <w:t xml:space="preserve">DK25 </w:t>
      </w:r>
      <w:r w:rsidR="00B820FB">
        <w:t>i</w:t>
      </w:r>
      <w:r w:rsidR="00B820FB" w:rsidRPr="00FA10ED">
        <w:t xml:space="preserve"> </w:t>
      </w:r>
      <w:r w:rsidRPr="00FA10ED">
        <w:t>DK15</w:t>
      </w:r>
      <w:r>
        <w:t>, szczególnie intensywny w okolicach Inowrocławia a także odcinek na drodze wojewódzkiej nr 266 Ciechocinek – Odolion. By odpowiednio scharakteryzować poszczególne składowe systemu autobusowego transportu zbiorowego należy zaznaczyć, iż (w przeciwieństwie do transportu kolejowego) przebiegi poszczególnych linii komunikacyjnych wyznaczane są zarówno z inicjatywy organizatorów przewozów publicznych</w:t>
      </w:r>
      <w:r w:rsidR="000F5A58">
        <w:t>,</w:t>
      </w:r>
      <w:r>
        <w:t xml:space="preserve"> jak i w ramach działalności komercyjnej (poprzez składanie wniosków o zezwolenia na przewóz osób w określonych relacjach). Wielu ekspertów wskazuje, że z uwagi na ograniczone możliwości finansowe JST, rozdrobnienie odpowiedzialności na każdy ze szczebli administracji samorządowej oraz szybkiego rozwoju motoryzacji indywidualnej</w:t>
      </w:r>
      <w:r w:rsidR="000F5A58">
        <w:t>,</w:t>
      </w:r>
      <w:r>
        <w:t xml:space="preserve"> nastąpiła degradacja przewozów autobusowych</w:t>
      </w:r>
      <w:r w:rsidR="000F5A58">
        <w:t>,</w:t>
      </w:r>
      <w:r>
        <w:t xml:space="preserve"> pogłębiając ostatecznie wykluczenie komunikacyjne na terenach, gdzie prowadzenie linii transportu publicznego nie wiązało się z uzyskaniem odpowiedniego wyniku ekonomicznego. Proces ten postępuje i będzie wzmacniany m.in. poprzez wpływ </w:t>
      </w:r>
      <w:r w:rsidR="000F5A58">
        <w:t xml:space="preserve">na oferty przewozowe poszczególnych przewoźników </w:t>
      </w:r>
      <w:r>
        <w:t>pandemii COVID-19.</w:t>
      </w:r>
    </w:p>
    <w:p w14:paraId="01DD785B" w14:textId="77777777" w:rsidR="001259CE" w:rsidRDefault="001259CE" w:rsidP="007B02CC">
      <w:r>
        <w:t xml:space="preserve">Średniodobowe potoki pasażerskie w transporcie autobusowym są zróżnicowane i wahają się od 0 do 1349 osób. Największe potoki pasażerów obserwuje się na wlotowych odcinkach linii komunikacyjnych do największych miast. Najbardziej obciążonym odcinkiem był tu odcinek DK10 Dobrzejewice – Głogowo – Brzozówka – Lubicz Górny – Lubicz Dolny – Toruń (wartości około 1 300 pasażerów), na którym to zbiegały się aż 23 linie komunikacyjne dwóch przewoźników. </w:t>
      </w:r>
    </w:p>
    <w:p w14:paraId="50BEBA2C" w14:textId="29FF514A" w:rsidR="002D5135" w:rsidRDefault="001259CE" w:rsidP="00ED7F29">
      <w:pPr>
        <w:pStyle w:val="Akapitzlist"/>
        <w:numPr>
          <w:ilvl w:val="0"/>
          <w:numId w:val="111"/>
        </w:numPr>
      </w:pPr>
      <w:r>
        <w:t>Ponadto bardzo duże wartości natężenia potoku pasażerów obserwuje się dla odcinków: Inowrocław – Tupadły (wylot z miasta na południe; 1 109 pasażerów, 5 przewoźników i 22 linie)</w:t>
      </w:r>
      <w:r w:rsidR="002D5135">
        <w:t>;</w:t>
      </w:r>
      <w:r>
        <w:t xml:space="preserve"> </w:t>
      </w:r>
    </w:p>
    <w:p w14:paraId="6D762742" w14:textId="6F198815" w:rsidR="002D5135" w:rsidRDefault="001259CE" w:rsidP="00ED7F29">
      <w:pPr>
        <w:pStyle w:val="Akapitzlist"/>
        <w:numPr>
          <w:ilvl w:val="0"/>
          <w:numId w:val="111"/>
        </w:numPr>
      </w:pPr>
      <w:r>
        <w:t>Włocławek – Szpetal Górny (wylot z miasta w kierunku Lipna; 1 058 pasażerów, 3 przewoźników i 24 linie)</w:t>
      </w:r>
      <w:r w:rsidR="002D5135">
        <w:t>;</w:t>
      </w:r>
      <w:r>
        <w:t xml:space="preserve"> </w:t>
      </w:r>
    </w:p>
    <w:p w14:paraId="1C431914" w14:textId="41869300" w:rsidR="002D5135" w:rsidRDefault="001259CE" w:rsidP="00ED7F29">
      <w:pPr>
        <w:pStyle w:val="Akapitzlist"/>
        <w:numPr>
          <w:ilvl w:val="0"/>
          <w:numId w:val="111"/>
        </w:numPr>
      </w:pPr>
      <w:r>
        <w:t xml:space="preserve">Bydgoszcz – Brzoza (wylot z miasta na Inowrocław i Łabiszyn; 1 039 pasażerów; 3 przewoźników i 14 linii). </w:t>
      </w:r>
    </w:p>
    <w:p w14:paraId="5F2815F7" w14:textId="77777777" w:rsidR="001259CE" w:rsidRDefault="001259CE" w:rsidP="007B02CC">
      <w:r>
        <w:t xml:space="preserve">Wartości powyżej 500 pasażerów </w:t>
      </w:r>
      <w:proofErr w:type="spellStart"/>
      <w:r>
        <w:t>średniodobowo</w:t>
      </w:r>
      <w:proofErr w:type="spellEnd"/>
      <w:r>
        <w:t xml:space="preserve"> ma w przypadku Bydgoszczy 5 wlotów z 10, Torunia 4 wloty z 7, Włocławka 4 wloty z 9, Grudziądza 1 wlot z 6 i Inowrocławia 3 wloty z 9. Wysokie wartości potoków utrzymują się także na przedłużeniu tego typu odcinków. </w:t>
      </w:r>
    </w:p>
    <w:p w14:paraId="5E7A1C84" w14:textId="77777777" w:rsidR="001259CE" w:rsidRDefault="001259CE" w:rsidP="007B02CC">
      <w:r>
        <w:t xml:space="preserve">Najważniejszymi z nich w kontekście ich długości i natężenia są: </w:t>
      </w:r>
    </w:p>
    <w:p w14:paraId="09BF10A9" w14:textId="77777777" w:rsidR="001259CE" w:rsidRDefault="001259CE" w:rsidP="007B02CC">
      <w:r>
        <w:t xml:space="preserve">Dla Bydgoszczy: </w:t>
      </w:r>
    </w:p>
    <w:p w14:paraId="408853C6" w14:textId="62C24D20" w:rsidR="001259CE" w:rsidRDefault="001259CE" w:rsidP="00D53478">
      <w:pPr>
        <w:spacing w:after="0"/>
        <w:ind w:left="357"/>
      </w:pPr>
      <w:r>
        <w:t>• Bydgoszcz – Strzyżawa – Zławieś Wielka – Górsk – Toruń (- Strzyżawa – Dąbrowa Chełmińska</w:t>
      </w:r>
      <w:r w:rsidR="00451EDF">
        <w:t xml:space="preserve">); </w:t>
      </w:r>
    </w:p>
    <w:p w14:paraId="18C8EE0A" w14:textId="5315B491" w:rsidR="001259CE" w:rsidRDefault="001259CE" w:rsidP="00D53478">
      <w:pPr>
        <w:spacing w:after="0"/>
        <w:ind w:left="357"/>
      </w:pPr>
      <w:r>
        <w:lastRenderedPageBreak/>
        <w:t>• Bydgoszcz – Brzoza – Łabiszyn – Oporówek (- Brzoza – Nowa Wieś Wielka</w:t>
      </w:r>
      <w:r w:rsidR="00451EDF">
        <w:t xml:space="preserve">); </w:t>
      </w:r>
    </w:p>
    <w:p w14:paraId="05ADF5A0" w14:textId="02BD06C1" w:rsidR="001259CE" w:rsidRDefault="001259CE" w:rsidP="00D53478">
      <w:pPr>
        <w:spacing w:after="0"/>
        <w:ind w:left="357"/>
      </w:pPr>
      <w:r>
        <w:t>• Bydgoszcz – Białe Błota – Rynarzewo – Szubin</w:t>
      </w:r>
      <w:r w:rsidR="00451EDF">
        <w:t xml:space="preserve">; </w:t>
      </w:r>
    </w:p>
    <w:p w14:paraId="6E5AB9C4" w14:textId="28B8D90E" w:rsidR="001259CE" w:rsidRDefault="001259CE" w:rsidP="00D53478">
      <w:pPr>
        <w:spacing w:after="0"/>
        <w:ind w:left="357"/>
      </w:pPr>
      <w:r>
        <w:t>• Bydgoszcz – Łochowo – Łochowice</w:t>
      </w:r>
      <w:r w:rsidR="00451EDF">
        <w:t xml:space="preserve">; </w:t>
      </w:r>
    </w:p>
    <w:p w14:paraId="6305B6A1" w14:textId="566BB7BE" w:rsidR="001259CE" w:rsidRDefault="001259CE" w:rsidP="00D53478">
      <w:pPr>
        <w:spacing w:after="0"/>
        <w:ind w:left="357"/>
      </w:pPr>
      <w:r>
        <w:t>• Bydgoszcz – Kruszyn – Strzelewo – Ślesin – Trzeciewnica – Nakło nad Notecią – Lubaszcz – Sadki</w:t>
      </w:r>
      <w:r w:rsidR="00451EDF">
        <w:t>;</w:t>
      </w:r>
    </w:p>
    <w:p w14:paraId="19E740A9" w14:textId="7D74D3B4" w:rsidR="001259CE" w:rsidRDefault="001259CE" w:rsidP="00D53478">
      <w:pPr>
        <w:spacing w:after="0"/>
        <w:ind w:left="357"/>
      </w:pPr>
      <w:r>
        <w:t>• Bydgoszcz – Osówiec – Wąwelno – Sicienko</w:t>
      </w:r>
      <w:r w:rsidR="00451EDF">
        <w:t>;</w:t>
      </w:r>
    </w:p>
    <w:p w14:paraId="6957402A" w14:textId="05EA9EE0" w:rsidR="001259CE" w:rsidRDefault="001259CE" w:rsidP="00D53478">
      <w:pPr>
        <w:spacing w:after="0"/>
        <w:ind w:left="357"/>
      </w:pPr>
      <w:r>
        <w:t>• Bydgoszcz – Bożenkowo – Koronowo</w:t>
      </w:r>
      <w:r w:rsidR="00451EDF">
        <w:t>;</w:t>
      </w:r>
    </w:p>
    <w:p w14:paraId="1E77D01E" w14:textId="14DD9BDE" w:rsidR="001259CE" w:rsidRDefault="001259CE" w:rsidP="00D53478">
      <w:pPr>
        <w:spacing w:after="0"/>
        <w:ind w:left="357"/>
      </w:pPr>
      <w:r>
        <w:t>• Bydgoszcz – Osielsko – Borówno</w:t>
      </w:r>
      <w:r w:rsidR="00451EDF">
        <w:t>;</w:t>
      </w:r>
    </w:p>
    <w:p w14:paraId="22D2F1FC" w14:textId="6945C97B" w:rsidR="001259CE" w:rsidRDefault="001259CE" w:rsidP="007B02CC">
      <w:pPr>
        <w:ind w:left="357"/>
      </w:pPr>
    </w:p>
    <w:p w14:paraId="138493B5" w14:textId="0DC03C38" w:rsidR="001259CE" w:rsidRDefault="001259CE" w:rsidP="007B02CC">
      <w:r>
        <w:t xml:space="preserve">Dla Torunia: </w:t>
      </w:r>
    </w:p>
    <w:p w14:paraId="4324739B" w14:textId="62785A89" w:rsidR="001259CE" w:rsidRDefault="001259CE" w:rsidP="00D53478">
      <w:pPr>
        <w:spacing w:after="0"/>
        <w:ind w:left="357"/>
      </w:pPr>
      <w:r>
        <w:t>• Toruń – Górsk - Zławieś Wielka – Bydgoszcz</w:t>
      </w:r>
      <w:r w:rsidR="00451EDF">
        <w:t xml:space="preserve">; </w:t>
      </w:r>
    </w:p>
    <w:p w14:paraId="3E46A283" w14:textId="2D17335C" w:rsidR="001259CE" w:rsidRDefault="001259CE" w:rsidP="00D53478">
      <w:pPr>
        <w:spacing w:after="0"/>
        <w:ind w:left="357"/>
      </w:pPr>
      <w:r>
        <w:t>• Toruń – Mała Nieszawka</w:t>
      </w:r>
      <w:r w:rsidR="00451EDF">
        <w:t xml:space="preserve">; </w:t>
      </w:r>
    </w:p>
    <w:p w14:paraId="33015A33" w14:textId="7E5D77A9" w:rsidR="001259CE" w:rsidRDefault="001259CE" w:rsidP="00D53478">
      <w:pPr>
        <w:spacing w:after="0"/>
        <w:ind w:left="357"/>
      </w:pPr>
      <w:r>
        <w:t xml:space="preserve">• Toruń – Lubicz Dolny – Lubicz Górny – Dobrzejewice – Obrowo – Czernikowo – </w:t>
      </w:r>
      <w:r w:rsidRPr="00FA10ED">
        <w:t>Wygoda</w:t>
      </w:r>
      <w:r w:rsidR="008F031D">
        <w:br/>
      </w:r>
      <w:r w:rsidRPr="00FA10ED">
        <w:t xml:space="preserve"> (</w:t>
      </w:r>
      <w:r w:rsidR="008F031D">
        <w:t>-</w:t>
      </w:r>
      <w:r w:rsidRPr="00FA10ED">
        <w:t>Dobrzejewice – Łążyn – Zębowo</w:t>
      </w:r>
      <w:r w:rsidR="00451EDF">
        <w:t>);</w:t>
      </w:r>
    </w:p>
    <w:p w14:paraId="0DBD134E" w14:textId="77777777" w:rsidR="00B820FB" w:rsidRDefault="001259CE" w:rsidP="00D53478">
      <w:pPr>
        <w:spacing w:after="0"/>
        <w:ind w:left="357"/>
      </w:pPr>
      <w:r>
        <w:t xml:space="preserve">• Toruń – Grębocin – Rogówko – Gronowo – Wielka Łąka – Kowalewo Pomorskie, </w:t>
      </w:r>
    </w:p>
    <w:p w14:paraId="2DD956C9" w14:textId="112D41B7" w:rsidR="001259CE" w:rsidRDefault="001259CE" w:rsidP="00D53478">
      <w:pPr>
        <w:spacing w:after="0"/>
        <w:ind w:left="357"/>
      </w:pPr>
      <w:r w:rsidRPr="00FA10ED">
        <w:t>• Toruń – Łysomice – Ostaszewo – Grzywna – Chełmża</w:t>
      </w:r>
      <w:r w:rsidR="00451EDF">
        <w:t xml:space="preserve">; </w:t>
      </w:r>
    </w:p>
    <w:p w14:paraId="26CC7C10" w14:textId="103EC4AD" w:rsidR="001259CE" w:rsidRDefault="001259CE" w:rsidP="00D53478">
      <w:pPr>
        <w:spacing w:after="0"/>
        <w:ind w:left="357"/>
      </w:pPr>
      <w:r>
        <w:t xml:space="preserve">• Toruń – Różankowo – Łubianka – Przeczno. </w:t>
      </w:r>
    </w:p>
    <w:p w14:paraId="013B9379" w14:textId="65952C2C" w:rsidR="001259CE" w:rsidRDefault="001259CE" w:rsidP="007B02CC">
      <w:r>
        <w:t xml:space="preserve">Dla Włocławka: </w:t>
      </w:r>
    </w:p>
    <w:p w14:paraId="797A1F0E" w14:textId="530BE75B" w:rsidR="001259CE" w:rsidRDefault="001259CE" w:rsidP="00D53478">
      <w:pPr>
        <w:spacing w:after="0"/>
        <w:ind w:left="357"/>
      </w:pPr>
      <w:r>
        <w:t xml:space="preserve">• Włocławek – Szpetal Górny – Fabianki – Cyprianka – Łochocin (- Szpetal Górny – Nasiegniewo – Krojczyn – Dyblin – </w:t>
      </w:r>
      <w:proofErr w:type="spellStart"/>
      <w:r>
        <w:t>Strachoń</w:t>
      </w:r>
      <w:proofErr w:type="spellEnd"/>
      <w:r w:rsidR="00451EDF">
        <w:t xml:space="preserve">); </w:t>
      </w:r>
    </w:p>
    <w:p w14:paraId="5779DB5A" w14:textId="0AB764FB" w:rsidR="001259CE" w:rsidRDefault="001259CE" w:rsidP="00D53478">
      <w:pPr>
        <w:spacing w:after="0"/>
        <w:ind w:left="357"/>
      </w:pPr>
      <w:r>
        <w:t>• Włocławek – Kowal – Dąbrówka – Chojny</w:t>
      </w:r>
      <w:r w:rsidR="00451EDF">
        <w:t>;</w:t>
      </w:r>
    </w:p>
    <w:p w14:paraId="62F8E8FC" w14:textId="77777777" w:rsidR="008F031D" w:rsidRDefault="001259CE" w:rsidP="00D53478">
      <w:pPr>
        <w:spacing w:after="0"/>
        <w:ind w:left="357"/>
      </w:pPr>
      <w:r>
        <w:t xml:space="preserve">• Włocławek – Nowa Wieś – Kruszyn – Śmiłowice – Choceń – Chodecz, </w:t>
      </w:r>
    </w:p>
    <w:p w14:paraId="6B2AF864" w14:textId="020EE7CA" w:rsidR="001259CE" w:rsidRDefault="001259CE" w:rsidP="00D53478">
      <w:pPr>
        <w:spacing w:after="0"/>
        <w:ind w:left="357"/>
      </w:pPr>
      <w:r w:rsidRPr="00FA10ED">
        <w:t>•</w:t>
      </w:r>
      <w:r w:rsidR="008F031D">
        <w:t xml:space="preserve"> </w:t>
      </w:r>
      <w:r w:rsidRPr="00FA10ED">
        <w:t>Włocławek – Brześć – Lubraniec</w:t>
      </w:r>
      <w:r w:rsidR="00451EDF">
        <w:t>;</w:t>
      </w:r>
    </w:p>
    <w:p w14:paraId="5D45A417" w14:textId="3EDFBB2F" w:rsidR="001259CE" w:rsidRDefault="001259CE" w:rsidP="00D53478">
      <w:pPr>
        <w:spacing w:after="0"/>
        <w:ind w:left="357"/>
      </w:pPr>
      <w:r>
        <w:t xml:space="preserve">• Włocławek – Wieniec. </w:t>
      </w:r>
    </w:p>
    <w:p w14:paraId="7E2FDDB0" w14:textId="119A0885" w:rsidR="001259CE" w:rsidRDefault="001259CE" w:rsidP="007B02CC">
      <w:r>
        <w:t xml:space="preserve">Dla Inowrocławia: </w:t>
      </w:r>
    </w:p>
    <w:p w14:paraId="59E75557" w14:textId="2AD0079F" w:rsidR="00B820FB" w:rsidRDefault="001259CE" w:rsidP="00D53478">
      <w:pPr>
        <w:spacing w:after="0"/>
        <w:ind w:left="357"/>
      </w:pPr>
      <w:r>
        <w:t xml:space="preserve">• Inowrocław – Tupadły – Janowice – </w:t>
      </w:r>
      <w:r w:rsidR="00DE7D79">
        <w:t>K</w:t>
      </w:r>
      <w:r w:rsidR="00DE7D79" w:rsidRPr="009462FF">
        <w:t>ruszwica</w:t>
      </w:r>
      <w:r>
        <w:t xml:space="preserve"> (- Tupadły – Krusza Zamkowa – Ludzisko – Balice)</w:t>
      </w:r>
      <w:r w:rsidR="00451EDF">
        <w:t>;</w:t>
      </w:r>
      <w:r>
        <w:t xml:space="preserve"> </w:t>
      </w:r>
    </w:p>
    <w:p w14:paraId="1E68EFBA" w14:textId="43A2DC39" w:rsidR="001259CE" w:rsidRDefault="001259CE" w:rsidP="00D53478">
      <w:pPr>
        <w:spacing w:after="0"/>
        <w:ind w:left="357"/>
      </w:pPr>
      <w:r>
        <w:t xml:space="preserve">• </w:t>
      </w:r>
      <w:r w:rsidRPr="009462FF">
        <w:t>Inowrocław – Cieślin – Pakość – Bielawy</w:t>
      </w:r>
      <w:r w:rsidR="00451EDF">
        <w:t>;</w:t>
      </w:r>
      <w:r>
        <w:t xml:space="preserve"> </w:t>
      </w:r>
    </w:p>
    <w:p w14:paraId="6028CBE2" w14:textId="77777777" w:rsidR="001259CE" w:rsidRDefault="001259CE" w:rsidP="00D53478">
      <w:pPr>
        <w:spacing w:after="0"/>
        <w:ind w:left="357"/>
      </w:pPr>
      <w:r>
        <w:t>• Inowrocław – Sławęcinek – Jaksice – Złotniki Kujawskie – Tarkowo Górne</w:t>
      </w:r>
      <w:r w:rsidR="00451EDF">
        <w:t>;</w:t>
      </w:r>
      <w:r>
        <w:t xml:space="preserve"> </w:t>
      </w:r>
    </w:p>
    <w:p w14:paraId="2871CC2A" w14:textId="53B4F506" w:rsidR="001259CE" w:rsidRDefault="001259CE" w:rsidP="00D53478">
      <w:pPr>
        <w:spacing w:after="0"/>
        <w:ind w:left="357"/>
      </w:pPr>
      <w:r>
        <w:t>• Inowrocław – Szadłowice – Wierzchosławice – Gniewkowo</w:t>
      </w:r>
      <w:r w:rsidR="00451EDF">
        <w:t>;</w:t>
      </w:r>
      <w:r>
        <w:t xml:space="preserve"> </w:t>
      </w:r>
    </w:p>
    <w:p w14:paraId="7DF1C4F1" w14:textId="7633DB95" w:rsidR="001259CE" w:rsidRDefault="001259CE" w:rsidP="00D53478">
      <w:pPr>
        <w:spacing w:after="0"/>
        <w:ind w:left="357"/>
      </w:pPr>
      <w:r>
        <w:t>• Inowrocław – Jacewo</w:t>
      </w:r>
      <w:r w:rsidR="00451EDF">
        <w:t>.</w:t>
      </w:r>
    </w:p>
    <w:p w14:paraId="637CE35B" w14:textId="3E7BC7AF" w:rsidR="001259CE" w:rsidRDefault="001259CE" w:rsidP="00D53478">
      <w:pPr>
        <w:spacing w:after="0"/>
        <w:ind w:left="357"/>
      </w:pPr>
    </w:p>
    <w:p w14:paraId="15423206" w14:textId="77777777" w:rsidR="001259CE" w:rsidRDefault="001259CE" w:rsidP="007B02CC">
      <w:r>
        <w:t xml:space="preserve">Dla Grudziądza: </w:t>
      </w:r>
    </w:p>
    <w:p w14:paraId="5384609F" w14:textId="2DA8556C" w:rsidR="001259CE" w:rsidRDefault="001259CE" w:rsidP="00D53478">
      <w:pPr>
        <w:spacing w:after="0"/>
        <w:ind w:left="357"/>
      </w:pPr>
      <w:r>
        <w:t>• Grudziądz – Dragacz – Dolna Grupa – Fletnowo – Warlubie (- Dolna Grupa – Górna Grupa – Grupa)</w:t>
      </w:r>
      <w:r w:rsidR="00451EDF">
        <w:t>;</w:t>
      </w:r>
      <w:r>
        <w:t xml:space="preserve"> </w:t>
      </w:r>
    </w:p>
    <w:p w14:paraId="59B45EEE" w14:textId="77777777" w:rsidR="001259CE" w:rsidRDefault="001259CE" w:rsidP="00D53478">
      <w:pPr>
        <w:spacing w:after="0"/>
        <w:ind w:left="357"/>
      </w:pPr>
      <w:r>
        <w:t>• Grudziądz – Gać – Marusza – Pokrzywno – Okonin</w:t>
      </w:r>
      <w:r w:rsidR="00451EDF">
        <w:t>.</w:t>
      </w:r>
      <w:r>
        <w:t xml:space="preserve"> </w:t>
      </w:r>
    </w:p>
    <w:p w14:paraId="01E74AC7" w14:textId="77777777" w:rsidR="00451EDF" w:rsidRDefault="00451EDF" w:rsidP="00D80FEA">
      <w:pPr>
        <w:spacing w:after="0"/>
        <w:ind w:left="357"/>
      </w:pPr>
    </w:p>
    <w:p w14:paraId="181B9351" w14:textId="21D02C07" w:rsidR="00DE7D79" w:rsidRDefault="001259CE" w:rsidP="00593EF3">
      <w:r>
        <w:t>W przypadku Grudziądza warto zaznaczyć, że liczniejsze potoki generuje Brodnica (5 ciągów), Nakło nad Notecią (5 ciągów), Świecie (3 ciągi), Tuchola (3 ciągi). Z pozostałych odcinków występujących poza strefą ciążeń miast prezydenckich warto zauważyć krótkie potoki, jakie generuje poza przywołanymi powyżej Żnin, Rypin (4 ciągi), Chełmno, Mogilno, Aleksandrów Kujawski, Radziejów (2</w:t>
      </w:r>
      <w:r w:rsidR="008F031D">
        <w:t> </w:t>
      </w:r>
      <w:r>
        <w:t xml:space="preserve">ciągi). Warto podkreślić, że 3 miasta tj. Brodnica, Chełmno i Świecie posiadają odcinki wlotowe o natężeniu powyżej 500 pasażerów </w:t>
      </w:r>
      <w:proofErr w:type="spellStart"/>
      <w:r>
        <w:t>średniodobowo</w:t>
      </w:r>
      <w:proofErr w:type="spellEnd"/>
      <w:r>
        <w:t xml:space="preserve"> (odpowiednio 2, 2 i 1 kierunek) i są to jedyne takie przypadki poza odcinkami dośrodkowymi względem miast prezydenckich. Z 2786 odcinków sieci autobusowego transportu publicznego o znaczeniu regionalnym</w:t>
      </w:r>
      <w:r w:rsidR="00451EDF">
        <w:t>,</w:t>
      </w:r>
      <w:r>
        <w:t xml:space="preserve"> dla 300 odcinków</w:t>
      </w:r>
      <w:r w:rsidR="00451EDF">
        <w:t>,</w:t>
      </w:r>
      <w:r>
        <w:t xml:space="preserve"> nie odnotowano sprzedaży biletów miesięcznych w październiku 2019 roku, co stanowi 10,7% ogółu analizowanych odcinków</w:t>
      </w:r>
      <w:r w:rsidR="007B02CC">
        <w:t xml:space="preserve">. </w:t>
      </w:r>
      <w:r w:rsidR="00451EDF">
        <w:t>Na</w:t>
      </w:r>
      <w:r>
        <w:t xml:space="preserve"> </w:t>
      </w:r>
      <w:r w:rsidR="00451EDF">
        <w:t xml:space="preserve">dalszych </w:t>
      </w:r>
      <w:r>
        <w:t xml:space="preserve">147 </w:t>
      </w:r>
      <w:r w:rsidR="00451EDF">
        <w:t>odcinkach</w:t>
      </w:r>
      <w:r>
        <w:t xml:space="preserve"> potok podróżnych wynosił 5 pasażerów lub mniej (5,3%). Są to </w:t>
      </w:r>
      <w:r>
        <w:lastRenderedPageBreak/>
        <w:t xml:space="preserve">przykłady odcinków, których sens ekonomiczny może być łatwo podważony, </w:t>
      </w:r>
      <w:r w:rsidR="00451EDF">
        <w:t>jednakże</w:t>
      </w:r>
      <w:r>
        <w:t xml:space="preserve"> uboga lub szczątkowa podaż oferty transportowej nie jest w stanie wygenerować istotnych potoków pasażerskich, które decydują o efektywności ekonomicznej danej linii komunikacyjnej. Wartość średnia dla dobowego potoku pasażerskiego na odcinkach regionalnej sieci autobusowej wynosi 118 pasażerów.</w:t>
      </w:r>
    </w:p>
    <w:p w14:paraId="7A2522E7" w14:textId="647CD7BD" w:rsidR="00DE7D79" w:rsidRPr="004217B1" w:rsidRDefault="00DE7D79" w:rsidP="00DE7D79">
      <w:r>
        <w:t>Z</w:t>
      </w:r>
      <w:r w:rsidRPr="00311F6D">
        <w:t>ezwolenie</w:t>
      </w:r>
      <w:r>
        <w:t xml:space="preserve"> na wykonywanie przewozów pasażerskich posiada także duża grupa małych i średnich prywatnych firm przewozowych, dysponujących minibusami i autobusami. Zdarza się, że działalność firm jest związana tylko z przewozami pasażerskimi, a czasami jest to działalność pomocnicza. Cechą charakterystyczną usługi przewozowej realizowanej środkami o małej pojemności jest lepsza dostępność w czasie i przestrzeni w przypadku małych potrzeb przewozowych. Na podstawie zawartych umów samorząd województwa przekazuje przewoźnikom wykonującym autobusowe przewozy pasażerskie dopłaty w związku ze sprzedażą biletów z ulgą ustawową. Umowy zawierane są na 1 rok. </w:t>
      </w:r>
    </w:p>
    <w:p w14:paraId="03DA18BF" w14:textId="77777777" w:rsidR="00DE7D79" w:rsidRDefault="00DE7D79" w:rsidP="00593EF3"/>
    <w:p w14:paraId="08991127" w14:textId="4DBA92A0" w:rsidR="00A34B2D" w:rsidRDefault="00A34B2D" w:rsidP="007B02CC">
      <w:pPr>
        <w:pStyle w:val="Nagwek1"/>
        <w:spacing w:before="0" w:after="160"/>
      </w:pPr>
      <w:bookmarkStart w:id="64" w:name="_Toc141642623"/>
      <w:bookmarkStart w:id="65" w:name="_Toc147904748"/>
      <w:r>
        <w:t>4. SIEĆ KOMUNIKACYJNA DLA USŁUG UŻYTECZNOŚCI PUBLICZNEJ</w:t>
      </w:r>
      <w:bookmarkEnd w:id="64"/>
      <w:bookmarkEnd w:id="65"/>
    </w:p>
    <w:p w14:paraId="2367502E" w14:textId="115D5DBD" w:rsidR="00A34B2D" w:rsidRDefault="00A34B2D" w:rsidP="007B02CC">
      <w:pPr>
        <w:pStyle w:val="Nagwek2"/>
        <w:spacing w:before="0" w:after="160"/>
      </w:pPr>
      <w:bookmarkStart w:id="66" w:name="_Toc141642624"/>
      <w:bookmarkStart w:id="67" w:name="_Toc147904749"/>
      <w:r>
        <w:t xml:space="preserve">4.1. </w:t>
      </w:r>
      <w:r w:rsidR="00C0107B">
        <w:t>Źródła i podstawy ustalenia planu rozwoju sieci komunikacyjnej</w:t>
      </w:r>
      <w:bookmarkEnd w:id="66"/>
      <w:bookmarkEnd w:id="67"/>
    </w:p>
    <w:p w14:paraId="6F386122" w14:textId="11113CC6" w:rsidR="00A34B2D" w:rsidRDefault="00D80FEA" w:rsidP="00593EF3">
      <w:r>
        <w:t>(aktualizacja treści)</w:t>
      </w:r>
    </w:p>
    <w:p w14:paraId="73A669D8" w14:textId="77777777" w:rsidR="00A34B2D" w:rsidRDefault="00A34B2D" w:rsidP="00593EF3">
      <w:r>
        <w:t xml:space="preserve">Plan rozwoju sieci komunikacyjnej dla województwa kujawsko-pomorskiego opracowany został w oparciu o prognozowane potrzeby transportowe, przy założeniu stabilizacyjnego scenariusza rozwoju gospodarczego kraju i województwa. Scenariusz ten uznano za najbardziej prawdopodobny. </w:t>
      </w:r>
    </w:p>
    <w:p w14:paraId="379AC59C" w14:textId="77777777" w:rsidR="00A34B2D" w:rsidRDefault="00A34B2D" w:rsidP="00593EF3">
      <w:r>
        <w:t xml:space="preserve">Przy określaniu planu rozwoju sieci komunikacyjnej wykorzystano także najważniejsze, strategiczne dokumenty wyznaczające kierunki działań w zakresie transportu Unii Europejskiej, kraju i województwa. </w:t>
      </w:r>
    </w:p>
    <w:p w14:paraId="3ACD80F3" w14:textId="6FCD3C7F" w:rsidR="00A34B2D" w:rsidRDefault="00A34B2D" w:rsidP="00593EF3">
      <w:r>
        <w:t>Przy konstruowaniu planu wzięto pod uwagę rzeczywiste potrzeby mieszkańców, w celu jak najlepszego zaspokojenia ich potrzeb przewozowych.</w:t>
      </w:r>
      <w:r w:rsidR="001148BD">
        <w:t xml:space="preserve"> Badania potrzeb były prowadzone przy tworzeniu pierwotnego Planu Transportowego. Z uwagi na zmiany jakie nastąpiły w skutek pandemii COVID-19 oraz sytuacji gospodarczej w kraju i na świecie, koniecznym będzie przeprowadzenie nowych, kompleksowych badań potrzeb mieszkańców.</w:t>
      </w:r>
      <w:r>
        <w:t xml:space="preserve"> </w:t>
      </w:r>
    </w:p>
    <w:p w14:paraId="76F45988" w14:textId="53163D46" w:rsidR="00FC7EB3" w:rsidRDefault="00A34B2D" w:rsidP="00593EF3">
      <w:r>
        <w:t xml:space="preserve">Istnieje pewna korelacja pomiędzy rozwojem publicznego transportu zbiorowego i infrastruktury drogowej. Od jakości infrastruktury drogowej uzależniona jest jakość świadczonych usług publicznym transportem autobusowym. Stąd też w celu właściwego zdefiniowania modelu transportowego dla województwa kujawsko-pomorskiego, który był podstawą sformułowania rozwoju sieci linii publicznego transportu zbiorowego, niezbędne było określenie najbardziej prawdopodobnego scenariusza rozwoju infrastruktury drogowej. Podstawą opracowania tego scenariusza były przede wszystkim wspomniane wcześniej strategiczne dokumenty krajowe i wojewódzkie, dotyczące zakładanego rozwoju infrastruktury drogowej w województwie kujawsko-pomorskim oraz wyniki obliczeń efektywności tych inwestycji, dokonane za pomocą modelu transportowego województwa kujawsko-pomorskiego. </w:t>
      </w:r>
    </w:p>
    <w:p w14:paraId="314BF6A1" w14:textId="77777777" w:rsidR="00FC7EB3" w:rsidRDefault="00A34B2D" w:rsidP="00593EF3">
      <w:r>
        <w:t>Przed sformułowaniem planu rozwoju sieci linii publicznego transportu zbiorowego, weryfikacji poddano wszystkie przewidziane w województwie liniowe inwestycje w zakresie rozbudowy lub modernizacji infrastruktury transportu publicznego. Planowane działania podzielono na dwie grupy:</w:t>
      </w:r>
    </w:p>
    <w:p w14:paraId="68E1CC6C" w14:textId="77777777" w:rsidR="00FC7EB3" w:rsidRDefault="00A34B2D" w:rsidP="00593EF3">
      <w:pPr>
        <w:pStyle w:val="Akapitzlist"/>
        <w:numPr>
          <w:ilvl w:val="0"/>
          <w:numId w:val="11"/>
        </w:numPr>
      </w:pPr>
      <w:r>
        <w:lastRenderedPageBreak/>
        <w:t xml:space="preserve">Działania strategiczne, które powinno przewidzieć się w planach rozwoju województwa: </w:t>
      </w:r>
    </w:p>
    <w:p w14:paraId="1777B72B" w14:textId="7A5A84B8" w:rsidR="00FC7EB3" w:rsidRDefault="00A34B2D" w:rsidP="00593EF3">
      <w:pPr>
        <w:pStyle w:val="Akapitzlist"/>
      </w:pPr>
      <w:r>
        <w:sym w:font="Symbol" w:char="F02D"/>
      </w:r>
      <w:r>
        <w:t xml:space="preserve"> działania o charakterze krajowym (ponadregionalnym), dotyczące głównie naprawy lub modernizacji ważnych linii kolejowych związanych z podniesieniem prędkości </w:t>
      </w:r>
      <w:r w:rsidRPr="005E1F14">
        <w:t>eksploatacyjnej</w:t>
      </w:r>
      <w:r w:rsidR="005E4051">
        <w:t>;</w:t>
      </w:r>
      <w:r w:rsidR="00B820FB">
        <w:t>,</w:t>
      </w:r>
    </w:p>
    <w:p w14:paraId="291C88BE" w14:textId="5AFA5D46" w:rsidR="00C0107B" w:rsidRPr="005E1F14" w:rsidRDefault="00A34B2D" w:rsidP="00593EF3">
      <w:pPr>
        <w:pStyle w:val="Akapitzlist"/>
      </w:pPr>
      <w:r>
        <w:sym w:font="Symbol" w:char="F02D"/>
      </w:r>
      <w:r>
        <w:t xml:space="preserve"> działania o charakterze lokalnym istotne z punktu widzenia wojewódzkich kolejowych przewozów pasażerskich, takich jak: budowa </w:t>
      </w:r>
      <w:r w:rsidR="00C0107B">
        <w:t xml:space="preserve">nowych przystanków kolejowych i modernizacja </w:t>
      </w:r>
      <w:r w:rsidR="00C0107B" w:rsidRPr="005E1F14">
        <w:t>istniejących</w:t>
      </w:r>
      <w:r w:rsidR="005E4051">
        <w:t>;</w:t>
      </w:r>
      <w:r w:rsidRPr="005E1F14">
        <w:t xml:space="preserve"> </w:t>
      </w:r>
    </w:p>
    <w:p w14:paraId="22461D9E" w14:textId="069F9B71" w:rsidR="00FC7EB3" w:rsidRPr="005E1F14" w:rsidRDefault="00FC7EB3" w:rsidP="00593EF3">
      <w:pPr>
        <w:pStyle w:val="Akapitzlist"/>
        <w:numPr>
          <w:ilvl w:val="0"/>
          <w:numId w:val="11"/>
        </w:numPr>
      </w:pPr>
      <w:r w:rsidRPr="005E1F14">
        <w:t>Działania z zakresu infrastruktury kolejowej o charakterze regionalnym zapisane w strategicznych dokumentach województwa</w:t>
      </w:r>
      <w:r w:rsidR="005E4051">
        <w:t>.</w:t>
      </w:r>
      <w:r w:rsidR="00B820FB">
        <w:t>,</w:t>
      </w:r>
    </w:p>
    <w:p w14:paraId="3285110B" w14:textId="6C54D705" w:rsidR="00C0107B" w:rsidRPr="00A34B2D" w:rsidRDefault="00C0107B" w:rsidP="007B02CC">
      <w:pPr>
        <w:pStyle w:val="Nagwek2"/>
        <w:spacing w:before="0" w:after="160"/>
      </w:pPr>
      <w:bookmarkStart w:id="68" w:name="_Toc141642625"/>
      <w:bookmarkStart w:id="69" w:name="_Toc147904750"/>
      <w:r>
        <w:t>4.2. Opis sieci komunikacyjnej</w:t>
      </w:r>
      <w:bookmarkEnd w:id="68"/>
      <w:bookmarkEnd w:id="69"/>
    </w:p>
    <w:p w14:paraId="153E6AD7" w14:textId="29CD8B2B" w:rsidR="00C0107B" w:rsidRDefault="00D80FEA" w:rsidP="00593EF3">
      <w:r>
        <w:t>(aktualizacja treści)</w:t>
      </w:r>
    </w:p>
    <w:p w14:paraId="4DC38D65" w14:textId="48A200C9" w:rsidR="00C0107B" w:rsidRDefault="00C0107B" w:rsidP="00593EF3">
      <w:r>
        <w:t xml:space="preserve">Podstawą </w:t>
      </w:r>
      <w:r w:rsidR="005E4051">
        <w:t xml:space="preserve">konstrukcji </w:t>
      </w:r>
      <w:r>
        <w:t xml:space="preserve">planu rozwoju sieci linii komunikacyjnych dla wojewódzkich przewozów pasażerskich o charakterze użyteczności publicznej, oprócz znajomości aktualnych i przyszłych potrzeb transportowych mieszkańców, były następujące założenia: </w:t>
      </w:r>
    </w:p>
    <w:p w14:paraId="20E9444C" w14:textId="77777777" w:rsidR="00C0107B" w:rsidRDefault="00C0107B" w:rsidP="00593EF3">
      <w:pPr>
        <w:pStyle w:val="Akapitzlist"/>
        <w:numPr>
          <w:ilvl w:val="0"/>
          <w:numId w:val="12"/>
        </w:numPr>
      </w:pPr>
      <w:r>
        <w:t xml:space="preserve">Najważniejszym celem analizowanych przewozów jest umożliwienie sprawnego przemieszczania się mieszkańców ze stolic powiatów do stolic województwa i odwrotnie oraz pomiędzy stolicami i ważnymi ośrodkami </w:t>
      </w:r>
      <w:proofErr w:type="spellStart"/>
      <w:r>
        <w:t>ruchotwórczymi</w:t>
      </w:r>
      <w:proofErr w:type="spellEnd"/>
      <w:r>
        <w:t xml:space="preserve"> powiatów; </w:t>
      </w:r>
    </w:p>
    <w:p w14:paraId="53609C76" w14:textId="22368B85" w:rsidR="00C0107B" w:rsidRDefault="00C0107B" w:rsidP="00593EF3">
      <w:pPr>
        <w:pStyle w:val="Akapitzlist"/>
        <w:numPr>
          <w:ilvl w:val="0"/>
          <w:numId w:val="12"/>
        </w:numPr>
      </w:pPr>
      <w:r>
        <w:t>Układ linii publicznego transportu zbiorowego w ramach wojewódzkich przewozów pasażerskich stanowi</w:t>
      </w:r>
      <w:r w:rsidR="005E4051">
        <w:t>ących</w:t>
      </w:r>
      <w:r>
        <w:t xml:space="preserve"> szkielet dla funkcjonowania całego publicznego transportu zbiorowego w województwie. Układ ten winien być zsynchronizowany w zintegrowanych węzłach przesiadkowych z liniami komunikacyjnymi: </w:t>
      </w:r>
    </w:p>
    <w:p w14:paraId="4E86FBD2" w14:textId="7DF0FA8F" w:rsidR="00C0107B" w:rsidRDefault="00C0107B" w:rsidP="00593EF3">
      <w:pPr>
        <w:pStyle w:val="Akapitzlist"/>
        <w:numPr>
          <w:ilvl w:val="0"/>
          <w:numId w:val="13"/>
        </w:numPr>
      </w:pPr>
      <w:r>
        <w:t>międzynarodowych i międzywojewódzkich przewozów pasażerskich (głównie poprzez strategiczne zintegrowane węzły przesiadkowe zlokalizowane w pięciu miastach prezydenckich)</w:t>
      </w:r>
      <w:r w:rsidR="005E4051">
        <w:t>;</w:t>
      </w:r>
      <w:r>
        <w:t xml:space="preserve"> </w:t>
      </w:r>
    </w:p>
    <w:p w14:paraId="792A8C79" w14:textId="77777777" w:rsidR="00C0107B" w:rsidRDefault="00C0107B" w:rsidP="00593EF3">
      <w:pPr>
        <w:pStyle w:val="Akapitzlist"/>
        <w:numPr>
          <w:ilvl w:val="0"/>
          <w:numId w:val="13"/>
        </w:numPr>
      </w:pPr>
      <w:r>
        <w:t>powiatowych przewozów pasażerskich (głównie poprzez podstawowe i uzupełniające zintegrowane węzły przesiadkowe zlokalizowane w stolicach powiatów); linie te z kolei powinny być zintegrowane z liniami gminnych przewozów pasażerskich.</w:t>
      </w:r>
    </w:p>
    <w:p w14:paraId="5C6A002F" w14:textId="77777777" w:rsidR="00C0107B" w:rsidRDefault="00C0107B" w:rsidP="00593EF3">
      <w:pPr>
        <w:pStyle w:val="Akapitzlist"/>
        <w:numPr>
          <w:ilvl w:val="0"/>
          <w:numId w:val="11"/>
        </w:numPr>
      </w:pPr>
      <w:r>
        <w:t>Zgodnie ze Strategią rozwoju województwa kujawsko-pomorskiego</w:t>
      </w:r>
      <w:r w:rsidR="005E4051">
        <w:t>,</w:t>
      </w:r>
      <w:r>
        <w:t xml:space="preserve"> kluczową rolę w wojewódzkich przewozach pasażerskich odgrywa kolej</w:t>
      </w:r>
      <w:r w:rsidR="005E4051">
        <w:t>,</w:t>
      </w:r>
      <w:r>
        <w:t xml:space="preserve"> jako środek transportu do sprawnego przemieszczania się mieszkańców na większe odległości; </w:t>
      </w:r>
    </w:p>
    <w:p w14:paraId="05D3C0DC" w14:textId="3748A68C" w:rsidR="00C0107B" w:rsidRDefault="00C0107B" w:rsidP="00593EF3">
      <w:pPr>
        <w:pStyle w:val="Akapitzlist"/>
        <w:numPr>
          <w:ilvl w:val="0"/>
          <w:numId w:val="11"/>
        </w:numPr>
      </w:pPr>
      <w:r>
        <w:t>Linie komunikacyjne wojewódzkich przewozów pasażerskich, bez względu na rolę jaką odgrywają w poszczególnych połączeniach transportowych</w:t>
      </w:r>
      <w:r w:rsidR="005E4051">
        <w:t>,</w:t>
      </w:r>
      <w:r>
        <w:t xml:space="preserve"> kwalifikuje się do dwóch kategorii: kolejowe – jako linie podstawowe i autobusowe – jako linie uzupełniające;</w:t>
      </w:r>
    </w:p>
    <w:p w14:paraId="7D5358D7" w14:textId="77777777" w:rsidR="004F65C1" w:rsidRDefault="00C0107B" w:rsidP="00593EF3">
      <w:pPr>
        <w:pStyle w:val="Akapitzlist"/>
        <w:numPr>
          <w:ilvl w:val="0"/>
          <w:numId w:val="11"/>
        </w:numPr>
      </w:pPr>
      <w:r>
        <w:t xml:space="preserve">W obszarach, w których nie ma możliwości, bądź nie są uzasadnione ekonomicznie kolejowe wojewódzkie przewozy pasażerskie, przewiduje się realizacje tych przewozów w ramach transportu autobusowego; </w:t>
      </w:r>
    </w:p>
    <w:p w14:paraId="00595270" w14:textId="77777777" w:rsidR="004F65C1" w:rsidRDefault="00C0107B" w:rsidP="00593EF3">
      <w:pPr>
        <w:pStyle w:val="Akapitzlist"/>
        <w:numPr>
          <w:ilvl w:val="0"/>
          <w:numId w:val="11"/>
        </w:numPr>
      </w:pPr>
      <w:r>
        <w:t>Ze względu na specyfikę systemu transportu kolejowego przewiduje się wykonywanie przewozów pasażerskich wykraczających poza województwo kujawsko-pomorskie poprzez realizacje wojewódzkich przewozów pasażerskich do najbliższej stacji poza granicę województwa, bądź w porozumieniu z organizatorami wojewódzkich przewozów pasażerskich województw ościennych do uzgodnionej stacji końcowej, w taki sposób, by zapewnić maksymalnie sprawną podróż dla mieszkańców województwa (najlepiej bez przesiadek</w:t>
      </w:r>
      <w:r w:rsidR="004F65C1">
        <w:t>)</w:t>
      </w:r>
    </w:p>
    <w:p w14:paraId="677B036A" w14:textId="77777777" w:rsidR="004F65C1" w:rsidRDefault="00C0107B" w:rsidP="00593EF3">
      <w:pPr>
        <w:pStyle w:val="Akapitzlist"/>
        <w:numPr>
          <w:ilvl w:val="0"/>
          <w:numId w:val="11"/>
        </w:numPr>
      </w:pPr>
      <w:r>
        <w:t xml:space="preserve"> Zakłada się możliwość: </w:t>
      </w:r>
    </w:p>
    <w:p w14:paraId="0E812F8C" w14:textId="20C9392F" w:rsidR="004F65C1" w:rsidRDefault="00C0107B" w:rsidP="00593EF3">
      <w:pPr>
        <w:pStyle w:val="Akapitzlist"/>
        <w:numPr>
          <w:ilvl w:val="0"/>
          <w:numId w:val="14"/>
        </w:numPr>
      </w:pPr>
      <w:r>
        <w:t xml:space="preserve">wydłużenia lub skrócenia poszczególnych linii transportu autobusowego, </w:t>
      </w:r>
    </w:p>
    <w:p w14:paraId="3FF28A6B" w14:textId="77777777" w:rsidR="004F65C1" w:rsidRDefault="00C0107B" w:rsidP="00593EF3">
      <w:pPr>
        <w:pStyle w:val="Akapitzlist"/>
        <w:numPr>
          <w:ilvl w:val="0"/>
          <w:numId w:val="14"/>
        </w:numPr>
      </w:pPr>
      <w:r>
        <w:t>wprowadzenia alternatywnych tras przejazdu w ramach danej linii autobusowej</w:t>
      </w:r>
      <w:r w:rsidR="004F65C1">
        <w:t>.</w:t>
      </w:r>
    </w:p>
    <w:p w14:paraId="549E5484" w14:textId="52F58BB6" w:rsidR="004F65C1" w:rsidRDefault="00C0107B" w:rsidP="00593EF3">
      <w:r>
        <w:lastRenderedPageBreak/>
        <w:t>Przyjęto, że sieć linii komunikacyjnych publicznego transportu zbiorowego</w:t>
      </w:r>
      <w:r w:rsidR="005E4051">
        <w:t>,</w:t>
      </w:r>
      <w:r>
        <w:t xml:space="preserve"> </w:t>
      </w:r>
      <w:r w:rsidR="005E4051">
        <w:t xml:space="preserve">realizowanych w ramach wojewódzkich przewozów pasażerskich </w:t>
      </w:r>
      <w:r>
        <w:t xml:space="preserve">składać się będzie z: </w:t>
      </w:r>
    </w:p>
    <w:p w14:paraId="3A8414B2" w14:textId="28E7141A" w:rsidR="004F65C1" w:rsidRDefault="004F65C1" w:rsidP="00593EF3">
      <w:pPr>
        <w:pStyle w:val="Akapitzlist"/>
        <w:numPr>
          <w:ilvl w:val="1"/>
          <w:numId w:val="15"/>
        </w:numPr>
      </w:pPr>
      <w:r>
        <w:t>16</w:t>
      </w:r>
      <w:r w:rsidR="00C0107B">
        <w:t xml:space="preserve"> linii kolejowych</w:t>
      </w:r>
      <w:r w:rsidR="005E4051">
        <w:t>;</w:t>
      </w:r>
      <w:r w:rsidR="00C0107B">
        <w:t xml:space="preserve"> </w:t>
      </w:r>
    </w:p>
    <w:p w14:paraId="5ED908B4" w14:textId="17291860" w:rsidR="004F65C1" w:rsidRPr="00A62C4B" w:rsidRDefault="004F65C1" w:rsidP="00593EF3">
      <w:pPr>
        <w:pStyle w:val="Akapitzlist"/>
        <w:numPr>
          <w:ilvl w:val="1"/>
          <w:numId w:val="15"/>
        </w:numPr>
      </w:pPr>
      <w:r w:rsidRPr="00A62C4B">
        <w:t>1</w:t>
      </w:r>
      <w:r w:rsidR="00EF7A1C" w:rsidRPr="00A62C4B">
        <w:t>8</w:t>
      </w:r>
      <w:r w:rsidR="00DD13D3" w:rsidRPr="00A62C4B">
        <w:t>9</w:t>
      </w:r>
      <w:r w:rsidR="00C0107B" w:rsidRPr="00A62C4B">
        <w:t xml:space="preserve"> linii autobusowych, w tym: </w:t>
      </w:r>
      <w:r w:rsidR="00C0107B" w:rsidRPr="00A62C4B">
        <w:sym w:font="Symbol" w:char="F02D"/>
      </w:r>
      <w:r w:rsidR="00C0107B" w:rsidRPr="00A62C4B">
        <w:t xml:space="preserve"> </w:t>
      </w:r>
      <w:r w:rsidRPr="00A62C4B">
        <w:t>6</w:t>
      </w:r>
      <w:r w:rsidR="00CD7520" w:rsidRPr="00A62C4B">
        <w:t>1</w:t>
      </w:r>
      <w:r w:rsidR="00C0107B" w:rsidRPr="00A62C4B">
        <w:t xml:space="preserve"> linii </w:t>
      </w:r>
      <w:r w:rsidRPr="00A62C4B">
        <w:t>o charakterze użyteczności publicznej</w:t>
      </w:r>
      <w:r w:rsidR="00C0107B" w:rsidRPr="00A62C4B">
        <w:t xml:space="preserve">, </w:t>
      </w:r>
      <w:r w:rsidR="00C0107B" w:rsidRPr="00A62C4B">
        <w:sym w:font="Symbol" w:char="F02D"/>
      </w:r>
      <w:r w:rsidR="00C0107B" w:rsidRPr="00A62C4B">
        <w:t xml:space="preserve"> </w:t>
      </w:r>
      <w:r w:rsidRPr="00A62C4B">
        <w:t>128</w:t>
      </w:r>
      <w:r w:rsidR="00C0107B" w:rsidRPr="00A62C4B">
        <w:t xml:space="preserve"> linii uzupełniających</w:t>
      </w:r>
      <w:r w:rsidRPr="00A62C4B">
        <w:t>, realizowanych na podstawie zezwoleń (komercyjnych)</w:t>
      </w:r>
      <w:r w:rsidR="00C0107B" w:rsidRPr="00A62C4B">
        <w:t xml:space="preserve">. </w:t>
      </w:r>
    </w:p>
    <w:p w14:paraId="09D0300A" w14:textId="2BC2FBB6" w:rsidR="004F65C1" w:rsidRPr="008F031D" w:rsidRDefault="004F65C1" w:rsidP="00593EF3">
      <w:r w:rsidRPr="008F031D">
        <w:t xml:space="preserve">W stosunku do </w:t>
      </w:r>
      <w:r w:rsidR="005E4051" w:rsidRPr="008F031D">
        <w:t xml:space="preserve">poprzedniego </w:t>
      </w:r>
      <w:r w:rsidRPr="008F031D">
        <w:t>Planu Transportowego w aktualizacji odchodzi się od sztywnego określania planowanej wielkości pracy eksploatacyjnej</w:t>
      </w:r>
      <w:r w:rsidR="005E4051" w:rsidRPr="008F031D">
        <w:t>,</w:t>
      </w:r>
      <w:r w:rsidRPr="008F031D">
        <w:t xml:space="preserve"> jak i zalecanej liczby kursów. Plan Transportowy jest dokumentem wieloletnim i praktyka jego stosowania pokazała jak bardzo na przestrzeni lat zmieniają się potrzeby przewozowe. </w:t>
      </w:r>
      <w:r w:rsidR="006C3379" w:rsidRPr="008F031D">
        <w:t xml:space="preserve">Priorytetem jest zapewnienie dostępności komunikacyjnej dla zaspokojenia podstawowych potrzeb przewozowych tj. dowozu i odwozu do szkół i pracy. </w:t>
      </w:r>
    </w:p>
    <w:p w14:paraId="6D740824" w14:textId="07009B5C" w:rsidR="00827C03" w:rsidRDefault="00827C03" w:rsidP="007B02CC">
      <w:pPr>
        <w:pStyle w:val="Legenda"/>
        <w:keepNext/>
        <w:spacing w:after="160" w:line="259" w:lineRule="auto"/>
      </w:pPr>
      <w:bookmarkStart w:id="70" w:name="_Toc141369183"/>
      <w:bookmarkStart w:id="71" w:name="_Toc147904795"/>
      <w:r>
        <w:t xml:space="preserve">Tabela </w:t>
      </w:r>
      <w:fldSimple w:instr=" SEQ Tabela \* ARABIC ">
        <w:r w:rsidR="00A62C4B">
          <w:rPr>
            <w:noProof/>
          </w:rPr>
          <w:t>6</w:t>
        </w:r>
      </w:fldSimple>
      <w:r w:rsidR="00D53478">
        <w:rPr>
          <w:noProof/>
        </w:rPr>
        <w:t>.</w:t>
      </w:r>
      <w:r>
        <w:t xml:space="preserve"> </w:t>
      </w:r>
      <w:r w:rsidR="005E4051">
        <w:t xml:space="preserve">- </w:t>
      </w:r>
      <w:r>
        <w:t>Wykaz linii komunikacyjnych wojewódzkich przewozów pasażerskich w transporcie autobusowym</w:t>
      </w:r>
      <w:bookmarkEnd w:id="70"/>
      <w:bookmarkEnd w:id="71"/>
    </w:p>
    <w:tbl>
      <w:tblPr>
        <w:tblStyle w:val="Tabela-Siatka"/>
        <w:tblW w:w="0" w:type="auto"/>
        <w:jc w:val="center"/>
        <w:tblLook w:val="04A0" w:firstRow="1" w:lastRow="0" w:firstColumn="1" w:lastColumn="0" w:noHBand="0" w:noVBand="1"/>
      </w:tblPr>
      <w:tblGrid>
        <w:gridCol w:w="561"/>
        <w:gridCol w:w="6179"/>
      </w:tblGrid>
      <w:tr w:rsidR="006C3379" w:rsidRPr="006C3379" w14:paraId="0BE44D7C" w14:textId="77777777" w:rsidTr="0087660C">
        <w:trPr>
          <w:jc w:val="center"/>
        </w:trPr>
        <w:tc>
          <w:tcPr>
            <w:tcW w:w="561" w:type="dxa"/>
          </w:tcPr>
          <w:p w14:paraId="4D4C1161" w14:textId="2FA74288" w:rsidR="006C3379" w:rsidRPr="00827C03" w:rsidRDefault="006C3379" w:rsidP="007B02CC">
            <w:pPr>
              <w:spacing w:line="259" w:lineRule="auto"/>
              <w:jc w:val="both"/>
              <w:rPr>
                <w:rFonts w:cstheme="minorHAnsi"/>
                <w:b/>
                <w:bCs/>
                <w:color w:val="000000"/>
                <w:sz w:val="20"/>
                <w:szCs w:val="20"/>
              </w:rPr>
            </w:pPr>
            <w:r w:rsidRPr="00827C03">
              <w:rPr>
                <w:rFonts w:cstheme="minorHAnsi"/>
                <w:b/>
                <w:bCs/>
                <w:color w:val="000000"/>
                <w:sz w:val="20"/>
                <w:szCs w:val="20"/>
              </w:rPr>
              <w:t>Lp.</w:t>
            </w:r>
          </w:p>
        </w:tc>
        <w:tc>
          <w:tcPr>
            <w:tcW w:w="6179" w:type="dxa"/>
          </w:tcPr>
          <w:p w14:paraId="7A4388CE" w14:textId="7BB368B4" w:rsidR="006C3379" w:rsidRPr="00827C03" w:rsidRDefault="00450001" w:rsidP="007B02CC">
            <w:pPr>
              <w:spacing w:line="259" w:lineRule="auto"/>
              <w:jc w:val="both"/>
              <w:rPr>
                <w:rFonts w:cstheme="minorHAnsi"/>
                <w:b/>
                <w:bCs/>
                <w:color w:val="000000"/>
                <w:sz w:val="20"/>
                <w:szCs w:val="20"/>
              </w:rPr>
            </w:pPr>
            <w:r>
              <w:rPr>
                <w:rFonts w:cstheme="minorHAnsi"/>
                <w:b/>
                <w:bCs/>
                <w:color w:val="000000"/>
                <w:sz w:val="20"/>
                <w:szCs w:val="20"/>
              </w:rPr>
              <w:t>Relacja/trasa przebiegu</w:t>
            </w:r>
          </w:p>
        </w:tc>
      </w:tr>
      <w:tr w:rsidR="006C3379" w:rsidRPr="006C3379" w14:paraId="4352F6FD" w14:textId="77777777" w:rsidTr="0087660C">
        <w:trPr>
          <w:jc w:val="center"/>
        </w:trPr>
        <w:tc>
          <w:tcPr>
            <w:tcW w:w="561" w:type="dxa"/>
          </w:tcPr>
          <w:p w14:paraId="67E338D3" w14:textId="2CC4C21E"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w:t>
            </w:r>
          </w:p>
        </w:tc>
        <w:tc>
          <w:tcPr>
            <w:tcW w:w="6179" w:type="dxa"/>
          </w:tcPr>
          <w:p w14:paraId="28A0FE92" w14:textId="7B14CC01"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Toruń – Zelgno – Wąbrzeźno</w:t>
            </w:r>
          </w:p>
        </w:tc>
      </w:tr>
      <w:tr w:rsidR="006C3379" w:rsidRPr="006C3379" w14:paraId="2A36C0F8" w14:textId="77777777" w:rsidTr="0087660C">
        <w:trPr>
          <w:jc w:val="center"/>
        </w:trPr>
        <w:tc>
          <w:tcPr>
            <w:tcW w:w="561" w:type="dxa"/>
          </w:tcPr>
          <w:p w14:paraId="2ED8F7CF" w14:textId="1357D523"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w:t>
            </w:r>
          </w:p>
        </w:tc>
        <w:tc>
          <w:tcPr>
            <w:tcW w:w="6179" w:type="dxa"/>
          </w:tcPr>
          <w:p w14:paraId="60DA1A7B" w14:textId="1307D73D"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Toruń– Łubianka – Warszewice – Chełmża – Kowalewo Pomorskie</w:t>
            </w:r>
          </w:p>
        </w:tc>
      </w:tr>
      <w:tr w:rsidR="006C3379" w:rsidRPr="006C3379" w14:paraId="362380AF" w14:textId="77777777" w:rsidTr="0087660C">
        <w:trPr>
          <w:jc w:val="center"/>
        </w:trPr>
        <w:tc>
          <w:tcPr>
            <w:tcW w:w="561" w:type="dxa"/>
          </w:tcPr>
          <w:p w14:paraId="38E4F050" w14:textId="2B986A32"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w:t>
            </w:r>
          </w:p>
        </w:tc>
        <w:tc>
          <w:tcPr>
            <w:tcW w:w="6179" w:type="dxa"/>
          </w:tcPr>
          <w:p w14:paraId="1195AD3C" w14:textId="54A77FF6"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Toruń – Łubianka – Chełmno</w:t>
            </w:r>
          </w:p>
        </w:tc>
      </w:tr>
      <w:tr w:rsidR="006C3379" w:rsidRPr="006C3379" w14:paraId="79D6D9D4" w14:textId="77777777" w:rsidTr="0087660C">
        <w:trPr>
          <w:jc w:val="center"/>
        </w:trPr>
        <w:tc>
          <w:tcPr>
            <w:tcW w:w="561" w:type="dxa"/>
          </w:tcPr>
          <w:p w14:paraId="604C073B" w14:textId="112EC8C6"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4</w:t>
            </w:r>
          </w:p>
        </w:tc>
        <w:tc>
          <w:tcPr>
            <w:tcW w:w="6179" w:type="dxa"/>
          </w:tcPr>
          <w:p w14:paraId="0B0C81A9" w14:textId="41E3EEC6"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Chełmno – Stolno – Grudziądz</w:t>
            </w:r>
          </w:p>
        </w:tc>
      </w:tr>
      <w:tr w:rsidR="006C3379" w:rsidRPr="006C3379" w14:paraId="4B4EAC9D" w14:textId="77777777" w:rsidTr="0087660C">
        <w:trPr>
          <w:jc w:val="center"/>
        </w:trPr>
        <w:tc>
          <w:tcPr>
            <w:tcW w:w="561" w:type="dxa"/>
          </w:tcPr>
          <w:p w14:paraId="236DF4D3" w14:textId="4AD907C8"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5</w:t>
            </w:r>
          </w:p>
        </w:tc>
        <w:tc>
          <w:tcPr>
            <w:tcW w:w="6179" w:type="dxa"/>
          </w:tcPr>
          <w:p w14:paraId="426F8503" w14:textId="5FBE5273"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Toruń – Chełmża - Chełmno – Świecie</w:t>
            </w:r>
          </w:p>
        </w:tc>
      </w:tr>
      <w:tr w:rsidR="006C3379" w:rsidRPr="006C3379" w14:paraId="69A2554F" w14:textId="77777777" w:rsidTr="0087660C">
        <w:trPr>
          <w:jc w:val="center"/>
        </w:trPr>
        <w:tc>
          <w:tcPr>
            <w:tcW w:w="561" w:type="dxa"/>
          </w:tcPr>
          <w:p w14:paraId="19E9D4FD" w14:textId="030C51CF"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6</w:t>
            </w:r>
          </w:p>
        </w:tc>
        <w:tc>
          <w:tcPr>
            <w:tcW w:w="6179" w:type="dxa"/>
          </w:tcPr>
          <w:p w14:paraId="2440EBC9" w14:textId="4C55FD78"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Bydgoszcz – Inowrocław – Osięciny</w:t>
            </w:r>
          </w:p>
        </w:tc>
      </w:tr>
      <w:tr w:rsidR="006C3379" w:rsidRPr="006C3379" w14:paraId="54F2E453" w14:textId="77777777" w:rsidTr="0087660C">
        <w:trPr>
          <w:jc w:val="center"/>
        </w:trPr>
        <w:tc>
          <w:tcPr>
            <w:tcW w:w="561" w:type="dxa"/>
          </w:tcPr>
          <w:p w14:paraId="288E861E" w14:textId="0AAB36FD"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7</w:t>
            </w:r>
          </w:p>
        </w:tc>
        <w:tc>
          <w:tcPr>
            <w:tcW w:w="6179" w:type="dxa"/>
          </w:tcPr>
          <w:p w14:paraId="13AFA8FE" w14:textId="3A9CB312"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Trzemeszno – Mogilno – Barcin</w:t>
            </w:r>
          </w:p>
        </w:tc>
      </w:tr>
      <w:tr w:rsidR="006C3379" w:rsidRPr="006C3379" w14:paraId="575AF2C3" w14:textId="77777777" w:rsidTr="0087660C">
        <w:trPr>
          <w:jc w:val="center"/>
        </w:trPr>
        <w:tc>
          <w:tcPr>
            <w:tcW w:w="561" w:type="dxa"/>
          </w:tcPr>
          <w:p w14:paraId="0C44AA64" w14:textId="656931A5"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8</w:t>
            </w:r>
          </w:p>
        </w:tc>
        <w:tc>
          <w:tcPr>
            <w:tcW w:w="6179" w:type="dxa"/>
          </w:tcPr>
          <w:p w14:paraId="052E2C02" w14:textId="7EBBF8CC"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 xml:space="preserve">Mogilno – Strzelno – </w:t>
            </w:r>
            <w:proofErr w:type="spellStart"/>
            <w:r w:rsidRPr="006C3379">
              <w:rPr>
                <w:rFonts w:cstheme="minorHAnsi"/>
                <w:sz w:val="20"/>
                <w:szCs w:val="20"/>
              </w:rPr>
              <w:t>Ciechrz</w:t>
            </w:r>
            <w:proofErr w:type="spellEnd"/>
            <w:r w:rsidRPr="006C3379">
              <w:rPr>
                <w:rFonts w:cstheme="minorHAnsi"/>
                <w:color w:val="000000"/>
                <w:sz w:val="20"/>
                <w:szCs w:val="20"/>
              </w:rPr>
              <w:t xml:space="preserve"> – Inowrocław</w:t>
            </w:r>
          </w:p>
        </w:tc>
      </w:tr>
      <w:tr w:rsidR="006C3379" w:rsidRPr="006C3379" w14:paraId="009AD77C" w14:textId="77777777" w:rsidTr="0087660C">
        <w:trPr>
          <w:jc w:val="center"/>
        </w:trPr>
        <w:tc>
          <w:tcPr>
            <w:tcW w:w="561" w:type="dxa"/>
          </w:tcPr>
          <w:p w14:paraId="3971BF94" w14:textId="0FA27E72"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9</w:t>
            </w:r>
          </w:p>
        </w:tc>
        <w:tc>
          <w:tcPr>
            <w:tcW w:w="6179" w:type="dxa"/>
          </w:tcPr>
          <w:p w14:paraId="571FF8DB" w14:textId="4149709B"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Mogilno – Strzelno – Inowrocław</w:t>
            </w:r>
          </w:p>
        </w:tc>
      </w:tr>
      <w:tr w:rsidR="006C3379" w:rsidRPr="006C3379" w14:paraId="4A6B20A9" w14:textId="77777777" w:rsidTr="0087660C">
        <w:trPr>
          <w:jc w:val="center"/>
        </w:trPr>
        <w:tc>
          <w:tcPr>
            <w:tcW w:w="561" w:type="dxa"/>
          </w:tcPr>
          <w:p w14:paraId="3D8A6161" w14:textId="22201D6C"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10</w:t>
            </w:r>
          </w:p>
        </w:tc>
        <w:tc>
          <w:tcPr>
            <w:tcW w:w="6179" w:type="dxa"/>
          </w:tcPr>
          <w:p w14:paraId="4F494F11" w14:textId="5BCF5F5D"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Bydgoszcz – Inowrocław  – Piotrków Kujawski</w:t>
            </w:r>
          </w:p>
        </w:tc>
      </w:tr>
      <w:tr w:rsidR="006C3379" w:rsidRPr="006C3379" w14:paraId="05252214" w14:textId="77777777" w:rsidTr="0087660C">
        <w:trPr>
          <w:jc w:val="center"/>
        </w:trPr>
        <w:tc>
          <w:tcPr>
            <w:tcW w:w="561" w:type="dxa"/>
          </w:tcPr>
          <w:p w14:paraId="5F8D6A36" w14:textId="6492371A"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11</w:t>
            </w:r>
          </w:p>
        </w:tc>
        <w:tc>
          <w:tcPr>
            <w:tcW w:w="6179" w:type="dxa"/>
          </w:tcPr>
          <w:p w14:paraId="0AD0BE67" w14:textId="00C6A3FA"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Bydgoszcz – Inowrocław – Brześć</w:t>
            </w:r>
          </w:p>
        </w:tc>
      </w:tr>
      <w:tr w:rsidR="006C3379" w:rsidRPr="006C3379" w14:paraId="180615A1" w14:textId="77777777" w:rsidTr="0087660C">
        <w:trPr>
          <w:jc w:val="center"/>
        </w:trPr>
        <w:tc>
          <w:tcPr>
            <w:tcW w:w="561" w:type="dxa"/>
          </w:tcPr>
          <w:p w14:paraId="131A5200" w14:textId="62C947D5"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12</w:t>
            </w:r>
          </w:p>
        </w:tc>
        <w:tc>
          <w:tcPr>
            <w:tcW w:w="6179" w:type="dxa"/>
          </w:tcPr>
          <w:p w14:paraId="7C9916A1" w14:textId="4F3082E4"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Inowrocław – Mierucin – Mogilno</w:t>
            </w:r>
          </w:p>
        </w:tc>
      </w:tr>
      <w:tr w:rsidR="006C3379" w:rsidRPr="006C3379" w14:paraId="731805D1" w14:textId="77777777" w:rsidTr="0087660C">
        <w:trPr>
          <w:jc w:val="center"/>
        </w:trPr>
        <w:tc>
          <w:tcPr>
            <w:tcW w:w="561" w:type="dxa"/>
          </w:tcPr>
          <w:p w14:paraId="713FB7ED" w14:textId="42DC5C93"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13</w:t>
            </w:r>
          </w:p>
        </w:tc>
        <w:tc>
          <w:tcPr>
            <w:tcW w:w="6179" w:type="dxa"/>
          </w:tcPr>
          <w:p w14:paraId="3C786DC5" w14:textId="73C8966D"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Bydgoszcz – Szubin – Żnin – Rogowo</w:t>
            </w:r>
          </w:p>
        </w:tc>
      </w:tr>
      <w:tr w:rsidR="006C3379" w:rsidRPr="006C3379" w14:paraId="5EDF6908" w14:textId="77777777" w:rsidTr="0087660C">
        <w:trPr>
          <w:jc w:val="center"/>
        </w:trPr>
        <w:tc>
          <w:tcPr>
            <w:tcW w:w="561" w:type="dxa"/>
          </w:tcPr>
          <w:p w14:paraId="28F43274" w14:textId="77EFAB7E"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14</w:t>
            </w:r>
          </w:p>
        </w:tc>
        <w:tc>
          <w:tcPr>
            <w:tcW w:w="6179" w:type="dxa"/>
          </w:tcPr>
          <w:p w14:paraId="7BA4084D" w14:textId="347FE154"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Inowrocław – Markowice –Strzelno</w:t>
            </w:r>
          </w:p>
        </w:tc>
      </w:tr>
      <w:tr w:rsidR="006C3379" w:rsidRPr="006C3379" w14:paraId="4D97D46A" w14:textId="77777777" w:rsidTr="0087660C">
        <w:trPr>
          <w:jc w:val="center"/>
        </w:trPr>
        <w:tc>
          <w:tcPr>
            <w:tcW w:w="561" w:type="dxa"/>
          </w:tcPr>
          <w:p w14:paraId="2BA178E4" w14:textId="6234AD04"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15</w:t>
            </w:r>
          </w:p>
        </w:tc>
        <w:tc>
          <w:tcPr>
            <w:tcW w:w="6179" w:type="dxa"/>
          </w:tcPr>
          <w:p w14:paraId="3BCD49DF" w14:textId="3B4044F0"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Mogilno – Gębice – Orchowo</w:t>
            </w:r>
          </w:p>
        </w:tc>
      </w:tr>
      <w:tr w:rsidR="006C3379" w:rsidRPr="006C3379" w14:paraId="6A764D9E" w14:textId="77777777" w:rsidTr="0087660C">
        <w:trPr>
          <w:jc w:val="center"/>
        </w:trPr>
        <w:tc>
          <w:tcPr>
            <w:tcW w:w="561" w:type="dxa"/>
          </w:tcPr>
          <w:p w14:paraId="71862814" w14:textId="046E9964"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16</w:t>
            </w:r>
          </w:p>
        </w:tc>
        <w:tc>
          <w:tcPr>
            <w:tcW w:w="6179" w:type="dxa"/>
          </w:tcPr>
          <w:p w14:paraId="54BCCFA2" w14:textId="6CA7842A"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Mogilno – Dębina – Janikowo</w:t>
            </w:r>
          </w:p>
        </w:tc>
      </w:tr>
      <w:tr w:rsidR="006C3379" w:rsidRPr="006C3379" w14:paraId="4A4D6EB4" w14:textId="77777777" w:rsidTr="0087660C">
        <w:trPr>
          <w:jc w:val="center"/>
        </w:trPr>
        <w:tc>
          <w:tcPr>
            <w:tcW w:w="561" w:type="dxa"/>
          </w:tcPr>
          <w:p w14:paraId="56525094" w14:textId="581C4EB9"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17</w:t>
            </w:r>
          </w:p>
        </w:tc>
        <w:tc>
          <w:tcPr>
            <w:tcW w:w="6179" w:type="dxa"/>
          </w:tcPr>
          <w:p w14:paraId="578CA972" w14:textId="42BC8BF7"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Inowrocław – Piechcin – Żnin</w:t>
            </w:r>
          </w:p>
        </w:tc>
      </w:tr>
      <w:tr w:rsidR="006C3379" w:rsidRPr="006C3379" w14:paraId="7456B44F" w14:textId="77777777" w:rsidTr="0087660C">
        <w:trPr>
          <w:jc w:val="center"/>
        </w:trPr>
        <w:tc>
          <w:tcPr>
            <w:tcW w:w="561" w:type="dxa"/>
          </w:tcPr>
          <w:p w14:paraId="69C2D700" w14:textId="4727C39B"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18</w:t>
            </w:r>
          </w:p>
        </w:tc>
        <w:tc>
          <w:tcPr>
            <w:tcW w:w="6179" w:type="dxa"/>
          </w:tcPr>
          <w:p w14:paraId="179CC5A3" w14:textId="2EEA3368"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Mogilno – Barcin – Bydgoszcz</w:t>
            </w:r>
          </w:p>
        </w:tc>
      </w:tr>
      <w:tr w:rsidR="006C3379" w:rsidRPr="006C3379" w14:paraId="4AC53818" w14:textId="77777777" w:rsidTr="0087660C">
        <w:trPr>
          <w:jc w:val="center"/>
        </w:trPr>
        <w:tc>
          <w:tcPr>
            <w:tcW w:w="561" w:type="dxa"/>
          </w:tcPr>
          <w:p w14:paraId="238A04DB" w14:textId="07AB4A1C"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19</w:t>
            </w:r>
          </w:p>
        </w:tc>
        <w:tc>
          <w:tcPr>
            <w:tcW w:w="6179" w:type="dxa"/>
          </w:tcPr>
          <w:p w14:paraId="3D504072" w14:textId="72BEFA02"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 Chodecz – Kłodawa</w:t>
            </w:r>
          </w:p>
        </w:tc>
      </w:tr>
      <w:tr w:rsidR="006C3379" w:rsidRPr="006C3379" w14:paraId="797D7301" w14:textId="77777777" w:rsidTr="0087660C">
        <w:trPr>
          <w:jc w:val="center"/>
        </w:trPr>
        <w:tc>
          <w:tcPr>
            <w:tcW w:w="561" w:type="dxa"/>
          </w:tcPr>
          <w:p w14:paraId="07F979AA" w14:textId="25460762"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20</w:t>
            </w:r>
          </w:p>
        </w:tc>
        <w:tc>
          <w:tcPr>
            <w:tcW w:w="6179" w:type="dxa"/>
          </w:tcPr>
          <w:p w14:paraId="0B05D307" w14:textId="00E90F38"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Aleksandrów Kujawski – Wieniec – Włocławek</w:t>
            </w:r>
          </w:p>
        </w:tc>
      </w:tr>
      <w:tr w:rsidR="006C3379" w:rsidRPr="006C3379" w14:paraId="30164F75" w14:textId="77777777" w:rsidTr="0087660C">
        <w:trPr>
          <w:jc w:val="center"/>
        </w:trPr>
        <w:tc>
          <w:tcPr>
            <w:tcW w:w="561" w:type="dxa"/>
          </w:tcPr>
          <w:p w14:paraId="5BF0E84B" w14:textId="352323B5"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21</w:t>
            </w:r>
          </w:p>
        </w:tc>
        <w:tc>
          <w:tcPr>
            <w:tcW w:w="6179" w:type="dxa"/>
          </w:tcPr>
          <w:p w14:paraId="5CB1E7CB" w14:textId="08BD2995"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 xml:space="preserve">Włocławek – Dobrzyń nad Wisłą – Tłuchówek </w:t>
            </w:r>
          </w:p>
        </w:tc>
      </w:tr>
      <w:tr w:rsidR="006C3379" w:rsidRPr="006C3379" w14:paraId="205BDB9A" w14:textId="77777777" w:rsidTr="0087660C">
        <w:trPr>
          <w:jc w:val="center"/>
        </w:trPr>
        <w:tc>
          <w:tcPr>
            <w:tcW w:w="561" w:type="dxa"/>
          </w:tcPr>
          <w:p w14:paraId="2E80F8E6" w14:textId="2A0A5710"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22</w:t>
            </w:r>
          </w:p>
        </w:tc>
        <w:tc>
          <w:tcPr>
            <w:tcW w:w="6179" w:type="dxa"/>
          </w:tcPr>
          <w:p w14:paraId="62F306E1" w14:textId="440C7F6B"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 Lipno – Rypin – Brodnica</w:t>
            </w:r>
          </w:p>
        </w:tc>
      </w:tr>
      <w:tr w:rsidR="006C3379" w:rsidRPr="006C3379" w14:paraId="6898EF2F" w14:textId="77777777" w:rsidTr="0087660C">
        <w:trPr>
          <w:jc w:val="center"/>
        </w:trPr>
        <w:tc>
          <w:tcPr>
            <w:tcW w:w="561" w:type="dxa"/>
          </w:tcPr>
          <w:p w14:paraId="421AAB78" w14:textId="3C94962F"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23</w:t>
            </w:r>
          </w:p>
        </w:tc>
        <w:tc>
          <w:tcPr>
            <w:tcW w:w="6179" w:type="dxa"/>
          </w:tcPr>
          <w:p w14:paraId="7F047211" w14:textId="24D95EE8"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 Lubraniec – Izbica Kujawska</w:t>
            </w:r>
          </w:p>
        </w:tc>
      </w:tr>
      <w:tr w:rsidR="006C3379" w:rsidRPr="006C3379" w14:paraId="40CDC667" w14:textId="77777777" w:rsidTr="0087660C">
        <w:trPr>
          <w:jc w:val="center"/>
        </w:trPr>
        <w:tc>
          <w:tcPr>
            <w:tcW w:w="561" w:type="dxa"/>
          </w:tcPr>
          <w:p w14:paraId="35465630" w14:textId="0F3CC421"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24</w:t>
            </w:r>
          </w:p>
        </w:tc>
        <w:tc>
          <w:tcPr>
            <w:tcW w:w="6179" w:type="dxa"/>
          </w:tcPr>
          <w:p w14:paraId="4E1CC566" w14:textId="1430F57C"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Aleksandrów Kujawski – Ciechocinek – Włocławek</w:t>
            </w:r>
          </w:p>
        </w:tc>
      </w:tr>
      <w:tr w:rsidR="006C3379" w:rsidRPr="006C3379" w14:paraId="2BF207AC" w14:textId="77777777" w:rsidTr="0087660C">
        <w:trPr>
          <w:jc w:val="center"/>
        </w:trPr>
        <w:tc>
          <w:tcPr>
            <w:tcW w:w="561" w:type="dxa"/>
          </w:tcPr>
          <w:p w14:paraId="53C21C9B" w14:textId="1D026C54"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25</w:t>
            </w:r>
          </w:p>
        </w:tc>
        <w:tc>
          <w:tcPr>
            <w:tcW w:w="6179" w:type="dxa"/>
          </w:tcPr>
          <w:p w14:paraId="314129EC" w14:textId="6665357E"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 Izbica Kujawska –Włocławek</w:t>
            </w:r>
          </w:p>
        </w:tc>
      </w:tr>
      <w:tr w:rsidR="006C3379" w:rsidRPr="006C3379" w14:paraId="17F51BCD" w14:textId="77777777" w:rsidTr="0087660C">
        <w:trPr>
          <w:jc w:val="center"/>
        </w:trPr>
        <w:tc>
          <w:tcPr>
            <w:tcW w:w="561" w:type="dxa"/>
          </w:tcPr>
          <w:p w14:paraId="4A396C75" w14:textId="5C7BA92C"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26</w:t>
            </w:r>
          </w:p>
        </w:tc>
        <w:tc>
          <w:tcPr>
            <w:tcW w:w="6179" w:type="dxa"/>
          </w:tcPr>
          <w:p w14:paraId="7F1D0927" w14:textId="58D04D7C"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 Koneck – Aleksandrów Kujawski</w:t>
            </w:r>
          </w:p>
        </w:tc>
      </w:tr>
      <w:tr w:rsidR="006C3379" w:rsidRPr="006C3379" w14:paraId="5517CF80" w14:textId="77777777" w:rsidTr="0087660C">
        <w:trPr>
          <w:jc w:val="center"/>
        </w:trPr>
        <w:tc>
          <w:tcPr>
            <w:tcW w:w="561" w:type="dxa"/>
          </w:tcPr>
          <w:p w14:paraId="36BDF070" w14:textId="558B8685"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27</w:t>
            </w:r>
          </w:p>
        </w:tc>
        <w:tc>
          <w:tcPr>
            <w:tcW w:w="6179" w:type="dxa"/>
          </w:tcPr>
          <w:p w14:paraId="31383A0D" w14:textId="18029940"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Włocławek –Nieszawa – Aleksandrów Kujawski</w:t>
            </w:r>
          </w:p>
        </w:tc>
      </w:tr>
      <w:tr w:rsidR="006C3379" w:rsidRPr="006C3379" w14:paraId="0D0977EB" w14:textId="77777777" w:rsidTr="0087660C">
        <w:trPr>
          <w:jc w:val="center"/>
        </w:trPr>
        <w:tc>
          <w:tcPr>
            <w:tcW w:w="561" w:type="dxa"/>
          </w:tcPr>
          <w:p w14:paraId="1C31C589" w14:textId="0E6672F0"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28</w:t>
            </w:r>
          </w:p>
        </w:tc>
        <w:tc>
          <w:tcPr>
            <w:tcW w:w="6179" w:type="dxa"/>
          </w:tcPr>
          <w:p w14:paraId="0D8045FB" w14:textId="2FBDB767" w:rsidR="006C3379" w:rsidRPr="006C3379" w:rsidRDefault="006C3379" w:rsidP="007B02CC">
            <w:pPr>
              <w:spacing w:line="259" w:lineRule="auto"/>
              <w:jc w:val="both"/>
              <w:rPr>
                <w:rFonts w:cstheme="minorHAnsi"/>
                <w:color w:val="000000"/>
                <w:sz w:val="20"/>
                <w:szCs w:val="20"/>
              </w:rPr>
            </w:pPr>
            <w:proofErr w:type="spellStart"/>
            <w:r w:rsidRPr="006C3379">
              <w:rPr>
                <w:rFonts w:cstheme="minorHAnsi"/>
                <w:color w:val="000000"/>
                <w:sz w:val="20"/>
                <w:szCs w:val="20"/>
              </w:rPr>
              <w:t>Przemystka</w:t>
            </w:r>
            <w:proofErr w:type="spellEnd"/>
            <w:r w:rsidRPr="006C3379">
              <w:rPr>
                <w:rFonts w:cstheme="minorHAnsi"/>
                <w:color w:val="000000"/>
                <w:sz w:val="20"/>
                <w:szCs w:val="20"/>
              </w:rPr>
              <w:t xml:space="preserve"> – Aleksandrów Kujawski – Włocławek</w:t>
            </w:r>
          </w:p>
        </w:tc>
      </w:tr>
      <w:tr w:rsidR="006C3379" w:rsidRPr="006C3379" w14:paraId="1913D918" w14:textId="77777777" w:rsidTr="0087660C">
        <w:trPr>
          <w:jc w:val="center"/>
        </w:trPr>
        <w:tc>
          <w:tcPr>
            <w:tcW w:w="561" w:type="dxa"/>
          </w:tcPr>
          <w:p w14:paraId="40B766D6" w14:textId="3652D0C8"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29</w:t>
            </w:r>
          </w:p>
        </w:tc>
        <w:tc>
          <w:tcPr>
            <w:tcW w:w="6179" w:type="dxa"/>
          </w:tcPr>
          <w:p w14:paraId="3F4A1BA8" w14:textId="3C73C773"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 xml:space="preserve">Włocławek – Radziejów – </w:t>
            </w:r>
            <w:proofErr w:type="spellStart"/>
            <w:r w:rsidRPr="006C3379">
              <w:rPr>
                <w:rFonts w:cstheme="minorHAnsi"/>
                <w:color w:val="000000"/>
                <w:sz w:val="20"/>
                <w:szCs w:val="20"/>
              </w:rPr>
              <w:t>Przemystka</w:t>
            </w:r>
            <w:proofErr w:type="spellEnd"/>
          </w:p>
        </w:tc>
      </w:tr>
      <w:tr w:rsidR="006C3379" w:rsidRPr="006C3379" w14:paraId="1D81E544" w14:textId="77777777" w:rsidTr="0087660C">
        <w:trPr>
          <w:jc w:val="center"/>
        </w:trPr>
        <w:tc>
          <w:tcPr>
            <w:tcW w:w="561" w:type="dxa"/>
          </w:tcPr>
          <w:p w14:paraId="74DA63DA" w14:textId="4CBAB2FA"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30</w:t>
            </w:r>
          </w:p>
        </w:tc>
        <w:tc>
          <w:tcPr>
            <w:tcW w:w="6179" w:type="dxa"/>
          </w:tcPr>
          <w:p w14:paraId="297C3820" w14:textId="56F0F456"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Radziejów – Aleksandrów Kujawski – Toruń</w:t>
            </w:r>
          </w:p>
        </w:tc>
      </w:tr>
      <w:tr w:rsidR="006C3379" w:rsidRPr="006C3379" w14:paraId="44F6CFA0" w14:textId="77777777" w:rsidTr="0087660C">
        <w:trPr>
          <w:jc w:val="center"/>
        </w:trPr>
        <w:tc>
          <w:tcPr>
            <w:tcW w:w="561" w:type="dxa"/>
          </w:tcPr>
          <w:p w14:paraId="16CF9565" w14:textId="5597DF37"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31</w:t>
            </w:r>
          </w:p>
        </w:tc>
        <w:tc>
          <w:tcPr>
            <w:tcW w:w="6179" w:type="dxa"/>
          </w:tcPr>
          <w:p w14:paraId="1B4519AD" w14:textId="79358F83"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Nowe Miasto Lubawskie – Brodnica – Toruń</w:t>
            </w:r>
          </w:p>
        </w:tc>
      </w:tr>
      <w:tr w:rsidR="006C3379" w:rsidRPr="006C3379" w14:paraId="39DF61AA" w14:textId="77777777" w:rsidTr="0087660C">
        <w:trPr>
          <w:jc w:val="center"/>
        </w:trPr>
        <w:tc>
          <w:tcPr>
            <w:tcW w:w="561" w:type="dxa"/>
          </w:tcPr>
          <w:p w14:paraId="6C556E41" w14:textId="46B96C20"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32</w:t>
            </w:r>
          </w:p>
        </w:tc>
        <w:tc>
          <w:tcPr>
            <w:tcW w:w="6179" w:type="dxa"/>
          </w:tcPr>
          <w:p w14:paraId="4B87F56E" w14:textId="34A30076"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Nowe Miasto Lubawskie – Tereszewo – Brodnica</w:t>
            </w:r>
          </w:p>
        </w:tc>
      </w:tr>
      <w:tr w:rsidR="006C3379" w:rsidRPr="006C3379" w14:paraId="631A06FA" w14:textId="77777777" w:rsidTr="0087660C">
        <w:trPr>
          <w:jc w:val="center"/>
        </w:trPr>
        <w:tc>
          <w:tcPr>
            <w:tcW w:w="561" w:type="dxa"/>
          </w:tcPr>
          <w:p w14:paraId="03DD80A9" w14:textId="11BBA85C"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33</w:t>
            </w:r>
          </w:p>
        </w:tc>
        <w:tc>
          <w:tcPr>
            <w:tcW w:w="6179" w:type="dxa"/>
          </w:tcPr>
          <w:p w14:paraId="49B29564" w14:textId="2473A714"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Golub-Dobrzyń – Świętosław – Toruń</w:t>
            </w:r>
          </w:p>
        </w:tc>
      </w:tr>
      <w:tr w:rsidR="006C3379" w:rsidRPr="006C3379" w14:paraId="74D0A390" w14:textId="77777777" w:rsidTr="0087660C">
        <w:trPr>
          <w:jc w:val="center"/>
        </w:trPr>
        <w:tc>
          <w:tcPr>
            <w:tcW w:w="561" w:type="dxa"/>
          </w:tcPr>
          <w:p w14:paraId="2FC72E1B" w14:textId="3233561D"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34</w:t>
            </w:r>
          </w:p>
        </w:tc>
        <w:tc>
          <w:tcPr>
            <w:tcW w:w="6179" w:type="dxa"/>
          </w:tcPr>
          <w:p w14:paraId="788A8301" w14:textId="639D976D"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Golub-Dobrzyń – Brzuze – Rypin</w:t>
            </w:r>
          </w:p>
        </w:tc>
      </w:tr>
      <w:tr w:rsidR="006C3379" w:rsidRPr="006C3379" w14:paraId="746AE8BC" w14:textId="77777777" w:rsidTr="0087660C">
        <w:trPr>
          <w:jc w:val="center"/>
        </w:trPr>
        <w:tc>
          <w:tcPr>
            <w:tcW w:w="561" w:type="dxa"/>
          </w:tcPr>
          <w:p w14:paraId="504D52C4" w14:textId="7908BF3E"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35</w:t>
            </w:r>
          </w:p>
        </w:tc>
        <w:tc>
          <w:tcPr>
            <w:tcW w:w="6179" w:type="dxa"/>
          </w:tcPr>
          <w:p w14:paraId="031FC23A" w14:textId="07407ECE"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Golub-Dobrzyń – Małki – Brodnica</w:t>
            </w:r>
          </w:p>
        </w:tc>
      </w:tr>
      <w:tr w:rsidR="006C3379" w:rsidRPr="006C3379" w14:paraId="7FE6FD00" w14:textId="77777777" w:rsidTr="0087660C">
        <w:trPr>
          <w:jc w:val="center"/>
        </w:trPr>
        <w:tc>
          <w:tcPr>
            <w:tcW w:w="561" w:type="dxa"/>
          </w:tcPr>
          <w:p w14:paraId="101757C8" w14:textId="3CBD25BC"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lastRenderedPageBreak/>
              <w:t>36</w:t>
            </w:r>
          </w:p>
        </w:tc>
        <w:tc>
          <w:tcPr>
            <w:tcW w:w="6179" w:type="dxa"/>
          </w:tcPr>
          <w:p w14:paraId="446F60F2" w14:textId="416D104E"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Brodnica – Świecie – Boleszyn</w:t>
            </w:r>
          </w:p>
        </w:tc>
      </w:tr>
      <w:tr w:rsidR="006C3379" w:rsidRPr="006C3379" w14:paraId="14C82381" w14:textId="77777777" w:rsidTr="0087660C">
        <w:trPr>
          <w:jc w:val="center"/>
        </w:trPr>
        <w:tc>
          <w:tcPr>
            <w:tcW w:w="561" w:type="dxa"/>
          </w:tcPr>
          <w:p w14:paraId="158356B5" w14:textId="7F5CEF22" w:rsidR="006C3379" w:rsidRPr="006C3379" w:rsidRDefault="00450001" w:rsidP="007B02CC">
            <w:pPr>
              <w:spacing w:line="259" w:lineRule="auto"/>
              <w:jc w:val="both"/>
              <w:rPr>
                <w:rFonts w:cstheme="minorHAnsi"/>
                <w:color w:val="000000"/>
                <w:sz w:val="20"/>
                <w:szCs w:val="20"/>
              </w:rPr>
            </w:pPr>
            <w:r>
              <w:rPr>
                <w:rFonts w:cstheme="minorHAnsi"/>
                <w:color w:val="000000"/>
                <w:sz w:val="20"/>
                <w:szCs w:val="20"/>
              </w:rPr>
              <w:t>37</w:t>
            </w:r>
          </w:p>
        </w:tc>
        <w:tc>
          <w:tcPr>
            <w:tcW w:w="6179" w:type="dxa"/>
          </w:tcPr>
          <w:p w14:paraId="5B84E814" w14:textId="6A8F4628" w:rsidR="006C3379" w:rsidRPr="006C3379" w:rsidRDefault="006C3379" w:rsidP="007B02CC">
            <w:pPr>
              <w:spacing w:line="259" w:lineRule="auto"/>
              <w:jc w:val="both"/>
              <w:rPr>
                <w:rFonts w:cstheme="minorHAnsi"/>
                <w:color w:val="000000"/>
                <w:sz w:val="20"/>
                <w:szCs w:val="20"/>
              </w:rPr>
            </w:pPr>
            <w:r w:rsidRPr="006C3379">
              <w:rPr>
                <w:rFonts w:cstheme="minorHAnsi"/>
                <w:color w:val="000000"/>
                <w:sz w:val="20"/>
                <w:szCs w:val="20"/>
              </w:rPr>
              <w:t>Brodnica – Wąpielsk – Brodnica</w:t>
            </w:r>
          </w:p>
        </w:tc>
      </w:tr>
      <w:tr w:rsidR="00450001" w:rsidRPr="006C3379" w14:paraId="24ED9873" w14:textId="77777777" w:rsidTr="0087660C">
        <w:trPr>
          <w:jc w:val="center"/>
        </w:trPr>
        <w:tc>
          <w:tcPr>
            <w:tcW w:w="561" w:type="dxa"/>
          </w:tcPr>
          <w:p w14:paraId="6EC69318" w14:textId="343D5D62" w:rsidR="00450001" w:rsidRDefault="0087660C" w:rsidP="007B02CC">
            <w:pPr>
              <w:spacing w:line="259" w:lineRule="auto"/>
              <w:jc w:val="both"/>
              <w:rPr>
                <w:rFonts w:cstheme="minorHAnsi"/>
                <w:color w:val="000000"/>
                <w:sz w:val="20"/>
                <w:szCs w:val="20"/>
              </w:rPr>
            </w:pPr>
            <w:r>
              <w:rPr>
                <w:rFonts w:cstheme="minorHAnsi"/>
                <w:color w:val="000000"/>
                <w:sz w:val="20"/>
                <w:szCs w:val="20"/>
              </w:rPr>
              <w:t>38</w:t>
            </w:r>
          </w:p>
        </w:tc>
        <w:tc>
          <w:tcPr>
            <w:tcW w:w="6179" w:type="dxa"/>
          </w:tcPr>
          <w:p w14:paraId="5305E9F7" w14:textId="64FB71CF"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Brodnica – Bartniczka – Lidzbark</w:t>
            </w:r>
          </w:p>
        </w:tc>
      </w:tr>
      <w:tr w:rsidR="00450001" w:rsidRPr="006C3379" w14:paraId="5F015ED9" w14:textId="77777777" w:rsidTr="0087660C">
        <w:trPr>
          <w:jc w:val="center"/>
        </w:trPr>
        <w:tc>
          <w:tcPr>
            <w:tcW w:w="561" w:type="dxa"/>
          </w:tcPr>
          <w:p w14:paraId="563453A9" w14:textId="3F400B3E" w:rsidR="00450001" w:rsidRDefault="0087660C" w:rsidP="007B02CC">
            <w:pPr>
              <w:spacing w:line="259" w:lineRule="auto"/>
              <w:jc w:val="both"/>
              <w:rPr>
                <w:rFonts w:cstheme="minorHAnsi"/>
                <w:color w:val="000000"/>
                <w:sz w:val="20"/>
                <w:szCs w:val="20"/>
              </w:rPr>
            </w:pPr>
            <w:r>
              <w:rPr>
                <w:rFonts w:cstheme="minorHAnsi"/>
                <w:color w:val="000000"/>
                <w:sz w:val="20"/>
                <w:szCs w:val="20"/>
              </w:rPr>
              <w:t>39</w:t>
            </w:r>
          </w:p>
        </w:tc>
        <w:tc>
          <w:tcPr>
            <w:tcW w:w="6179" w:type="dxa"/>
          </w:tcPr>
          <w:p w14:paraId="307A4DA4" w14:textId="162E37BE"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Brodnica – Toruń – Bydgoszcz</w:t>
            </w:r>
          </w:p>
        </w:tc>
      </w:tr>
      <w:tr w:rsidR="00450001" w:rsidRPr="006C3379" w14:paraId="1042D463" w14:textId="77777777" w:rsidTr="0087660C">
        <w:trPr>
          <w:jc w:val="center"/>
        </w:trPr>
        <w:tc>
          <w:tcPr>
            <w:tcW w:w="561" w:type="dxa"/>
          </w:tcPr>
          <w:p w14:paraId="6A4D2F35" w14:textId="5E8CDEFF" w:rsidR="00450001" w:rsidRDefault="0087660C" w:rsidP="007B02CC">
            <w:pPr>
              <w:spacing w:line="259" w:lineRule="auto"/>
              <w:jc w:val="both"/>
              <w:rPr>
                <w:rFonts w:cstheme="minorHAnsi"/>
                <w:color w:val="000000"/>
                <w:sz w:val="20"/>
                <w:szCs w:val="20"/>
              </w:rPr>
            </w:pPr>
            <w:r>
              <w:rPr>
                <w:rFonts w:cstheme="minorHAnsi"/>
                <w:color w:val="000000"/>
                <w:sz w:val="20"/>
                <w:szCs w:val="20"/>
              </w:rPr>
              <w:t>40</w:t>
            </w:r>
          </w:p>
        </w:tc>
        <w:tc>
          <w:tcPr>
            <w:tcW w:w="6179" w:type="dxa"/>
          </w:tcPr>
          <w:p w14:paraId="2E1900DC" w14:textId="0392CCB3"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Brodnica – Małki – Wrocki</w:t>
            </w:r>
          </w:p>
        </w:tc>
      </w:tr>
      <w:tr w:rsidR="00450001" w:rsidRPr="006C3379" w14:paraId="78C88041" w14:textId="77777777" w:rsidTr="0087660C">
        <w:trPr>
          <w:jc w:val="center"/>
        </w:trPr>
        <w:tc>
          <w:tcPr>
            <w:tcW w:w="561" w:type="dxa"/>
          </w:tcPr>
          <w:p w14:paraId="5683A381" w14:textId="6F8C37FD" w:rsidR="00450001" w:rsidRDefault="0087660C" w:rsidP="007B02CC">
            <w:pPr>
              <w:spacing w:line="259" w:lineRule="auto"/>
              <w:jc w:val="both"/>
              <w:rPr>
                <w:rFonts w:cstheme="minorHAnsi"/>
                <w:color w:val="000000"/>
                <w:sz w:val="20"/>
                <w:szCs w:val="20"/>
              </w:rPr>
            </w:pPr>
            <w:r>
              <w:rPr>
                <w:rFonts w:cstheme="minorHAnsi"/>
                <w:color w:val="000000"/>
                <w:sz w:val="20"/>
                <w:szCs w:val="20"/>
              </w:rPr>
              <w:t>41</w:t>
            </w:r>
          </w:p>
        </w:tc>
        <w:tc>
          <w:tcPr>
            <w:tcW w:w="6179" w:type="dxa"/>
          </w:tcPr>
          <w:p w14:paraId="132475D1" w14:textId="2E41BADD"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Golub-Dobrzyń – Ciechocin – Toruń</w:t>
            </w:r>
          </w:p>
        </w:tc>
      </w:tr>
      <w:tr w:rsidR="00450001" w:rsidRPr="006C3379" w14:paraId="41F49808" w14:textId="77777777" w:rsidTr="0087660C">
        <w:trPr>
          <w:jc w:val="center"/>
        </w:trPr>
        <w:tc>
          <w:tcPr>
            <w:tcW w:w="561" w:type="dxa"/>
          </w:tcPr>
          <w:p w14:paraId="678BA2FC" w14:textId="2DED1C0F" w:rsidR="00450001" w:rsidRDefault="0087660C" w:rsidP="007B02CC">
            <w:pPr>
              <w:spacing w:line="259" w:lineRule="auto"/>
              <w:jc w:val="both"/>
              <w:rPr>
                <w:rFonts w:cstheme="minorHAnsi"/>
                <w:color w:val="000000"/>
                <w:sz w:val="20"/>
                <w:szCs w:val="20"/>
              </w:rPr>
            </w:pPr>
            <w:r>
              <w:rPr>
                <w:rFonts w:cstheme="minorHAnsi"/>
                <w:color w:val="000000"/>
                <w:sz w:val="20"/>
                <w:szCs w:val="20"/>
              </w:rPr>
              <w:t>42</w:t>
            </w:r>
          </w:p>
        </w:tc>
        <w:tc>
          <w:tcPr>
            <w:tcW w:w="6179" w:type="dxa"/>
          </w:tcPr>
          <w:p w14:paraId="72F87D87" w14:textId="5E77F703"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Golub-Dobrzyń – Małszyce – Toruń</w:t>
            </w:r>
          </w:p>
        </w:tc>
      </w:tr>
      <w:tr w:rsidR="00450001" w:rsidRPr="006C3379" w14:paraId="1E2BAD95" w14:textId="77777777" w:rsidTr="0087660C">
        <w:trPr>
          <w:jc w:val="center"/>
        </w:trPr>
        <w:tc>
          <w:tcPr>
            <w:tcW w:w="561" w:type="dxa"/>
          </w:tcPr>
          <w:p w14:paraId="7A9B97C7" w14:textId="2D12C5B6" w:rsidR="00450001" w:rsidRDefault="0087660C" w:rsidP="007B02CC">
            <w:pPr>
              <w:spacing w:line="259" w:lineRule="auto"/>
              <w:jc w:val="both"/>
              <w:rPr>
                <w:rFonts w:cstheme="minorHAnsi"/>
                <w:color w:val="000000"/>
                <w:sz w:val="20"/>
                <w:szCs w:val="20"/>
              </w:rPr>
            </w:pPr>
            <w:r>
              <w:rPr>
                <w:rFonts w:cstheme="minorHAnsi"/>
                <w:color w:val="000000"/>
                <w:sz w:val="20"/>
                <w:szCs w:val="20"/>
              </w:rPr>
              <w:t>43</w:t>
            </w:r>
          </w:p>
        </w:tc>
        <w:tc>
          <w:tcPr>
            <w:tcW w:w="6179" w:type="dxa"/>
          </w:tcPr>
          <w:p w14:paraId="3E1A9DFC" w14:textId="74D7BCD7"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Bydgoszcz – Toruń – Lipno – Włocławek</w:t>
            </w:r>
          </w:p>
        </w:tc>
      </w:tr>
      <w:tr w:rsidR="00450001" w:rsidRPr="006C3379" w14:paraId="3A98C9AD" w14:textId="77777777" w:rsidTr="0087660C">
        <w:trPr>
          <w:jc w:val="center"/>
        </w:trPr>
        <w:tc>
          <w:tcPr>
            <w:tcW w:w="561" w:type="dxa"/>
          </w:tcPr>
          <w:p w14:paraId="0B3BE701" w14:textId="280AF2FD" w:rsidR="00450001" w:rsidRDefault="0087660C" w:rsidP="007B02CC">
            <w:pPr>
              <w:spacing w:line="259" w:lineRule="auto"/>
              <w:jc w:val="both"/>
              <w:rPr>
                <w:rFonts w:cstheme="minorHAnsi"/>
                <w:color w:val="000000"/>
                <w:sz w:val="20"/>
                <w:szCs w:val="20"/>
              </w:rPr>
            </w:pPr>
            <w:r>
              <w:rPr>
                <w:rFonts w:cstheme="minorHAnsi"/>
                <w:color w:val="000000"/>
                <w:sz w:val="20"/>
                <w:szCs w:val="20"/>
              </w:rPr>
              <w:t>44</w:t>
            </w:r>
          </w:p>
        </w:tc>
        <w:tc>
          <w:tcPr>
            <w:tcW w:w="6179" w:type="dxa"/>
          </w:tcPr>
          <w:p w14:paraId="1419BDF3" w14:textId="3B9ECD07"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Bydgoszcz – Toruń – Golub-Dobrzyń – Rypin</w:t>
            </w:r>
          </w:p>
        </w:tc>
      </w:tr>
      <w:tr w:rsidR="00450001" w:rsidRPr="006C3379" w14:paraId="6E86C2E6" w14:textId="77777777" w:rsidTr="0087660C">
        <w:trPr>
          <w:jc w:val="center"/>
        </w:trPr>
        <w:tc>
          <w:tcPr>
            <w:tcW w:w="561" w:type="dxa"/>
          </w:tcPr>
          <w:p w14:paraId="34231D47" w14:textId="148FE14F" w:rsidR="00450001" w:rsidRDefault="0087660C" w:rsidP="007B02CC">
            <w:pPr>
              <w:spacing w:line="259" w:lineRule="auto"/>
              <w:jc w:val="both"/>
              <w:rPr>
                <w:rFonts w:cstheme="minorHAnsi"/>
                <w:color w:val="000000"/>
                <w:sz w:val="20"/>
                <w:szCs w:val="20"/>
              </w:rPr>
            </w:pPr>
            <w:r>
              <w:rPr>
                <w:rFonts w:cstheme="minorHAnsi"/>
                <w:color w:val="000000"/>
                <w:sz w:val="20"/>
                <w:szCs w:val="20"/>
              </w:rPr>
              <w:t>45</w:t>
            </w:r>
          </w:p>
        </w:tc>
        <w:tc>
          <w:tcPr>
            <w:tcW w:w="6179" w:type="dxa"/>
          </w:tcPr>
          <w:p w14:paraId="422708BB" w14:textId="39665390"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Toruń – Kowalewo Pomorskie – Golub-Dobrzyń – Rypin</w:t>
            </w:r>
          </w:p>
        </w:tc>
      </w:tr>
      <w:tr w:rsidR="00450001" w:rsidRPr="006C3379" w14:paraId="5AC1A298" w14:textId="77777777" w:rsidTr="0087660C">
        <w:trPr>
          <w:jc w:val="center"/>
        </w:trPr>
        <w:tc>
          <w:tcPr>
            <w:tcW w:w="561" w:type="dxa"/>
          </w:tcPr>
          <w:p w14:paraId="64B65528" w14:textId="57F833B4" w:rsidR="00450001" w:rsidRDefault="0087660C" w:rsidP="007B02CC">
            <w:pPr>
              <w:spacing w:line="259" w:lineRule="auto"/>
              <w:jc w:val="both"/>
              <w:rPr>
                <w:rFonts w:cstheme="minorHAnsi"/>
                <w:color w:val="000000"/>
                <w:sz w:val="20"/>
                <w:szCs w:val="20"/>
              </w:rPr>
            </w:pPr>
            <w:r>
              <w:rPr>
                <w:rFonts w:cstheme="minorHAnsi"/>
                <w:color w:val="000000"/>
                <w:sz w:val="20"/>
                <w:szCs w:val="20"/>
              </w:rPr>
              <w:t>46</w:t>
            </w:r>
          </w:p>
        </w:tc>
        <w:tc>
          <w:tcPr>
            <w:tcW w:w="6179" w:type="dxa"/>
          </w:tcPr>
          <w:p w14:paraId="41EDCC41" w14:textId="3847E8CD"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Lipno – Lisek – Włocławek</w:t>
            </w:r>
          </w:p>
        </w:tc>
      </w:tr>
      <w:tr w:rsidR="00450001" w:rsidRPr="006C3379" w14:paraId="6D6F7972" w14:textId="77777777" w:rsidTr="0087660C">
        <w:trPr>
          <w:jc w:val="center"/>
        </w:trPr>
        <w:tc>
          <w:tcPr>
            <w:tcW w:w="561" w:type="dxa"/>
          </w:tcPr>
          <w:p w14:paraId="62B1DF3E" w14:textId="4054C4DD" w:rsidR="00450001" w:rsidRDefault="0087660C" w:rsidP="007B02CC">
            <w:pPr>
              <w:spacing w:line="259" w:lineRule="auto"/>
              <w:jc w:val="both"/>
              <w:rPr>
                <w:rFonts w:cstheme="minorHAnsi"/>
                <w:color w:val="000000"/>
                <w:sz w:val="20"/>
                <w:szCs w:val="20"/>
              </w:rPr>
            </w:pPr>
            <w:r>
              <w:rPr>
                <w:rFonts w:cstheme="minorHAnsi"/>
                <w:color w:val="000000"/>
                <w:sz w:val="20"/>
                <w:szCs w:val="20"/>
              </w:rPr>
              <w:t>47</w:t>
            </w:r>
          </w:p>
        </w:tc>
        <w:tc>
          <w:tcPr>
            <w:tcW w:w="6179" w:type="dxa"/>
          </w:tcPr>
          <w:p w14:paraId="5CCE3260" w14:textId="3CFAB99D"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Lipno – Trutowo – Toruń</w:t>
            </w:r>
          </w:p>
        </w:tc>
      </w:tr>
      <w:tr w:rsidR="00450001" w:rsidRPr="006C3379" w14:paraId="782BC71B" w14:textId="77777777" w:rsidTr="0087660C">
        <w:trPr>
          <w:jc w:val="center"/>
        </w:trPr>
        <w:tc>
          <w:tcPr>
            <w:tcW w:w="561" w:type="dxa"/>
          </w:tcPr>
          <w:p w14:paraId="76F487DD" w14:textId="1E07F9A1" w:rsidR="00450001" w:rsidRDefault="0087660C" w:rsidP="007B02CC">
            <w:pPr>
              <w:spacing w:line="259" w:lineRule="auto"/>
              <w:jc w:val="both"/>
              <w:rPr>
                <w:rFonts w:cstheme="minorHAnsi"/>
                <w:color w:val="000000"/>
                <w:sz w:val="20"/>
                <w:szCs w:val="20"/>
              </w:rPr>
            </w:pPr>
            <w:r>
              <w:rPr>
                <w:rFonts w:cstheme="minorHAnsi"/>
                <w:color w:val="000000"/>
                <w:sz w:val="20"/>
                <w:szCs w:val="20"/>
              </w:rPr>
              <w:t>48</w:t>
            </w:r>
          </w:p>
        </w:tc>
        <w:tc>
          <w:tcPr>
            <w:tcW w:w="6179" w:type="dxa"/>
          </w:tcPr>
          <w:p w14:paraId="1E0D1D5A" w14:textId="280208EA"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Rypin – Lipno – Włocławek</w:t>
            </w:r>
          </w:p>
        </w:tc>
      </w:tr>
      <w:tr w:rsidR="00450001" w:rsidRPr="006C3379" w14:paraId="5C074F69" w14:textId="77777777" w:rsidTr="0087660C">
        <w:trPr>
          <w:jc w:val="center"/>
        </w:trPr>
        <w:tc>
          <w:tcPr>
            <w:tcW w:w="561" w:type="dxa"/>
          </w:tcPr>
          <w:p w14:paraId="6C687F2C" w14:textId="31D5C589" w:rsidR="00450001" w:rsidRDefault="0087660C" w:rsidP="007B02CC">
            <w:pPr>
              <w:spacing w:line="259" w:lineRule="auto"/>
              <w:jc w:val="both"/>
              <w:rPr>
                <w:rFonts w:cstheme="minorHAnsi"/>
                <w:color w:val="000000"/>
                <w:sz w:val="20"/>
                <w:szCs w:val="20"/>
              </w:rPr>
            </w:pPr>
            <w:r>
              <w:rPr>
                <w:rFonts w:cstheme="minorHAnsi"/>
                <w:color w:val="000000"/>
                <w:sz w:val="20"/>
                <w:szCs w:val="20"/>
              </w:rPr>
              <w:t>49</w:t>
            </w:r>
          </w:p>
        </w:tc>
        <w:tc>
          <w:tcPr>
            <w:tcW w:w="6179" w:type="dxa"/>
          </w:tcPr>
          <w:p w14:paraId="7FE3AA40" w14:textId="289FAE74"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Toruń – Lipno – Rypin</w:t>
            </w:r>
          </w:p>
        </w:tc>
      </w:tr>
      <w:tr w:rsidR="00450001" w:rsidRPr="006C3379" w14:paraId="57CCC74D" w14:textId="77777777" w:rsidTr="0087660C">
        <w:trPr>
          <w:jc w:val="center"/>
        </w:trPr>
        <w:tc>
          <w:tcPr>
            <w:tcW w:w="561" w:type="dxa"/>
          </w:tcPr>
          <w:p w14:paraId="3F250996" w14:textId="568BF805" w:rsidR="00450001" w:rsidRDefault="0087660C" w:rsidP="007B02CC">
            <w:pPr>
              <w:spacing w:line="259" w:lineRule="auto"/>
              <w:jc w:val="both"/>
              <w:rPr>
                <w:rFonts w:cstheme="minorHAnsi"/>
                <w:color w:val="000000"/>
                <w:sz w:val="20"/>
                <w:szCs w:val="20"/>
              </w:rPr>
            </w:pPr>
            <w:r>
              <w:rPr>
                <w:rFonts w:cstheme="minorHAnsi"/>
                <w:color w:val="000000"/>
                <w:sz w:val="20"/>
                <w:szCs w:val="20"/>
              </w:rPr>
              <w:t>50</w:t>
            </w:r>
          </w:p>
        </w:tc>
        <w:tc>
          <w:tcPr>
            <w:tcW w:w="6179" w:type="dxa"/>
          </w:tcPr>
          <w:p w14:paraId="0AED9729" w14:textId="20274398"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Włocławek – Lipno – Rypin</w:t>
            </w:r>
          </w:p>
        </w:tc>
      </w:tr>
      <w:tr w:rsidR="00450001" w:rsidRPr="006C3379" w14:paraId="3D6B4D11" w14:textId="77777777" w:rsidTr="0087660C">
        <w:trPr>
          <w:jc w:val="center"/>
        </w:trPr>
        <w:tc>
          <w:tcPr>
            <w:tcW w:w="561" w:type="dxa"/>
          </w:tcPr>
          <w:p w14:paraId="31E74A65" w14:textId="546E3173" w:rsidR="00450001" w:rsidRDefault="0087660C" w:rsidP="007B02CC">
            <w:pPr>
              <w:spacing w:line="259" w:lineRule="auto"/>
              <w:jc w:val="both"/>
              <w:rPr>
                <w:rFonts w:cstheme="minorHAnsi"/>
                <w:color w:val="000000"/>
                <w:sz w:val="20"/>
                <w:szCs w:val="20"/>
              </w:rPr>
            </w:pPr>
            <w:r>
              <w:rPr>
                <w:rFonts w:cstheme="minorHAnsi"/>
                <w:color w:val="000000"/>
                <w:sz w:val="20"/>
                <w:szCs w:val="20"/>
              </w:rPr>
              <w:t>51</w:t>
            </w:r>
          </w:p>
        </w:tc>
        <w:tc>
          <w:tcPr>
            <w:tcW w:w="6179" w:type="dxa"/>
          </w:tcPr>
          <w:p w14:paraId="111DC06A" w14:textId="4D37082E"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Włocławek – Lipno – Golu</w:t>
            </w:r>
            <w:r>
              <w:rPr>
                <w:rFonts w:cstheme="minorHAnsi"/>
                <w:color w:val="000000"/>
                <w:sz w:val="20"/>
                <w:szCs w:val="20"/>
              </w:rPr>
              <w:t>b</w:t>
            </w:r>
            <w:r w:rsidRPr="00012242">
              <w:rPr>
                <w:rFonts w:cstheme="minorHAnsi"/>
                <w:color w:val="000000"/>
                <w:sz w:val="20"/>
                <w:szCs w:val="20"/>
              </w:rPr>
              <w:t>-Dobrzyń</w:t>
            </w:r>
          </w:p>
        </w:tc>
      </w:tr>
      <w:tr w:rsidR="00450001" w:rsidRPr="006C3379" w14:paraId="529E856F" w14:textId="77777777" w:rsidTr="0087660C">
        <w:trPr>
          <w:jc w:val="center"/>
        </w:trPr>
        <w:tc>
          <w:tcPr>
            <w:tcW w:w="561" w:type="dxa"/>
          </w:tcPr>
          <w:p w14:paraId="0AAD8165" w14:textId="517A1B17" w:rsidR="00450001" w:rsidRDefault="0087660C" w:rsidP="007B02CC">
            <w:pPr>
              <w:spacing w:line="259" w:lineRule="auto"/>
              <w:jc w:val="both"/>
              <w:rPr>
                <w:rFonts w:cstheme="minorHAnsi"/>
                <w:color w:val="000000"/>
                <w:sz w:val="20"/>
                <w:szCs w:val="20"/>
              </w:rPr>
            </w:pPr>
            <w:r>
              <w:rPr>
                <w:rFonts w:cstheme="minorHAnsi"/>
                <w:color w:val="000000"/>
                <w:sz w:val="20"/>
                <w:szCs w:val="20"/>
              </w:rPr>
              <w:t>52</w:t>
            </w:r>
          </w:p>
        </w:tc>
        <w:tc>
          <w:tcPr>
            <w:tcW w:w="6179" w:type="dxa"/>
          </w:tcPr>
          <w:p w14:paraId="3D49C886" w14:textId="261DB1AE" w:rsidR="00450001" w:rsidRPr="006C3379" w:rsidRDefault="00450001" w:rsidP="007B02CC">
            <w:pPr>
              <w:spacing w:line="259" w:lineRule="auto"/>
              <w:jc w:val="both"/>
              <w:rPr>
                <w:rFonts w:cstheme="minorHAnsi"/>
                <w:color w:val="000000"/>
                <w:sz w:val="20"/>
                <w:szCs w:val="20"/>
              </w:rPr>
            </w:pPr>
            <w:r w:rsidRPr="00012242">
              <w:rPr>
                <w:rFonts w:cstheme="minorHAnsi"/>
                <w:color w:val="000000"/>
                <w:sz w:val="20"/>
                <w:szCs w:val="20"/>
              </w:rPr>
              <w:t>Toruń – Lipno – Włocławek</w:t>
            </w:r>
          </w:p>
        </w:tc>
      </w:tr>
      <w:tr w:rsidR="00450001" w:rsidRPr="006C3379" w14:paraId="50CC0123" w14:textId="77777777" w:rsidTr="0087660C">
        <w:trPr>
          <w:jc w:val="center"/>
        </w:trPr>
        <w:tc>
          <w:tcPr>
            <w:tcW w:w="561" w:type="dxa"/>
          </w:tcPr>
          <w:p w14:paraId="6F47FC29" w14:textId="1E5AAAA9" w:rsidR="00450001" w:rsidRDefault="0087660C" w:rsidP="007B02CC">
            <w:pPr>
              <w:spacing w:line="259" w:lineRule="auto"/>
              <w:jc w:val="both"/>
              <w:rPr>
                <w:rFonts w:cstheme="minorHAnsi"/>
                <w:color w:val="000000"/>
                <w:sz w:val="20"/>
                <w:szCs w:val="20"/>
              </w:rPr>
            </w:pPr>
            <w:r>
              <w:rPr>
                <w:rFonts w:cstheme="minorHAnsi"/>
                <w:color w:val="000000"/>
                <w:sz w:val="20"/>
                <w:szCs w:val="20"/>
              </w:rPr>
              <w:t>53</w:t>
            </w:r>
          </w:p>
        </w:tc>
        <w:tc>
          <w:tcPr>
            <w:tcW w:w="6179" w:type="dxa"/>
          </w:tcPr>
          <w:p w14:paraId="37A1AF39" w14:textId="3B8AE659" w:rsidR="00450001" w:rsidRPr="006C3379" w:rsidRDefault="0087660C" w:rsidP="007B02CC">
            <w:pPr>
              <w:spacing w:line="259" w:lineRule="auto"/>
              <w:jc w:val="both"/>
              <w:rPr>
                <w:rFonts w:cstheme="minorHAnsi"/>
                <w:color w:val="000000"/>
                <w:sz w:val="20"/>
                <w:szCs w:val="20"/>
              </w:rPr>
            </w:pPr>
            <w:r w:rsidRPr="00012242">
              <w:rPr>
                <w:rFonts w:cstheme="minorHAnsi"/>
                <w:color w:val="000000"/>
                <w:sz w:val="20"/>
                <w:szCs w:val="20"/>
              </w:rPr>
              <w:t>Toruń – Czernikowo – Lipno</w:t>
            </w:r>
          </w:p>
        </w:tc>
      </w:tr>
      <w:tr w:rsidR="00450001" w:rsidRPr="006C3379" w14:paraId="744465A3" w14:textId="77777777" w:rsidTr="0087660C">
        <w:trPr>
          <w:jc w:val="center"/>
        </w:trPr>
        <w:tc>
          <w:tcPr>
            <w:tcW w:w="561" w:type="dxa"/>
          </w:tcPr>
          <w:p w14:paraId="021A8B4B" w14:textId="3B037D1C" w:rsidR="00450001" w:rsidRDefault="0087660C" w:rsidP="007B02CC">
            <w:pPr>
              <w:spacing w:line="259" w:lineRule="auto"/>
              <w:jc w:val="both"/>
              <w:rPr>
                <w:rFonts w:cstheme="minorHAnsi"/>
                <w:color w:val="000000"/>
                <w:sz w:val="20"/>
                <w:szCs w:val="20"/>
              </w:rPr>
            </w:pPr>
            <w:r>
              <w:rPr>
                <w:rFonts w:cstheme="minorHAnsi"/>
                <w:color w:val="000000"/>
                <w:sz w:val="20"/>
                <w:szCs w:val="20"/>
              </w:rPr>
              <w:t>54</w:t>
            </w:r>
          </w:p>
        </w:tc>
        <w:tc>
          <w:tcPr>
            <w:tcW w:w="6179" w:type="dxa"/>
          </w:tcPr>
          <w:p w14:paraId="4F5E6B3A" w14:textId="0BB843EB" w:rsidR="00450001" w:rsidRPr="006C3379" w:rsidRDefault="0087660C" w:rsidP="007B02CC">
            <w:pPr>
              <w:spacing w:line="259" w:lineRule="auto"/>
              <w:jc w:val="both"/>
              <w:rPr>
                <w:rFonts w:cstheme="minorHAnsi"/>
                <w:color w:val="000000"/>
                <w:sz w:val="20"/>
                <w:szCs w:val="20"/>
              </w:rPr>
            </w:pPr>
            <w:r w:rsidRPr="00012242">
              <w:rPr>
                <w:rFonts w:cstheme="minorHAnsi"/>
                <w:color w:val="000000"/>
                <w:sz w:val="20"/>
                <w:szCs w:val="20"/>
              </w:rPr>
              <w:t>Włocławek – Lisek – Lipno</w:t>
            </w:r>
          </w:p>
        </w:tc>
      </w:tr>
      <w:tr w:rsidR="00450001" w:rsidRPr="006C3379" w14:paraId="263AE838" w14:textId="77777777" w:rsidTr="0087660C">
        <w:trPr>
          <w:jc w:val="center"/>
        </w:trPr>
        <w:tc>
          <w:tcPr>
            <w:tcW w:w="561" w:type="dxa"/>
          </w:tcPr>
          <w:p w14:paraId="47BF761A" w14:textId="24B93E01" w:rsidR="00450001" w:rsidRDefault="0087660C" w:rsidP="007B02CC">
            <w:pPr>
              <w:spacing w:line="259" w:lineRule="auto"/>
              <w:jc w:val="both"/>
              <w:rPr>
                <w:rFonts w:cstheme="minorHAnsi"/>
                <w:color w:val="000000"/>
                <w:sz w:val="20"/>
                <w:szCs w:val="20"/>
              </w:rPr>
            </w:pPr>
            <w:r>
              <w:rPr>
                <w:rFonts w:cstheme="minorHAnsi"/>
                <w:color w:val="000000"/>
                <w:sz w:val="20"/>
                <w:szCs w:val="20"/>
              </w:rPr>
              <w:t>55</w:t>
            </w:r>
          </w:p>
        </w:tc>
        <w:tc>
          <w:tcPr>
            <w:tcW w:w="6179" w:type="dxa"/>
          </w:tcPr>
          <w:p w14:paraId="17229F03" w14:textId="666354C7" w:rsidR="00450001" w:rsidRPr="006C3379" w:rsidRDefault="0087660C" w:rsidP="007B02CC">
            <w:pPr>
              <w:spacing w:line="259" w:lineRule="auto"/>
              <w:jc w:val="both"/>
              <w:rPr>
                <w:rFonts w:cstheme="minorHAnsi"/>
                <w:color w:val="000000"/>
                <w:sz w:val="20"/>
                <w:szCs w:val="20"/>
              </w:rPr>
            </w:pPr>
            <w:r w:rsidRPr="00012242">
              <w:rPr>
                <w:rFonts w:cstheme="minorHAnsi"/>
                <w:color w:val="000000"/>
                <w:sz w:val="20"/>
                <w:szCs w:val="20"/>
              </w:rPr>
              <w:t>Rypin – Osiek – Brodnica</w:t>
            </w:r>
          </w:p>
        </w:tc>
      </w:tr>
      <w:tr w:rsidR="00450001" w:rsidRPr="006C3379" w14:paraId="7FC9F7EC" w14:textId="77777777" w:rsidTr="0087660C">
        <w:trPr>
          <w:jc w:val="center"/>
        </w:trPr>
        <w:tc>
          <w:tcPr>
            <w:tcW w:w="561" w:type="dxa"/>
          </w:tcPr>
          <w:p w14:paraId="2EF26FC9" w14:textId="3464A8D3" w:rsidR="00450001" w:rsidRDefault="0087660C" w:rsidP="007B02CC">
            <w:pPr>
              <w:spacing w:line="259" w:lineRule="auto"/>
              <w:jc w:val="both"/>
              <w:rPr>
                <w:rFonts w:cstheme="minorHAnsi"/>
                <w:color w:val="000000"/>
                <w:sz w:val="20"/>
                <w:szCs w:val="20"/>
              </w:rPr>
            </w:pPr>
            <w:r>
              <w:rPr>
                <w:rFonts w:cstheme="minorHAnsi"/>
                <w:color w:val="000000"/>
                <w:sz w:val="20"/>
                <w:szCs w:val="20"/>
              </w:rPr>
              <w:t>56</w:t>
            </w:r>
          </w:p>
        </w:tc>
        <w:tc>
          <w:tcPr>
            <w:tcW w:w="6179" w:type="dxa"/>
          </w:tcPr>
          <w:p w14:paraId="25B73070" w14:textId="2F1F9461" w:rsidR="00450001" w:rsidRPr="006C3379" w:rsidRDefault="0087660C" w:rsidP="007B02CC">
            <w:pPr>
              <w:spacing w:line="259" w:lineRule="auto"/>
              <w:jc w:val="both"/>
              <w:rPr>
                <w:rFonts w:cstheme="minorHAnsi"/>
                <w:color w:val="000000"/>
                <w:sz w:val="20"/>
                <w:szCs w:val="20"/>
              </w:rPr>
            </w:pPr>
            <w:r w:rsidRPr="00012242">
              <w:rPr>
                <w:rFonts w:cstheme="minorHAnsi"/>
                <w:color w:val="000000"/>
                <w:sz w:val="20"/>
                <w:szCs w:val="20"/>
              </w:rPr>
              <w:t>Skępe – Lipno – Czernikowo – Toruń</w:t>
            </w:r>
          </w:p>
        </w:tc>
      </w:tr>
      <w:tr w:rsidR="00450001" w:rsidRPr="006C3379" w14:paraId="10BC40B4" w14:textId="77777777" w:rsidTr="0087660C">
        <w:trPr>
          <w:jc w:val="center"/>
        </w:trPr>
        <w:tc>
          <w:tcPr>
            <w:tcW w:w="561" w:type="dxa"/>
          </w:tcPr>
          <w:p w14:paraId="3A0DB821" w14:textId="5FDF2B2B" w:rsidR="00450001" w:rsidRDefault="0087660C" w:rsidP="007B02CC">
            <w:pPr>
              <w:spacing w:line="259" w:lineRule="auto"/>
              <w:jc w:val="both"/>
              <w:rPr>
                <w:rFonts w:cstheme="minorHAnsi"/>
                <w:color w:val="000000"/>
                <w:sz w:val="20"/>
                <w:szCs w:val="20"/>
              </w:rPr>
            </w:pPr>
            <w:r>
              <w:rPr>
                <w:rFonts w:cstheme="minorHAnsi"/>
                <w:color w:val="000000"/>
                <w:sz w:val="20"/>
                <w:szCs w:val="20"/>
              </w:rPr>
              <w:t>57</w:t>
            </w:r>
          </w:p>
        </w:tc>
        <w:tc>
          <w:tcPr>
            <w:tcW w:w="6179" w:type="dxa"/>
          </w:tcPr>
          <w:p w14:paraId="3B5D98D0" w14:textId="04482568" w:rsidR="00450001" w:rsidRPr="006C3379" w:rsidRDefault="0087660C" w:rsidP="007B02CC">
            <w:pPr>
              <w:spacing w:line="259" w:lineRule="auto"/>
              <w:jc w:val="both"/>
              <w:rPr>
                <w:rFonts w:cstheme="minorHAnsi"/>
                <w:color w:val="000000"/>
                <w:sz w:val="20"/>
                <w:szCs w:val="20"/>
              </w:rPr>
            </w:pPr>
            <w:r w:rsidRPr="00012242">
              <w:rPr>
                <w:rFonts w:cstheme="minorHAnsi"/>
                <w:color w:val="000000"/>
                <w:sz w:val="20"/>
                <w:szCs w:val="20"/>
              </w:rPr>
              <w:t>Toruń – Makowiska  – Lipno</w:t>
            </w:r>
          </w:p>
        </w:tc>
      </w:tr>
      <w:tr w:rsidR="00450001" w:rsidRPr="006C3379" w14:paraId="3E68DB8E" w14:textId="77777777" w:rsidTr="0087660C">
        <w:trPr>
          <w:jc w:val="center"/>
        </w:trPr>
        <w:tc>
          <w:tcPr>
            <w:tcW w:w="561" w:type="dxa"/>
          </w:tcPr>
          <w:p w14:paraId="4A05A92D" w14:textId="6CE13B09" w:rsidR="00450001" w:rsidRPr="00A62C4B" w:rsidRDefault="0087660C" w:rsidP="007B02CC">
            <w:pPr>
              <w:spacing w:line="259" w:lineRule="auto"/>
              <w:jc w:val="both"/>
              <w:rPr>
                <w:rFonts w:cstheme="minorHAnsi"/>
                <w:sz w:val="20"/>
                <w:szCs w:val="20"/>
              </w:rPr>
            </w:pPr>
            <w:r w:rsidRPr="00A62C4B">
              <w:rPr>
                <w:rFonts w:cstheme="minorHAnsi"/>
                <w:sz w:val="20"/>
                <w:szCs w:val="20"/>
              </w:rPr>
              <w:t>58</w:t>
            </w:r>
          </w:p>
        </w:tc>
        <w:tc>
          <w:tcPr>
            <w:tcW w:w="6179" w:type="dxa"/>
          </w:tcPr>
          <w:p w14:paraId="563806C7" w14:textId="42117E36" w:rsidR="00450001" w:rsidRPr="00A62C4B" w:rsidRDefault="0087660C" w:rsidP="007B02CC">
            <w:pPr>
              <w:spacing w:line="259" w:lineRule="auto"/>
              <w:rPr>
                <w:rFonts w:eastAsia="Times New Roman" w:cstheme="minorHAnsi"/>
                <w:kern w:val="0"/>
                <w:sz w:val="20"/>
                <w:szCs w:val="20"/>
                <w:lang w:eastAsia="pl-PL"/>
                <w14:ligatures w14:val="none"/>
              </w:rPr>
            </w:pPr>
            <w:proofErr w:type="spellStart"/>
            <w:r w:rsidRPr="00A62C4B">
              <w:rPr>
                <w:rFonts w:eastAsia="Times New Roman" w:cstheme="minorHAnsi"/>
                <w:kern w:val="0"/>
                <w:sz w:val="20"/>
                <w:szCs w:val="20"/>
                <w:lang w:eastAsia="pl-PL"/>
                <w14:ligatures w14:val="none"/>
              </w:rPr>
              <w:t>Przemystka</w:t>
            </w:r>
            <w:proofErr w:type="spellEnd"/>
            <w:r w:rsidRPr="00A62C4B">
              <w:rPr>
                <w:rFonts w:eastAsia="Times New Roman" w:cstheme="minorHAnsi"/>
                <w:kern w:val="0"/>
                <w:sz w:val="20"/>
                <w:szCs w:val="20"/>
                <w:lang w:eastAsia="pl-PL"/>
                <w14:ligatures w14:val="none"/>
              </w:rPr>
              <w:t xml:space="preserve"> – Piotrków Kujawski – Wierzbinek – Radziejów – </w:t>
            </w:r>
            <w:proofErr w:type="spellStart"/>
            <w:r w:rsidRPr="00A62C4B">
              <w:rPr>
                <w:rFonts w:eastAsia="Times New Roman" w:cstheme="minorHAnsi"/>
                <w:kern w:val="0"/>
                <w:sz w:val="20"/>
                <w:szCs w:val="20"/>
                <w:lang w:eastAsia="pl-PL"/>
                <w14:ligatures w14:val="none"/>
              </w:rPr>
              <w:t>Przemystka</w:t>
            </w:r>
            <w:proofErr w:type="spellEnd"/>
          </w:p>
        </w:tc>
      </w:tr>
      <w:tr w:rsidR="00450001" w:rsidRPr="006C3379" w14:paraId="6951D5B4" w14:textId="77777777" w:rsidTr="0087660C">
        <w:trPr>
          <w:jc w:val="center"/>
        </w:trPr>
        <w:tc>
          <w:tcPr>
            <w:tcW w:w="561" w:type="dxa"/>
          </w:tcPr>
          <w:p w14:paraId="1954021F" w14:textId="598D2BBD" w:rsidR="00450001" w:rsidRPr="00A62C4B" w:rsidRDefault="0087660C" w:rsidP="007B02CC">
            <w:pPr>
              <w:spacing w:line="259" w:lineRule="auto"/>
              <w:jc w:val="both"/>
              <w:rPr>
                <w:rFonts w:cstheme="minorHAnsi"/>
                <w:sz w:val="20"/>
                <w:szCs w:val="20"/>
              </w:rPr>
            </w:pPr>
            <w:r w:rsidRPr="00A62C4B">
              <w:rPr>
                <w:rFonts w:cstheme="minorHAnsi"/>
                <w:sz w:val="20"/>
                <w:szCs w:val="20"/>
              </w:rPr>
              <w:t>59</w:t>
            </w:r>
          </w:p>
        </w:tc>
        <w:tc>
          <w:tcPr>
            <w:tcW w:w="6179" w:type="dxa"/>
          </w:tcPr>
          <w:p w14:paraId="46E20E77" w14:textId="23B7CFE2" w:rsidR="00450001" w:rsidRPr="00A62C4B" w:rsidRDefault="0087660C" w:rsidP="007B02CC">
            <w:pPr>
              <w:spacing w:line="259" w:lineRule="auto"/>
              <w:rPr>
                <w:rFonts w:eastAsia="Times New Roman" w:cstheme="minorHAnsi"/>
                <w:kern w:val="0"/>
                <w:sz w:val="20"/>
                <w:szCs w:val="20"/>
                <w:lang w:eastAsia="pl-PL"/>
                <w14:ligatures w14:val="none"/>
              </w:rPr>
            </w:pPr>
            <w:r w:rsidRPr="00A62C4B">
              <w:rPr>
                <w:rFonts w:eastAsia="Times New Roman" w:cstheme="minorHAnsi"/>
                <w:kern w:val="0"/>
                <w:sz w:val="20"/>
                <w:szCs w:val="20"/>
                <w:lang w:eastAsia="pl-PL"/>
                <w14:ligatures w14:val="none"/>
              </w:rPr>
              <w:t>Izbica Kujawska – Lubraniec – Brześć Kujawski – Machnacz</w:t>
            </w:r>
          </w:p>
        </w:tc>
      </w:tr>
      <w:tr w:rsidR="00450001" w:rsidRPr="006C3379" w14:paraId="37B2A3E6" w14:textId="77777777" w:rsidTr="0087660C">
        <w:trPr>
          <w:jc w:val="center"/>
        </w:trPr>
        <w:tc>
          <w:tcPr>
            <w:tcW w:w="561" w:type="dxa"/>
          </w:tcPr>
          <w:p w14:paraId="68BFB1F7" w14:textId="36043EB6" w:rsidR="00450001" w:rsidRPr="00A62C4B" w:rsidRDefault="0087660C" w:rsidP="007B02CC">
            <w:pPr>
              <w:spacing w:line="259" w:lineRule="auto"/>
              <w:jc w:val="both"/>
              <w:rPr>
                <w:rFonts w:cstheme="minorHAnsi"/>
                <w:sz w:val="20"/>
                <w:szCs w:val="20"/>
              </w:rPr>
            </w:pPr>
            <w:r w:rsidRPr="00A62C4B">
              <w:rPr>
                <w:rFonts w:cstheme="minorHAnsi"/>
                <w:sz w:val="20"/>
                <w:szCs w:val="20"/>
              </w:rPr>
              <w:t>60</w:t>
            </w:r>
          </w:p>
        </w:tc>
        <w:tc>
          <w:tcPr>
            <w:tcW w:w="6179" w:type="dxa"/>
          </w:tcPr>
          <w:p w14:paraId="1D1B3450" w14:textId="6BE72A5A" w:rsidR="00450001" w:rsidRPr="00A62C4B" w:rsidRDefault="00CD7520" w:rsidP="007B02CC">
            <w:pPr>
              <w:spacing w:line="259" w:lineRule="auto"/>
              <w:jc w:val="both"/>
              <w:rPr>
                <w:rFonts w:cstheme="minorHAnsi"/>
                <w:sz w:val="20"/>
                <w:szCs w:val="20"/>
              </w:rPr>
            </w:pPr>
            <w:r w:rsidRPr="00A62C4B">
              <w:rPr>
                <w:rFonts w:eastAsia="Times New Roman" w:cstheme="minorHAnsi"/>
                <w:kern w:val="0"/>
                <w:sz w:val="20"/>
                <w:szCs w:val="20"/>
                <w:lang w:eastAsia="pl-PL"/>
                <w14:ligatures w14:val="none"/>
              </w:rPr>
              <w:t>Nakło nad Notecią – Sępólno Krajeńskie – Kamień Krajeński</w:t>
            </w:r>
          </w:p>
        </w:tc>
      </w:tr>
      <w:tr w:rsidR="00DD13D3" w:rsidRPr="006C3379" w14:paraId="0C8C07E0" w14:textId="77777777" w:rsidTr="0087660C">
        <w:trPr>
          <w:jc w:val="center"/>
        </w:trPr>
        <w:tc>
          <w:tcPr>
            <w:tcW w:w="561" w:type="dxa"/>
          </w:tcPr>
          <w:p w14:paraId="0580F4E6" w14:textId="50330D35" w:rsidR="00DD13D3" w:rsidRPr="00A62C4B" w:rsidRDefault="00DD13D3" w:rsidP="007B02CC">
            <w:pPr>
              <w:jc w:val="both"/>
              <w:rPr>
                <w:rFonts w:cstheme="minorHAnsi"/>
                <w:sz w:val="20"/>
                <w:szCs w:val="20"/>
              </w:rPr>
            </w:pPr>
            <w:r w:rsidRPr="00A62C4B">
              <w:rPr>
                <w:rFonts w:cstheme="minorHAnsi"/>
                <w:sz w:val="20"/>
                <w:szCs w:val="20"/>
              </w:rPr>
              <w:t>61</w:t>
            </w:r>
          </w:p>
        </w:tc>
        <w:tc>
          <w:tcPr>
            <w:tcW w:w="6179" w:type="dxa"/>
          </w:tcPr>
          <w:p w14:paraId="3F3FC597" w14:textId="4D081781" w:rsidR="00DD13D3" w:rsidRPr="00A62C4B" w:rsidRDefault="00C926DD" w:rsidP="007B02CC">
            <w:pPr>
              <w:jc w:val="both"/>
              <w:rPr>
                <w:rFonts w:eastAsia="Times New Roman" w:cstheme="minorHAnsi"/>
                <w:kern w:val="0"/>
                <w:sz w:val="20"/>
                <w:szCs w:val="20"/>
                <w:lang w:eastAsia="pl-PL"/>
                <w14:ligatures w14:val="none"/>
              </w:rPr>
            </w:pPr>
            <w:r w:rsidRPr="00A62C4B">
              <w:rPr>
                <w:rFonts w:eastAsia="Times New Roman" w:cstheme="minorHAnsi"/>
                <w:kern w:val="0"/>
                <w:sz w:val="20"/>
                <w:szCs w:val="20"/>
                <w:lang w:eastAsia="pl-PL"/>
                <w14:ligatures w14:val="none"/>
              </w:rPr>
              <w:t>Bydgoszcz – Szubin – Żnin – Rogowo - Gniezno</w:t>
            </w:r>
          </w:p>
        </w:tc>
      </w:tr>
    </w:tbl>
    <w:p w14:paraId="206F1A09" w14:textId="0E47D168" w:rsidR="006C3379" w:rsidRDefault="006C3379" w:rsidP="00593EF3">
      <w:pPr>
        <w:rPr>
          <w:color w:val="FF0000"/>
        </w:rPr>
      </w:pPr>
    </w:p>
    <w:p w14:paraId="38A3EB1B" w14:textId="5794B86C" w:rsidR="00A05FE4" w:rsidRPr="00A05FE4" w:rsidRDefault="0087660C" w:rsidP="00A05FE4">
      <w:r w:rsidRPr="008F031D">
        <w:t>Dodatkowo aktualizacja Planu Transportowego dopuszcza uruchamianie nowych linii komunikacyjnych w wojewódzkich przewozach pasażerskich w transporcie autobusowym w przypadku wystąpienia uzasadnionych potrzeb przewozowych.</w:t>
      </w:r>
      <w:r w:rsidR="00A05FE4">
        <w:t xml:space="preserve"> </w:t>
      </w:r>
      <w:r w:rsidR="00A05FE4" w:rsidRPr="00A05FE4">
        <w:t>Podstawą uruchomienia nowej linii komunikacyjnej jest łączne spełnienie następujących warunków:</w:t>
      </w:r>
    </w:p>
    <w:p w14:paraId="037F2BED" w14:textId="52F26099" w:rsidR="00A05FE4" w:rsidRPr="00A05FE4" w:rsidRDefault="00A05FE4" w:rsidP="00ED7F29">
      <w:pPr>
        <w:pStyle w:val="Akapitzlist"/>
        <w:numPr>
          <w:ilvl w:val="0"/>
          <w:numId w:val="113"/>
        </w:numPr>
      </w:pPr>
      <w:r w:rsidRPr="00A05FE4">
        <w:t>nowa linia musi łączyć co najmniej dwa miasta powiatowe;</w:t>
      </w:r>
    </w:p>
    <w:p w14:paraId="40C4D0A8" w14:textId="66E1841B" w:rsidR="00A05FE4" w:rsidRPr="00A05FE4" w:rsidRDefault="00A05FE4" w:rsidP="00ED7F29">
      <w:pPr>
        <w:pStyle w:val="Akapitzlist"/>
        <w:numPr>
          <w:ilvl w:val="0"/>
          <w:numId w:val="113"/>
        </w:numPr>
      </w:pPr>
      <w:r>
        <w:t>umożliwia</w:t>
      </w:r>
      <w:r w:rsidRPr="00A05FE4">
        <w:t xml:space="preserve"> zaspokojenie podstawowych potrzeb przewozowych tj. dowóz do placówek oświatowych lub medycznych o zasięgu ponadlokalnym;</w:t>
      </w:r>
    </w:p>
    <w:p w14:paraId="5985814A" w14:textId="369FE663" w:rsidR="00A05FE4" w:rsidRPr="00A05FE4" w:rsidRDefault="00A05FE4" w:rsidP="00ED7F29">
      <w:pPr>
        <w:pStyle w:val="Akapitzlist"/>
        <w:numPr>
          <w:ilvl w:val="0"/>
          <w:numId w:val="113"/>
        </w:numPr>
      </w:pPr>
      <w:r w:rsidRPr="00A05FE4">
        <w:t>na większości trasu przebiegu nie funkcjonuje inne połączenie komunikacyjne (kolejowe lub na podstawie zezwolenia);</w:t>
      </w:r>
    </w:p>
    <w:p w14:paraId="71BDDFED" w14:textId="1A1ADEAF" w:rsidR="00A05FE4" w:rsidRPr="00A05FE4" w:rsidRDefault="00A05FE4" w:rsidP="00ED7F29">
      <w:pPr>
        <w:pStyle w:val="Akapitzlist"/>
        <w:numPr>
          <w:ilvl w:val="0"/>
          <w:numId w:val="113"/>
        </w:numPr>
      </w:pPr>
      <w:r w:rsidRPr="00A05FE4">
        <w:t>sytuacja finansowa Województwa pozwala na wyasygnowanie dodatkowych środków lub wystąpi pomoc finansowa samorządów lokalnych;</w:t>
      </w:r>
    </w:p>
    <w:p w14:paraId="1A1D0D15" w14:textId="77777777" w:rsidR="00DD13D3" w:rsidRPr="00A62C4B" w:rsidRDefault="00A05FE4" w:rsidP="00ED7F29">
      <w:pPr>
        <w:pStyle w:val="Akapitzlist"/>
        <w:numPr>
          <w:ilvl w:val="0"/>
          <w:numId w:val="113"/>
        </w:numPr>
      </w:pPr>
      <w:r w:rsidRPr="00A62C4B">
        <w:t>linia spełnia założony w Strategii Rozwoju Województwa model 60/90</w:t>
      </w:r>
      <w:r w:rsidR="00DD13D3" w:rsidRPr="00A62C4B">
        <w:t>;</w:t>
      </w:r>
    </w:p>
    <w:p w14:paraId="1C448475" w14:textId="694E158A" w:rsidR="00A05FE4" w:rsidRPr="00A62C4B" w:rsidRDefault="00DD13D3" w:rsidP="00ED7F29">
      <w:pPr>
        <w:pStyle w:val="Akapitzlist"/>
        <w:numPr>
          <w:ilvl w:val="0"/>
          <w:numId w:val="113"/>
        </w:numPr>
      </w:pPr>
      <w:r w:rsidRPr="00A62C4B">
        <w:t>w przypadku linii wykraczających poza granice województwa pod warunkiem uzgodnienia przez województwa właściwe ze względu na przebieg tych linii.</w:t>
      </w:r>
    </w:p>
    <w:p w14:paraId="3A9ED7FF" w14:textId="096EAC9A" w:rsidR="0087660C" w:rsidRPr="008F031D" w:rsidRDefault="0087660C" w:rsidP="00593EF3">
      <w:r w:rsidRPr="008F031D">
        <w:t xml:space="preserve">W takiej sytuacji zakłada się uruchomienie połączenia na dwuletni okres próbny. </w:t>
      </w:r>
      <w:r w:rsidR="00880852" w:rsidRPr="008F031D">
        <w:t>Jeżeli</w:t>
      </w:r>
      <w:r w:rsidRPr="008F031D">
        <w:t xml:space="preserve"> w tym okresie frekwencja na linii komunikacyjnej będzie potwierdzała swoją zasadność, wówczas trasa taka zostanie dodana do wykazu linii komunikacyjnych.</w:t>
      </w:r>
    </w:p>
    <w:p w14:paraId="75EDC8BE" w14:textId="6BFA7FBD" w:rsidR="0087660C" w:rsidRDefault="0087660C" w:rsidP="007B02CC">
      <w:pPr>
        <w:pStyle w:val="Legenda"/>
        <w:keepNext/>
        <w:spacing w:after="160" w:line="259" w:lineRule="auto"/>
      </w:pPr>
      <w:bookmarkStart w:id="72" w:name="_Toc141642489"/>
      <w:bookmarkStart w:id="73" w:name="_Toc147904787"/>
      <w:r>
        <w:lastRenderedPageBreak/>
        <w:t xml:space="preserve">Mapa </w:t>
      </w:r>
      <w:fldSimple w:instr=" SEQ Mapa \* ARABIC ">
        <w:r w:rsidR="00A62C4B">
          <w:rPr>
            <w:noProof/>
          </w:rPr>
          <w:t>11</w:t>
        </w:r>
      </w:fldSimple>
      <w:r w:rsidR="00D53478">
        <w:rPr>
          <w:noProof/>
        </w:rPr>
        <w:t>. -</w:t>
      </w:r>
      <w:r>
        <w:t xml:space="preserve"> Linie komunikacyjne w wojewódzkich przewozach pasażerskich w transporcie autobusowym</w:t>
      </w:r>
      <w:bookmarkEnd w:id="72"/>
      <w:bookmarkEnd w:id="73"/>
    </w:p>
    <w:p w14:paraId="4010E4DC" w14:textId="582B422A" w:rsidR="0087660C" w:rsidRDefault="0087660C" w:rsidP="00593EF3">
      <w:pPr>
        <w:rPr>
          <w:color w:val="FF0000"/>
        </w:rPr>
      </w:pPr>
      <w:r>
        <w:rPr>
          <w:noProof/>
          <w:lang w:eastAsia="pl-PL"/>
        </w:rPr>
        <w:drawing>
          <wp:inline distT="0" distB="0" distL="0" distR="0" wp14:anchorId="0E9632E2" wp14:editId="67C194DD">
            <wp:extent cx="5760720" cy="4073525"/>
            <wp:effectExtent l="0" t="0" r="0" b="3175"/>
            <wp:docPr id="266709326" name="Obraz 26670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09326" name=""/>
                    <pic:cNvPicPr/>
                  </pic:nvPicPr>
                  <pic:blipFill>
                    <a:blip r:embed="rId22"/>
                    <a:stretch>
                      <a:fillRect/>
                    </a:stretch>
                  </pic:blipFill>
                  <pic:spPr>
                    <a:xfrm>
                      <a:off x="0" y="0"/>
                      <a:ext cx="5760720" cy="4073525"/>
                    </a:xfrm>
                    <a:prstGeom prst="rect">
                      <a:avLst/>
                    </a:prstGeom>
                  </pic:spPr>
                </pic:pic>
              </a:graphicData>
            </a:graphic>
          </wp:inline>
        </w:drawing>
      </w:r>
    </w:p>
    <w:p w14:paraId="7751BFE2" w14:textId="20696772" w:rsidR="004F65C1" w:rsidRPr="004F65C1" w:rsidRDefault="004F65C1" w:rsidP="00593EF3">
      <w:pPr>
        <w:rPr>
          <w:color w:val="FF0000"/>
        </w:rPr>
      </w:pPr>
    </w:p>
    <w:p w14:paraId="31A2BC3E" w14:textId="62076C5F" w:rsidR="00FC4AED" w:rsidRDefault="00FC4AED" w:rsidP="007B02CC">
      <w:pPr>
        <w:pStyle w:val="Legenda"/>
        <w:keepNext/>
        <w:spacing w:after="160" w:line="259" w:lineRule="auto"/>
      </w:pPr>
      <w:bookmarkStart w:id="74" w:name="_Toc141369184"/>
      <w:bookmarkStart w:id="75" w:name="_Toc147904796"/>
      <w:r>
        <w:t xml:space="preserve">Tabela </w:t>
      </w:r>
      <w:fldSimple w:instr=" SEQ Tabela \* ARABIC ">
        <w:r w:rsidR="00A62C4B">
          <w:rPr>
            <w:noProof/>
          </w:rPr>
          <w:t>7</w:t>
        </w:r>
      </w:fldSimple>
      <w:r w:rsidR="00D53478">
        <w:rPr>
          <w:noProof/>
        </w:rPr>
        <w:t>. -</w:t>
      </w:r>
      <w:r>
        <w:t xml:space="preserve"> Wykaz linii kolejowych wojewódzkich przewozów pasażerskich w transporcie kolejowym</w:t>
      </w:r>
      <w:bookmarkEnd w:id="74"/>
      <w:bookmarkEnd w:id="75"/>
    </w:p>
    <w:tbl>
      <w:tblPr>
        <w:tblW w:w="8889" w:type="dxa"/>
        <w:tblInd w:w="-1" w:type="dxa"/>
        <w:tblCellMar>
          <w:left w:w="0" w:type="dxa"/>
          <w:right w:w="0" w:type="dxa"/>
        </w:tblCellMar>
        <w:tblLook w:val="04A0" w:firstRow="1" w:lastRow="0" w:firstColumn="1" w:lastColumn="0" w:noHBand="0" w:noVBand="1"/>
      </w:tblPr>
      <w:tblGrid>
        <w:gridCol w:w="469"/>
        <w:gridCol w:w="8420"/>
      </w:tblGrid>
      <w:tr w:rsidR="0087660C" w14:paraId="7F0C50BE" w14:textId="77777777" w:rsidTr="00FC4AED">
        <w:trPr>
          <w:trHeight w:val="288"/>
        </w:trPr>
        <w:tc>
          <w:tcPr>
            <w:tcW w:w="469"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79300045" w14:textId="77777777" w:rsidR="0087660C" w:rsidRDefault="0087660C" w:rsidP="007B02CC">
            <w:pPr>
              <w:spacing w:after="0"/>
              <w:jc w:val="right"/>
              <w:rPr>
                <w:b/>
                <w:bCs/>
                <w:color w:val="000000"/>
                <w:lang w:eastAsia="pl-PL"/>
                <w14:ligatures w14:val="none"/>
              </w:rPr>
            </w:pPr>
            <w:r>
              <w:rPr>
                <w:b/>
                <w:bCs/>
                <w:color w:val="000000"/>
                <w:lang w:eastAsia="pl-PL"/>
                <w14:ligatures w14:val="none"/>
              </w:rPr>
              <w:t>L.p.</w:t>
            </w:r>
          </w:p>
        </w:tc>
        <w:tc>
          <w:tcPr>
            <w:tcW w:w="8420"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41874FC7" w14:textId="77777777" w:rsidR="0087660C" w:rsidRDefault="0087660C" w:rsidP="007B02CC">
            <w:pPr>
              <w:spacing w:after="0"/>
              <w:jc w:val="center"/>
              <w:rPr>
                <w:b/>
                <w:bCs/>
                <w:color w:val="000000"/>
                <w:lang w:eastAsia="pl-PL"/>
                <w14:ligatures w14:val="none"/>
              </w:rPr>
            </w:pPr>
            <w:r>
              <w:rPr>
                <w:b/>
                <w:bCs/>
                <w:color w:val="000000"/>
                <w:lang w:eastAsia="pl-PL"/>
                <w14:ligatures w14:val="none"/>
              </w:rPr>
              <w:t>Linia Komunikacyjna</w:t>
            </w:r>
          </w:p>
        </w:tc>
      </w:tr>
      <w:tr w:rsidR="0087660C" w14:paraId="038D4014" w14:textId="77777777" w:rsidTr="008F031D">
        <w:trPr>
          <w:trHeight w:val="28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68285DB" w14:textId="77777777" w:rsidR="0087660C" w:rsidRPr="008F031D" w:rsidRDefault="0087660C" w:rsidP="007B02CC">
            <w:pPr>
              <w:spacing w:after="0"/>
              <w:jc w:val="right"/>
              <w:rPr>
                <w:color w:val="000000"/>
                <w:lang w:eastAsia="pl-PL"/>
                <w14:ligatures w14:val="none"/>
              </w:rPr>
            </w:pPr>
            <w:r w:rsidRPr="008F031D">
              <w:rPr>
                <w:color w:val="000000"/>
                <w:lang w:eastAsia="pl-PL"/>
                <w14:ligatures w14:val="none"/>
              </w:rPr>
              <w:t>1</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855EDB7"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(Piła) Wyrzysk Osiek - Bydgoszcz - Toruń - Włocławek - Kaliska Kuj. - Kutno (Łódź)</w:t>
            </w:r>
          </w:p>
        </w:tc>
      </w:tr>
      <w:tr w:rsidR="0087660C" w14:paraId="63AF83A5" w14:textId="77777777" w:rsidTr="008F031D">
        <w:trPr>
          <w:trHeight w:val="401"/>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CDFF463"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2</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6AF71DA"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(Poznań) Gniezno - Mogilno - Inowrocław - Toruń - Jabłonowo Pom. (Olsztyn)</w:t>
            </w:r>
          </w:p>
        </w:tc>
      </w:tr>
      <w:tr w:rsidR="0087660C" w14:paraId="42E0F6D8" w14:textId="77777777" w:rsidTr="008F031D">
        <w:trPr>
          <w:trHeight w:val="12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F5A4DC5"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3</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6666FEF" w14:textId="27C6B84B"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 xml:space="preserve">(Poznań) Wągrowiec - Kcynia </w:t>
            </w:r>
            <w:r w:rsidR="00EF7A1C" w:rsidRPr="0017224E">
              <w:rPr>
                <w:rFonts w:cstheme="minorHAnsi"/>
                <w:color w:val="000000"/>
                <w:lang w:eastAsia="pl-PL"/>
                <w14:ligatures w14:val="none"/>
              </w:rPr>
              <w:t>–</w:t>
            </w:r>
            <w:r w:rsidRPr="0017224E">
              <w:rPr>
                <w:rFonts w:cstheme="minorHAnsi"/>
                <w:color w:val="000000"/>
                <w:lang w:eastAsia="pl-PL"/>
                <w14:ligatures w14:val="none"/>
              </w:rPr>
              <w:t xml:space="preserve"> Szubin</w:t>
            </w:r>
            <w:r w:rsidR="00EF7A1C" w:rsidRPr="0017224E">
              <w:rPr>
                <w:rFonts w:cstheme="minorHAnsi"/>
                <w:color w:val="000000"/>
                <w:lang w:eastAsia="pl-PL"/>
                <w14:ligatures w14:val="none"/>
              </w:rPr>
              <w:t xml:space="preserve"> </w:t>
            </w:r>
            <w:r w:rsidRPr="0017224E">
              <w:rPr>
                <w:rFonts w:cstheme="minorHAnsi"/>
                <w:color w:val="000000"/>
                <w:lang w:eastAsia="pl-PL"/>
                <w14:ligatures w14:val="none"/>
              </w:rPr>
              <w:t xml:space="preserve"> </w:t>
            </w:r>
            <w:r w:rsidR="00EF7A1C" w:rsidRPr="0017224E">
              <w:rPr>
                <w:rFonts w:cstheme="minorHAnsi"/>
                <w:color w:val="000000"/>
                <w:lang w:eastAsia="pl-PL"/>
                <w14:ligatures w14:val="none"/>
              </w:rPr>
              <w:t xml:space="preserve"> </w:t>
            </w:r>
            <w:r w:rsidRPr="0017224E">
              <w:rPr>
                <w:rFonts w:cstheme="minorHAnsi"/>
                <w:color w:val="000000"/>
                <w:lang w:eastAsia="pl-PL"/>
                <w14:ligatures w14:val="none"/>
              </w:rPr>
              <w:t>Bydgoszcz</w:t>
            </w:r>
          </w:p>
        </w:tc>
      </w:tr>
      <w:tr w:rsidR="0087660C" w14:paraId="49BC7D78" w14:textId="77777777" w:rsidTr="008F031D">
        <w:trPr>
          <w:trHeight w:val="115"/>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4B6AA033"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4</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490954D"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(Poznań) Gniezno - Mogilno - Inowrocław - Bydgoszcz</w:t>
            </w:r>
          </w:p>
        </w:tc>
      </w:tr>
      <w:tr w:rsidR="0087660C" w14:paraId="02D79FCC" w14:textId="77777777" w:rsidTr="008F031D">
        <w:trPr>
          <w:trHeight w:val="104"/>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F263DE8"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5</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921DAE6"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Kcynia - Nakło nad Notecią - Sępólno Kraj. - Chojnice</w:t>
            </w:r>
          </w:p>
        </w:tc>
      </w:tr>
      <w:tr w:rsidR="0087660C" w14:paraId="2D43886D" w14:textId="77777777" w:rsidTr="008F031D">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2519FA5A"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6</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0A60CBC"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Żnin - Inowrocław - Kruszwica</w:t>
            </w:r>
          </w:p>
        </w:tc>
      </w:tr>
      <w:tr w:rsidR="0087660C" w14:paraId="55E369AD" w14:textId="77777777" w:rsidTr="008F031D">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2D58874"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7</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4E08F3A"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Bydgoszcz - Unisław Pom. - Chełmża</w:t>
            </w:r>
          </w:p>
        </w:tc>
      </w:tr>
      <w:tr w:rsidR="0087660C" w14:paraId="768B2267" w14:textId="77777777" w:rsidTr="008F031D">
        <w:trPr>
          <w:trHeight w:val="288"/>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105A083D"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8</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8FABF56"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Toruń - Chełmża - Grudziądz - Kwidzyn (Malbork)</w:t>
            </w:r>
          </w:p>
        </w:tc>
      </w:tr>
      <w:tr w:rsidR="0087660C" w14:paraId="2B84DA2B" w14:textId="77777777" w:rsidTr="008F031D">
        <w:trPr>
          <w:trHeight w:val="78"/>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2B3B34A"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9</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2F2110C" w14:textId="6E0D7079"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Bydgoszcz - Terespol Pom.</w:t>
            </w:r>
            <w:r w:rsidR="008F031D" w:rsidRPr="0017224E">
              <w:rPr>
                <w:rFonts w:cstheme="minorHAnsi"/>
                <w:color w:val="000000"/>
                <w:lang w:eastAsia="pl-PL"/>
                <w14:ligatures w14:val="none"/>
              </w:rPr>
              <w:t>/Świecie</w:t>
            </w:r>
            <w:r w:rsidRPr="0017224E">
              <w:rPr>
                <w:rFonts w:cstheme="minorHAnsi"/>
                <w:color w:val="000000"/>
                <w:lang w:eastAsia="pl-PL"/>
                <w14:ligatures w14:val="none"/>
              </w:rPr>
              <w:t xml:space="preserve"> - Laskowice Pom. - Smętowo (Gdynia)</w:t>
            </w:r>
          </w:p>
        </w:tc>
      </w:tr>
      <w:tr w:rsidR="0087660C" w14:paraId="1E875675" w14:textId="77777777" w:rsidTr="008F031D">
        <w:trPr>
          <w:trHeight w:val="69"/>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22B2712D"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10</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2AC7EC0"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Bydgoszcz - Wierzchucin - Tuchola - Chojnice</w:t>
            </w:r>
          </w:p>
        </w:tc>
      </w:tr>
      <w:tr w:rsidR="0087660C" w14:paraId="6B6DE697" w14:textId="77777777" w:rsidTr="008F031D">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490C7DA7"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11</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F3D3D84"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Bydgoszcz - Wierzchucin - Szlachta - Czersk</w:t>
            </w:r>
          </w:p>
        </w:tc>
      </w:tr>
      <w:tr w:rsidR="0087660C" w14:paraId="0339B886" w14:textId="77777777" w:rsidTr="008F031D">
        <w:trPr>
          <w:trHeight w:val="63"/>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72340F96"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12</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246DA83" w14:textId="64BA5BC9"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 xml:space="preserve">Czersk - Szlachta - Laskowice Pom. - Grudziądz - Jabłonowo Pom. </w:t>
            </w:r>
            <w:r w:rsidR="008F031D" w:rsidRPr="0017224E">
              <w:rPr>
                <w:rFonts w:cstheme="minorHAnsi"/>
                <w:color w:val="000000"/>
                <w:lang w:eastAsia="pl-PL"/>
                <w14:ligatures w14:val="none"/>
              </w:rPr>
              <w:t>–</w:t>
            </w:r>
            <w:r w:rsidRPr="0017224E">
              <w:rPr>
                <w:rFonts w:cstheme="minorHAnsi"/>
                <w:color w:val="000000"/>
                <w:lang w:eastAsia="pl-PL"/>
                <w14:ligatures w14:val="none"/>
              </w:rPr>
              <w:t xml:space="preserve"> Brodnica</w:t>
            </w:r>
            <w:r w:rsidR="008F031D" w:rsidRPr="0017224E">
              <w:rPr>
                <w:rFonts w:cstheme="minorHAnsi"/>
                <w:color w:val="000000"/>
                <w:lang w:eastAsia="pl-PL"/>
                <w14:ligatures w14:val="none"/>
              </w:rPr>
              <w:t xml:space="preserve"> (Działdowo)</w:t>
            </w:r>
          </w:p>
        </w:tc>
      </w:tr>
      <w:tr w:rsidR="0087660C" w14:paraId="779403C2" w14:textId="77777777" w:rsidTr="008F031D">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5868937E"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13</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EEF2610" w14:textId="1BD66F0A"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 xml:space="preserve">Jabłonowo Pom. - Brodnica </w:t>
            </w:r>
            <w:r w:rsidR="008F031D" w:rsidRPr="0017224E">
              <w:rPr>
                <w:rFonts w:cstheme="minorHAnsi"/>
                <w:color w:val="000000"/>
                <w:lang w:eastAsia="pl-PL"/>
                <w14:ligatures w14:val="none"/>
              </w:rPr>
              <w:t>- Rypin</w:t>
            </w:r>
          </w:p>
        </w:tc>
      </w:tr>
      <w:tr w:rsidR="0087660C" w14:paraId="380D5CD7" w14:textId="77777777" w:rsidTr="008F031D">
        <w:trPr>
          <w:trHeight w:val="43"/>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0461226A"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14</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D71F694"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Toruń - Czernikowo - Lipno - Skępe - Sierpc</w:t>
            </w:r>
          </w:p>
        </w:tc>
      </w:tr>
      <w:tr w:rsidR="0087660C" w14:paraId="66B1A7E7" w14:textId="77777777" w:rsidTr="008F031D">
        <w:trPr>
          <w:trHeight w:val="2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73AF6C1C"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15</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BD35D5E" w14:textId="77777777"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Chojnice - Wierzchucin - Laskowice Pom. - Grudziądz</w:t>
            </w:r>
          </w:p>
        </w:tc>
      </w:tr>
      <w:tr w:rsidR="0087660C" w14:paraId="14BB1250" w14:textId="77777777" w:rsidTr="008F031D">
        <w:trPr>
          <w:trHeight w:val="117"/>
        </w:trPr>
        <w:tc>
          <w:tcPr>
            <w:tcW w:w="469" w:type="dxa"/>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bottom"/>
            <w:hideMark/>
          </w:tcPr>
          <w:p w14:paraId="48833111" w14:textId="77777777" w:rsidR="0087660C" w:rsidRPr="008F031D" w:rsidRDefault="0087660C" w:rsidP="007B02CC">
            <w:pPr>
              <w:spacing w:after="0"/>
              <w:jc w:val="right"/>
              <w:rPr>
                <w:rFonts w:ascii="Calibri" w:hAnsi="Calibri" w:cs="Calibri"/>
                <w:color w:val="000000"/>
                <w:lang w:eastAsia="pl-PL"/>
                <w14:ligatures w14:val="none"/>
              </w:rPr>
            </w:pPr>
            <w:r w:rsidRPr="008F031D">
              <w:rPr>
                <w:color w:val="000000"/>
                <w:lang w:eastAsia="pl-PL"/>
                <w14:ligatures w14:val="none"/>
              </w:rPr>
              <w:t>16</w:t>
            </w:r>
          </w:p>
        </w:tc>
        <w:tc>
          <w:tcPr>
            <w:tcW w:w="8420" w:type="dxa"/>
            <w:tcBorders>
              <w:top w:val="nil"/>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6BFE4572" w14:textId="41DC6AF3" w:rsidR="0087660C" w:rsidRPr="0017224E" w:rsidRDefault="0087660C" w:rsidP="007B02CC">
            <w:pPr>
              <w:spacing w:after="0"/>
              <w:rPr>
                <w:rFonts w:cstheme="minorHAnsi"/>
                <w:color w:val="000000"/>
                <w:lang w:eastAsia="pl-PL"/>
                <w14:ligatures w14:val="none"/>
              </w:rPr>
            </w:pPr>
            <w:r w:rsidRPr="0017224E">
              <w:rPr>
                <w:rFonts w:cstheme="minorHAnsi"/>
                <w:color w:val="000000"/>
                <w:lang w:eastAsia="pl-PL"/>
                <w14:ligatures w14:val="none"/>
              </w:rPr>
              <w:t xml:space="preserve">Toruń - Otłoczyn </w:t>
            </w:r>
            <w:r w:rsidR="008F031D" w:rsidRPr="0017224E">
              <w:rPr>
                <w:rFonts w:cstheme="minorHAnsi"/>
                <w:color w:val="000000"/>
                <w:lang w:eastAsia="pl-PL"/>
                <w14:ligatures w14:val="none"/>
              </w:rPr>
              <w:t xml:space="preserve"> </w:t>
            </w:r>
            <w:r w:rsidRPr="0017224E">
              <w:rPr>
                <w:rFonts w:cstheme="minorHAnsi"/>
                <w:color w:val="000000"/>
                <w:lang w:eastAsia="pl-PL"/>
                <w14:ligatures w14:val="none"/>
              </w:rPr>
              <w:t xml:space="preserve">- </w:t>
            </w:r>
            <w:r w:rsidR="008F031D" w:rsidRPr="0017224E">
              <w:rPr>
                <w:rFonts w:cstheme="minorHAnsi"/>
                <w:color w:val="000000"/>
                <w:lang w:eastAsia="pl-PL"/>
                <w14:ligatures w14:val="none"/>
              </w:rPr>
              <w:t>Ciechocinek</w:t>
            </w:r>
          </w:p>
        </w:tc>
      </w:tr>
    </w:tbl>
    <w:p w14:paraId="0FB27B24" w14:textId="77777777" w:rsidR="004F65C1" w:rsidRDefault="004F65C1" w:rsidP="00593EF3"/>
    <w:p w14:paraId="339DDCE0" w14:textId="2BE3A6E0" w:rsidR="00E1694D" w:rsidRPr="0017224E" w:rsidRDefault="00E1694D" w:rsidP="00FC4AED">
      <w:r w:rsidRPr="0017224E">
        <w:lastRenderedPageBreak/>
        <w:t>Powyższy wykaz linii komunikacyjnych określa najdłuższe możliwe relacje transportowe. Jednakże z przyczyn związanych z obiegiem taboru lub ograniczeniami po stronie infrastruktury kolejowej, które uniemożliwią uruchamianie połączeń we wskazanych relacjach, dopuszcza się ich skracanie lub czasową zmianę przebiegu. Stworzenie jak najdłuższych relacji podyktowane jest minimalizacją uciążliwości w podróży związanych z przesiadkami.</w:t>
      </w:r>
    </w:p>
    <w:p w14:paraId="3863C46A" w14:textId="29D03478" w:rsidR="006B5AEA" w:rsidRPr="0017224E" w:rsidRDefault="00EF7A1C" w:rsidP="00FC4AED">
      <w:r w:rsidRPr="0017224E">
        <w:t>Miejscowości wskazane w nawiasach położone na obszarach ościennych województw stanowią rekomendowaną stację docelową</w:t>
      </w:r>
      <w:r w:rsidR="00B820FB" w:rsidRPr="0017224E">
        <w:t>.</w:t>
      </w:r>
      <w:r w:rsidRPr="0017224E">
        <w:t xml:space="preserve"> Realizacja połączeń do tych miejscowości możliwa </w:t>
      </w:r>
      <w:r w:rsidR="00E1694D" w:rsidRPr="0017224E">
        <w:t>będzie</w:t>
      </w:r>
      <w:r w:rsidRPr="0017224E">
        <w:t xml:space="preserve"> wyłącznie w przypadku uzgodnienia z </w:t>
      </w:r>
      <w:r w:rsidR="00A05FE4">
        <w:t>odpowiednim</w:t>
      </w:r>
      <w:r w:rsidRPr="0017224E">
        <w:t xml:space="preserve"> województwem zasad organizacji i finansowania </w:t>
      </w:r>
      <w:r w:rsidR="006B5AEA" w:rsidRPr="0017224E">
        <w:t>tychże linii</w:t>
      </w:r>
      <w:r w:rsidR="00E1694D" w:rsidRPr="0017224E">
        <w:t xml:space="preserve"> </w:t>
      </w:r>
      <w:r w:rsidRPr="0017224E">
        <w:t>. W przypadku braku porozumienia przewiduje się uruchamianie połączeń do pierwszej stacji węzłowej położonej w granicach województwa ościennego.</w:t>
      </w:r>
    </w:p>
    <w:p w14:paraId="03B47967" w14:textId="790BB1A2" w:rsidR="00FC4AED" w:rsidRPr="0017224E" w:rsidRDefault="006B5AEA" w:rsidP="00593EF3">
      <w:r w:rsidRPr="0017224E">
        <w:t>L</w:t>
      </w:r>
      <w:r w:rsidR="00FC4AED" w:rsidRPr="0017224E">
        <w:t>ini</w:t>
      </w:r>
      <w:r w:rsidR="007B02CC" w:rsidRPr="0017224E">
        <w:t>e</w:t>
      </w:r>
      <w:r w:rsidR="00FC4AED" w:rsidRPr="0017224E">
        <w:t xml:space="preserve"> komunikacyjn</w:t>
      </w:r>
      <w:r w:rsidR="007B02CC" w:rsidRPr="0017224E">
        <w:t>e</w:t>
      </w:r>
      <w:r w:rsidR="00FC4AED" w:rsidRPr="0017224E">
        <w:t xml:space="preserve">, na których nie jest prowadzony ruch pasażerski, </w:t>
      </w:r>
      <w:r w:rsidRPr="0017224E">
        <w:t>a które zostały ujęte w wykazie,</w:t>
      </w:r>
      <w:r w:rsidR="00FC4AED" w:rsidRPr="0017224E">
        <w:t xml:space="preserve"> nie należy traktować jako obligatoryjne zobowiązanie do uruchomienia połączeń. Ujęcie </w:t>
      </w:r>
      <w:r w:rsidRPr="0017224E">
        <w:t>wskazanych</w:t>
      </w:r>
      <w:r w:rsidR="00FC4AED" w:rsidRPr="0017224E">
        <w:t xml:space="preserve"> tras w dokumencie stanowić będzie podstawę do analiz w odrębnych opracowaniach co do zasadności </w:t>
      </w:r>
      <w:r w:rsidR="003D054E" w:rsidRPr="0017224E">
        <w:t>społeczno</w:t>
      </w:r>
      <w:r w:rsidR="00FC4AED" w:rsidRPr="0017224E">
        <w:t xml:space="preserve">-ekonomicznej przywrócenia ruchu pasażerskiego jak i rozmów z zarządcą infrastruktury kolejowej w sprawie remontu tychże tras. </w:t>
      </w:r>
    </w:p>
    <w:p w14:paraId="0323C55B" w14:textId="301F0CD1" w:rsidR="003D054E" w:rsidRPr="0017224E" w:rsidRDefault="003D054E" w:rsidP="00593EF3">
      <w:r w:rsidRPr="0017224E">
        <w:t xml:space="preserve">Ostateczna decyzja o przywróceniu połączeń na danej linii kolejowej, skutkująca ogłoszeniem postepowania na wybór operatora świadczącego usługi publiczne będzie uzależniona od </w:t>
      </w:r>
      <w:r w:rsidRPr="0017224E">
        <w:rPr>
          <w:u w:val="single"/>
        </w:rPr>
        <w:t>łącznego</w:t>
      </w:r>
      <w:r w:rsidRPr="0017224E">
        <w:t xml:space="preserve"> spełnienia następujących warunków:</w:t>
      </w:r>
    </w:p>
    <w:p w14:paraId="3C24B344" w14:textId="74A567A8" w:rsidR="003D054E" w:rsidRPr="0017224E" w:rsidRDefault="0017224E" w:rsidP="00593EF3">
      <w:pPr>
        <w:pStyle w:val="Akapitzlist"/>
        <w:numPr>
          <w:ilvl w:val="0"/>
          <w:numId w:val="16"/>
        </w:numPr>
      </w:pPr>
      <w:r>
        <w:t>m</w:t>
      </w:r>
      <w:r w:rsidR="003D054E" w:rsidRPr="0017224E">
        <w:t xml:space="preserve">inimalna prędkość szlakowa linii nie niższa </w:t>
      </w:r>
      <w:r w:rsidR="006B6FFD" w:rsidRPr="0017224E">
        <w:t>ni</w:t>
      </w:r>
      <w:r w:rsidR="003D054E" w:rsidRPr="0017224E">
        <w:t xml:space="preserve">ż </w:t>
      </w:r>
      <w:r w:rsidR="006B6FFD" w:rsidRPr="0017224E">
        <w:t>7</w:t>
      </w:r>
      <w:r w:rsidR="003D054E" w:rsidRPr="0017224E">
        <w:t>0 km/h</w:t>
      </w:r>
      <w:r w:rsidR="006B6FFD" w:rsidRPr="0017224E">
        <w:t xml:space="preserve"> (prędkość mierzona na odcinkach prostych poza ograniczeniami miejscowymi)</w:t>
      </w:r>
      <w:r w:rsidR="003D054E" w:rsidRPr="0017224E">
        <w:t>;</w:t>
      </w:r>
    </w:p>
    <w:p w14:paraId="46467029" w14:textId="6636ED02" w:rsidR="003D054E" w:rsidRPr="0017224E" w:rsidRDefault="0017224E" w:rsidP="00593EF3">
      <w:pPr>
        <w:pStyle w:val="Akapitzlist"/>
        <w:numPr>
          <w:ilvl w:val="0"/>
          <w:numId w:val="16"/>
        </w:numPr>
      </w:pPr>
      <w:r>
        <w:t>c</w:t>
      </w:r>
      <w:r w:rsidR="003D054E" w:rsidRPr="0017224E">
        <w:t>zas przejazdu z największej miejscowości</w:t>
      </w:r>
      <w:r w:rsidR="00A13FB0" w:rsidRPr="0017224E">
        <w:t xml:space="preserve"> położonej na </w:t>
      </w:r>
      <w:r w:rsidR="00983786" w:rsidRPr="0017224E">
        <w:t>analizowanej</w:t>
      </w:r>
      <w:r w:rsidR="00A13FB0" w:rsidRPr="0017224E">
        <w:t xml:space="preserve"> trasie do jednego z dwóch miast stołecznych Województwa będzie krótszy niż 90 minut</w:t>
      </w:r>
      <w:r w:rsidR="00983786" w:rsidRPr="0017224E">
        <w:t>, chyba że analizy wykażą istotne ciążenie w innym kierunku;</w:t>
      </w:r>
    </w:p>
    <w:p w14:paraId="512EA645" w14:textId="08B11549" w:rsidR="003D054E" w:rsidRPr="0017224E" w:rsidRDefault="0017224E" w:rsidP="00593EF3">
      <w:pPr>
        <w:pStyle w:val="Akapitzlist"/>
        <w:numPr>
          <w:ilvl w:val="0"/>
          <w:numId w:val="16"/>
        </w:numPr>
      </w:pPr>
      <w:r>
        <w:t>w</w:t>
      </w:r>
      <w:r w:rsidR="003D054E" w:rsidRPr="0017224E">
        <w:t>ykonana analiza społeczno-ekonomiczna potwierdza, że najefektywniejszym środkiem transportu do obsługi danej linii komunikacyjnej jest transport kolejowy;</w:t>
      </w:r>
    </w:p>
    <w:p w14:paraId="10FE4C77" w14:textId="792932AF" w:rsidR="003D054E" w:rsidRPr="0017224E" w:rsidRDefault="0017224E" w:rsidP="00593EF3">
      <w:pPr>
        <w:pStyle w:val="Akapitzlist"/>
        <w:numPr>
          <w:ilvl w:val="0"/>
          <w:numId w:val="16"/>
        </w:numPr>
      </w:pPr>
      <w:r>
        <w:t>s</w:t>
      </w:r>
      <w:r w:rsidR="003D054E" w:rsidRPr="0017224E">
        <w:t xml:space="preserve">ytuacja finansowa Województwa jako organizatora będzie pozwalała na </w:t>
      </w:r>
      <w:r w:rsidR="00A05FE4">
        <w:t xml:space="preserve">sfinansowanie </w:t>
      </w:r>
      <w:r w:rsidR="003D054E" w:rsidRPr="0017224E">
        <w:t>dodatkow</w:t>
      </w:r>
      <w:r w:rsidR="00A05FE4">
        <w:t>ych</w:t>
      </w:r>
      <w:r w:rsidR="003D054E" w:rsidRPr="0017224E">
        <w:t xml:space="preserve"> połącze</w:t>
      </w:r>
      <w:r w:rsidR="00A05FE4">
        <w:t>ń</w:t>
      </w:r>
      <w:r w:rsidR="006B6FFD" w:rsidRPr="0017224E">
        <w:t>.</w:t>
      </w:r>
    </w:p>
    <w:p w14:paraId="7E1E7341" w14:textId="027D88C2" w:rsidR="00CE60FD" w:rsidRPr="0017224E" w:rsidRDefault="00A13FB0" w:rsidP="00CE60FD">
      <w:r w:rsidRPr="0017224E">
        <w:t xml:space="preserve">W stosunku do </w:t>
      </w:r>
      <w:r w:rsidR="006B6FFD" w:rsidRPr="0017224E">
        <w:t xml:space="preserve">poprzedniego </w:t>
      </w:r>
      <w:r w:rsidRPr="0017224E">
        <w:t>Planu Transportowego</w:t>
      </w:r>
      <w:r w:rsidR="006B6FFD" w:rsidRPr="0017224E">
        <w:t>,</w:t>
      </w:r>
      <w:r w:rsidRPr="0017224E">
        <w:t xml:space="preserve"> odstępuje się od wskazywania na liniach komunikacyjnych konkretnych nazw stacji, zastępując je nazwą miejscowości. Pozwala to na elastyczne tworzenie relacji pociągów w przypadku </w:t>
      </w:r>
      <w:r w:rsidR="006B6FFD" w:rsidRPr="0017224E">
        <w:t xml:space="preserve">gdy  </w:t>
      </w:r>
      <w:r w:rsidRPr="0017224E">
        <w:t>w danej miejscowości funkcjonuje kilka stacji</w:t>
      </w:r>
      <w:r w:rsidR="006B6FFD" w:rsidRPr="0017224E">
        <w:t xml:space="preserve"> – np. Toruń Główny, Toruń Wschodni</w:t>
      </w:r>
      <w:r w:rsidRPr="0017224E">
        <w:t xml:space="preserve">. W ten sposób </w:t>
      </w:r>
      <w:r w:rsidR="006B6FFD" w:rsidRPr="0017224E">
        <w:t xml:space="preserve">możliwe </w:t>
      </w:r>
      <w:r w:rsidRPr="0017224E">
        <w:t xml:space="preserve">będzie, w zależności od potrzeb </w:t>
      </w:r>
      <w:r w:rsidR="006B6FFD" w:rsidRPr="0017224E">
        <w:t>lub uwarunkowań technicznych,</w:t>
      </w:r>
      <w:r w:rsidRPr="0017224E">
        <w:t xml:space="preserve"> </w:t>
      </w:r>
      <w:r w:rsidR="006B6FFD" w:rsidRPr="0017224E">
        <w:t xml:space="preserve">uruchamianie połączeń </w:t>
      </w:r>
      <w:r w:rsidR="00CE60FD" w:rsidRPr="0017224E">
        <w:t xml:space="preserve">do punktów obsługi podróżnych położonych najbliżej najbardziej zurbanizowanych części miejscowości. </w:t>
      </w:r>
      <w:r w:rsidR="00EF7A1C" w:rsidRPr="0017224E">
        <w:t>Odstępuje się również od podziału na linie podstawowe i uzupełniające.</w:t>
      </w:r>
    </w:p>
    <w:p w14:paraId="12B7624E" w14:textId="71388E67" w:rsidR="006B6FFD" w:rsidRDefault="006B6FFD" w:rsidP="00FC4AED">
      <w:pPr>
        <w:rPr>
          <w:color w:val="FF0000"/>
        </w:rPr>
      </w:pPr>
    </w:p>
    <w:p w14:paraId="7654FBC6" w14:textId="77777777" w:rsidR="006B6FFD" w:rsidRDefault="006B6FFD" w:rsidP="00FC4AED">
      <w:pPr>
        <w:rPr>
          <w:color w:val="FF0000"/>
        </w:rPr>
      </w:pPr>
    </w:p>
    <w:p w14:paraId="05C14967" w14:textId="77777777" w:rsidR="00FC4AED" w:rsidRDefault="00FC4AED" w:rsidP="00593EF3"/>
    <w:p w14:paraId="3BB222F7" w14:textId="77777777" w:rsidR="00FC4AED" w:rsidRDefault="00FC4AED" w:rsidP="00593EF3"/>
    <w:p w14:paraId="251085EC" w14:textId="3E41115C" w:rsidR="004F65C1" w:rsidRDefault="004F65C1" w:rsidP="00DB2C76">
      <w:pPr>
        <w:pStyle w:val="Legenda"/>
        <w:keepNext/>
        <w:spacing w:after="160" w:line="259" w:lineRule="auto"/>
      </w:pPr>
      <w:bookmarkStart w:id="76" w:name="_Toc141642490"/>
      <w:bookmarkStart w:id="77" w:name="_Toc147904788"/>
      <w:r>
        <w:lastRenderedPageBreak/>
        <w:t xml:space="preserve">Mapa </w:t>
      </w:r>
      <w:fldSimple w:instr=" SEQ Mapa \* ARABIC ">
        <w:r w:rsidR="00A62C4B">
          <w:rPr>
            <w:noProof/>
          </w:rPr>
          <w:t>12</w:t>
        </w:r>
      </w:fldSimple>
      <w:r w:rsidR="00CE60FD">
        <w:rPr>
          <w:noProof/>
        </w:rPr>
        <w:t>.</w:t>
      </w:r>
      <w:r w:rsidR="00D53478">
        <w:rPr>
          <w:noProof/>
        </w:rPr>
        <w:t xml:space="preserve"> -</w:t>
      </w:r>
      <w:r>
        <w:t xml:space="preserve"> Linie komunikacyjne o charakterze użyteczności publicznej</w:t>
      </w:r>
      <w:r w:rsidR="00EF7A1C">
        <w:t xml:space="preserve"> (autobusowe i kolejowe)</w:t>
      </w:r>
      <w:bookmarkEnd w:id="76"/>
      <w:bookmarkEnd w:id="77"/>
    </w:p>
    <w:p w14:paraId="65CEB871" w14:textId="5C9211B5" w:rsidR="004F65C1" w:rsidRDefault="00A62C4B" w:rsidP="00593EF3">
      <w:r w:rsidRPr="00A62C4B">
        <w:rPr>
          <w:noProof/>
          <w:lang w:eastAsia="pl-PL"/>
        </w:rPr>
        <w:drawing>
          <wp:inline distT="0" distB="0" distL="0" distR="0" wp14:anchorId="016314C1" wp14:editId="26DD3A1D">
            <wp:extent cx="5760720" cy="4074795"/>
            <wp:effectExtent l="0" t="0" r="0" b="1905"/>
            <wp:docPr id="8885756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24C8B428" w14:textId="77777777" w:rsidR="004F65C1" w:rsidRDefault="004F65C1" w:rsidP="00593EF3"/>
    <w:p w14:paraId="6973BD8D" w14:textId="41B998EB" w:rsidR="0006279F" w:rsidRPr="0017224E" w:rsidRDefault="0006279F" w:rsidP="00593EF3">
      <w:r w:rsidRPr="0017224E">
        <w:t xml:space="preserve">Aktualizacja Planu Transportowego uwzględnia również wykaz linii autobusowych funkcjonujących w oparciu o zezwolenia. Są to połączenia, które przewoźnicy autobusowi uruchamiają na zasadach komercyjnych co oznacza, że potoki pasażerskie na tych trasach są na tyle wysokie, że pozwalają na pokrycie kosztów wpływami z biletów. </w:t>
      </w:r>
      <w:r w:rsidR="00C367B0" w:rsidRPr="0017224E">
        <w:t xml:space="preserve">Są to połączenia istotne dla zapewnienia spójności komunikacyjnej wewnętrznej i zewnętrznej województwa. W związku z tym przewiduje się, że w przypadku zrzeknięcia się zezwolenia przez któregokolwiek z przewoźników i całkowitego zaprzestania realizacji przewozów na zasadach komercyjnych, </w:t>
      </w:r>
      <w:r w:rsidR="00980724" w:rsidRPr="0017224E">
        <w:t>Organizator może uruchomić</w:t>
      </w:r>
      <w:r w:rsidR="00C367B0" w:rsidRPr="0017224E">
        <w:t xml:space="preserve"> w to miejsce przewozy o charakterze użyteczności </w:t>
      </w:r>
      <w:r w:rsidR="00D80FEA" w:rsidRPr="0017224E">
        <w:t>publicznej</w:t>
      </w:r>
      <w:r w:rsidR="00C367B0" w:rsidRPr="0017224E">
        <w:t xml:space="preserve"> o ile zostanie to potwierdzone potrzebami przewozowymi. </w:t>
      </w:r>
    </w:p>
    <w:p w14:paraId="6BCC4D15" w14:textId="77777777" w:rsidR="00C367B0" w:rsidRDefault="00C367B0" w:rsidP="00593EF3"/>
    <w:p w14:paraId="05724A83" w14:textId="678EECE2" w:rsidR="00C367B0" w:rsidRDefault="00C367B0" w:rsidP="00DB2C76">
      <w:pPr>
        <w:pStyle w:val="Legenda"/>
        <w:keepNext/>
        <w:spacing w:after="160" w:line="259" w:lineRule="auto"/>
      </w:pPr>
      <w:bookmarkStart w:id="78" w:name="_Toc141369185"/>
      <w:bookmarkStart w:id="79" w:name="_Toc147904797"/>
      <w:r>
        <w:t xml:space="preserve">Tabela </w:t>
      </w:r>
      <w:fldSimple w:instr=" SEQ Tabela \* ARABIC ">
        <w:r w:rsidR="00A62C4B">
          <w:rPr>
            <w:noProof/>
          </w:rPr>
          <w:t>8</w:t>
        </w:r>
      </w:fldSimple>
      <w:r w:rsidR="00D53478">
        <w:rPr>
          <w:noProof/>
        </w:rPr>
        <w:t>. -</w:t>
      </w:r>
      <w:r>
        <w:t xml:space="preserve"> Wykaz linii komunikacyjnych realizowanych na podstawie zezwoleń</w:t>
      </w:r>
      <w:bookmarkEnd w:id="78"/>
      <w:bookmarkEnd w:id="79"/>
    </w:p>
    <w:tbl>
      <w:tblPr>
        <w:tblStyle w:val="Tabela-Siatka"/>
        <w:tblW w:w="0" w:type="auto"/>
        <w:tblLook w:val="04A0" w:firstRow="1" w:lastRow="0" w:firstColumn="1" w:lastColumn="0" w:noHBand="0" w:noVBand="1"/>
      </w:tblPr>
      <w:tblGrid>
        <w:gridCol w:w="988"/>
        <w:gridCol w:w="8074"/>
      </w:tblGrid>
      <w:tr w:rsidR="00C367B0" w:rsidRPr="00C367B0" w14:paraId="6F9B4AEE" w14:textId="77777777" w:rsidTr="00C367B0">
        <w:tc>
          <w:tcPr>
            <w:tcW w:w="988" w:type="dxa"/>
          </w:tcPr>
          <w:p w14:paraId="0C97AEE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C2C6E97" w14:textId="2C59D04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Ciechocinek - Aleksandrów Kujawski – Radziejów</w:t>
            </w:r>
          </w:p>
        </w:tc>
      </w:tr>
      <w:tr w:rsidR="00C367B0" w:rsidRPr="00C367B0" w14:paraId="2D40F9E4" w14:textId="77777777" w:rsidTr="00C367B0">
        <w:tc>
          <w:tcPr>
            <w:tcW w:w="988" w:type="dxa"/>
          </w:tcPr>
          <w:p w14:paraId="557B054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3966F84" w14:textId="321E74F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Dąbrowa - Barcin - Bielawy – Piechcin</w:t>
            </w:r>
          </w:p>
        </w:tc>
      </w:tr>
      <w:tr w:rsidR="00C367B0" w:rsidRPr="00C367B0" w14:paraId="37B7BFD4" w14:textId="77777777" w:rsidTr="00C367B0">
        <w:tc>
          <w:tcPr>
            <w:tcW w:w="988" w:type="dxa"/>
          </w:tcPr>
          <w:p w14:paraId="110C3B8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0BF58A0" w14:textId="6B860F7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Kwieciszewo - Gębice – Orchowo</w:t>
            </w:r>
          </w:p>
        </w:tc>
      </w:tr>
      <w:tr w:rsidR="00C367B0" w:rsidRPr="00C367B0" w14:paraId="7E730A84" w14:textId="77777777" w:rsidTr="00C367B0">
        <w:tc>
          <w:tcPr>
            <w:tcW w:w="988" w:type="dxa"/>
          </w:tcPr>
          <w:p w14:paraId="687819B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F46E95B" w14:textId="1D55325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Aleksandrów Kujawski-Ciechocinek-Włocławek</w:t>
            </w:r>
          </w:p>
        </w:tc>
      </w:tr>
      <w:tr w:rsidR="00C367B0" w:rsidRPr="00C367B0" w14:paraId="0109EABA" w14:textId="77777777" w:rsidTr="00C367B0">
        <w:tc>
          <w:tcPr>
            <w:tcW w:w="988" w:type="dxa"/>
          </w:tcPr>
          <w:p w14:paraId="391BB70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E676E94" w14:textId="627EE4C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Barcin - Piechcin - Pakość – Inowrocław</w:t>
            </w:r>
          </w:p>
        </w:tc>
      </w:tr>
      <w:tr w:rsidR="00C367B0" w:rsidRPr="00C367B0" w14:paraId="373CDE21" w14:textId="77777777" w:rsidTr="00C367B0">
        <w:tc>
          <w:tcPr>
            <w:tcW w:w="988" w:type="dxa"/>
          </w:tcPr>
          <w:p w14:paraId="7D00736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47E9591" w14:textId="774A6B3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Brodnica - Jajkowo - Bratuszewo - Nowe Miasto Lubawskie</w:t>
            </w:r>
          </w:p>
        </w:tc>
      </w:tr>
      <w:tr w:rsidR="00C367B0" w:rsidRPr="00C367B0" w14:paraId="02CF4236" w14:textId="77777777" w:rsidTr="00C367B0">
        <w:tc>
          <w:tcPr>
            <w:tcW w:w="988" w:type="dxa"/>
          </w:tcPr>
          <w:p w14:paraId="102401C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5226025" w14:textId="1558F10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Budzisław – Ryszewo – Gąsawa – Żnin</w:t>
            </w:r>
          </w:p>
        </w:tc>
      </w:tr>
      <w:tr w:rsidR="00C367B0" w:rsidRPr="00C367B0" w14:paraId="002924E5" w14:textId="77777777" w:rsidTr="00C367B0">
        <w:tc>
          <w:tcPr>
            <w:tcW w:w="988" w:type="dxa"/>
          </w:tcPr>
          <w:p w14:paraId="2091671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42BD221" w14:textId="5063D28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Bycz-Piotrków Kujawski-Kruszwica-Inowrocław</w:t>
            </w:r>
          </w:p>
        </w:tc>
      </w:tr>
      <w:tr w:rsidR="00C367B0" w:rsidRPr="00C367B0" w14:paraId="511BD0A6" w14:textId="77777777" w:rsidTr="00C367B0">
        <w:tc>
          <w:tcPr>
            <w:tcW w:w="988" w:type="dxa"/>
          </w:tcPr>
          <w:p w14:paraId="0FB060C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57914B2" w14:textId="052C4DC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Czarże - Dębowiec – Chełmno</w:t>
            </w:r>
          </w:p>
        </w:tc>
      </w:tr>
      <w:tr w:rsidR="00C367B0" w:rsidRPr="00C367B0" w14:paraId="791C9B5C" w14:textId="77777777" w:rsidTr="00C367B0">
        <w:tc>
          <w:tcPr>
            <w:tcW w:w="988" w:type="dxa"/>
          </w:tcPr>
          <w:p w14:paraId="14F5124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3204C51" w14:textId="7C7E50F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Dąbrowa Chełmińska - Unisław – Chełmno</w:t>
            </w:r>
          </w:p>
        </w:tc>
      </w:tr>
      <w:tr w:rsidR="00C367B0" w:rsidRPr="00C367B0" w14:paraId="47DFAC5A" w14:textId="77777777" w:rsidTr="00C367B0">
        <w:tc>
          <w:tcPr>
            <w:tcW w:w="988" w:type="dxa"/>
          </w:tcPr>
          <w:p w14:paraId="4A3F6CC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98113C1" w14:textId="18CB4C6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Gruczno - Świecie - Górna Grupa – Grudziądz</w:t>
            </w:r>
          </w:p>
        </w:tc>
      </w:tr>
      <w:tr w:rsidR="00C367B0" w:rsidRPr="00C367B0" w14:paraId="42FC2D54" w14:textId="77777777" w:rsidTr="00C367B0">
        <w:tc>
          <w:tcPr>
            <w:tcW w:w="988" w:type="dxa"/>
          </w:tcPr>
          <w:p w14:paraId="26488BE8"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AE3DF58" w14:textId="7E3DDCB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Inowrocław - Strzelno - Kuśnierz – Wilczyn</w:t>
            </w:r>
          </w:p>
        </w:tc>
      </w:tr>
      <w:tr w:rsidR="00C367B0" w:rsidRPr="00C367B0" w14:paraId="1002D2D3" w14:textId="77777777" w:rsidTr="00C367B0">
        <w:tc>
          <w:tcPr>
            <w:tcW w:w="988" w:type="dxa"/>
          </w:tcPr>
          <w:p w14:paraId="5BC2A9D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F63BAD1" w14:textId="482C04D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Łabiszyn – Barcin</w:t>
            </w:r>
          </w:p>
        </w:tc>
      </w:tr>
      <w:tr w:rsidR="00C367B0" w:rsidRPr="00C367B0" w14:paraId="629B7B0A" w14:textId="77777777" w:rsidTr="00C367B0">
        <w:tc>
          <w:tcPr>
            <w:tcW w:w="988" w:type="dxa"/>
          </w:tcPr>
          <w:p w14:paraId="7DC1838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75E9589" w14:textId="55FA48A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Mrocza - Więcbork - Sępólno Krajeńskie - Kamień Krajeński</w:t>
            </w:r>
          </w:p>
        </w:tc>
      </w:tr>
      <w:tr w:rsidR="00C367B0" w:rsidRPr="00C367B0" w14:paraId="0DF77E68" w14:textId="77777777" w:rsidTr="00C367B0">
        <w:tc>
          <w:tcPr>
            <w:tcW w:w="988" w:type="dxa"/>
          </w:tcPr>
          <w:p w14:paraId="1C3B0118" w14:textId="77777777" w:rsidR="00C367B0" w:rsidRPr="00C367B0" w:rsidRDefault="00C367B0" w:rsidP="00DB2C76">
            <w:pPr>
              <w:pStyle w:val="Akapitzlist"/>
              <w:numPr>
                <w:ilvl w:val="0"/>
                <w:numId w:val="17"/>
              </w:numPr>
              <w:spacing w:line="259" w:lineRule="auto"/>
              <w:rPr>
                <w:rFonts w:eastAsia="Times New Roman" w:cstheme="minorHAnsi"/>
                <w:color w:val="000000"/>
                <w:kern w:val="0"/>
                <w:sz w:val="20"/>
                <w:szCs w:val="20"/>
                <w:lang w:eastAsia="pl-PL"/>
                <w14:ligatures w14:val="none"/>
              </w:rPr>
            </w:pPr>
          </w:p>
        </w:tc>
        <w:tc>
          <w:tcPr>
            <w:tcW w:w="8074" w:type="dxa"/>
          </w:tcPr>
          <w:p w14:paraId="01CC1969" w14:textId="03DEFA75" w:rsidR="00C367B0" w:rsidRPr="00C367B0" w:rsidRDefault="00C367B0" w:rsidP="00DB2C76">
            <w:pPr>
              <w:spacing w:line="259" w:lineRule="auto"/>
              <w:contextualSpacing/>
              <w:rPr>
                <w:rFonts w:eastAsia="Times New Roman" w:cstheme="minorHAnsi"/>
                <w:color w:val="000000"/>
                <w:kern w:val="0"/>
                <w:sz w:val="20"/>
                <w:szCs w:val="20"/>
                <w:lang w:eastAsia="pl-PL"/>
                <w14:ligatures w14:val="none"/>
              </w:rPr>
            </w:pPr>
            <w:r w:rsidRPr="00C367B0">
              <w:rPr>
                <w:rFonts w:eastAsia="Times New Roman" w:cstheme="minorHAnsi"/>
                <w:color w:val="000000"/>
                <w:kern w:val="0"/>
                <w:sz w:val="20"/>
                <w:szCs w:val="20"/>
                <w:lang w:eastAsia="pl-PL"/>
                <w14:ligatures w14:val="none"/>
              </w:rPr>
              <w:t>Bydgoszcz - Rynarzewo - Lubostroń – Barcin</w:t>
            </w:r>
          </w:p>
        </w:tc>
      </w:tr>
      <w:tr w:rsidR="00C367B0" w:rsidRPr="00C367B0" w14:paraId="56E1D2CA" w14:textId="77777777" w:rsidTr="00C367B0">
        <w:tc>
          <w:tcPr>
            <w:tcW w:w="988" w:type="dxa"/>
          </w:tcPr>
          <w:p w14:paraId="577AB0C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AB9042B" w14:textId="1EA5BE1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Sicienko - Samsieczno – Mrocza</w:t>
            </w:r>
          </w:p>
        </w:tc>
      </w:tr>
      <w:tr w:rsidR="00C367B0" w:rsidRPr="00C367B0" w14:paraId="016EB651" w14:textId="77777777" w:rsidTr="00C367B0">
        <w:tc>
          <w:tcPr>
            <w:tcW w:w="988" w:type="dxa"/>
          </w:tcPr>
          <w:p w14:paraId="3FFA022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060822D" w14:textId="18DBB6A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Toruń – Ciechocinek</w:t>
            </w:r>
          </w:p>
        </w:tc>
      </w:tr>
      <w:tr w:rsidR="00C367B0" w:rsidRPr="00C367B0" w14:paraId="4A83253C" w14:textId="77777777" w:rsidTr="00C367B0">
        <w:tc>
          <w:tcPr>
            <w:tcW w:w="988" w:type="dxa"/>
          </w:tcPr>
          <w:p w14:paraId="7E693B3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F54FD39" w14:textId="7531467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Tur - Nakło nad Notecią</w:t>
            </w:r>
          </w:p>
        </w:tc>
      </w:tr>
      <w:tr w:rsidR="00C367B0" w:rsidRPr="00C367B0" w14:paraId="205F7EBB" w14:textId="77777777" w:rsidTr="00C367B0">
        <w:tc>
          <w:tcPr>
            <w:tcW w:w="988" w:type="dxa"/>
          </w:tcPr>
          <w:p w14:paraId="65D5D1F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438569D" w14:textId="2610994C"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Zławieś Wielka – Toruń</w:t>
            </w:r>
          </w:p>
        </w:tc>
      </w:tr>
      <w:tr w:rsidR="00C367B0" w:rsidRPr="00C367B0" w14:paraId="765437A7" w14:textId="77777777" w:rsidTr="00C367B0">
        <w:tc>
          <w:tcPr>
            <w:tcW w:w="988" w:type="dxa"/>
          </w:tcPr>
          <w:p w14:paraId="543C34D2"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A8DA088" w14:textId="56E6183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Żnin – Gniezno</w:t>
            </w:r>
          </w:p>
        </w:tc>
      </w:tr>
      <w:tr w:rsidR="00C367B0" w:rsidRPr="00C367B0" w14:paraId="37C83A59" w14:textId="77777777" w:rsidTr="00C367B0">
        <w:tc>
          <w:tcPr>
            <w:tcW w:w="988" w:type="dxa"/>
          </w:tcPr>
          <w:p w14:paraId="73AC575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7E7EEFE" w14:textId="24C34EA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Łochowo – Potulice - Nakło n/Notecią – Paterek</w:t>
            </w:r>
          </w:p>
        </w:tc>
      </w:tr>
      <w:tr w:rsidR="00C367B0" w:rsidRPr="00C367B0" w14:paraId="3D1FF3C0" w14:textId="77777777" w:rsidTr="00C367B0">
        <w:tc>
          <w:tcPr>
            <w:tcW w:w="988" w:type="dxa"/>
          </w:tcPr>
          <w:p w14:paraId="6FF4848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7734B64" w14:textId="35A0AC0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Potulice - Nakło nad Notecią</w:t>
            </w:r>
          </w:p>
        </w:tc>
      </w:tr>
      <w:tr w:rsidR="00C367B0" w:rsidRPr="00C367B0" w14:paraId="070E6F67" w14:textId="77777777" w:rsidTr="00C367B0">
        <w:tc>
          <w:tcPr>
            <w:tcW w:w="988" w:type="dxa"/>
          </w:tcPr>
          <w:p w14:paraId="67E2C41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DD6DDFA" w14:textId="128DE04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Rynarzewo – Szubin - Kcynia</w:t>
            </w:r>
          </w:p>
        </w:tc>
      </w:tr>
      <w:tr w:rsidR="00C367B0" w:rsidRPr="00C367B0" w14:paraId="26B2AD3C" w14:textId="77777777" w:rsidTr="00C367B0">
        <w:tc>
          <w:tcPr>
            <w:tcW w:w="988" w:type="dxa"/>
          </w:tcPr>
          <w:p w14:paraId="32BA82C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FD48301" w14:textId="018A53B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Rynarzewo – Szubin – Sobiejuchy - Żnin</w:t>
            </w:r>
          </w:p>
        </w:tc>
      </w:tr>
      <w:tr w:rsidR="00C367B0" w:rsidRPr="00C367B0" w14:paraId="0A58448F" w14:textId="77777777" w:rsidTr="00C367B0">
        <w:tc>
          <w:tcPr>
            <w:tcW w:w="988" w:type="dxa"/>
          </w:tcPr>
          <w:p w14:paraId="29C2447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FAC918B" w14:textId="3836CF7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Ślesin - Nakło n/Notecią – Mrozowo - Kraczki</w:t>
            </w:r>
          </w:p>
        </w:tc>
      </w:tr>
      <w:tr w:rsidR="00C367B0" w:rsidRPr="00C367B0" w14:paraId="102F02A4" w14:textId="77777777" w:rsidTr="00C367B0">
        <w:tc>
          <w:tcPr>
            <w:tcW w:w="988" w:type="dxa"/>
          </w:tcPr>
          <w:p w14:paraId="16AE165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74AEB3A" w14:textId="1CCA446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Ślesin - Nakło nad Notecią</w:t>
            </w:r>
          </w:p>
        </w:tc>
      </w:tr>
      <w:tr w:rsidR="00C367B0" w:rsidRPr="00C367B0" w14:paraId="65F9999A" w14:textId="77777777" w:rsidTr="00C367B0">
        <w:tc>
          <w:tcPr>
            <w:tcW w:w="988" w:type="dxa"/>
          </w:tcPr>
          <w:p w14:paraId="78BA4CA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684F6B6" w14:textId="2F9B6D3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Trzeciewnica – Świecie – Sartowice - Grudziądz</w:t>
            </w:r>
          </w:p>
        </w:tc>
      </w:tr>
      <w:tr w:rsidR="00C367B0" w:rsidRPr="00C367B0" w14:paraId="4EFFF4E4" w14:textId="77777777" w:rsidTr="00C367B0">
        <w:tc>
          <w:tcPr>
            <w:tcW w:w="988" w:type="dxa"/>
          </w:tcPr>
          <w:p w14:paraId="39F5C87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386A1F5" w14:textId="1E1C2CF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Bydgoszcz - Złotniki Kujawskie - Inowrocław</w:t>
            </w:r>
          </w:p>
        </w:tc>
      </w:tr>
      <w:tr w:rsidR="00C367B0" w:rsidRPr="00C367B0" w14:paraId="01A825E2" w14:textId="77777777" w:rsidTr="00C367B0">
        <w:tc>
          <w:tcPr>
            <w:tcW w:w="988" w:type="dxa"/>
          </w:tcPr>
          <w:p w14:paraId="50B4DB6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C62B435" w14:textId="2519253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Choceń - Chodecz – Kłodawa</w:t>
            </w:r>
          </w:p>
        </w:tc>
      </w:tr>
      <w:tr w:rsidR="00C367B0" w:rsidRPr="00C367B0" w14:paraId="6CB95E2A" w14:textId="77777777" w:rsidTr="00C367B0">
        <w:tc>
          <w:tcPr>
            <w:tcW w:w="988" w:type="dxa"/>
          </w:tcPr>
          <w:p w14:paraId="2094DCC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AC1ED4D" w14:textId="45531D3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Dębowa Łąka - Łobdowo - Dębowa Łąka</w:t>
            </w:r>
          </w:p>
        </w:tc>
      </w:tr>
      <w:tr w:rsidR="00C367B0" w:rsidRPr="00C367B0" w14:paraId="27072B2B" w14:textId="77777777" w:rsidTr="00C367B0">
        <w:tc>
          <w:tcPr>
            <w:tcW w:w="988" w:type="dxa"/>
          </w:tcPr>
          <w:p w14:paraId="57FAC44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E5E69A2" w14:textId="09E6028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Dobrzejewice - Zębowo - Łążyn - Miliszewy – Dobrzejewice</w:t>
            </w:r>
          </w:p>
        </w:tc>
      </w:tr>
      <w:tr w:rsidR="00C367B0" w:rsidRPr="00C367B0" w14:paraId="4FAE848D" w14:textId="77777777" w:rsidTr="00C367B0">
        <w:tc>
          <w:tcPr>
            <w:tcW w:w="988" w:type="dxa"/>
          </w:tcPr>
          <w:p w14:paraId="70411F5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90FD6C1" w14:textId="4A4911E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Dobrzejewice – Zębowo – Miliszewy – Łążyn</w:t>
            </w:r>
          </w:p>
        </w:tc>
      </w:tr>
      <w:tr w:rsidR="00C367B0" w:rsidRPr="00C367B0" w14:paraId="66849A93" w14:textId="77777777" w:rsidTr="00C367B0">
        <w:tc>
          <w:tcPr>
            <w:tcW w:w="988" w:type="dxa"/>
          </w:tcPr>
          <w:p w14:paraId="22F3D87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51FF846" w14:textId="0D5C249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Gniezno - Rogowo – Żnin</w:t>
            </w:r>
          </w:p>
        </w:tc>
      </w:tr>
      <w:tr w:rsidR="00C367B0" w:rsidRPr="00C367B0" w14:paraId="726ECFB9" w14:textId="77777777" w:rsidTr="00C367B0">
        <w:tc>
          <w:tcPr>
            <w:tcW w:w="988" w:type="dxa"/>
          </w:tcPr>
          <w:p w14:paraId="29120A8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82AF111" w14:textId="7FC44ED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Gostycyn - Lucim - Mąkowarsko – Tuchola</w:t>
            </w:r>
          </w:p>
        </w:tc>
      </w:tr>
      <w:tr w:rsidR="00C367B0" w:rsidRPr="00C367B0" w14:paraId="18CA7C97" w14:textId="77777777" w:rsidTr="00C367B0">
        <w:tc>
          <w:tcPr>
            <w:tcW w:w="988" w:type="dxa"/>
          </w:tcPr>
          <w:p w14:paraId="76AB4A7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023CF0A" w14:textId="342B280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Grudziądz - Gardeja – Kwidzyn</w:t>
            </w:r>
          </w:p>
        </w:tc>
      </w:tr>
      <w:tr w:rsidR="00C367B0" w:rsidRPr="00C367B0" w14:paraId="2F897C0F" w14:textId="77777777" w:rsidTr="00C367B0">
        <w:tc>
          <w:tcPr>
            <w:tcW w:w="988" w:type="dxa"/>
          </w:tcPr>
          <w:p w14:paraId="024A704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B1A6B0C" w14:textId="2455953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Markowice – Strzelno</w:t>
            </w:r>
          </w:p>
        </w:tc>
      </w:tr>
      <w:tr w:rsidR="00C367B0" w:rsidRPr="00C367B0" w14:paraId="02A35243" w14:textId="77777777" w:rsidTr="00C367B0">
        <w:tc>
          <w:tcPr>
            <w:tcW w:w="988" w:type="dxa"/>
          </w:tcPr>
          <w:p w14:paraId="30464AD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86916FA" w14:textId="7CC1C24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Inowrocław - Strzelno - </w:t>
            </w:r>
            <w:proofErr w:type="spellStart"/>
            <w:r w:rsidRPr="00C367B0">
              <w:rPr>
                <w:rFonts w:eastAsia="Times New Roman" w:cstheme="minorHAnsi"/>
                <w:kern w:val="0"/>
                <w:sz w:val="20"/>
                <w:szCs w:val="20"/>
                <w:lang w:eastAsia="pl-PL"/>
                <w14:ligatures w14:val="none"/>
              </w:rPr>
              <w:t>Miradz</w:t>
            </w:r>
            <w:proofErr w:type="spellEnd"/>
            <w:r w:rsidRPr="00C367B0">
              <w:rPr>
                <w:rFonts w:eastAsia="Times New Roman" w:cstheme="minorHAnsi"/>
                <w:kern w:val="0"/>
                <w:sz w:val="20"/>
                <w:szCs w:val="20"/>
                <w:lang w:eastAsia="pl-PL"/>
                <w14:ligatures w14:val="none"/>
              </w:rPr>
              <w:t xml:space="preserve"> -  Przyjezierze</w:t>
            </w:r>
          </w:p>
        </w:tc>
      </w:tr>
      <w:tr w:rsidR="00C367B0" w:rsidRPr="00C367B0" w14:paraId="236AEF52" w14:textId="77777777" w:rsidTr="00C367B0">
        <w:tc>
          <w:tcPr>
            <w:tcW w:w="988" w:type="dxa"/>
          </w:tcPr>
          <w:p w14:paraId="3B6A357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E9774DC" w14:textId="13B254C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Strzelno - Ostrowo – Przyjezierze</w:t>
            </w:r>
          </w:p>
        </w:tc>
      </w:tr>
      <w:tr w:rsidR="00C367B0" w:rsidRPr="00C367B0" w14:paraId="3F885FAE" w14:textId="77777777" w:rsidTr="00C367B0">
        <w:tc>
          <w:tcPr>
            <w:tcW w:w="988" w:type="dxa"/>
          </w:tcPr>
          <w:p w14:paraId="4CD6D54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86BEDA3" w14:textId="74932A9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Inowrocław – Strzelno – Ostrowo - Wilczyn</w:t>
            </w:r>
          </w:p>
        </w:tc>
      </w:tr>
      <w:tr w:rsidR="00C367B0" w:rsidRPr="00C367B0" w14:paraId="2FE43C6A" w14:textId="77777777" w:rsidTr="00C367B0">
        <w:tc>
          <w:tcPr>
            <w:tcW w:w="988" w:type="dxa"/>
          </w:tcPr>
          <w:p w14:paraId="6CD62F2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DCB6B67" w14:textId="68C1C60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Izbica Kujawska - Lubraniec – Machnacz</w:t>
            </w:r>
          </w:p>
        </w:tc>
      </w:tr>
      <w:tr w:rsidR="00C367B0" w:rsidRPr="00C367B0" w14:paraId="14EC2749" w14:textId="77777777" w:rsidTr="00C367B0">
        <w:tc>
          <w:tcPr>
            <w:tcW w:w="988" w:type="dxa"/>
          </w:tcPr>
          <w:p w14:paraId="6FED96F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1EE7ADC" w14:textId="6FDC426F"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Jabłonowo Pomorskie - Radzyń Chełmiński – Grudziądz</w:t>
            </w:r>
          </w:p>
        </w:tc>
      </w:tr>
      <w:tr w:rsidR="00C367B0" w:rsidRPr="00C367B0" w14:paraId="560E08D7" w14:textId="77777777" w:rsidTr="00C367B0">
        <w:tc>
          <w:tcPr>
            <w:tcW w:w="988" w:type="dxa"/>
          </w:tcPr>
          <w:p w14:paraId="2F5561E8"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2ABDB6F" w14:textId="08C6025D"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Janowiec Wielkopolski - Juncewo - Damasławek – Żnin</w:t>
            </w:r>
          </w:p>
        </w:tc>
      </w:tr>
      <w:tr w:rsidR="00C367B0" w:rsidRPr="00C367B0" w14:paraId="10E8803E" w14:textId="77777777" w:rsidTr="00C367B0">
        <w:tc>
          <w:tcPr>
            <w:tcW w:w="988" w:type="dxa"/>
          </w:tcPr>
          <w:p w14:paraId="1EBFE2B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375FFF0" w14:textId="7999DCF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Koronowo - Karolewo  Pruszcz - Wudzyn - Serock – Koronowo</w:t>
            </w:r>
          </w:p>
        </w:tc>
      </w:tr>
      <w:tr w:rsidR="00C367B0" w:rsidRPr="00C367B0" w14:paraId="2514FD4B" w14:textId="77777777" w:rsidTr="00C367B0">
        <w:tc>
          <w:tcPr>
            <w:tcW w:w="988" w:type="dxa"/>
          </w:tcPr>
          <w:p w14:paraId="4A62702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28C8D49" w14:textId="4268D28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Królikowo – Brzyskorzystewko - Żnin</w:t>
            </w:r>
          </w:p>
        </w:tc>
      </w:tr>
      <w:tr w:rsidR="00C367B0" w:rsidRPr="00C367B0" w14:paraId="602B9AF6" w14:textId="77777777" w:rsidTr="00C367B0">
        <w:tc>
          <w:tcPr>
            <w:tcW w:w="988" w:type="dxa"/>
          </w:tcPr>
          <w:p w14:paraId="51116D9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145DC92" w14:textId="3D751E1F"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Kruszwica - Inowrocław - Gniewkowo – Toruń</w:t>
            </w:r>
          </w:p>
        </w:tc>
      </w:tr>
      <w:tr w:rsidR="00C367B0" w:rsidRPr="00C367B0" w14:paraId="7B71EBEA" w14:textId="77777777" w:rsidTr="00C367B0">
        <w:tc>
          <w:tcPr>
            <w:tcW w:w="988" w:type="dxa"/>
          </w:tcPr>
          <w:p w14:paraId="719BDDE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3E4CBFA" w14:textId="24A5398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Kruszwica - Kobylniki - Bożejewice – Kruszwica</w:t>
            </w:r>
          </w:p>
        </w:tc>
      </w:tr>
      <w:tr w:rsidR="00C367B0" w:rsidRPr="00C367B0" w14:paraId="7AD64FCA" w14:textId="77777777" w:rsidTr="00C367B0">
        <w:tc>
          <w:tcPr>
            <w:tcW w:w="988" w:type="dxa"/>
          </w:tcPr>
          <w:p w14:paraId="5C745FB2"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C7475C1" w14:textId="039DEC0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Kruszwica - Bródzki - Wola Wapowska - </w:t>
            </w:r>
            <w:proofErr w:type="spellStart"/>
            <w:r w:rsidRPr="00C367B0">
              <w:rPr>
                <w:rFonts w:eastAsia="Times New Roman" w:cstheme="minorHAnsi"/>
                <w:kern w:val="0"/>
                <w:sz w:val="20"/>
                <w:szCs w:val="20"/>
                <w:lang w:eastAsia="pl-PL"/>
                <w14:ligatures w14:val="none"/>
              </w:rPr>
              <w:t>Przemystka</w:t>
            </w:r>
            <w:proofErr w:type="spellEnd"/>
            <w:r w:rsidRPr="00C367B0">
              <w:rPr>
                <w:rFonts w:eastAsia="Times New Roman" w:cstheme="minorHAnsi"/>
                <w:kern w:val="0"/>
                <w:sz w:val="20"/>
                <w:szCs w:val="20"/>
                <w:lang w:eastAsia="pl-PL"/>
                <w14:ligatures w14:val="none"/>
              </w:rPr>
              <w:t xml:space="preserve"> - Radziejów</w:t>
            </w:r>
          </w:p>
        </w:tc>
      </w:tr>
      <w:tr w:rsidR="00C367B0" w:rsidRPr="00C367B0" w14:paraId="02F5358E" w14:textId="77777777" w:rsidTr="00C367B0">
        <w:tc>
          <w:tcPr>
            <w:tcW w:w="988" w:type="dxa"/>
          </w:tcPr>
          <w:p w14:paraId="399C432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AC0010E" w14:textId="77880E5F"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Książki - Rywałd - Blizno - Budziszewko – Książki</w:t>
            </w:r>
          </w:p>
        </w:tc>
      </w:tr>
      <w:tr w:rsidR="00C367B0" w:rsidRPr="00C367B0" w14:paraId="6673AD71" w14:textId="77777777" w:rsidTr="00C367B0">
        <w:tc>
          <w:tcPr>
            <w:tcW w:w="988" w:type="dxa"/>
          </w:tcPr>
          <w:p w14:paraId="2AF8702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414364C" w14:textId="3AC8232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Lubieniec – Przysypka - Dąbrowice</w:t>
            </w:r>
          </w:p>
        </w:tc>
      </w:tr>
      <w:tr w:rsidR="00C367B0" w:rsidRPr="00C367B0" w14:paraId="502D4099" w14:textId="77777777" w:rsidTr="00C367B0">
        <w:tc>
          <w:tcPr>
            <w:tcW w:w="988" w:type="dxa"/>
          </w:tcPr>
          <w:p w14:paraId="0938CA8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ED1C2DB" w14:textId="17F410E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Bielice - Gębice - Orchowo – Szydłowiec</w:t>
            </w:r>
          </w:p>
        </w:tc>
      </w:tr>
      <w:tr w:rsidR="00C367B0" w:rsidRPr="00C367B0" w14:paraId="60DB1E03" w14:textId="77777777" w:rsidTr="00C367B0">
        <w:tc>
          <w:tcPr>
            <w:tcW w:w="988" w:type="dxa"/>
          </w:tcPr>
          <w:p w14:paraId="63E8EEE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313FCEE" w14:textId="62BF6740"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Bielice – Trzemeszno</w:t>
            </w:r>
          </w:p>
        </w:tc>
      </w:tr>
      <w:tr w:rsidR="00C367B0" w:rsidRPr="00C367B0" w14:paraId="1BABA411" w14:textId="77777777" w:rsidTr="00C367B0">
        <w:tc>
          <w:tcPr>
            <w:tcW w:w="988" w:type="dxa"/>
          </w:tcPr>
          <w:p w14:paraId="7959287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11B3421" w14:textId="7A21AF90"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Gębice - Wola Kożuszkowa – Strzelno</w:t>
            </w:r>
          </w:p>
        </w:tc>
      </w:tr>
      <w:tr w:rsidR="00C367B0" w:rsidRPr="00C367B0" w14:paraId="026E2D7F" w14:textId="77777777" w:rsidTr="00C367B0">
        <w:tc>
          <w:tcPr>
            <w:tcW w:w="988" w:type="dxa"/>
          </w:tcPr>
          <w:p w14:paraId="1810682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2C1DDFE" w14:textId="6C7322F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Strzelce - Trląg – Janikowo</w:t>
            </w:r>
          </w:p>
        </w:tc>
      </w:tr>
      <w:tr w:rsidR="00C367B0" w:rsidRPr="00C367B0" w14:paraId="7F1911D8" w14:textId="77777777" w:rsidTr="00C367B0">
        <w:tc>
          <w:tcPr>
            <w:tcW w:w="988" w:type="dxa"/>
          </w:tcPr>
          <w:p w14:paraId="67F7E70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7D41AE8" w14:textId="487913C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Strzelno - Skulsk</w:t>
            </w:r>
          </w:p>
        </w:tc>
      </w:tr>
      <w:tr w:rsidR="00C367B0" w:rsidRPr="00C367B0" w14:paraId="2F5013FF" w14:textId="77777777" w:rsidTr="00C367B0">
        <w:tc>
          <w:tcPr>
            <w:tcW w:w="988" w:type="dxa"/>
          </w:tcPr>
          <w:p w14:paraId="77320DB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FCE7AF5" w14:textId="2C669A1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Mogilno - </w:t>
            </w:r>
            <w:proofErr w:type="spellStart"/>
            <w:r w:rsidRPr="00C367B0">
              <w:rPr>
                <w:rFonts w:eastAsia="Times New Roman" w:cstheme="minorHAnsi"/>
                <w:kern w:val="0"/>
                <w:sz w:val="20"/>
                <w:szCs w:val="20"/>
                <w:lang w:eastAsia="pl-PL"/>
                <w14:ligatures w14:val="none"/>
              </w:rPr>
              <w:t>Twierdzin</w:t>
            </w:r>
            <w:proofErr w:type="spellEnd"/>
            <w:r w:rsidRPr="00C367B0">
              <w:rPr>
                <w:rFonts w:eastAsia="Times New Roman" w:cstheme="minorHAnsi"/>
                <w:kern w:val="0"/>
                <w:sz w:val="20"/>
                <w:szCs w:val="20"/>
                <w:lang w:eastAsia="pl-PL"/>
                <w14:ligatures w14:val="none"/>
              </w:rPr>
              <w:t xml:space="preserve"> - Dąbrowa - Wolice – Barcin</w:t>
            </w:r>
          </w:p>
        </w:tc>
      </w:tr>
      <w:tr w:rsidR="00C367B0" w:rsidRPr="00C367B0" w14:paraId="01A1589E" w14:textId="77777777" w:rsidTr="00C367B0">
        <w:tc>
          <w:tcPr>
            <w:tcW w:w="988" w:type="dxa"/>
          </w:tcPr>
          <w:p w14:paraId="318AACF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E1BF561" w14:textId="5645098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Mogilno – Lubiń - Trzemeszno</w:t>
            </w:r>
          </w:p>
        </w:tc>
      </w:tr>
      <w:tr w:rsidR="00C367B0" w:rsidRPr="00C367B0" w14:paraId="6B459B4E" w14:textId="77777777" w:rsidTr="00C367B0">
        <w:tc>
          <w:tcPr>
            <w:tcW w:w="988" w:type="dxa"/>
          </w:tcPr>
          <w:p w14:paraId="64654DA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5D158BA" w14:textId="3019AF4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Mrocza - Słupowo - Trzemiętowo - Teresin - Sicienko - Wojnowo – Bydgoszcz</w:t>
            </w:r>
          </w:p>
        </w:tc>
      </w:tr>
      <w:tr w:rsidR="00C367B0" w:rsidRPr="00C367B0" w14:paraId="5C7393D4" w14:textId="77777777" w:rsidTr="00C367B0">
        <w:tc>
          <w:tcPr>
            <w:tcW w:w="988" w:type="dxa"/>
          </w:tcPr>
          <w:p w14:paraId="3F6CEE9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863EC78" w14:textId="1D61790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Nakło n/Notecią - Sadki - Wyrzysk – Łobżenica</w:t>
            </w:r>
          </w:p>
        </w:tc>
      </w:tr>
      <w:tr w:rsidR="00C367B0" w:rsidRPr="00C367B0" w14:paraId="348EEC87" w14:textId="77777777" w:rsidTr="00C367B0">
        <w:tc>
          <w:tcPr>
            <w:tcW w:w="988" w:type="dxa"/>
          </w:tcPr>
          <w:p w14:paraId="5ECC0AD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8FB1CDB" w14:textId="5108EF2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Nowe Miasto Lubawskie - Brzozie Lubawskie – Brodnica</w:t>
            </w:r>
          </w:p>
        </w:tc>
      </w:tr>
      <w:tr w:rsidR="00C367B0" w:rsidRPr="00C367B0" w14:paraId="3BAC9F21" w14:textId="77777777" w:rsidTr="00C367B0">
        <w:tc>
          <w:tcPr>
            <w:tcW w:w="988" w:type="dxa"/>
          </w:tcPr>
          <w:p w14:paraId="228F362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A14D141" w14:textId="54C8486C"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Orchowo - Gębice – Mogilno</w:t>
            </w:r>
          </w:p>
        </w:tc>
      </w:tr>
      <w:tr w:rsidR="00C367B0" w:rsidRPr="00C367B0" w14:paraId="7E897106" w14:textId="77777777" w:rsidTr="00C367B0">
        <w:tc>
          <w:tcPr>
            <w:tcW w:w="988" w:type="dxa"/>
          </w:tcPr>
          <w:p w14:paraId="765E3C5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86179C5" w14:textId="6B1DEEC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Pakość - Mierucin - Mogilno – Bielice</w:t>
            </w:r>
          </w:p>
        </w:tc>
      </w:tr>
      <w:tr w:rsidR="00C367B0" w:rsidRPr="00C367B0" w14:paraId="21A29CC4" w14:textId="77777777" w:rsidTr="00C367B0">
        <w:tc>
          <w:tcPr>
            <w:tcW w:w="988" w:type="dxa"/>
          </w:tcPr>
          <w:p w14:paraId="2A96194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9C1FA0C" w14:textId="183E56D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Piechcin - Kościelec – Inowrocław</w:t>
            </w:r>
          </w:p>
        </w:tc>
      </w:tr>
      <w:tr w:rsidR="00C367B0" w:rsidRPr="00C367B0" w14:paraId="146C4E6F" w14:textId="77777777" w:rsidTr="00C367B0">
        <w:tc>
          <w:tcPr>
            <w:tcW w:w="988" w:type="dxa"/>
          </w:tcPr>
          <w:p w14:paraId="29A307B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664CF29" w14:textId="5B5366F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Piechcin – Pakość - Barcin – Inowrocław</w:t>
            </w:r>
          </w:p>
        </w:tc>
      </w:tr>
      <w:tr w:rsidR="00C367B0" w:rsidRPr="00C367B0" w14:paraId="0221915A" w14:textId="77777777" w:rsidTr="00C367B0">
        <w:tc>
          <w:tcPr>
            <w:tcW w:w="988" w:type="dxa"/>
          </w:tcPr>
          <w:p w14:paraId="1FCFCDE7"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A09B997" w14:textId="6E6B274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Podwiesk - Sosnówka – Szynych</w:t>
            </w:r>
          </w:p>
        </w:tc>
      </w:tr>
      <w:tr w:rsidR="00C367B0" w:rsidRPr="00C367B0" w14:paraId="7B6663E9" w14:textId="77777777" w:rsidTr="00C367B0">
        <w:tc>
          <w:tcPr>
            <w:tcW w:w="988" w:type="dxa"/>
          </w:tcPr>
          <w:p w14:paraId="5D0665F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CD1E5B6" w14:textId="021AE66C" w:rsidR="00C367B0" w:rsidRPr="00C367B0" w:rsidRDefault="00C367B0" w:rsidP="00DB2C76">
            <w:pPr>
              <w:spacing w:line="259" w:lineRule="auto"/>
              <w:contextualSpacing/>
              <w:rPr>
                <w:rFonts w:eastAsia="Times New Roman" w:cstheme="minorHAnsi"/>
                <w:kern w:val="0"/>
                <w:sz w:val="20"/>
                <w:szCs w:val="20"/>
                <w:lang w:eastAsia="pl-PL"/>
                <w14:ligatures w14:val="none"/>
              </w:rPr>
            </w:pPr>
            <w:proofErr w:type="spellStart"/>
            <w:r w:rsidRPr="00C367B0">
              <w:rPr>
                <w:rFonts w:eastAsia="Times New Roman" w:cstheme="minorHAnsi"/>
                <w:kern w:val="0"/>
                <w:sz w:val="20"/>
                <w:szCs w:val="20"/>
                <w:lang w:eastAsia="pl-PL"/>
                <w14:ligatures w14:val="none"/>
              </w:rPr>
              <w:t>Przemystka</w:t>
            </w:r>
            <w:proofErr w:type="spellEnd"/>
            <w:r w:rsidRPr="00C367B0">
              <w:rPr>
                <w:rFonts w:eastAsia="Times New Roman" w:cstheme="minorHAnsi"/>
                <w:kern w:val="0"/>
                <w:sz w:val="20"/>
                <w:szCs w:val="20"/>
                <w:lang w:eastAsia="pl-PL"/>
                <w14:ligatures w14:val="none"/>
              </w:rPr>
              <w:t xml:space="preserve"> - Radziejów - Topólka – Lubraniec</w:t>
            </w:r>
          </w:p>
        </w:tc>
      </w:tr>
      <w:tr w:rsidR="00C367B0" w:rsidRPr="00C367B0" w14:paraId="71C31D05" w14:textId="77777777" w:rsidTr="00C367B0">
        <w:tc>
          <w:tcPr>
            <w:tcW w:w="988" w:type="dxa"/>
          </w:tcPr>
          <w:p w14:paraId="2D8E5A6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213EEF6" w14:textId="5983BA49" w:rsidR="00C367B0" w:rsidRPr="00C367B0" w:rsidRDefault="00C367B0" w:rsidP="00DB2C76">
            <w:pPr>
              <w:spacing w:line="259" w:lineRule="auto"/>
              <w:contextualSpacing/>
              <w:rPr>
                <w:rFonts w:eastAsia="Times New Roman" w:cstheme="minorHAnsi"/>
                <w:kern w:val="0"/>
                <w:sz w:val="20"/>
                <w:szCs w:val="20"/>
                <w:lang w:eastAsia="pl-PL"/>
                <w14:ligatures w14:val="none"/>
              </w:rPr>
            </w:pPr>
            <w:proofErr w:type="spellStart"/>
            <w:r w:rsidRPr="00C367B0">
              <w:rPr>
                <w:rFonts w:eastAsia="Times New Roman" w:cstheme="minorHAnsi"/>
                <w:kern w:val="0"/>
                <w:sz w:val="20"/>
                <w:szCs w:val="20"/>
                <w:lang w:eastAsia="pl-PL"/>
                <w14:ligatures w14:val="none"/>
              </w:rPr>
              <w:t>Przemystka</w:t>
            </w:r>
            <w:proofErr w:type="spellEnd"/>
            <w:r w:rsidRPr="00C367B0">
              <w:rPr>
                <w:rFonts w:eastAsia="Times New Roman" w:cstheme="minorHAnsi"/>
                <w:kern w:val="0"/>
                <w:sz w:val="20"/>
                <w:szCs w:val="20"/>
                <w:lang w:eastAsia="pl-PL"/>
                <w14:ligatures w14:val="none"/>
              </w:rPr>
              <w:t xml:space="preserve"> - </w:t>
            </w:r>
            <w:proofErr w:type="spellStart"/>
            <w:r w:rsidRPr="00C367B0">
              <w:rPr>
                <w:rFonts w:eastAsia="Times New Roman" w:cstheme="minorHAnsi"/>
                <w:kern w:val="0"/>
                <w:sz w:val="20"/>
                <w:szCs w:val="20"/>
                <w:lang w:eastAsia="pl-PL"/>
                <w14:ligatures w14:val="none"/>
              </w:rPr>
              <w:t>Zaryń</w:t>
            </w:r>
            <w:proofErr w:type="spellEnd"/>
            <w:r w:rsidRPr="00C367B0">
              <w:rPr>
                <w:rFonts w:eastAsia="Times New Roman" w:cstheme="minorHAnsi"/>
                <w:kern w:val="0"/>
                <w:sz w:val="20"/>
                <w:szCs w:val="20"/>
                <w:lang w:eastAsia="pl-PL"/>
                <w14:ligatures w14:val="none"/>
              </w:rPr>
              <w:t xml:space="preserve"> - Sadlno - Piotrków Kujawski – </w:t>
            </w:r>
            <w:proofErr w:type="spellStart"/>
            <w:r w:rsidRPr="00C367B0">
              <w:rPr>
                <w:rFonts w:eastAsia="Times New Roman" w:cstheme="minorHAnsi"/>
                <w:kern w:val="0"/>
                <w:sz w:val="20"/>
                <w:szCs w:val="20"/>
                <w:lang w:eastAsia="pl-PL"/>
                <w14:ligatures w14:val="none"/>
              </w:rPr>
              <w:t>Przemystka</w:t>
            </w:r>
            <w:proofErr w:type="spellEnd"/>
          </w:p>
        </w:tc>
      </w:tr>
      <w:tr w:rsidR="00C367B0" w:rsidRPr="00C367B0" w14:paraId="7894D440" w14:textId="77777777" w:rsidTr="00C367B0">
        <w:tc>
          <w:tcPr>
            <w:tcW w:w="988" w:type="dxa"/>
          </w:tcPr>
          <w:p w14:paraId="36483BF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53D37DC" w14:textId="492F4A7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Raciążek - Aleksandrów Kujawski – Radziejów</w:t>
            </w:r>
          </w:p>
        </w:tc>
      </w:tr>
      <w:tr w:rsidR="00C367B0" w:rsidRPr="00C367B0" w14:paraId="05D3A633" w14:textId="77777777" w:rsidTr="00C367B0">
        <w:tc>
          <w:tcPr>
            <w:tcW w:w="988" w:type="dxa"/>
          </w:tcPr>
          <w:p w14:paraId="45E0DA37"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09F9995" w14:textId="0C30C42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Radziejów - Dobre - Osięciny – Radziejów</w:t>
            </w:r>
          </w:p>
        </w:tc>
      </w:tr>
      <w:tr w:rsidR="00C367B0" w:rsidRPr="00C367B0" w14:paraId="2572EF14" w14:textId="77777777" w:rsidTr="00C367B0">
        <w:tc>
          <w:tcPr>
            <w:tcW w:w="988" w:type="dxa"/>
          </w:tcPr>
          <w:p w14:paraId="15754938"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39BA76E" w14:textId="5E203A9C"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Rogowo - Żnin - Szubin-Bydgoszcz</w:t>
            </w:r>
          </w:p>
        </w:tc>
      </w:tr>
      <w:tr w:rsidR="00C367B0" w:rsidRPr="00C367B0" w14:paraId="57B8C318" w14:textId="77777777" w:rsidTr="00C367B0">
        <w:tc>
          <w:tcPr>
            <w:tcW w:w="988" w:type="dxa"/>
          </w:tcPr>
          <w:p w14:paraId="790D238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54A8AB9" w14:textId="4F8694F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Rychława - Kamionka - Osiny – Rychława</w:t>
            </w:r>
          </w:p>
        </w:tc>
      </w:tr>
      <w:tr w:rsidR="00C367B0" w:rsidRPr="00C367B0" w14:paraId="280C8DBB" w14:textId="77777777" w:rsidTr="00C367B0">
        <w:tc>
          <w:tcPr>
            <w:tcW w:w="988" w:type="dxa"/>
          </w:tcPr>
          <w:p w14:paraId="4D1B766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62156D1" w14:textId="0819493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Długie - Radziki Duże - Czyżewo – Rypin</w:t>
            </w:r>
          </w:p>
        </w:tc>
      </w:tr>
      <w:tr w:rsidR="00C367B0" w:rsidRPr="00C367B0" w14:paraId="72EBD748" w14:textId="77777777" w:rsidTr="00C367B0">
        <w:tc>
          <w:tcPr>
            <w:tcW w:w="988" w:type="dxa"/>
          </w:tcPr>
          <w:p w14:paraId="0EEFEA3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4A617CD" w14:textId="319A7E6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Rypin - </w:t>
            </w:r>
            <w:proofErr w:type="spellStart"/>
            <w:r w:rsidRPr="00C367B0">
              <w:rPr>
                <w:rFonts w:eastAsia="Times New Roman" w:cstheme="minorHAnsi"/>
                <w:kern w:val="0"/>
                <w:sz w:val="20"/>
                <w:szCs w:val="20"/>
                <w:lang w:eastAsia="pl-PL"/>
                <w14:ligatures w14:val="none"/>
              </w:rPr>
              <w:t>Kiełpiny</w:t>
            </w:r>
            <w:proofErr w:type="spellEnd"/>
            <w:r w:rsidRPr="00C367B0">
              <w:rPr>
                <w:rFonts w:eastAsia="Times New Roman" w:cstheme="minorHAnsi"/>
                <w:kern w:val="0"/>
                <w:sz w:val="20"/>
                <w:szCs w:val="20"/>
                <w:lang w:eastAsia="pl-PL"/>
                <w14:ligatures w14:val="none"/>
              </w:rPr>
              <w:t xml:space="preserve"> - Radziki Duże - Czyżewo – Rypin</w:t>
            </w:r>
          </w:p>
        </w:tc>
      </w:tr>
      <w:tr w:rsidR="00C367B0" w:rsidRPr="00C367B0" w14:paraId="391854D5" w14:textId="77777777" w:rsidTr="00C367B0">
        <w:tc>
          <w:tcPr>
            <w:tcW w:w="988" w:type="dxa"/>
          </w:tcPr>
          <w:p w14:paraId="2BF1EBB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CAECDC1" w14:textId="24FA288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Michałki - Świedziebnia - Michałki – Rypin</w:t>
            </w:r>
          </w:p>
        </w:tc>
      </w:tr>
      <w:tr w:rsidR="00C367B0" w:rsidRPr="00C367B0" w14:paraId="14B4E687" w14:textId="77777777" w:rsidTr="00C367B0">
        <w:tc>
          <w:tcPr>
            <w:tcW w:w="988" w:type="dxa"/>
          </w:tcPr>
          <w:p w14:paraId="5754B94C" w14:textId="77777777" w:rsidR="00C367B0" w:rsidRPr="00C367B0" w:rsidRDefault="00C367B0" w:rsidP="00DB2C76">
            <w:pPr>
              <w:pStyle w:val="Akapitzlist"/>
              <w:numPr>
                <w:ilvl w:val="0"/>
                <w:numId w:val="17"/>
              </w:numPr>
              <w:spacing w:line="259" w:lineRule="auto"/>
              <w:rPr>
                <w:rFonts w:eastAsia="Times New Roman" w:cstheme="minorHAnsi"/>
                <w:color w:val="000000"/>
                <w:kern w:val="0"/>
                <w:sz w:val="20"/>
                <w:szCs w:val="20"/>
                <w:lang w:eastAsia="pl-PL"/>
                <w14:ligatures w14:val="none"/>
              </w:rPr>
            </w:pPr>
          </w:p>
        </w:tc>
        <w:tc>
          <w:tcPr>
            <w:tcW w:w="8074" w:type="dxa"/>
          </w:tcPr>
          <w:p w14:paraId="757B428C" w14:textId="7AEC53B8" w:rsidR="00C367B0" w:rsidRPr="00C367B0" w:rsidRDefault="00C367B0" w:rsidP="00DB2C76">
            <w:pPr>
              <w:spacing w:line="259" w:lineRule="auto"/>
              <w:contextualSpacing/>
              <w:rPr>
                <w:rFonts w:eastAsia="Times New Roman" w:cstheme="minorHAnsi"/>
                <w:color w:val="000000"/>
                <w:kern w:val="0"/>
                <w:sz w:val="20"/>
                <w:szCs w:val="20"/>
                <w:lang w:eastAsia="pl-PL"/>
                <w14:ligatures w14:val="none"/>
              </w:rPr>
            </w:pPr>
            <w:r w:rsidRPr="00C367B0">
              <w:rPr>
                <w:rFonts w:eastAsia="Times New Roman" w:cstheme="minorHAnsi"/>
                <w:color w:val="000000"/>
                <w:kern w:val="0"/>
                <w:sz w:val="20"/>
                <w:szCs w:val="20"/>
                <w:lang w:eastAsia="pl-PL"/>
                <w14:ligatures w14:val="none"/>
              </w:rPr>
              <w:t xml:space="preserve">Rypin - </w:t>
            </w:r>
            <w:proofErr w:type="spellStart"/>
            <w:r w:rsidRPr="00C367B0">
              <w:rPr>
                <w:rFonts w:eastAsia="Times New Roman" w:cstheme="minorHAnsi"/>
                <w:color w:val="000000"/>
                <w:kern w:val="0"/>
                <w:sz w:val="20"/>
                <w:szCs w:val="20"/>
                <w:lang w:eastAsia="pl-PL"/>
                <w14:ligatures w14:val="none"/>
              </w:rPr>
              <w:t>Nadróż</w:t>
            </w:r>
            <w:proofErr w:type="spellEnd"/>
            <w:r w:rsidRPr="00C367B0">
              <w:rPr>
                <w:rFonts w:eastAsia="Times New Roman" w:cstheme="minorHAnsi"/>
                <w:color w:val="000000"/>
                <w:kern w:val="0"/>
                <w:sz w:val="20"/>
                <w:szCs w:val="20"/>
                <w:lang w:eastAsia="pl-PL"/>
                <w14:ligatures w14:val="none"/>
              </w:rPr>
              <w:t xml:space="preserve"> - Brzuze - Somsiory - Obory – Ugoszcz</w:t>
            </w:r>
          </w:p>
        </w:tc>
      </w:tr>
      <w:tr w:rsidR="00C367B0" w:rsidRPr="00C367B0" w14:paraId="466C6785" w14:textId="77777777" w:rsidTr="00C367B0">
        <w:tc>
          <w:tcPr>
            <w:tcW w:w="988" w:type="dxa"/>
          </w:tcPr>
          <w:p w14:paraId="30EC394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AFC91A5" w14:textId="6855716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Rypin - </w:t>
            </w:r>
            <w:proofErr w:type="spellStart"/>
            <w:r w:rsidRPr="00C367B0">
              <w:rPr>
                <w:rFonts w:eastAsia="Times New Roman" w:cstheme="minorHAnsi"/>
                <w:kern w:val="0"/>
                <w:sz w:val="20"/>
                <w:szCs w:val="20"/>
                <w:lang w:eastAsia="pl-PL"/>
                <w14:ligatures w14:val="none"/>
              </w:rPr>
              <w:t>Nadróż</w:t>
            </w:r>
            <w:proofErr w:type="spellEnd"/>
            <w:r w:rsidRPr="00C367B0">
              <w:rPr>
                <w:rFonts w:eastAsia="Times New Roman" w:cstheme="minorHAnsi"/>
                <w:kern w:val="0"/>
                <w:sz w:val="20"/>
                <w:szCs w:val="20"/>
                <w:lang w:eastAsia="pl-PL"/>
                <w14:ligatures w14:val="none"/>
              </w:rPr>
              <w:t xml:space="preserve"> - Obory - Chrostkowo – Lipno</w:t>
            </w:r>
          </w:p>
        </w:tc>
      </w:tr>
      <w:tr w:rsidR="00C367B0" w:rsidRPr="00C367B0" w14:paraId="7E12EB60" w14:textId="77777777" w:rsidTr="00C367B0">
        <w:tc>
          <w:tcPr>
            <w:tcW w:w="988" w:type="dxa"/>
          </w:tcPr>
          <w:p w14:paraId="2BDEED02"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7CC2777" w14:textId="715D85B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Osiek – Brodnica</w:t>
            </w:r>
          </w:p>
        </w:tc>
      </w:tr>
      <w:tr w:rsidR="00C367B0" w:rsidRPr="00C367B0" w14:paraId="4C989BD3" w14:textId="77777777" w:rsidTr="00C367B0">
        <w:tc>
          <w:tcPr>
            <w:tcW w:w="988" w:type="dxa"/>
          </w:tcPr>
          <w:p w14:paraId="3C1B748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6DCB856" w14:textId="22373C9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Radomin - Wąpielsk – Rypin</w:t>
            </w:r>
          </w:p>
        </w:tc>
      </w:tr>
      <w:tr w:rsidR="00C367B0" w:rsidRPr="00C367B0" w14:paraId="081E5587" w14:textId="77777777" w:rsidTr="00C367B0">
        <w:tc>
          <w:tcPr>
            <w:tcW w:w="988" w:type="dxa"/>
          </w:tcPr>
          <w:p w14:paraId="57813952"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59ECCAA" w14:textId="0451F71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Stawiska – Świedziebnia</w:t>
            </w:r>
          </w:p>
        </w:tc>
      </w:tr>
      <w:tr w:rsidR="00C367B0" w:rsidRPr="00C367B0" w14:paraId="068D2F0E" w14:textId="77777777" w:rsidTr="00C367B0">
        <w:tc>
          <w:tcPr>
            <w:tcW w:w="988" w:type="dxa"/>
          </w:tcPr>
          <w:p w14:paraId="52C3D5F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EC3BF43" w14:textId="1380E45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Rypin – Czyżewo - Radziki Duże – Czyżewo - Rypin</w:t>
            </w:r>
          </w:p>
        </w:tc>
      </w:tr>
      <w:tr w:rsidR="00C367B0" w:rsidRPr="00C367B0" w14:paraId="150F3533" w14:textId="77777777" w:rsidTr="00C367B0">
        <w:tc>
          <w:tcPr>
            <w:tcW w:w="988" w:type="dxa"/>
          </w:tcPr>
          <w:p w14:paraId="7C231E5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152EB06" w14:textId="3DF5073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Sępólno Krajeńskie - Pamiętowo - Kęsowo – Tuchola</w:t>
            </w:r>
          </w:p>
        </w:tc>
      </w:tr>
      <w:tr w:rsidR="00C367B0" w:rsidRPr="00C367B0" w14:paraId="47C2E84E" w14:textId="77777777" w:rsidTr="00C367B0">
        <w:tc>
          <w:tcPr>
            <w:tcW w:w="988" w:type="dxa"/>
          </w:tcPr>
          <w:p w14:paraId="4779838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378AE49" w14:textId="6A512EB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Sierakowo - Srebrniki - Orzechowo</w:t>
            </w:r>
          </w:p>
        </w:tc>
      </w:tr>
      <w:tr w:rsidR="00C367B0" w:rsidRPr="00C367B0" w14:paraId="6F8CFA34" w14:textId="77777777" w:rsidTr="00C367B0">
        <w:tc>
          <w:tcPr>
            <w:tcW w:w="988" w:type="dxa"/>
          </w:tcPr>
          <w:p w14:paraId="7BAF6B8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B56E49C" w14:textId="1BB7F7F0"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Skulsk - Jeziora Wielkie - Strzelno - Kwieciszewo – Mogilno</w:t>
            </w:r>
          </w:p>
        </w:tc>
      </w:tr>
      <w:tr w:rsidR="00C367B0" w:rsidRPr="00C367B0" w14:paraId="357E906F" w14:textId="77777777" w:rsidTr="00C367B0">
        <w:tc>
          <w:tcPr>
            <w:tcW w:w="988" w:type="dxa"/>
          </w:tcPr>
          <w:p w14:paraId="35E424D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E678C50" w14:textId="13BC325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Skulsk - Kruszwica - Szarlej – Inowrocław</w:t>
            </w:r>
          </w:p>
        </w:tc>
      </w:tr>
      <w:tr w:rsidR="00C367B0" w:rsidRPr="00C367B0" w14:paraId="3736498A" w14:textId="77777777" w:rsidTr="00C367B0">
        <w:tc>
          <w:tcPr>
            <w:tcW w:w="988" w:type="dxa"/>
          </w:tcPr>
          <w:p w14:paraId="2BAF534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377D514" w14:textId="0C6577BD"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Stodólno - Sławsk Wielki</w:t>
            </w:r>
          </w:p>
        </w:tc>
      </w:tr>
      <w:tr w:rsidR="00C367B0" w:rsidRPr="00C367B0" w14:paraId="561C508C" w14:textId="77777777" w:rsidTr="00C367B0">
        <w:tc>
          <w:tcPr>
            <w:tcW w:w="988" w:type="dxa"/>
          </w:tcPr>
          <w:p w14:paraId="0C32A1E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8B014D7" w14:textId="001A4E1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Strzelno - Sukowy - Stodólno – Strzelno</w:t>
            </w:r>
          </w:p>
        </w:tc>
      </w:tr>
      <w:tr w:rsidR="00C367B0" w:rsidRPr="00C367B0" w14:paraId="3347E9C1" w14:textId="77777777" w:rsidTr="00C367B0">
        <w:tc>
          <w:tcPr>
            <w:tcW w:w="988" w:type="dxa"/>
          </w:tcPr>
          <w:p w14:paraId="0F8936F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74AFFE6" w14:textId="0D79AA5C"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Strzelno – Orchowo – Gębice - Mogilno</w:t>
            </w:r>
          </w:p>
        </w:tc>
      </w:tr>
      <w:tr w:rsidR="00C367B0" w:rsidRPr="00C367B0" w14:paraId="5E0E44B3" w14:textId="77777777" w:rsidTr="00C367B0">
        <w:tc>
          <w:tcPr>
            <w:tcW w:w="988" w:type="dxa"/>
          </w:tcPr>
          <w:p w14:paraId="10B073C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8DF6ABA" w14:textId="1E0DC0F7"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Szubin - Tur – Bydgoszcz</w:t>
            </w:r>
          </w:p>
        </w:tc>
      </w:tr>
      <w:tr w:rsidR="00C367B0" w:rsidRPr="00C367B0" w14:paraId="7B5001C1" w14:textId="77777777" w:rsidTr="00C367B0">
        <w:tc>
          <w:tcPr>
            <w:tcW w:w="988" w:type="dxa"/>
          </w:tcPr>
          <w:p w14:paraId="186B7477"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46E6CC7" w14:textId="5C5733CF" w:rsidR="00C367B0" w:rsidRPr="00C367B0" w:rsidRDefault="00C367B0" w:rsidP="00DB2C76">
            <w:pPr>
              <w:spacing w:line="259" w:lineRule="auto"/>
              <w:contextualSpacing/>
              <w:rPr>
                <w:rFonts w:eastAsia="Times New Roman" w:cstheme="minorHAnsi"/>
                <w:kern w:val="0"/>
                <w:sz w:val="20"/>
                <w:szCs w:val="20"/>
                <w:lang w:eastAsia="pl-PL"/>
                <w14:ligatures w14:val="none"/>
              </w:rPr>
            </w:pPr>
            <w:proofErr w:type="spellStart"/>
            <w:r w:rsidRPr="00C367B0">
              <w:rPr>
                <w:rFonts w:eastAsia="Times New Roman" w:cstheme="minorHAnsi"/>
                <w:kern w:val="0"/>
                <w:sz w:val="20"/>
                <w:szCs w:val="20"/>
                <w:lang w:eastAsia="pl-PL"/>
                <w14:ligatures w14:val="none"/>
              </w:rPr>
              <w:t>Szydłówiec</w:t>
            </w:r>
            <w:proofErr w:type="spellEnd"/>
            <w:r w:rsidRPr="00C367B0">
              <w:rPr>
                <w:rFonts w:eastAsia="Times New Roman" w:cstheme="minorHAnsi"/>
                <w:kern w:val="0"/>
                <w:sz w:val="20"/>
                <w:szCs w:val="20"/>
                <w:lang w:eastAsia="pl-PL"/>
                <w14:ligatures w14:val="none"/>
              </w:rPr>
              <w:t xml:space="preserve"> - Orchowo - Gębice – Mogilno</w:t>
            </w:r>
          </w:p>
        </w:tc>
      </w:tr>
      <w:tr w:rsidR="00C367B0" w:rsidRPr="00C367B0" w14:paraId="5362602D" w14:textId="77777777" w:rsidTr="00C367B0">
        <w:tc>
          <w:tcPr>
            <w:tcW w:w="988" w:type="dxa"/>
          </w:tcPr>
          <w:p w14:paraId="0BE43CB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76045CB" w14:textId="6D5FB65F" w:rsidR="00C367B0" w:rsidRPr="00C367B0" w:rsidRDefault="00C367B0" w:rsidP="00DB2C76">
            <w:pPr>
              <w:spacing w:line="259" w:lineRule="auto"/>
              <w:contextualSpacing/>
              <w:rPr>
                <w:rFonts w:eastAsia="Times New Roman" w:cstheme="minorHAnsi"/>
                <w:kern w:val="0"/>
                <w:sz w:val="20"/>
                <w:szCs w:val="20"/>
                <w:lang w:eastAsia="pl-PL"/>
                <w14:ligatures w14:val="none"/>
              </w:rPr>
            </w:pPr>
            <w:proofErr w:type="spellStart"/>
            <w:r w:rsidRPr="00C367B0">
              <w:rPr>
                <w:rFonts w:eastAsia="Times New Roman" w:cstheme="minorHAnsi"/>
                <w:kern w:val="0"/>
                <w:sz w:val="20"/>
                <w:szCs w:val="20"/>
                <w:lang w:eastAsia="pl-PL"/>
                <w14:ligatures w14:val="none"/>
              </w:rPr>
              <w:t>Szydłówiec</w:t>
            </w:r>
            <w:proofErr w:type="spellEnd"/>
            <w:r w:rsidRPr="00C367B0">
              <w:rPr>
                <w:rFonts w:eastAsia="Times New Roman" w:cstheme="minorHAnsi"/>
                <w:kern w:val="0"/>
                <w:sz w:val="20"/>
                <w:szCs w:val="20"/>
                <w:lang w:eastAsia="pl-PL"/>
                <w14:ligatures w14:val="none"/>
              </w:rPr>
              <w:t xml:space="preserve"> – Orchowo – </w:t>
            </w:r>
            <w:proofErr w:type="spellStart"/>
            <w:r w:rsidRPr="00C367B0">
              <w:rPr>
                <w:rFonts w:eastAsia="Times New Roman" w:cstheme="minorHAnsi"/>
                <w:kern w:val="0"/>
                <w:sz w:val="20"/>
                <w:szCs w:val="20"/>
                <w:lang w:eastAsia="pl-PL"/>
                <w14:ligatures w14:val="none"/>
              </w:rPr>
              <w:t>Linówiec</w:t>
            </w:r>
            <w:proofErr w:type="spellEnd"/>
            <w:r w:rsidRPr="00C367B0">
              <w:rPr>
                <w:rFonts w:eastAsia="Times New Roman" w:cstheme="minorHAnsi"/>
                <w:kern w:val="0"/>
                <w:sz w:val="20"/>
                <w:szCs w:val="20"/>
                <w:lang w:eastAsia="pl-PL"/>
                <w14:ligatures w14:val="none"/>
              </w:rPr>
              <w:t xml:space="preserve"> - Strzelno</w:t>
            </w:r>
          </w:p>
        </w:tc>
      </w:tr>
      <w:tr w:rsidR="00C367B0" w:rsidRPr="00C367B0" w14:paraId="131638A8" w14:textId="77777777" w:rsidTr="00C367B0">
        <w:tc>
          <w:tcPr>
            <w:tcW w:w="988" w:type="dxa"/>
          </w:tcPr>
          <w:p w14:paraId="369F4D2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010799D" w14:textId="4DFB23F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Talarkowo - Tomisławice - Radziejów - </w:t>
            </w:r>
            <w:proofErr w:type="spellStart"/>
            <w:r w:rsidRPr="00C367B0">
              <w:rPr>
                <w:rFonts w:eastAsia="Times New Roman" w:cstheme="minorHAnsi"/>
                <w:kern w:val="0"/>
                <w:sz w:val="20"/>
                <w:szCs w:val="20"/>
                <w:lang w:eastAsia="pl-PL"/>
                <w14:ligatures w14:val="none"/>
              </w:rPr>
              <w:t>Przemystka</w:t>
            </w:r>
            <w:proofErr w:type="spellEnd"/>
          </w:p>
        </w:tc>
      </w:tr>
      <w:tr w:rsidR="00C367B0" w:rsidRPr="00C367B0" w14:paraId="429F160C" w14:textId="77777777" w:rsidTr="00C367B0">
        <w:tc>
          <w:tcPr>
            <w:tcW w:w="988" w:type="dxa"/>
          </w:tcPr>
          <w:p w14:paraId="389DCBB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688367C" w14:textId="186011F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Chełmża - Papowo Biskupie</w:t>
            </w:r>
          </w:p>
        </w:tc>
      </w:tr>
      <w:tr w:rsidR="00C367B0" w:rsidRPr="00C367B0" w14:paraId="46B59B45" w14:textId="77777777" w:rsidTr="00C367B0">
        <w:tc>
          <w:tcPr>
            <w:tcW w:w="988" w:type="dxa"/>
          </w:tcPr>
          <w:p w14:paraId="4BE1993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C1D9A4E" w14:textId="189CA13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Ciechocinek – Toruń</w:t>
            </w:r>
          </w:p>
        </w:tc>
      </w:tr>
      <w:tr w:rsidR="00C367B0" w:rsidRPr="00C367B0" w14:paraId="21BEAD93" w14:textId="77777777" w:rsidTr="00C367B0">
        <w:tc>
          <w:tcPr>
            <w:tcW w:w="988" w:type="dxa"/>
          </w:tcPr>
          <w:p w14:paraId="01B9D74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0128680" w14:textId="28C0A65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Czernikowo - Kikół – Lipno</w:t>
            </w:r>
          </w:p>
        </w:tc>
      </w:tr>
      <w:tr w:rsidR="00C367B0" w:rsidRPr="00C367B0" w14:paraId="78EA8CF9" w14:textId="77777777" w:rsidTr="00C367B0">
        <w:tc>
          <w:tcPr>
            <w:tcW w:w="988" w:type="dxa"/>
          </w:tcPr>
          <w:p w14:paraId="10B0EEE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B15A869" w14:textId="5185AFA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Czernikowo - Osówka – Lipno</w:t>
            </w:r>
          </w:p>
        </w:tc>
      </w:tr>
      <w:tr w:rsidR="00C367B0" w:rsidRPr="00C367B0" w14:paraId="7F41BEA0" w14:textId="77777777" w:rsidTr="00C367B0">
        <w:tc>
          <w:tcPr>
            <w:tcW w:w="988" w:type="dxa"/>
          </w:tcPr>
          <w:p w14:paraId="6819F22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92F1B93" w14:textId="6ECA75E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Dobrzejewice - Ciechocin – Elgiszewo</w:t>
            </w:r>
          </w:p>
        </w:tc>
      </w:tr>
      <w:tr w:rsidR="00C367B0" w:rsidRPr="00C367B0" w14:paraId="28971EB6" w14:textId="77777777" w:rsidTr="00C367B0">
        <w:tc>
          <w:tcPr>
            <w:tcW w:w="988" w:type="dxa"/>
          </w:tcPr>
          <w:p w14:paraId="396C90B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183AF35E" w14:textId="466C079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Dobrzejewice - Mazowsze – Działyń</w:t>
            </w:r>
          </w:p>
        </w:tc>
      </w:tr>
      <w:tr w:rsidR="00C367B0" w:rsidRPr="00C367B0" w14:paraId="3ECC7DF2" w14:textId="77777777" w:rsidTr="00C367B0">
        <w:tc>
          <w:tcPr>
            <w:tcW w:w="988" w:type="dxa"/>
          </w:tcPr>
          <w:p w14:paraId="75E0BAC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882037C" w14:textId="14F77F70"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Golub-Dobrzyń – Rypin</w:t>
            </w:r>
          </w:p>
        </w:tc>
      </w:tr>
      <w:tr w:rsidR="00C367B0" w:rsidRPr="00C367B0" w14:paraId="4D776AB2" w14:textId="77777777" w:rsidTr="00C367B0">
        <w:tc>
          <w:tcPr>
            <w:tcW w:w="988" w:type="dxa"/>
          </w:tcPr>
          <w:p w14:paraId="3E88289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60874D8" w14:textId="496B903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Łubianka - Wybczyk – Unisław</w:t>
            </w:r>
          </w:p>
        </w:tc>
      </w:tr>
      <w:tr w:rsidR="00C367B0" w:rsidRPr="00C367B0" w14:paraId="6672C4E8" w14:textId="77777777" w:rsidTr="00C367B0">
        <w:tc>
          <w:tcPr>
            <w:tcW w:w="988" w:type="dxa"/>
          </w:tcPr>
          <w:p w14:paraId="231CFF0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944FB8A" w14:textId="0889A21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Obrowo - Czernikowo – Kikół</w:t>
            </w:r>
          </w:p>
        </w:tc>
      </w:tr>
      <w:tr w:rsidR="00C367B0" w:rsidRPr="00C367B0" w14:paraId="76EEDAE9" w14:textId="77777777" w:rsidTr="00C367B0">
        <w:tc>
          <w:tcPr>
            <w:tcW w:w="988" w:type="dxa"/>
          </w:tcPr>
          <w:p w14:paraId="487083B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BF8E826" w14:textId="2A70E79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Wygoda – Ciechocinek</w:t>
            </w:r>
          </w:p>
        </w:tc>
      </w:tr>
      <w:tr w:rsidR="00C367B0" w:rsidRPr="00C367B0" w14:paraId="7362A9E4" w14:textId="77777777" w:rsidTr="00C367B0">
        <w:tc>
          <w:tcPr>
            <w:tcW w:w="988" w:type="dxa"/>
          </w:tcPr>
          <w:p w14:paraId="1B304965"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4510612" w14:textId="1F79B56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Toruń - Zławieś Wielka – Bydgoszcz</w:t>
            </w:r>
          </w:p>
        </w:tc>
      </w:tr>
      <w:tr w:rsidR="00C367B0" w:rsidRPr="00C367B0" w14:paraId="00CE803E" w14:textId="77777777" w:rsidTr="00C367B0">
        <w:tc>
          <w:tcPr>
            <w:tcW w:w="988" w:type="dxa"/>
          </w:tcPr>
          <w:p w14:paraId="0D29A22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B1C895D" w14:textId="267C648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Trzemeszno - Trzemżal – Mogilno</w:t>
            </w:r>
          </w:p>
        </w:tc>
      </w:tr>
      <w:tr w:rsidR="00C367B0" w:rsidRPr="00C367B0" w14:paraId="4BDF3D7E" w14:textId="77777777" w:rsidTr="00C367B0">
        <w:tc>
          <w:tcPr>
            <w:tcW w:w="988" w:type="dxa"/>
          </w:tcPr>
          <w:p w14:paraId="0288C4C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D1A7AA1" w14:textId="113D94F9"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Tuchola - Gostycyn - Mała Klonia - Wielki Mędromierz – Tuchola</w:t>
            </w:r>
          </w:p>
        </w:tc>
      </w:tr>
      <w:tr w:rsidR="00C367B0" w:rsidRPr="00C367B0" w14:paraId="1170D497" w14:textId="77777777" w:rsidTr="00C367B0">
        <w:tc>
          <w:tcPr>
            <w:tcW w:w="988" w:type="dxa"/>
          </w:tcPr>
          <w:p w14:paraId="0D989B20"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E46E94C" w14:textId="53F232ED"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Wąbrzeźno - Radzyń Chełmiński – Grudziądz</w:t>
            </w:r>
          </w:p>
        </w:tc>
      </w:tr>
      <w:tr w:rsidR="00C367B0" w:rsidRPr="00C367B0" w14:paraId="608FBA64" w14:textId="77777777" w:rsidTr="00C367B0">
        <w:tc>
          <w:tcPr>
            <w:tcW w:w="988" w:type="dxa"/>
          </w:tcPr>
          <w:p w14:paraId="04DFD49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0985F60" w14:textId="3283C9C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Wierzbinek - Topólka - Lubraniec - Brześć Kujawski – Włocławek</w:t>
            </w:r>
          </w:p>
        </w:tc>
      </w:tr>
      <w:tr w:rsidR="00C367B0" w:rsidRPr="00C367B0" w14:paraId="4E3DD052" w14:textId="77777777" w:rsidTr="00C367B0">
        <w:tc>
          <w:tcPr>
            <w:tcW w:w="988" w:type="dxa"/>
          </w:tcPr>
          <w:p w14:paraId="23E86659"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4EE8A57" w14:textId="19EC93A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Wilczyn - Gaj – Strzelno</w:t>
            </w:r>
          </w:p>
        </w:tc>
      </w:tr>
      <w:tr w:rsidR="00C367B0" w:rsidRPr="00C367B0" w14:paraId="6F96B8E6" w14:textId="77777777" w:rsidTr="00C367B0">
        <w:tc>
          <w:tcPr>
            <w:tcW w:w="988" w:type="dxa"/>
          </w:tcPr>
          <w:p w14:paraId="353DB28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46DB3C7" w14:textId="25AB3C86"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Wilczyn-Wójcin-Strzelno</w:t>
            </w:r>
          </w:p>
        </w:tc>
      </w:tr>
      <w:tr w:rsidR="00C367B0" w:rsidRPr="00C367B0" w14:paraId="30F3263A" w14:textId="77777777" w:rsidTr="00C367B0">
        <w:tc>
          <w:tcPr>
            <w:tcW w:w="988" w:type="dxa"/>
          </w:tcPr>
          <w:p w14:paraId="60CCEDFF"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4404712" w14:textId="1AF5BFD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Dobrzyń nad Wisłą – Wylazłowo</w:t>
            </w:r>
          </w:p>
        </w:tc>
      </w:tr>
      <w:tr w:rsidR="00C367B0" w:rsidRPr="00C367B0" w14:paraId="6E566CC2" w14:textId="77777777" w:rsidTr="00C367B0">
        <w:tc>
          <w:tcPr>
            <w:tcW w:w="988" w:type="dxa"/>
          </w:tcPr>
          <w:p w14:paraId="33AB13C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B0E4ABF" w14:textId="30D3428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Bachorzewo - Dobrzyń nad Wisłą</w:t>
            </w:r>
          </w:p>
        </w:tc>
      </w:tr>
      <w:tr w:rsidR="00C367B0" w:rsidRPr="00C367B0" w14:paraId="37A1A9C6" w14:textId="77777777" w:rsidTr="00C367B0">
        <w:tc>
          <w:tcPr>
            <w:tcW w:w="988" w:type="dxa"/>
          </w:tcPr>
          <w:p w14:paraId="77D2FEB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497338F" w14:textId="4523572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Bądkowo – Zakrzewo</w:t>
            </w:r>
          </w:p>
        </w:tc>
      </w:tr>
      <w:tr w:rsidR="00C367B0" w:rsidRPr="00C367B0" w14:paraId="6860B57C" w14:textId="77777777" w:rsidTr="00C367B0">
        <w:tc>
          <w:tcPr>
            <w:tcW w:w="988" w:type="dxa"/>
          </w:tcPr>
          <w:p w14:paraId="43A63DC7"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FFAECF1" w14:textId="74823E8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Nasiegniewo - Dobrzyń nad Wisłą - Chalin – Tłuchowo</w:t>
            </w:r>
          </w:p>
        </w:tc>
      </w:tr>
      <w:tr w:rsidR="00C367B0" w:rsidRPr="00C367B0" w14:paraId="0981CF55" w14:textId="77777777" w:rsidTr="00C367B0">
        <w:tc>
          <w:tcPr>
            <w:tcW w:w="988" w:type="dxa"/>
          </w:tcPr>
          <w:p w14:paraId="28CC207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11F5161" w14:textId="5B9CC8B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Nasiegniewo - Dyblin - Chalin – Tłuchowo</w:t>
            </w:r>
          </w:p>
        </w:tc>
      </w:tr>
      <w:tr w:rsidR="00C367B0" w:rsidRPr="00C367B0" w14:paraId="778B8DAB" w14:textId="77777777" w:rsidTr="00C367B0">
        <w:tc>
          <w:tcPr>
            <w:tcW w:w="988" w:type="dxa"/>
          </w:tcPr>
          <w:p w14:paraId="4649F39B"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3FBA23B" w14:textId="3A0754B8"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Nasiegniewo - Glewo – Zakrzewo</w:t>
            </w:r>
          </w:p>
        </w:tc>
      </w:tr>
      <w:tr w:rsidR="00C367B0" w:rsidRPr="00C367B0" w14:paraId="483ED17C" w14:textId="77777777" w:rsidTr="00C367B0">
        <w:tc>
          <w:tcPr>
            <w:tcW w:w="988" w:type="dxa"/>
          </w:tcPr>
          <w:p w14:paraId="66DEDB03"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3FC6C9F7" w14:textId="1E13563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Rachcin - Bobrowniki - Bobrownickie Pole</w:t>
            </w:r>
          </w:p>
        </w:tc>
      </w:tr>
      <w:tr w:rsidR="00C367B0" w:rsidRPr="00C367B0" w14:paraId="2AB1EC70" w14:textId="77777777" w:rsidTr="00C367B0">
        <w:tc>
          <w:tcPr>
            <w:tcW w:w="988" w:type="dxa"/>
          </w:tcPr>
          <w:p w14:paraId="1A6905F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CF76A33" w14:textId="0E84DEE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 xml:space="preserve">Włocławek - Radziejów - Kryńsk – </w:t>
            </w:r>
            <w:proofErr w:type="spellStart"/>
            <w:r w:rsidRPr="00C367B0">
              <w:rPr>
                <w:rFonts w:eastAsia="Times New Roman" w:cstheme="minorHAnsi"/>
                <w:kern w:val="0"/>
                <w:sz w:val="20"/>
                <w:szCs w:val="20"/>
                <w:lang w:eastAsia="pl-PL"/>
                <w14:ligatures w14:val="none"/>
              </w:rPr>
              <w:t>Przemystka</w:t>
            </w:r>
            <w:proofErr w:type="spellEnd"/>
          </w:p>
        </w:tc>
      </w:tr>
      <w:tr w:rsidR="00C367B0" w:rsidRPr="00C367B0" w14:paraId="4CD435C3" w14:textId="77777777" w:rsidTr="00C367B0">
        <w:tc>
          <w:tcPr>
            <w:tcW w:w="988" w:type="dxa"/>
          </w:tcPr>
          <w:p w14:paraId="5BADFF5C"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6C84A3A" w14:textId="4A167C5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 - Wysocin – Osięciny</w:t>
            </w:r>
          </w:p>
        </w:tc>
      </w:tr>
      <w:tr w:rsidR="00C367B0" w:rsidRPr="00C367B0" w14:paraId="416CA54A" w14:textId="77777777" w:rsidTr="00C367B0">
        <w:tc>
          <w:tcPr>
            <w:tcW w:w="988" w:type="dxa"/>
          </w:tcPr>
          <w:p w14:paraId="199CCC9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41F5781" w14:textId="3D2A44C3"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Włocławek-Fabianki-Zaduszniki</w:t>
            </w:r>
          </w:p>
        </w:tc>
      </w:tr>
      <w:tr w:rsidR="00C367B0" w:rsidRPr="00C367B0" w14:paraId="2CC7C857" w14:textId="77777777" w:rsidTr="00C367B0">
        <w:tc>
          <w:tcPr>
            <w:tcW w:w="988" w:type="dxa"/>
          </w:tcPr>
          <w:p w14:paraId="5A27AEDA"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00DCEEB" w14:textId="2F61E8A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Wyrzysk - Dębno - Dębionek - Nakło n/Notecią</w:t>
            </w:r>
          </w:p>
        </w:tc>
      </w:tr>
      <w:tr w:rsidR="00C367B0" w:rsidRPr="00C367B0" w14:paraId="2A7396F5" w14:textId="77777777" w:rsidTr="00C367B0">
        <w:tc>
          <w:tcPr>
            <w:tcW w:w="988" w:type="dxa"/>
          </w:tcPr>
          <w:p w14:paraId="25A4FAE8"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075D8994" w14:textId="3F6BCD0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Zasady - Sadłowo – Rypin</w:t>
            </w:r>
          </w:p>
        </w:tc>
      </w:tr>
      <w:tr w:rsidR="00C367B0" w:rsidRPr="00C367B0" w14:paraId="6A8377DB" w14:textId="77777777" w:rsidTr="00C367B0">
        <w:tc>
          <w:tcPr>
            <w:tcW w:w="988" w:type="dxa"/>
          </w:tcPr>
          <w:p w14:paraId="695D1B70" w14:textId="77777777" w:rsidR="00C367B0" w:rsidRPr="00C367B0" w:rsidRDefault="00C367B0" w:rsidP="00DB2C76">
            <w:pPr>
              <w:pStyle w:val="Akapitzlist"/>
              <w:numPr>
                <w:ilvl w:val="0"/>
                <w:numId w:val="17"/>
              </w:numPr>
              <w:spacing w:line="259" w:lineRule="auto"/>
              <w:rPr>
                <w:rFonts w:eastAsia="Times New Roman" w:cstheme="minorHAnsi"/>
                <w:color w:val="000000"/>
                <w:kern w:val="0"/>
                <w:sz w:val="20"/>
                <w:szCs w:val="20"/>
                <w:lang w:eastAsia="pl-PL"/>
                <w14:ligatures w14:val="none"/>
              </w:rPr>
            </w:pPr>
          </w:p>
        </w:tc>
        <w:tc>
          <w:tcPr>
            <w:tcW w:w="8074" w:type="dxa"/>
          </w:tcPr>
          <w:p w14:paraId="2F730494" w14:textId="453A51B3" w:rsidR="00C367B0" w:rsidRPr="00C367B0" w:rsidRDefault="00C367B0" w:rsidP="00DB2C76">
            <w:pPr>
              <w:spacing w:line="259" w:lineRule="auto"/>
              <w:contextualSpacing/>
              <w:rPr>
                <w:rFonts w:eastAsia="Times New Roman" w:cstheme="minorHAnsi"/>
                <w:color w:val="000000"/>
                <w:kern w:val="0"/>
                <w:sz w:val="20"/>
                <w:szCs w:val="20"/>
                <w:lang w:eastAsia="pl-PL"/>
                <w14:ligatures w14:val="none"/>
              </w:rPr>
            </w:pPr>
            <w:r w:rsidRPr="00C367B0">
              <w:rPr>
                <w:rFonts w:eastAsia="Times New Roman" w:cstheme="minorHAnsi"/>
                <w:color w:val="000000"/>
                <w:kern w:val="0"/>
                <w:sz w:val="20"/>
                <w:szCs w:val="20"/>
                <w:lang w:eastAsia="pl-PL"/>
                <w14:ligatures w14:val="none"/>
              </w:rPr>
              <w:t>Zbijewo - Przedecz - Kłodawa - Chodecz – Choceń</w:t>
            </w:r>
          </w:p>
        </w:tc>
      </w:tr>
      <w:tr w:rsidR="00C367B0" w:rsidRPr="00C367B0" w14:paraId="3F365A0A" w14:textId="77777777" w:rsidTr="00C367B0">
        <w:tc>
          <w:tcPr>
            <w:tcW w:w="988" w:type="dxa"/>
          </w:tcPr>
          <w:p w14:paraId="7A6F71E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509A0172" w14:textId="33F2889B"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Gąsawa – Budzisław</w:t>
            </w:r>
          </w:p>
        </w:tc>
      </w:tr>
      <w:tr w:rsidR="00C367B0" w:rsidRPr="00C367B0" w14:paraId="79DD84CA" w14:textId="77777777" w:rsidTr="00C367B0">
        <w:tc>
          <w:tcPr>
            <w:tcW w:w="988" w:type="dxa"/>
          </w:tcPr>
          <w:p w14:paraId="20B069C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329137E" w14:textId="2070C132"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Januszkowo - Chomętowo - Gąbin – Wąsosz</w:t>
            </w:r>
          </w:p>
        </w:tc>
      </w:tr>
      <w:tr w:rsidR="00C367B0" w:rsidRPr="00C367B0" w14:paraId="189182AA" w14:textId="77777777" w:rsidTr="00C367B0">
        <w:tc>
          <w:tcPr>
            <w:tcW w:w="988" w:type="dxa"/>
          </w:tcPr>
          <w:p w14:paraId="7A3F1C0E"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23C262E" w14:textId="2AD64C70"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Słębowo - Juncewo – Damasławek</w:t>
            </w:r>
          </w:p>
        </w:tc>
      </w:tr>
      <w:tr w:rsidR="00C367B0" w:rsidRPr="00C367B0" w14:paraId="56C46703" w14:textId="77777777" w:rsidTr="00C367B0">
        <w:tc>
          <w:tcPr>
            <w:tcW w:w="988" w:type="dxa"/>
          </w:tcPr>
          <w:p w14:paraId="25D90A51"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214E5FF8" w14:textId="62244E34"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Sulinowo – Dziewierzewo</w:t>
            </w:r>
          </w:p>
        </w:tc>
      </w:tr>
      <w:tr w:rsidR="00C367B0" w:rsidRPr="00C367B0" w14:paraId="63E5BC1A" w14:textId="77777777" w:rsidTr="00C367B0">
        <w:tc>
          <w:tcPr>
            <w:tcW w:w="988" w:type="dxa"/>
          </w:tcPr>
          <w:p w14:paraId="100881F6"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47B0C797" w14:textId="126D8EB5"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Szczepanowo – Barcin</w:t>
            </w:r>
          </w:p>
        </w:tc>
      </w:tr>
      <w:tr w:rsidR="00C367B0" w:rsidRPr="00C367B0" w14:paraId="3ECA3DA1" w14:textId="77777777" w:rsidTr="00C367B0">
        <w:tc>
          <w:tcPr>
            <w:tcW w:w="988" w:type="dxa"/>
          </w:tcPr>
          <w:p w14:paraId="72E93B1D"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7F6E1FE3" w14:textId="316E636E"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Wenecja - Dąbrowa – Mogilno</w:t>
            </w:r>
          </w:p>
        </w:tc>
      </w:tr>
      <w:tr w:rsidR="00C367B0" w:rsidRPr="00C367B0" w14:paraId="104C83A9" w14:textId="77777777" w:rsidTr="00C367B0">
        <w:tc>
          <w:tcPr>
            <w:tcW w:w="988" w:type="dxa"/>
          </w:tcPr>
          <w:p w14:paraId="71BE94C8"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FAB0E32" w14:textId="788DC4AA"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Żnin-Słębowo - Sielec – Damasławek</w:t>
            </w:r>
          </w:p>
        </w:tc>
      </w:tr>
      <w:tr w:rsidR="00C367B0" w:rsidRPr="00C367B0" w14:paraId="244A3310" w14:textId="77777777" w:rsidTr="00C367B0">
        <w:tc>
          <w:tcPr>
            <w:tcW w:w="988" w:type="dxa"/>
          </w:tcPr>
          <w:p w14:paraId="471BA5B4" w14:textId="77777777" w:rsidR="00C367B0" w:rsidRPr="00C367B0" w:rsidRDefault="00C367B0" w:rsidP="00DB2C76">
            <w:pPr>
              <w:pStyle w:val="Akapitzlist"/>
              <w:numPr>
                <w:ilvl w:val="0"/>
                <w:numId w:val="17"/>
              </w:numPr>
              <w:spacing w:line="259" w:lineRule="auto"/>
              <w:rPr>
                <w:rFonts w:eastAsia="Times New Roman" w:cstheme="minorHAnsi"/>
                <w:kern w:val="0"/>
                <w:sz w:val="20"/>
                <w:szCs w:val="20"/>
                <w:lang w:eastAsia="pl-PL"/>
                <w14:ligatures w14:val="none"/>
              </w:rPr>
            </w:pPr>
          </w:p>
        </w:tc>
        <w:tc>
          <w:tcPr>
            <w:tcW w:w="8074" w:type="dxa"/>
          </w:tcPr>
          <w:p w14:paraId="6263A8A8" w14:textId="375EB391" w:rsidR="00C367B0" w:rsidRPr="00C367B0" w:rsidRDefault="00C367B0" w:rsidP="00DB2C76">
            <w:pPr>
              <w:spacing w:line="259" w:lineRule="auto"/>
              <w:contextualSpacing/>
              <w:rPr>
                <w:rFonts w:eastAsia="Times New Roman" w:cstheme="minorHAnsi"/>
                <w:kern w:val="0"/>
                <w:sz w:val="20"/>
                <w:szCs w:val="20"/>
                <w:lang w:eastAsia="pl-PL"/>
                <w14:ligatures w14:val="none"/>
              </w:rPr>
            </w:pPr>
            <w:r w:rsidRPr="00C367B0">
              <w:rPr>
                <w:rFonts w:eastAsia="Times New Roman" w:cstheme="minorHAnsi"/>
                <w:kern w:val="0"/>
                <w:sz w:val="20"/>
                <w:szCs w:val="20"/>
                <w:lang w:eastAsia="pl-PL"/>
                <w14:ligatures w14:val="none"/>
              </w:rPr>
              <w:t>Żnin – Szczepanowo - Jadowniki Rycerskie - Żnin</w:t>
            </w:r>
          </w:p>
        </w:tc>
      </w:tr>
    </w:tbl>
    <w:p w14:paraId="3DAA8714" w14:textId="77777777" w:rsidR="00C367B0" w:rsidRDefault="00C367B0" w:rsidP="00593EF3"/>
    <w:p w14:paraId="3CD688BA" w14:textId="63620F55" w:rsidR="004F65C1" w:rsidRDefault="004F65C1" w:rsidP="00DB2C76">
      <w:pPr>
        <w:pStyle w:val="Legenda"/>
        <w:keepNext/>
        <w:spacing w:after="160" w:line="259" w:lineRule="auto"/>
      </w:pPr>
      <w:bookmarkStart w:id="80" w:name="_Toc141642491"/>
      <w:bookmarkStart w:id="81" w:name="_Toc147904789"/>
      <w:r>
        <w:t xml:space="preserve">Mapa </w:t>
      </w:r>
      <w:fldSimple w:instr=" SEQ Mapa \* ARABIC ">
        <w:r w:rsidR="00A62C4B">
          <w:rPr>
            <w:noProof/>
          </w:rPr>
          <w:t>13</w:t>
        </w:r>
      </w:fldSimple>
      <w:r w:rsidR="00D53478">
        <w:rPr>
          <w:noProof/>
        </w:rPr>
        <w:t>. -</w:t>
      </w:r>
      <w:r>
        <w:t xml:space="preserve"> Linie autobusowe uzupełniające (zezwolenia)</w:t>
      </w:r>
      <w:bookmarkEnd w:id="80"/>
      <w:bookmarkEnd w:id="81"/>
    </w:p>
    <w:p w14:paraId="16E4810A" w14:textId="0271535E" w:rsidR="004F65C1" w:rsidRDefault="004F65C1" w:rsidP="00593EF3">
      <w:r>
        <w:rPr>
          <w:noProof/>
          <w:lang w:eastAsia="pl-PL"/>
        </w:rPr>
        <w:drawing>
          <wp:inline distT="0" distB="0" distL="0" distR="0" wp14:anchorId="5097F485" wp14:editId="77CF7285">
            <wp:extent cx="5760720" cy="4073525"/>
            <wp:effectExtent l="0" t="0" r="0" b="3175"/>
            <wp:docPr id="1312772512" name="Obraz 131277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72512" name=""/>
                    <pic:cNvPicPr/>
                  </pic:nvPicPr>
                  <pic:blipFill>
                    <a:blip r:embed="rId24"/>
                    <a:stretch>
                      <a:fillRect/>
                    </a:stretch>
                  </pic:blipFill>
                  <pic:spPr>
                    <a:xfrm>
                      <a:off x="0" y="0"/>
                      <a:ext cx="5760720" cy="4073525"/>
                    </a:xfrm>
                    <a:prstGeom prst="rect">
                      <a:avLst/>
                    </a:prstGeom>
                  </pic:spPr>
                </pic:pic>
              </a:graphicData>
            </a:graphic>
          </wp:inline>
        </w:drawing>
      </w:r>
    </w:p>
    <w:p w14:paraId="115E6F6B" w14:textId="77777777" w:rsidR="00D80FEA" w:rsidRDefault="00D80FEA" w:rsidP="00593EF3"/>
    <w:p w14:paraId="660EA98B" w14:textId="5AD50D73" w:rsidR="00D80FEA" w:rsidRDefault="00D80FEA" w:rsidP="00DB2C76">
      <w:pPr>
        <w:pStyle w:val="Nagwek2"/>
        <w:spacing w:before="0" w:after="160"/>
      </w:pPr>
      <w:bookmarkStart w:id="82" w:name="_Toc141642626"/>
      <w:bookmarkStart w:id="83" w:name="_Toc147904751"/>
      <w:r>
        <w:t>4.3 Linie komunikacyjne, na których przewidywane jest zastosowanie autobusów o alternatywnych źródłach zasilania</w:t>
      </w:r>
      <w:bookmarkEnd w:id="82"/>
      <w:bookmarkEnd w:id="83"/>
    </w:p>
    <w:p w14:paraId="3E29B160" w14:textId="5C18BC41" w:rsidR="00D80FEA" w:rsidRDefault="00D80FEA" w:rsidP="00593EF3">
      <w:r>
        <w:t>(dodanie nowego punktu)</w:t>
      </w:r>
    </w:p>
    <w:p w14:paraId="26E59D6C" w14:textId="14699822" w:rsidR="00D80FEA" w:rsidRPr="0017224E" w:rsidRDefault="00D80FEA" w:rsidP="00593EF3">
      <w:r w:rsidRPr="0017224E">
        <w:t xml:space="preserve">Na liniach komunikacyjnych w wojewódzkich przewozach autobusowych o charakterze użyteczności publicznej zakłada się stopniowe </w:t>
      </w:r>
      <w:r w:rsidR="00453B25" w:rsidRPr="0017224E">
        <w:t xml:space="preserve">ujednolicanie standardów wyposażenia pojazdów. Należy dążyć do </w:t>
      </w:r>
      <w:r w:rsidR="00453B25" w:rsidRPr="0017224E">
        <w:lastRenderedPageBreak/>
        <w:t>dostosowania taboru do obsługi osób z niepełnosprawnością, wyposażenia każdego miejsca siedzącego w pasy bezpieczeństwa, a docelowo wprowadzić w każdym pojeździe wymóg wygospodarowania miejsca na wózek inwalidzki. Pożądanym standardem jest zapewnienie w pojazdach klimatyzacji i możliwości bezgotówkowych płatności za bilety.</w:t>
      </w:r>
    </w:p>
    <w:p w14:paraId="62438B18" w14:textId="2DAF5C45" w:rsidR="00453B25" w:rsidRPr="0017224E" w:rsidRDefault="00453B25" w:rsidP="00593EF3">
      <w:r w:rsidRPr="0017224E">
        <w:t>Na obecnym etapie nie przewiduje się wymogu zastępowania pojazdów o napędzie spalinowym pojazdami napędzanymi gazem ziemnym m.in. ze względu na niedostateczną liczbę i lokalizację dostępnych stacji tankowania. Obecnie stosowane w produkcji autobusów napędy elektryczne i gazowe nie sprawdzają się przy specyfice linii wojewódzkich (długie dystanse). Zalety alternatywnych paliw doskonale się sprawdzają w transporcie miejskim. Biorąc jednak pod uwagę dynamikę rozwoju technologicznego w branży motoryzacyjnej pod kątem wykorzystania technologii bateryjnej, należy się spodziewać znacznego zwiększenia wydajności (zasięgu) takich pojazdów oraz obniżenia kosztów ich zakupu i eksploatacji w przyszłości. W związku z tym, Województwo organizując linie autobusowe o charakterze użyteczności publicznej będzie docelowo dążyło do stopniowego zastępowania tradycyjnych pojazdów o napędzie spalinowym autobusami o napędzie elektrycznym</w:t>
      </w:r>
      <w:r w:rsidR="00B820FB" w:rsidRPr="0017224E">
        <w:t xml:space="preserve"> o ile ta technologia będzie miała uzasadnienie w transporcie regionalnym</w:t>
      </w:r>
      <w:r w:rsidRPr="0017224E">
        <w:t>.</w:t>
      </w:r>
    </w:p>
    <w:p w14:paraId="70A84B2C" w14:textId="567F92F2" w:rsidR="00680E39" w:rsidRDefault="00680E39" w:rsidP="00680E39">
      <w:pPr>
        <w:pStyle w:val="Nagwek1"/>
      </w:pPr>
      <w:bookmarkStart w:id="84" w:name="_Toc147904752"/>
      <w:bookmarkStart w:id="85" w:name="_Toc141642627"/>
      <w:r>
        <w:t>5.DOSTĘPNOŚĆ DO ŚRODKÓW PUBLICZNEGO TRANSPORTU ZBIOROWEGO ORAZ DO PRZESTRZENI PUBLICZNEJ</w:t>
      </w:r>
      <w:bookmarkEnd w:id="84"/>
    </w:p>
    <w:p w14:paraId="5173188C" w14:textId="77777777" w:rsidR="00680E39" w:rsidRPr="00680E39" w:rsidRDefault="00680E39" w:rsidP="00680E39"/>
    <w:p w14:paraId="051CEDE3" w14:textId="4CD3B3DF" w:rsidR="00453B25" w:rsidRDefault="000B452D" w:rsidP="00DB2C76">
      <w:pPr>
        <w:pStyle w:val="Nagwek2"/>
        <w:spacing w:before="0" w:after="160"/>
      </w:pPr>
      <w:bookmarkStart w:id="86" w:name="_Toc147904753"/>
      <w:r>
        <w:t>5.</w:t>
      </w:r>
      <w:r w:rsidR="003519EA">
        <w:t>3</w:t>
      </w:r>
      <w:r>
        <w:t xml:space="preserve"> Dostępność do publicznego transportu zbiorowego osób z niepełnosprawnościami oraz o ograniczonych zdolnościach ruchowych</w:t>
      </w:r>
      <w:bookmarkEnd w:id="85"/>
      <w:bookmarkEnd w:id="86"/>
    </w:p>
    <w:p w14:paraId="7F1F62F8" w14:textId="3A15982C" w:rsidR="000B452D" w:rsidRDefault="000B452D" w:rsidP="00593EF3">
      <w:r>
        <w:t>(aktualizacja)</w:t>
      </w:r>
    </w:p>
    <w:p w14:paraId="1F47FF14" w14:textId="31E35A81" w:rsidR="000B452D" w:rsidRDefault="000B452D" w:rsidP="00593EF3">
      <w:r>
        <w:t xml:space="preserve">Stosowanie ułatwień w dostępie do publicznego transportu zbiorowego dla osób z niepełnosprawnościami oraz osób o ograniczonej zdolności ruchowej warunkuje Konstytucja RP. </w:t>
      </w:r>
      <w:r w:rsidR="00A05FE4" w:rsidRPr="00A83108">
        <w:t>Artykuł ten formułuje zasadę polityki państwa</w:t>
      </w:r>
      <w:r w:rsidR="00A05FE4" w:rsidRPr="00A83108" w:rsidDel="00A83108">
        <w:t xml:space="preserve"> </w:t>
      </w:r>
      <w:r>
        <w:t>(art. 69) zobowiązuj</w:t>
      </w:r>
      <w:r w:rsidR="00ED7F29">
        <w:t>ą</w:t>
      </w:r>
      <w:r w:rsidR="00A05FE4">
        <w:t>cą</w:t>
      </w:r>
      <w:r>
        <w:t xml:space="preserve"> władze do zapewnienia m.in. tej grupie pomocy w przysposobieniu do komunikacji społecznej. Oprócz </w:t>
      </w:r>
      <w:r w:rsidR="00A05FE4">
        <w:t>przepisów</w:t>
      </w:r>
      <w:r>
        <w:t xml:space="preserve"> Konstytucji, również Uchwała Sejmu RP z dnia 1 sierpnia 1997 r. (Karta Praw Osób Niepełnosprawnych – paragraf 1 punkt 8) nakłada obowiązek władz do m.in. zapewnienia im swobodnego przemieszczania się i powszechnego korzystania ze środków transportu. </w:t>
      </w:r>
    </w:p>
    <w:p w14:paraId="491506D3" w14:textId="2BFAA581" w:rsidR="000B452D" w:rsidRDefault="00B820FB" w:rsidP="00593EF3">
      <w:r>
        <w:t xml:space="preserve">Pożądanymi </w:t>
      </w:r>
      <w:r w:rsidR="000B452D">
        <w:t xml:space="preserve">przedsięwzięciami dotyczącymi ułatwienia osobom z niepełnosprawnościami i o ograniczonych zdolnościach ruchowych dostępu do publicznego transportu zbiorowego w województwie kujawsko-pomorskim są: </w:t>
      </w:r>
    </w:p>
    <w:p w14:paraId="2B275585" w14:textId="77777777" w:rsidR="000B452D" w:rsidRDefault="000B452D" w:rsidP="00593EF3">
      <w:pPr>
        <w:pStyle w:val="Akapitzlist"/>
        <w:numPr>
          <w:ilvl w:val="0"/>
          <w:numId w:val="24"/>
        </w:numPr>
      </w:pPr>
      <w:r>
        <w:t xml:space="preserve">Dotyczące infrastruktury przystankowej i dworców: </w:t>
      </w:r>
    </w:p>
    <w:p w14:paraId="35815043" w14:textId="41E4251A" w:rsidR="000B452D" w:rsidRDefault="000B452D" w:rsidP="00593EF3">
      <w:pPr>
        <w:pStyle w:val="Akapitzlist"/>
        <w:numPr>
          <w:ilvl w:val="0"/>
          <w:numId w:val="25"/>
        </w:numPr>
      </w:pPr>
      <w:r>
        <w:t>umieszczenie na tablicach przystankowych numeru przystanku i numeru telefonu do organizatora przewozów alfabetem Braille’a (oprócz zapisu standardowego)</w:t>
      </w:r>
      <w:r w:rsidR="009B1B13">
        <w:t>;</w:t>
      </w:r>
      <w:r>
        <w:t xml:space="preserve"> </w:t>
      </w:r>
    </w:p>
    <w:p w14:paraId="187FC1D1" w14:textId="43D8654F" w:rsidR="000B452D" w:rsidRDefault="000B452D" w:rsidP="00593EF3">
      <w:pPr>
        <w:pStyle w:val="Akapitzlist"/>
        <w:numPr>
          <w:ilvl w:val="0"/>
          <w:numId w:val="25"/>
        </w:numPr>
      </w:pPr>
      <w:r>
        <w:t>przystosowanie wysokości platform przystankowych w celu ułatwienia wejścia i wyjścia ze środka transportowego dla osób o ograniczonej zdolności ruchowej, osób starszych oraz osób z wózkami dziecięcymi</w:t>
      </w:r>
      <w:r w:rsidR="009B1B13">
        <w:t>;</w:t>
      </w:r>
    </w:p>
    <w:p w14:paraId="0A5C464A" w14:textId="06D1347A" w:rsidR="000B452D" w:rsidRDefault="000B452D" w:rsidP="00593EF3">
      <w:pPr>
        <w:pStyle w:val="Akapitzlist"/>
        <w:numPr>
          <w:ilvl w:val="0"/>
          <w:numId w:val="25"/>
        </w:numPr>
      </w:pPr>
      <w:r>
        <w:t>stosowanie specjalnych żółtych płyt z wyżłobieniami w celu ułatwienia identyfikacji miejsca oczekiwania dla osób niewidomych i niedowidzących</w:t>
      </w:r>
      <w:r w:rsidR="009B1B13">
        <w:t xml:space="preserve">; </w:t>
      </w:r>
    </w:p>
    <w:p w14:paraId="75AB40CD" w14:textId="77777777" w:rsidR="000B452D" w:rsidRDefault="000B452D" w:rsidP="00593EF3">
      <w:pPr>
        <w:pStyle w:val="Akapitzlist"/>
        <w:numPr>
          <w:ilvl w:val="0"/>
          <w:numId w:val="25"/>
        </w:numPr>
      </w:pPr>
      <w:r>
        <w:t xml:space="preserve">montowanie specjalistycznych wind oraz podjazdów dla wózków inwalidzkich i dziecięcych w miejscach o różnych poziomach wysokości (schody). </w:t>
      </w:r>
    </w:p>
    <w:p w14:paraId="3666AD3D" w14:textId="3A10E1A2" w:rsidR="000B452D" w:rsidRPr="00A62C4B" w:rsidRDefault="00F81D10" w:rsidP="00593EF3">
      <w:pPr>
        <w:ind w:left="720"/>
      </w:pPr>
      <w:r w:rsidRPr="00A62C4B">
        <w:lastRenderedPageBreak/>
        <w:t>Wymienione zadania powinny dotyczyć każdego przystanku komunikacyjnego wojewódzkich przewozów pasażerskich, których właścicielem/zarządcą jest Województwo Kujawsko-Pomorskie. Montaż specjalistycznych wind oraz podjazdów dla wózków inwalidzkich i dziecięcych w miejscach o różnych poziomach wysokości (schody) z uwagi na koszty winien być wdrażany w pierwszej kolejności realizowany w miejscach o największej wymianie pasażerskiej. Miejsca te i zakres ich wyposażenia powinien zostać ustalony poprzez szczegółowe analizy przez organizatora wojewódzkich przewozów pasażerskich.</w:t>
      </w:r>
    </w:p>
    <w:p w14:paraId="63ECF446" w14:textId="77777777" w:rsidR="000B452D" w:rsidRDefault="000B452D" w:rsidP="00593EF3">
      <w:pPr>
        <w:pStyle w:val="Akapitzlist"/>
        <w:numPr>
          <w:ilvl w:val="0"/>
          <w:numId w:val="24"/>
        </w:numPr>
      </w:pPr>
      <w:r>
        <w:t xml:space="preserve">Dotyczące środków transportowych: </w:t>
      </w:r>
    </w:p>
    <w:p w14:paraId="660A249B" w14:textId="4A47AA67" w:rsidR="003519EA" w:rsidRDefault="000B452D" w:rsidP="00593EF3">
      <w:pPr>
        <w:pStyle w:val="Akapitzlist"/>
        <w:numPr>
          <w:ilvl w:val="0"/>
          <w:numId w:val="26"/>
        </w:numPr>
      </w:pPr>
      <w:r>
        <w:t>wymiana taboru na pojazdy częściowo lub w pełni niskopodłogowe oraz dostosowanie minimum jednego członu pociągu do obsługi osób z niepełnosprawnościami (poszerzony korytarz przedziału, obniżona wysokość okien i uchwytów drzwi, ergonomiczne miejsce na wózek inwalidzki, specjalistyczna toaleta)</w:t>
      </w:r>
      <w:r w:rsidR="009B1B13">
        <w:t>;</w:t>
      </w:r>
      <w:r>
        <w:t xml:space="preserve"> </w:t>
      </w:r>
    </w:p>
    <w:p w14:paraId="574ACB20" w14:textId="468A4238" w:rsidR="003519EA" w:rsidRDefault="000B452D" w:rsidP="00593EF3">
      <w:pPr>
        <w:pStyle w:val="Akapitzlist"/>
        <w:numPr>
          <w:ilvl w:val="0"/>
          <w:numId w:val="26"/>
        </w:numPr>
      </w:pPr>
      <w:r>
        <w:t xml:space="preserve">instalowanie w pojazdach </w:t>
      </w:r>
      <w:r w:rsidR="009B1B13">
        <w:t>samo wysuwnych</w:t>
      </w:r>
      <w:r>
        <w:t xml:space="preserve"> ramp ułatwiających wjazd i wyjazd ze środka transportowego dla osób poruszających się na wózkach inwalidzkich wraz ze specjalnie wyznaczonymi miejscami zatrzymania dla tych osób wyposażonych w pas bezpieczeństwa do przypięcia wózka oraz przycisk sygnalizacyjny chęci opuszczenia środka transportowego</w:t>
      </w:r>
      <w:r w:rsidR="009B1B13">
        <w:t xml:space="preserve">; </w:t>
      </w:r>
    </w:p>
    <w:p w14:paraId="5A8729EA" w14:textId="2B075C9C" w:rsidR="003519EA" w:rsidRDefault="000B452D" w:rsidP="00593EF3">
      <w:pPr>
        <w:pStyle w:val="Akapitzlist"/>
        <w:numPr>
          <w:ilvl w:val="0"/>
          <w:numId w:val="26"/>
        </w:numPr>
      </w:pPr>
      <w:r>
        <w:t>wdrażanie systemów zapowiadania głosowego, zarówno wewnątrz pojazdu, jak i na zewnątrz</w:t>
      </w:r>
      <w:r w:rsidR="009B1B13">
        <w:t>;</w:t>
      </w:r>
    </w:p>
    <w:p w14:paraId="6053B8F5" w14:textId="54788697" w:rsidR="003519EA" w:rsidRDefault="000B452D" w:rsidP="00593EF3">
      <w:pPr>
        <w:pStyle w:val="Akapitzlist"/>
        <w:numPr>
          <w:ilvl w:val="0"/>
          <w:numId w:val="26"/>
        </w:numPr>
      </w:pPr>
      <w:r>
        <w:t>instalowanie wewnętrznych wyświetlaczy w środkach transportowych zawierających niezbędną informację pasażerską</w:t>
      </w:r>
      <w:r w:rsidR="009B1B13">
        <w:t xml:space="preserve">; </w:t>
      </w:r>
    </w:p>
    <w:p w14:paraId="7EF94771" w14:textId="77777777" w:rsidR="003519EA" w:rsidRDefault="000B452D" w:rsidP="00593EF3">
      <w:pPr>
        <w:pStyle w:val="Akapitzlist"/>
        <w:numPr>
          <w:ilvl w:val="0"/>
          <w:numId w:val="26"/>
        </w:numPr>
      </w:pPr>
      <w:r>
        <w:t xml:space="preserve">wymiana zwykłych </w:t>
      </w:r>
      <w:r w:rsidR="003519EA">
        <w:t xml:space="preserve">statycznych </w:t>
      </w:r>
      <w:r>
        <w:t xml:space="preserve">tablic kierunkowych na elektroniczne wyświetlacze numeru i docelowego kierunku linii. </w:t>
      </w:r>
    </w:p>
    <w:p w14:paraId="4674293E" w14:textId="1982C7AF" w:rsidR="000B452D" w:rsidRDefault="000B452D" w:rsidP="00593EF3">
      <w:pPr>
        <w:ind w:left="708"/>
      </w:pPr>
      <w:r>
        <w:t xml:space="preserve">Zakłada się, że minimum 10% środków transportowych na autobusowych </w:t>
      </w:r>
      <w:r w:rsidR="003519EA">
        <w:t xml:space="preserve">i 100% na kolejowych </w:t>
      </w:r>
      <w:r>
        <w:t xml:space="preserve">liniach przewozów wojewódzkich potokach pasażerskich powinny być w pełni przystosowane do przewozu osób </w:t>
      </w:r>
      <w:r w:rsidR="003519EA">
        <w:t xml:space="preserve">z </w:t>
      </w:r>
      <w:r>
        <w:t>niepełnosprawn</w:t>
      </w:r>
      <w:r w:rsidR="003519EA">
        <w:t>ościami</w:t>
      </w:r>
      <w:r>
        <w:t xml:space="preserve"> i osób o ograniczonych zdolnościach ruchowych (w tym osób o dużych trudnościach w samodzielnym przemieszczaniu się). Natomiast wyposażenie o którym mowa w trzech pozostałych planowanych zadaniach, powinien posiadać docelowo każdy środek transportowy wykorzystywany w wojewódzkich przewozach pasażerskich</w:t>
      </w:r>
      <w:r w:rsidR="003519EA">
        <w:t>.</w:t>
      </w:r>
    </w:p>
    <w:p w14:paraId="67167089" w14:textId="4BF93CF8" w:rsidR="003519EA" w:rsidRDefault="003519EA" w:rsidP="00DB2C76">
      <w:pPr>
        <w:pStyle w:val="Nagwek2"/>
        <w:spacing w:before="0" w:after="160"/>
      </w:pPr>
      <w:bookmarkStart w:id="87" w:name="_Toc141642628"/>
      <w:bookmarkStart w:id="88" w:name="_Toc147904754"/>
      <w:r>
        <w:t>5.4 Zintegrowane węzły przesiadkowe</w:t>
      </w:r>
      <w:bookmarkEnd w:id="87"/>
      <w:bookmarkEnd w:id="88"/>
    </w:p>
    <w:p w14:paraId="54DB2BB9" w14:textId="5E06C699" w:rsidR="003519EA" w:rsidRDefault="003519EA" w:rsidP="00593EF3">
      <w:r>
        <w:t>(aktualizacja)</w:t>
      </w:r>
    </w:p>
    <w:p w14:paraId="05BBF9FB" w14:textId="212A3DCF" w:rsidR="003519EA" w:rsidRDefault="003519EA" w:rsidP="00593EF3">
      <w:r>
        <w:t>Na sieci linii komunikacyjnych wojewódzkich przewozów pasażerskich planuje się utworzenie 47 zintegrowanych węzłów przesiadkowych.</w:t>
      </w:r>
    </w:p>
    <w:p w14:paraId="3593D1C0" w14:textId="781AB414" w:rsidR="003519EA" w:rsidRDefault="003519EA" w:rsidP="00593EF3">
      <w:r>
        <w:t xml:space="preserve">Zgodnie z </w:t>
      </w:r>
      <w:r w:rsidRPr="000C7B46">
        <w:t>Ustawą</w:t>
      </w:r>
      <w:r>
        <w:t xml:space="preserve"> </w:t>
      </w:r>
      <w:r w:rsidR="00567896">
        <w:t xml:space="preserve">o publicznym transporcie zbiorowym, </w:t>
      </w:r>
      <w:r>
        <w:t xml:space="preserve">zintegrowany węzeł przesiadkowy stanowi miejsce na dogodną i komfortową zmianę środka transportowego, wyposażony w niezbędną do pełnej obsługi podróżnych infrastrukturę i urządzenia. </w:t>
      </w:r>
    </w:p>
    <w:p w14:paraId="70C25EBB" w14:textId="77777777" w:rsidR="003519EA" w:rsidRDefault="003519EA" w:rsidP="00593EF3">
      <w:r>
        <w:t xml:space="preserve">Najważniejszymi zadaniami tych węzłów będzie integracja: </w:t>
      </w:r>
    </w:p>
    <w:p w14:paraId="1707EE2A" w14:textId="4C13AE7C" w:rsidR="003519EA" w:rsidRPr="00A62C4B" w:rsidRDefault="003519EA" w:rsidP="00593EF3">
      <w:pPr>
        <w:pStyle w:val="Akapitzlist"/>
        <w:numPr>
          <w:ilvl w:val="0"/>
          <w:numId w:val="27"/>
        </w:numPr>
      </w:pPr>
      <w:r>
        <w:t>różnych systemów publicznego transportu zbiorowego (kolejowego i autobusowego) lub różnych linii jednego systemu wojewódzkich</w:t>
      </w:r>
      <w:r w:rsidR="00567896">
        <w:t>, powiatowych i gminnych</w:t>
      </w:r>
      <w:r>
        <w:t xml:space="preserve"> przewozów </w:t>
      </w:r>
      <w:r w:rsidRPr="00A62C4B">
        <w:t>pasażerskich</w:t>
      </w:r>
      <w:r w:rsidR="00FD22D6" w:rsidRPr="00A62C4B">
        <w:t xml:space="preserve">; </w:t>
      </w:r>
    </w:p>
    <w:p w14:paraId="4DF85C80" w14:textId="4F8F6D84" w:rsidR="003519EA" w:rsidRPr="00A62C4B" w:rsidRDefault="003519EA" w:rsidP="00593EF3">
      <w:pPr>
        <w:pStyle w:val="Akapitzlist"/>
        <w:numPr>
          <w:ilvl w:val="0"/>
          <w:numId w:val="27"/>
        </w:numPr>
      </w:pPr>
      <w:r w:rsidRPr="00A62C4B">
        <w:t xml:space="preserve">systemów publicznego transportu zbiorowego wojewódzkich przewozów pasażerskich z </w:t>
      </w:r>
      <w:r w:rsidR="00680E39" w:rsidRPr="00A62C4B">
        <w:t>indywidualnymi środkami</w:t>
      </w:r>
      <w:r w:rsidRPr="00A62C4B">
        <w:t xml:space="preserve"> transportu </w:t>
      </w:r>
      <w:r w:rsidR="00680E39" w:rsidRPr="00A62C4B">
        <w:t xml:space="preserve">– </w:t>
      </w:r>
      <w:r w:rsidRPr="00A62C4B">
        <w:t>samoch</w:t>
      </w:r>
      <w:r w:rsidR="00680E39" w:rsidRPr="00A62C4B">
        <w:t>ód, rower, urządzenia transportu osobistego</w:t>
      </w:r>
      <w:r w:rsidR="00FD22D6" w:rsidRPr="00A62C4B">
        <w:t xml:space="preserve">; </w:t>
      </w:r>
    </w:p>
    <w:p w14:paraId="724B7792" w14:textId="77777777" w:rsidR="003519EA" w:rsidRDefault="003519EA" w:rsidP="00593EF3">
      <w:pPr>
        <w:pStyle w:val="Akapitzlist"/>
        <w:numPr>
          <w:ilvl w:val="0"/>
          <w:numId w:val="27"/>
        </w:numPr>
      </w:pPr>
      <w:r w:rsidRPr="00A62C4B">
        <w:lastRenderedPageBreak/>
        <w:t>linii komunikacyjnych wojewódzkich przewozów pasażerskich z liniami ponadregionalnymi (przewozów pasażerskich międzynarodowych i międzywojewódzkich</w:t>
      </w:r>
      <w:r>
        <w:t xml:space="preserve">) oraz lokalnymi (głównie przewozów pasażerskich powiatowych oraz w uzasadnionych przypadkach – przewozów gminnych). </w:t>
      </w:r>
    </w:p>
    <w:p w14:paraId="27C4EB13" w14:textId="4BDFAD0A" w:rsidR="003519EA" w:rsidRPr="00A62C4B" w:rsidRDefault="003519EA" w:rsidP="00593EF3">
      <w:r>
        <w:t xml:space="preserve">Integrację tą należy osiągnąć poprzez stworzenie podróżnym możliwości przesiadania się pomiędzy określonymi liniami </w:t>
      </w:r>
      <w:r w:rsidRPr="00A62C4B">
        <w:t xml:space="preserve">komunikacyjnymi oraz przesiadania się z samochodu osobowego do danego środka publicznego transportu zbiorowego. </w:t>
      </w:r>
      <w:r w:rsidR="00680E39" w:rsidRPr="00A62C4B">
        <w:t xml:space="preserve">W przypadku przesiadek z/na rower należy ułatwić integrację poprzez budowę zadaszonych parkingów rowerowych. </w:t>
      </w:r>
      <w:r w:rsidRPr="00A62C4B">
        <w:t>Połączenie publicznego transportu zbiorowego z indywidualnym</w:t>
      </w:r>
      <w:r w:rsidR="00FD22D6" w:rsidRPr="00A62C4B">
        <w:t>,</w:t>
      </w:r>
      <w:r w:rsidRPr="00A62C4B">
        <w:t xml:space="preserve"> poprzez zintegrowany węzeł przesiadkowy</w:t>
      </w:r>
      <w:r w:rsidR="00FD22D6" w:rsidRPr="00A62C4B">
        <w:t>,</w:t>
      </w:r>
      <w:r w:rsidRPr="00A62C4B">
        <w:t xml:space="preserve"> zdecydowanie zwiększa zasięg dostępności mieszkańc</w:t>
      </w:r>
      <w:r w:rsidR="00A05FE4" w:rsidRPr="00A62C4B">
        <w:t>om</w:t>
      </w:r>
      <w:r w:rsidRPr="00A62C4B">
        <w:t xml:space="preserve"> województwa do publicznego transportu zbiorowego i tym samym wzmacnia rolę tego transportu poprzez zwiększenie liczby potencjalnych jego użytkowników. </w:t>
      </w:r>
    </w:p>
    <w:p w14:paraId="39561EEF" w14:textId="548F063C" w:rsidR="003B2436" w:rsidRDefault="003B2436" w:rsidP="00593EF3">
      <w:r w:rsidRPr="00A62C4B">
        <w:t xml:space="preserve">Należy przy tym zwrócić uwagę na prawny brak możliwości stworzenia węzłów przesiadkowych autobus-kolej, w których to transport autobusowy pełniłby funkcję dowozową do stacji kolejowej. Pomimo że przewozy autobusowe i kolejowe funkcjonują </w:t>
      </w:r>
      <w:r w:rsidRPr="003B2436">
        <w:t xml:space="preserve">w oparciu o rozkłady jazdy, to tylko w przypadku przewozów kolejowych prawnie możliwe są skomunikowania tj. wzajemne oczekiwanie na siebie pociągów nawet w wypadku opóźnienia jednego z nich. Nie </w:t>
      </w:r>
      <w:r w:rsidR="00FD22D6">
        <w:t>istnieją aktualnie</w:t>
      </w:r>
      <w:r w:rsidRPr="003B2436">
        <w:t xml:space="preserve"> przepisy</w:t>
      </w:r>
      <w:r w:rsidR="007C3F7A">
        <w:t>,</w:t>
      </w:r>
      <w:r w:rsidRPr="003B2436">
        <w:t xml:space="preserve"> umożliwiające integrację (skomunikowania) rozkładów jazdy autobusów z pociągami. Odjazd autobusu niezgodnie z rozkładem jazdy zgłoszonym na zezwoleniu jest naruszeniem zezwolenia, a tym samym podstawą do nałożenia kary na przewoźnika. Innym utrudnieniem jest odmienna procedura zmiany rozkładów jazdy autobusów, całkowicie niezależna od zmian na kolei. Zarządca infrastruktury kolejowej ma obowiązek publikacji zmian w rozkładzie jazdy na 21 dni przed wejściem ich w życie. </w:t>
      </w:r>
      <w:r w:rsidR="00EA1D4B">
        <w:t>Jest to za</w:t>
      </w:r>
      <w:r w:rsidRPr="003B2436">
        <w:t xml:space="preserve"> krótki czas na </w:t>
      </w:r>
      <w:r w:rsidR="00EA1D4B">
        <w:t xml:space="preserve">rozpatrzenie </w:t>
      </w:r>
      <w:r w:rsidRPr="003B2436">
        <w:t xml:space="preserve">wniosków o zmiany zezwoleń na połączenia autobusowe. Wymagają one bowiem nie tylko zatwierdzenia przez </w:t>
      </w:r>
      <w:r w:rsidR="00A05FE4">
        <w:t xml:space="preserve">Marszałka </w:t>
      </w:r>
      <w:r w:rsidRPr="003B2436">
        <w:t>Województw</w:t>
      </w:r>
      <w:r w:rsidR="00A05FE4">
        <w:t>a</w:t>
      </w:r>
      <w:r w:rsidRPr="003B2436">
        <w:t xml:space="preserve">, ale także uzgodnień ze </w:t>
      </w:r>
      <w:r w:rsidR="00A05FE4">
        <w:t>odpowiednimi</w:t>
      </w:r>
      <w:r w:rsidRPr="003B2436">
        <w:t xml:space="preserve"> samorządami na trasie przejazdu</w:t>
      </w:r>
      <w:r w:rsidR="00D16914">
        <w:t xml:space="preserve"> oraz ogłoszenia z wyprzedzeniem nowego rozkładu jazdy</w:t>
      </w:r>
      <w:r w:rsidR="00EA1D4B">
        <w:t>.</w:t>
      </w:r>
      <w:r w:rsidR="00D16914">
        <w:t xml:space="preserve"> </w:t>
      </w:r>
    </w:p>
    <w:p w14:paraId="6B3DE1B6" w14:textId="77777777" w:rsidR="00EA1D4B" w:rsidRPr="00A62C4B" w:rsidRDefault="003519EA" w:rsidP="00593EF3">
      <w:r>
        <w:t xml:space="preserve">Na sieci linii komunikacyjnych wojewódzkich przewozów pasażerskich ustalono trzy klasy zintegrowanych węzłów przesiadkowych, w zależności od roli jakie one będą pełnić w przewozach pasażerskich na terenie </w:t>
      </w:r>
      <w:r w:rsidRPr="00A62C4B">
        <w:t>województwa</w:t>
      </w:r>
      <w:r w:rsidR="00EA1D4B" w:rsidRPr="00A62C4B">
        <w:t xml:space="preserve">. </w:t>
      </w:r>
      <w:r w:rsidRPr="00A62C4B">
        <w:t xml:space="preserve">Są to węzły: </w:t>
      </w:r>
    </w:p>
    <w:p w14:paraId="64197569" w14:textId="4D40E7EE" w:rsidR="00EA1D4B" w:rsidRPr="00A62C4B" w:rsidRDefault="003519EA" w:rsidP="00593EF3">
      <w:pPr>
        <w:pStyle w:val="Akapitzlist"/>
        <w:numPr>
          <w:ilvl w:val="0"/>
          <w:numId w:val="28"/>
        </w:numPr>
      </w:pPr>
      <w:r w:rsidRPr="00A62C4B">
        <w:t>Strategiczne, o znaczeniu krajowym i ważnym wojewódzkim – zlokalizowane w miastach prezydenckich na terenie województwa, w liczbie 1</w:t>
      </w:r>
      <w:r w:rsidR="00F81D10" w:rsidRPr="00A62C4B">
        <w:t>2</w:t>
      </w:r>
      <w:r w:rsidRPr="00A62C4B">
        <w:t xml:space="preserve"> sztuk (Bydgoszcz – </w:t>
      </w:r>
      <w:r w:rsidR="00F81D10" w:rsidRPr="00A62C4B">
        <w:t>6</w:t>
      </w:r>
      <w:r w:rsidRPr="00A62C4B">
        <w:t xml:space="preserve"> szt., Toruń – 3 szt., Włocławek – 1 szt., Inowrocław – 1 szt., Grudziądz – 1 szt.); w części tych węzłów przecinają się linie międzynarodowych, międzywojewódzkich i wojewódzkich przewozów pasażerskich, pozostałe natomiast mają bardzo istotne znaczenie w połączeniach komunikacyjnych stolic województwa</w:t>
      </w:r>
      <w:r w:rsidR="00B07C1B" w:rsidRPr="00A62C4B">
        <w:t>;</w:t>
      </w:r>
    </w:p>
    <w:p w14:paraId="694E1FA4" w14:textId="32BB8852" w:rsidR="00EA1D4B" w:rsidRDefault="003519EA" w:rsidP="00593EF3">
      <w:pPr>
        <w:pStyle w:val="Akapitzlist"/>
        <w:numPr>
          <w:ilvl w:val="0"/>
          <w:numId w:val="28"/>
        </w:numPr>
      </w:pPr>
      <w:r>
        <w:t>Podstawowe, o podstawowym znaczeniu w przewozach wojewódzkich i powiatowych, w liczbie 25 sztuk, które oprócz stolic powiatów obejmują</w:t>
      </w:r>
      <w:r w:rsidR="00EA1D4B">
        <w:t xml:space="preserve"> miejsca o największej wymianie pasażerów w ciągu doby, z których w ciągu doby korzysta nie mniej niż 750 podróżnych</w:t>
      </w:r>
      <w:r w:rsidR="00B07C1B">
        <w:t>;</w:t>
      </w:r>
    </w:p>
    <w:p w14:paraId="0EE4CDE5" w14:textId="15C3037B" w:rsidR="003519EA" w:rsidRDefault="00EA1D4B" w:rsidP="00593EF3">
      <w:pPr>
        <w:pStyle w:val="Akapitzlist"/>
        <w:numPr>
          <w:ilvl w:val="0"/>
          <w:numId w:val="28"/>
        </w:numPr>
      </w:pPr>
      <w:r>
        <w:t xml:space="preserve"> Uzupełniające, o mniejszym znaczeniu w przewozach wojewódzkich w liczbie </w:t>
      </w:r>
      <w:r w:rsidRPr="00F81D10">
        <w:rPr>
          <w:color w:val="FF0000"/>
        </w:rPr>
        <w:t>1</w:t>
      </w:r>
      <w:r w:rsidR="00F81D10" w:rsidRPr="00F81D10">
        <w:rPr>
          <w:color w:val="FF0000"/>
        </w:rPr>
        <w:t>2</w:t>
      </w:r>
      <w:r>
        <w:t xml:space="preserve"> sztuk, z których w ciągu doby korzysta nie więcej niż 750 i nie mniej niż 500 podróżnych</w:t>
      </w:r>
      <w:r w:rsidR="00B07C1B">
        <w:t>.</w:t>
      </w:r>
    </w:p>
    <w:tbl>
      <w:tblPr>
        <w:tblStyle w:val="Tabelasiatki4ak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912"/>
        <w:gridCol w:w="3021"/>
      </w:tblGrid>
      <w:tr w:rsidR="00EA1D4B" w:rsidRPr="0040577F" w14:paraId="65B4DFBF" w14:textId="77777777" w:rsidTr="00621D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266100CC" w14:textId="651EDCAC" w:rsidR="00EA1D4B" w:rsidRPr="0040577F" w:rsidRDefault="00EA1D4B" w:rsidP="00DB2C76">
            <w:pPr>
              <w:spacing w:line="259" w:lineRule="auto"/>
              <w:rPr>
                <w:rFonts w:cstheme="minorHAnsi"/>
              </w:rPr>
            </w:pPr>
            <w:r w:rsidRPr="0040577F">
              <w:rPr>
                <w:rFonts w:cstheme="minorHAnsi"/>
              </w:rPr>
              <w:t xml:space="preserve">Lp. </w:t>
            </w:r>
          </w:p>
        </w:tc>
        <w:tc>
          <w:tcPr>
            <w:tcW w:w="4912" w:type="dxa"/>
            <w:shd w:val="clear" w:color="auto" w:fill="2E74B5" w:themeFill="accent5" w:themeFillShade="BF"/>
          </w:tcPr>
          <w:p w14:paraId="72685FA8" w14:textId="30DF0A09" w:rsidR="00EA1D4B" w:rsidRPr="0040577F" w:rsidRDefault="00EA1D4B" w:rsidP="00DB2C76">
            <w:pPr>
              <w:spacing w:line="259" w:lineRule="auto"/>
              <w:cnfStyle w:val="100000000000" w:firstRow="1" w:lastRow="0" w:firstColumn="0" w:lastColumn="0" w:oddVBand="0" w:evenVBand="0" w:oddHBand="0" w:evenHBand="0" w:firstRowFirstColumn="0" w:firstRowLastColumn="0" w:lastRowFirstColumn="0" w:lastRowLastColumn="0"/>
              <w:rPr>
                <w:rFonts w:cstheme="minorHAnsi"/>
              </w:rPr>
            </w:pPr>
            <w:r w:rsidRPr="0040577F">
              <w:rPr>
                <w:rFonts w:cstheme="minorHAnsi"/>
              </w:rPr>
              <w:t xml:space="preserve">Strategiczne zintegrowane węzły przesiadkowe </w:t>
            </w:r>
          </w:p>
        </w:tc>
        <w:tc>
          <w:tcPr>
            <w:tcW w:w="3021" w:type="dxa"/>
            <w:shd w:val="clear" w:color="auto" w:fill="2E74B5" w:themeFill="accent5" w:themeFillShade="BF"/>
          </w:tcPr>
          <w:p w14:paraId="292AB029" w14:textId="07050A9C" w:rsidR="00EA1D4B" w:rsidRPr="0040577F" w:rsidRDefault="00EA1D4B" w:rsidP="00DB2C76">
            <w:pPr>
              <w:spacing w:line="259" w:lineRule="auto"/>
              <w:cnfStyle w:val="100000000000" w:firstRow="1" w:lastRow="0" w:firstColumn="0" w:lastColumn="0" w:oddVBand="0" w:evenVBand="0" w:oddHBand="0" w:evenHBand="0" w:firstRowFirstColumn="0" w:firstRowLastColumn="0" w:lastRowFirstColumn="0" w:lastRowLastColumn="0"/>
              <w:rPr>
                <w:rFonts w:cstheme="minorHAnsi"/>
              </w:rPr>
            </w:pPr>
            <w:r w:rsidRPr="0040577F">
              <w:rPr>
                <w:rFonts w:cstheme="minorHAnsi"/>
              </w:rPr>
              <w:t>Integrowane systemy transportowe</w:t>
            </w:r>
          </w:p>
        </w:tc>
      </w:tr>
      <w:tr w:rsidR="00EA1D4B" w:rsidRPr="0040577F" w14:paraId="1CF09863"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66F88DD5"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68661059" w14:textId="08D2DD7A" w:rsidR="00EA1D4B" w:rsidRPr="0040577F" w:rsidRDefault="0040577F"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40577F">
              <w:rPr>
                <w:rFonts w:cstheme="minorHAnsi"/>
              </w:rPr>
              <w:t>Bydgoszcz Bielawy</w:t>
            </w:r>
          </w:p>
        </w:tc>
        <w:tc>
          <w:tcPr>
            <w:tcW w:w="3021" w:type="dxa"/>
            <w:shd w:val="clear" w:color="auto" w:fill="FFFFFF" w:themeFill="background1"/>
          </w:tcPr>
          <w:p w14:paraId="2E8E1CB8" w14:textId="54403E3F" w:rsidR="00EA1D4B"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EA1D4B" w:rsidRPr="0040577F" w14:paraId="490C0118"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5512C3C3"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4BECF9B7" w14:textId="574B990E" w:rsidR="00EA1D4B" w:rsidRPr="0040577F" w:rsidRDefault="0040577F"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40577F">
              <w:rPr>
                <w:rFonts w:cstheme="minorHAnsi"/>
              </w:rPr>
              <w:t>Bydgoszcz Błonie</w:t>
            </w:r>
          </w:p>
        </w:tc>
        <w:tc>
          <w:tcPr>
            <w:tcW w:w="3021" w:type="dxa"/>
            <w:shd w:val="clear" w:color="auto" w:fill="FFFFFF" w:themeFill="background1"/>
          </w:tcPr>
          <w:p w14:paraId="5D34AE35" w14:textId="168E4B97" w:rsidR="00EA1D4B"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EA1D4B" w:rsidRPr="0040577F" w14:paraId="0694BB2B"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6C92C763"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55F820B7" w14:textId="0A01C8CE" w:rsidR="00EA1D4B" w:rsidRPr="0040577F" w:rsidRDefault="0040577F"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Bydgoszcz Główna</w:t>
            </w:r>
          </w:p>
        </w:tc>
        <w:tc>
          <w:tcPr>
            <w:tcW w:w="3021" w:type="dxa"/>
            <w:shd w:val="clear" w:color="auto" w:fill="FFFFFF" w:themeFill="background1"/>
          </w:tcPr>
          <w:p w14:paraId="2B0C0125" w14:textId="56FCE0C2" w:rsidR="00EA1D4B"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 T</w:t>
            </w:r>
          </w:p>
        </w:tc>
      </w:tr>
      <w:tr w:rsidR="00EA1D4B" w:rsidRPr="0040577F" w14:paraId="1141F76D"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12DD021E"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43A6F3CB" w14:textId="344D16DD" w:rsidR="00EA1D4B" w:rsidRPr="0040577F" w:rsidRDefault="0040577F"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Bydgoszcz Leśna</w:t>
            </w:r>
          </w:p>
        </w:tc>
        <w:tc>
          <w:tcPr>
            <w:tcW w:w="3021" w:type="dxa"/>
            <w:shd w:val="clear" w:color="auto" w:fill="FFFFFF" w:themeFill="background1"/>
          </w:tcPr>
          <w:p w14:paraId="76E383BE" w14:textId="3E475DED" w:rsidR="00EA1D4B"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EA1D4B" w:rsidRPr="0040577F" w14:paraId="4E146CE9"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2ABDDD8D"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50E9329A" w14:textId="0F271508" w:rsidR="00EA1D4B" w:rsidRPr="0040577F" w:rsidRDefault="0040577F"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Bydgoszcz Wschód</w:t>
            </w:r>
          </w:p>
        </w:tc>
        <w:tc>
          <w:tcPr>
            <w:tcW w:w="3021" w:type="dxa"/>
            <w:shd w:val="clear" w:color="auto" w:fill="FFFFFF" w:themeFill="background1"/>
          </w:tcPr>
          <w:p w14:paraId="1D47299F" w14:textId="0883E78B" w:rsidR="00EA1D4B"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 T</w:t>
            </w:r>
          </w:p>
        </w:tc>
      </w:tr>
      <w:tr w:rsidR="00EA1D4B" w:rsidRPr="0040577F" w14:paraId="3054D553"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00A310AC"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0AC34ACA" w14:textId="2EF606C4" w:rsidR="00EA1D4B" w:rsidRPr="0040577F" w:rsidRDefault="0040577F"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Grudziądz</w:t>
            </w:r>
          </w:p>
        </w:tc>
        <w:tc>
          <w:tcPr>
            <w:tcW w:w="3021" w:type="dxa"/>
            <w:shd w:val="clear" w:color="auto" w:fill="FFFFFF" w:themeFill="background1"/>
          </w:tcPr>
          <w:p w14:paraId="0118D29F" w14:textId="7C4EAE42" w:rsidR="00EA1D4B" w:rsidRP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rPr>
              <w:t>A, K, S, R, T</w:t>
            </w:r>
          </w:p>
        </w:tc>
      </w:tr>
      <w:tr w:rsidR="00EA1D4B" w:rsidRPr="0040577F" w14:paraId="3C590454"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41888BC9" w14:textId="77777777" w:rsidR="00EA1D4B" w:rsidRPr="008A620A" w:rsidRDefault="00EA1D4B"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2E677550" w14:textId="5AE8D855" w:rsidR="00EA1D4B" w:rsidRPr="0040577F" w:rsidRDefault="0040577F"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Inowrocław</w:t>
            </w:r>
          </w:p>
        </w:tc>
        <w:tc>
          <w:tcPr>
            <w:tcW w:w="3021" w:type="dxa"/>
            <w:shd w:val="clear" w:color="auto" w:fill="FFFFFF" w:themeFill="background1"/>
          </w:tcPr>
          <w:p w14:paraId="520C48FD" w14:textId="718012AF" w:rsidR="00EA1D4B"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40577F" w:rsidRPr="0040577F" w14:paraId="5F8E7048"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494AFECC" w14:textId="77777777" w:rsidR="0040577F" w:rsidRPr="008A620A" w:rsidRDefault="0040577F"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5D1DBDDC" w14:textId="7671F114" w:rsidR="0040577F" w:rsidRDefault="0040577F"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Toruń Główny</w:t>
            </w:r>
          </w:p>
        </w:tc>
        <w:tc>
          <w:tcPr>
            <w:tcW w:w="3021" w:type="dxa"/>
            <w:shd w:val="clear" w:color="auto" w:fill="FFFFFF" w:themeFill="background1"/>
          </w:tcPr>
          <w:p w14:paraId="59099463" w14:textId="5959B564" w:rsidR="0040577F"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40577F" w:rsidRPr="0040577F" w14:paraId="2D4CE24F"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6D76F146" w14:textId="77777777" w:rsidR="0040577F" w:rsidRPr="00A62C4B" w:rsidRDefault="0040577F"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0712FE0C" w14:textId="163D97A2" w:rsidR="0040577F" w:rsidRPr="00A62C4B" w:rsidRDefault="0040577F"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Toruń Miasto</w:t>
            </w:r>
          </w:p>
        </w:tc>
        <w:tc>
          <w:tcPr>
            <w:tcW w:w="3021" w:type="dxa"/>
            <w:shd w:val="clear" w:color="auto" w:fill="FFFFFF" w:themeFill="background1"/>
          </w:tcPr>
          <w:p w14:paraId="7EA8D052" w14:textId="3F6CFE85" w:rsidR="0040577F" w:rsidRPr="00A62C4B"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A, K, S, R, T</w:t>
            </w:r>
          </w:p>
        </w:tc>
      </w:tr>
      <w:tr w:rsidR="0040577F" w:rsidRPr="0040577F" w14:paraId="04BD7AA1"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7CE33B2B" w14:textId="77777777" w:rsidR="0040577F" w:rsidRPr="00A62C4B" w:rsidRDefault="0040577F"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3461D24A" w14:textId="162083D7" w:rsidR="0040577F" w:rsidRPr="00A62C4B"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A62C4B">
              <w:rPr>
                <w:rFonts w:cstheme="minorHAnsi"/>
              </w:rPr>
              <w:t>Toruń Wschodni</w:t>
            </w:r>
          </w:p>
        </w:tc>
        <w:tc>
          <w:tcPr>
            <w:tcW w:w="3021" w:type="dxa"/>
            <w:shd w:val="clear" w:color="auto" w:fill="FFFFFF" w:themeFill="background1"/>
          </w:tcPr>
          <w:p w14:paraId="27CD297D" w14:textId="7FC54E90" w:rsidR="0040577F" w:rsidRPr="00A62C4B"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A62C4B">
              <w:rPr>
                <w:rFonts w:cstheme="minorHAnsi"/>
              </w:rPr>
              <w:t>A, K, S, R, T</w:t>
            </w:r>
          </w:p>
        </w:tc>
      </w:tr>
      <w:tr w:rsidR="0040577F" w:rsidRPr="0040577F" w14:paraId="1AC50403"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445ED189" w14:textId="77777777" w:rsidR="0040577F" w:rsidRPr="00A62C4B" w:rsidRDefault="0040577F" w:rsidP="00DB2C76">
            <w:pPr>
              <w:pStyle w:val="Akapitzlist"/>
              <w:numPr>
                <w:ilvl w:val="0"/>
                <w:numId w:val="29"/>
              </w:numPr>
              <w:spacing w:line="259" w:lineRule="auto"/>
              <w:rPr>
                <w:rFonts w:cstheme="minorHAnsi"/>
                <w:b w:val="0"/>
                <w:bCs w:val="0"/>
              </w:rPr>
            </w:pPr>
          </w:p>
        </w:tc>
        <w:tc>
          <w:tcPr>
            <w:tcW w:w="4912" w:type="dxa"/>
            <w:shd w:val="clear" w:color="auto" w:fill="FFFFFF" w:themeFill="background1"/>
          </w:tcPr>
          <w:p w14:paraId="04994492" w14:textId="135D3222" w:rsidR="0040577F" w:rsidRPr="00A62C4B"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Włocławek</w:t>
            </w:r>
          </w:p>
        </w:tc>
        <w:tc>
          <w:tcPr>
            <w:tcW w:w="3021" w:type="dxa"/>
            <w:shd w:val="clear" w:color="auto" w:fill="FFFFFF" w:themeFill="background1"/>
          </w:tcPr>
          <w:p w14:paraId="06E859AD" w14:textId="4F63E5A5" w:rsidR="0040577F" w:rsidRPr="00A62C4B"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A, K, S, R</w:t>
            </w:r>
          </w:p>
        </w:tc>
      </w:tr>
      <w:tr w:rsidR="00F81D10" w:rsidRPr="0040577F" w14:paraId="2BBDEAD0" w14:textId="77777777" w:rsidTr="00621DC1">
        <w:tc>
          <w:tcPr>
            <w:cnfStyle w:val="001000000000" w:firstRow="0" w:lastRow="0" w:firstColumn="1" w:lastColumn="0" w:oddVBand="0" w:evenVBand="0" w:oddHBand="0" w:evenHBand="0" w:firstRowFirstColumn="0" w:firstRowLastColumn="0" w:lastRowFirstColumn="0" w:lastRowLastColumn="0"/>
            <w:tcW w:w="1129" w:type="dxa"/>
            <w:shd w:val="clear" w:color="auto" w:fill="FFFFFF" w:themeFill="background1"/>
          </w:tcPr>
          <w:p w14:paraId="3EDCD263" w14:textId="77777777" w:rsidR="00F81D10" w:rsidRPr="00A62C4B" w:rsidRDefault="00F81D10" w:rsidP="00DB2C76">
            <w:pPr>
              <w:pStyle w:val="Akapitzlist"/>
              <w:numPr>
                <w:ilvl w:val="0"/>
                <w:numId w:val="29"/>
              </w:numPr>
              <w:rPr>
                <w:rFonts w:cstheme="minorHAnsi"/>
                <w:b w:val="0"/>
                <w:bCs w:val="0"/>
              </w:rPr>
            </w:pPr>
          </w:p>
        </w:tc>
        <w:tc>
          <w:tcPr>
            <w:tcW w:w="4912" w:type="dxa"/>
            <w:shd w:val="clear" w:color="auto" w:fill="FFFFFF" w:themeFill="background1"/>
          </w:tcPr>
          <w:p w14:paraId="388006B1" w14:textId="266E4579" w:rsidR="00F81D10" w:rsidRPr="00A62C4B" w:rsidRDefault="00F81D10" w:rsidP="00DB2C76">
            <w:pPr>
              <w:cnfStyle w:val="000000000000" w:firstRow="0" w:lastRow="0" w:firstColumn="0" w:lastColumn="0" w:oddVBand="0" w:evenVBand="0" w:oddHBand="0" w:evenHBand="0" w:firstRowFirstColumn="0" w:firstRowLastColumn="0" w:lastRowFirstColumn="0" w:lastRowLastColumn="0"/>
              <w:rPr>
                <w:rFonts w:cstheme="minorHAnsi"/>
              </w:rPr>
            </w:pPr>
            <w:r w:rsidRPr="00A62C4B">
              <w:rPr>
                <w:rFonts w:cstheme="minorHAnsi"/>
              </w:rPr>
              <w:t>Bydgoszcz Żółwin****</w:t>
            </w:r>
          </w:p>
        </w:tc>
        <w:tc>
          <w:tcPr>
            <w:tcW w:w="3021" w:type="dxa"/>
            <w:shd w:val="clear" w:color="auto" w:fill="FFFFFF" w:themeFill="background1"/>
          </w:tcPr>
          <w:p w14:paraId="228D8F44" w14:textId="7E3ABDA0" w:rsidR="00F81D10" w:rsidRPr="00A62C4B" w:rsidRDefault="00F81D10" w:rsidP="00DB2C76">
            <w:pPr>
              <w:cnfStyle w:val="000000000000" w:firstRow="0" w:lastRow="0" w:firstColumn="0" w:lastColumn="0" w:oddVBand="0" w:evenVBand="0" w:oddHBand="0" w:evenHBand="0" w:firstRowFirstColumn="0" w:firstRowLastColumn="0" w:lastRowFirstColumn="0" w:lastRowLastColumn="0"/>
              <w:rPr>
                <w:rFonts w:cstheme="minorHAnsi"/>
              </w:rPr>
            </w:pPr>
            <w:r w:rsidRPr="00A62C4B">
              <w:rPr>
                <w:rFonts w:cstheme="minorHAnsi"/>
              </w:rPr>
              <w:t>A, K, S, R</w:t>
            </w:r>
          </w:p>
        </w:tc>
      </w:tr>
      <w:tr w:rsidR="008A620A" w:rsidRPr="0040577F" w14:paraId="404D4F25"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68D9E0C8" w14:textId="3FB4E9ED" w:rsidR="008A620A" w:rsidRPr="008A620A" w:rsidRDefault="008A620A" w:rsidP="00DB2C76">
            <w:pPr>
              <w:spacing w:line="259" w:lineRule="auto"/>
              <w:rPr>
                <w:rFonts w:cstheme="minorHAnsi"/>
                <w:color w:val="FFFFFF" w:themeColor="background1"/>
              </w:rPr>
            </w:pPr>
            <w:bookmarkStart w:id="89" w:name="_Hlk141364871"/>
            <w:r w:rsidRPr="008A620A">
              <w:rPr>
                <w:rFonts w:cstheme="minorHAnsi"/>
                <w:color w:val="FFFFFF" w:themeColor="background1"/>
              </w:rPr>
              <w:t xml:space="preserve">Lp. </w:t>
            </w:r>
          </w:p>
        </w:tc>
        <w:tc>
          <w:tcPr>
            <w:tcW w:w="4912" w:type="dxa"/>
            <w:shd w:val="clear" w:color="auto" w:fill="2E74B5" w:themeFill="accent5" w:themeFillShade="BF"/>
          </w:tcPr>
          <w:p w14:paraId="09914083" w14:textId="4CA03080" w:rsidR="008A620A" w:rsidRP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rPr>
            </w:pPr>
            <w:r w:rsidRPr="008A620A">
              <w:rPr>
                <w:rFonts w:cstheme="minorHAnsi"/>
                <w:b/>
                <w:bCs/>
                <w:color w:val="FFFFFF" w:themeColor="background1"/>
              </w:rPr>
              <w:t xml:space="preserve">Podstawowe zintegrowane węzły przesiadkowe </w:t>
            </w:r>
          </w:p>
        </w:tc>
        <w:tc>
          <w:tcPr>
            <w:tcW w:w="3021" w:type="dxa"/>
            <w:shd w:val="clear" w:color="auto" w:fill="2E74B5" w:themeFill="accent5" w:themeFillShade="BF"/>
          </w:tcPr>
          <w:p w14:paraId="24648BA0" w14:textId="387173FE" w:rsidR="008A620A" w:rsidRP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rPr>
            </w:pPr>
          </w:p>
        </w:tc>
      </w:tr>
      <w:bookmarkEnd w:id="89"/>
      <w:tr w:rsidR="008A620A" w:rsidRPr="0040577F" w14:paraId="20875033"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6C314345"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38EEA73A" w14:textId="475BC9EF"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Aleksandrów Kujawski</w:t>
            </w:r>
          </w:p>
        </w:tc>
        <w:tc>
          <w:tcPr>
            <w:tcW w:w="3021" w:type="dxa"/>
          </w:tcPr>
          <w:p w14:paraId="36922AF9" w14:textId="32DF184C"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220563BA"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55AE860"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4B917DBF" w14:textId="445C358D"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Barcin**</w:t>
            </w:r>
          </w:p>
        </w:tc>
        <w:tc>
          <w:tcPr>
            <w:tcW w:w="3021" w:type="dxa"/>
          </w:tcPr>
          <w:p w14:paraId="2791DE2E" w14:textId="3CE6E5CB"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703C81D1"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5966DFC0"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AA2B791" w14:textId="1895B48A"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Brodnica</w:t>
            </w:r>
          </w:p>
        </w:tc>
        <w:tc>
          <w:tcPr>
            <w:tcW w:w="3021" w:type="dxa"/>
          </w:tcPr>
          <w:p w14:paraId="2F692851" w14:textId="4EE8A993"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45360585"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4F4C43E"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0D193F44" w14:textId="1A600D12"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Chełmno</w:t>
            </w:r>
          </w:p>
        </w:tc>
        <w:tc>
          <w:tcPr>
            <w:tcW w:w="3021" w:type="dxa"/>
          </w:tcPr>
          <w:p w14:paraId="1C9CC4C9" w14:textId="076BE193"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7A16FEB1"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7F41C595"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1945D6CC" w14:textId="5ACEC74B"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Chełmża</w:t>
            </w:r>
          </w:p>
        </w:tc>
        <w:tc>
          <w:tcPr>
            <w:tcW w:w="3021" w:type="dxa"/>
          </w:tcPr>
          <w:p w14:paraId="274E18B7" w14:textId="58B24F27"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0102FBA9"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0178C61"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2713DA7" w14:textId="745B559B"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Golub Dobrzyń</w:t>
            </w:r>
          </w:p>
        </w:tc>
        <w:tc>
          <w:tcPr>
            <w:tcW w:w="3021" w:type="dxa"/>
          </w:tcPr>
          <w:p w14:paraId="2D571665" w14:textId="50B98870"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428A8BF1"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60B3FA7A"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739CF9C7" w14:textId="02D2418D"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Jabłonowo Pomorskie</w:t>
            </w:r>
          </w:p>
        </w:tc>
        <w:tc>
          <w:tcPr>
            <w:tcW w:w="3021" w:type="dxa"/>
          </w:tcPr>
          <w:p w14:paraId="682730DD" w14:textId="408AD13F"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634A19AE"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78A535B"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30AC87A7" w14:textId="4BAB3388"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Janikowo</w:t>
            </w:r>
          </w:p>
        </w:tc>
        <w:tc>
          <w:tcPr>
            <w:tcW w:w="3021" w:type="dxa"/>
          </w:tcPr>
          <w:p w14:paraId="65DCD0FB" w14:textId="02A39F67"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526CCCC0"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5EC8EF7A"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D97F143" w14:textId="51B55DDC"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Kowalewo Pomorskie</w:t>
            </w:r>
          </w:p>
        </w:tc>
        <w:tc>
          <w:tcPr>
            <w:tcW w:w="3021" w:type="dxa"/>
          </w:tcPr>
          <w:p w14:paraId="290F7E4B" w14:textId="20C080EE"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490542DD"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0F14138"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25FD0D8" w14:textId="3B1FC332"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Laskowice koło Świecia</w:t>
            </w:r>
          </w:p>
        </w:tc>
        <w:tc>
          <w:tcPr>
            <w:tcW w:w="3021" w:type="dxa"/>
          </w:tcPr>
          <w:p w14:paraId="40DBBD98" w14:textId="2E90EEE0"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41D90905"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13810A86"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87D71DF" w14:textId="6E2532B2"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Lipno*</w:t>
            </w:r>
          </w:p>
        </w:tc>
        <w:tc>
          <w:tcPr>
            <w:tcW w:w="3021" w:type="dxa"/>
          </w:tcPr>
          <w:p w14:paraId="5F8664E2" w14:textId="78B41354"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40577F" w14:paraId="5D8A2F53"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2743610"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7F4ACDC3" w14:textId="4C0CCED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Maksymilianowo</w:t>
            </w:r>
          </w:p>
        </w:tc>
        <w:tc>
          <w:tcPr>
            <w:tcW w:w="3021" w:type="dxa"/>
          </w:tcPr>
          <w:p w14:paraId="73C4BCC1" w14:textId="37FECE0A"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1AE37C6F"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4D5C3BC0"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66D0E96" w14:textId="1990CBC9"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Mogilno</w:t>
            </w:r>
          </w:p>
        </w:tc>
        <w:tc>
          <w:tcPr>
            <w:tcW w:w="3021" w:type="dxa"/>
          </w:tcPr>
          <w:p w14:paraId="00D58888" w14:textId="5CC2706B"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76EF21DA"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0C82F9E"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3AD78B1A" w14:textId="0F5AA769"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Mrocza**</w:t>
            </w:r>
          </w:p>
        </w:tc>
        <w:tc>
          <w:tcPr>
            <w:tcW w:w="3021" w:type="dxa"/>
          </w:tcPr>
          <w:p w14:paraId="7A0041F4" w14:textId="2F566F8F"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4A701271"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4FFFA32C"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1D239FFC" w14:textId="574ED78D"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Nakło nad Notecią</w:t>
            </w:r>
          </w:p>
        </w:tc>
        <w:tc>
          <w:tcPr>
            <w:tcW w:w="3021" w:type="dxa"/>
          </w:tcPr>
          <w:p w14:paraId="7ABD4795" w14:textId="0C0DEB97"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4AEFD508"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ED4B2D5"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0DD519F" w14:textId="05BE8CC8"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Radziejów</w:t>
            </w:r>
          </w:p>
        </w:tc>
        <w:tc>
          <w:tcPr>
            <w:tcW w:w="3021" w:type="dxa"/>
          </w:tcPr>
          <w:p w14:paraId="25911C1A" w14:textId="2202861C"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498A633B"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0AE3E7B5"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43CC45F" w14:textId="2416C137"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Rypin*</w:t>
            </w:r>
          </w:p>
        </w:tc>
        <w:tc>
          <w:tcPr>
            <w:tcW w:w="3021" w:type="dxa"/>
          </w:tcPr>
          <w:p w14:paraId="0A466481" w14:textId="55DFACBF"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40577F" w14:paraId="28EABE8B"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59E18AD"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D2560F0" w14:textId="17FF19D9"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Sępólno Krajeńskie*</w:t>
            </w:r>
          </w:p>
        </w:tc>
        <w:tc>
          <w:tcPr>
            <w:tcW w:w="3021" w:type="dxa"/>
          </w:tcPr>
          <w:p w14:paraId="4E04CAF4" w14:textId="00F30DA8"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7FAFAEB0"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044E417D"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4932FA5A" w14:textId="5C6DCA6A"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Świecie***</w:t>
            </w:r>
          </w:p>
        </w:tc>
        <w:tc>
          <w:tcPr>
            <w:tcW w:w="3021" w:type="dxa"/>
          </w:tcPr>
          <w:p w14:paraId="43BB3366" w14:textId="075F9996"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40577F" w14:paraId="7CFE8914"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7FBD10D"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28FC46D" w14:textId="08407DBF"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Terespol Pomorski</w:t>
            </w:r>
          </w:p>
        </w:tc>
        <w:tc>
          <w:tcPr>
            <w:tcW w:w="3021" w:type="dxa"/>
          </w:tcPr>
          <w:p w14:paraId="706F683B" w14:textId="1AB98B72" w:rsidR="008A620A" w:rsidRPr="0040577F"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17B80424"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56110800"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66CC702" w14:textId="7FC7E668"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Tuchola</w:t>
            </w:r>
          </w:p>
        </w:tc>
        <w:tc>
          <w:tcPr>
            <w:tcW w:w="3021" w:type="dxa"/>
          </w:tcPr>
          <w:p w14:paraId="761B7DDA" w14:textId="4EABC7C5" w:rsidR="008A620A" w:rsidRPr="0040577F"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308F71A4"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9055B24"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D865E1A" w14:textId="6D328AB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Warlubie</w:t>
            </w:r>
          </w:p>
        </w:tc>
        <w:tc>
          <w:tcPr>
            <w:tcW w:w="3021" w:type="dxa"/>
          </w:tcPr>
          <w:p w14:paraId="06D4E630" w14:textId="7993C1C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0D2054E9"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4E3EF877"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60CEBE3A" w14:textId="6F80C0BB"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Wąbrzeźno</w:t>
            </w:r>
          </w:p>
        </w:tc>
        <w:tc>
          <w:tcPr>
            <w:tcW w:w="3021" w:type="dxa"/>
          </w:tcPr>
          <w:p w14:paraId="76649E78" w14:textId="347D8356"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40577F" w14:paraId="0A52B8AD"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DD8D6FB"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72BC3253" w14:textId="31689A0F"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Złotniki Kujawskie</w:t>
            </w:r>
          </w:p>
        </w:tc>
        <w:tc>
          <w:tcPr>
            <w:tcW w:w="3021" w:type="dxa"/>
          </w:tcPr>
          <w:p w14:paraId="38E37D82" w14:textId="4E245787"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60786156"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5DBDBF02" w14:textId="77777777" w:rsidR="008A620A" w:rsidRPr="008A620A" w:rsidRDefault="008A620A" w:rsidP="00DB2C76">
            <w:pPr>
              <w:pStyle w:val="Akapitzlist"/>
              <w:numPr>
                <w:ilvl w:val="0"/>
                <w:numId w:val="30"/>
              </w:numPr>
              <w:spacing w:line="259" w:lineRule="auto"/>
              <w:rPr>
                <w:rFonts w:cstheme="minorHAnsi"/>
                <w:b w:val="0"/>
                <w:bCs w:val="0"/>
              </w:rPr>
            </w:pPr>
          </w:p>
        </w:tc>
        <w:tc>
          <w:tcPr>
            <w:tcW w:w="4912" w:type="dxa"/>
          </w:tcPr>
          <w:p w14:paraId="5355957A" w14:textId="55DEB90B"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Żnin**</w:t>
            </w:r>
          </w:p>
        </w:tc>
        <w:tc>
          <w:tcPr>
            <w:tcW w:w="3021" w:type="dxa"/>
          </w:tcPr>
          <w:p w14:paraId="15545CCA" w14:textId="633EB55A"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8A620A" w14:paraId="00913DAB"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2E74B5" w:themeFill="accent5" w:themeFillShade="BF"/>
          </w:tcPr>
          <w:p w14:paraId="5C06B5AF" w14:textId="77777777" w:rsidR="008A620A" w:rsidRPr="008A620A" w:rsidRDefault="008A620A" w:rsidP="00DB2C76">
            <w:pPr>
              <w:spacing w:line="259" w:lineRule="auto"/>
              <w:rPr>
                <w:rFonts w:cstheme="minorHAnsi"/>
                <w:color w:val="FFFFFF" w:themeColor="background1"/>
              </w:rPr>
            </w:pPr>
            <w:r w:rsidRPr="008A620A">
              <w:rPr>
                <w:rFonts w:cstheme="minorHAnsi"/>
                <w:color w:val="FFFFFF" w:themeColor="background1"/>
              </w:rPr>
              <w:t xml:space="preserve">Lp. </w:t>
            </w:r>
          </w:p>
        </w:tc>
        <w:tc>
          <w:tcPr>
            <w:tcW w:w="4912" w:type="dxa"/>
            <w:shd w:val="clear" w:color="auto" w:fill="2E74B5" w:themeFill="accent5" w:themeFillShade="BF"/>
          </w:tcPr>
          <w:p w14:paraId="0874D4B7" w14:textId="78CB2EF1" w:rsidR="008A620A" w:rsidRP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rPr>
            </w:pPr>
            <w:r>
              <w:rPr>
                <w:rFonts w:cstheme="minorHAnsi"/>
                <w:b/>
                <w:bCs/>
                <w:color w:val="FFFFFF" w:themeColor="background1"/>
              </w:rPr>
              <w:t>Uzupełniające</w:t>
            </w:r>
            <w:r w:rsidRPr="008A620A">
              <w:rPr>
                <w:rFonts w:cstheme="minorHAnsi"/>
                <w:b/>
                <w:bCs/>
                <w:color w:val="FFFFFF" w:themeColor="background1"/>
              </w:rPr>
              <w:t xml:space="preserve"> zintegrowane węzły przesiadkowe </w:t>
            </w:r>
          </w:p>
        </w:tc>
        <w:tc>
          <w:tcPr>
            <w:tcW w:w="3021" w:type="dxa"/>
            <w:shd w:val="clear" w:color="auto" w:fill="2E74B5" w:themeFill="accent5" w:themeFillShade="BF"/>
          </w:tcPr>
          <w:p w14:paraId="051137AB" w14:textId="77777777" w:rsidR="008A620A" w:rsidRP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rPr>
            </w:pPr>
          </w:p>
        </w:tc>
      </w:tr>
      <w:tr w:rsidR="008A620A" w:rsidRPr="0040577F" w14:paraId="0D197F72"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165A4D3D" w14:textId="77777777" w:rsidR="008A620A" w:rsidRPr="00DB2C76" w:rsidRDefault="008A620A" w:rsidP="00ED7F29">
            <w:pPr>
              <w:pStyle w:val="Akapitzlist"/>
              <w:numPr>
                <w:ilvl w:val="0"/>
                <w:numId w:val="75"/>
              </w:numPr>
              <w:rPr>
                <w:b w:val="0"/>
              </w:rPr>
            </w:pPr>
          </w:p>
        </w:tc>
        <w:tc>
          <w:tcPr>
            <w:tcW w:w="4912" w:type="dxa"/>
          </w:tcPr>
          <w:p w14:paraId="2151E000" w14:textId="71EF63F3"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Brzoza (koło Bydgoszczy)</w:t>
            </w:r>
          </w:p>
        </w:tc>
        <w:tc>
          <w:tcPr>
            <w:tcW w:w="3021" w:type="dxa"/>
          </w:tcPr>
          <w:p w14:paraId="5D0B1460" w14:textId="18034BD5"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6E155711"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068FDE2" w14:textId="77777777" w:rsidR="008A620A" w:rsidRPr="00DB2C76" w:rsidRDefault="008A620A" w:rsidP="00ED7F29">
            <w:pPr>
              <w:pStyle w:val="Akapitzlist"/>
              <w:numPr>
                <w:ilvl w:val="0"/>
                <w:numId w:val="75"/>
              </w:numPr>
              <w:rPr>
                <w:b w:val="0"/>
              </w:rPr>
            </w:pPr>
          </w:p>
        </w:tc>
        <w:tc>
          <w:tcPr>
            <w:tcW w:w="4912" w:type="dxa"/>
          </w:tcPr>
          <w:p w14:paraId="36E0A92F" w14:textId="607E4EAF"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Lubicz*</w:t>
            </w:r>
          </w:p>
        </w:tc>
        <w:tc>
          <w:tcPr>
            <w:tcW w:w="3021" w:type="dxa"/>
          </w:tcPr>
          <w:p w14:paraId="63C740FF" w14:textId="42EED18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E09A8">
              <w:rPr>
                <w:rFonts w:cstheme="minorHAnsi"/>
              </w:rPr>
              <w:t>A, S, R</w:t>
            </w:r>
          </w:p>
        </w:tc>
      </w:tr>
      <w:tr w:rsidR="008A620A" w:rsidRPr="0040577F" w14:paraId="1AB56476"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7332F48D" w14:textId="77777777" w:rsidR="008A620A" w:rsidRPr="00DB2C76" w:rsidRDefault="008A620A" w:rsidP="00ED7F29">
            <w:pPr>
              <w:pStyle w:val="Akapitzlist"/>
              <w:numPr>
                <w:ilvl w:val="0"/>
                <w:numId w:val="75"/>
              </w:numPr>
              <w:rPr>
                <w:b w:val="0"/>
              </w:rPr>
            </w:pPr>
          </w:p>
        </w:tc>
        <w:tc>
          <w:tcPr>
            <w:tcW w:w="4912" w:type="dxa"/>
          </w:tcPr>
          <w:p w14:paraId="04DCAE20" w14:textId="16FC1A01"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Ostromecko</w:t>
            </w:r>
          </w:p>
        </w:tc>
        <w:tc>
          <w:tcPr>
            <w:tcW w:w="3021" w:type="dxa"/>
          </w:tcPr>
          <w:p w14:paraId="2110C07E" w14:textId="5EE87CBC"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AE09A8">
              <w:rPr>
                <w:rFonts w:cstheme="minorHAnsi"/>
              </w:rPr>
              <w:t>A, S, R</w:t>
            </w:r>
          </w:p>
        </w:tc>
      </w:tr>
      <w:tr w:rsidR="008A620A" w:rsidRPr="0040577F" w14:paraId="68DF1AFD"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D366FED" w14:textId="77777777" w:rsidR="008A620A" w:rsidRPr="00DB2C76" w:rsidRDefault="008A620A" w:rsidP="00ED7F29">
            <w:pPr>
              <w:pStyle w:val="Akapitzlist"/>
              <w:numPr>
                <w:ilvl w:val="0"/>
                <w:numId w:val="75"/>
              </w:numPr>
              <w:rPr>
                <w:b w:val="0"/>
              </w:rPr>
            </w:pPr>
          </w:p>
        </w:tc>
        <w:tc>
          <w:tcPr>
            <w:tcW w:w="4912" w:type="dxa"/>
          </w:tcPr>
          <w:p w14:paraId="5C70CF22" w14:textId="121E59C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Pakość</w:t>
            </w:r>
          </w:p>
        </w:tc>
        <w:tc>
          <w:tcPr>
            <w:tcW w:w="3021" w:type="dxa"/>
          </w:tcPr>
          <w:p w14:paraId="6EC724E3" w14:textId="18061297"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sidRPr="00AE09A8">
              <w:rPr>
                <w:rFonts w:cstheme="minorHAnsi"/>
              </w:rPr>
              <w:t>A, S, R</w:t>
            </w:r>
          </w:p>
        </w:tc>
      </w:tr>
      <w:tr w:rsidR="008A620A" w:rsidRPr="0040577F" w14:paraId="15B5B990"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4856F439" w14:textId="77777777" w:rsidR="008A620A" w:rsidRPr="00DB2C76" w:rsidRDefault="008A620A" w:rsidP="00ED7F29">
            <w:pPr>
              <w:pStyle w:val="Akapitzlist"/>
              <w:numPr>
                <w:ilvl w:val="0"/>
                <w:numId w:val="75"/>
              </w:numPr>
              <w:rPr>
                <w:b w:val="0"/>
              </w:rPr>
            </w:pPr>
          </w:p>
        </w:tc>
        <w:tc>
          <w:tcPr>
            <w:tcW w:w="4912" w:type="dxa"/>
          </w:tcPr>
          <w:p w14:paraId="4AE40805" w14:textId="482DAF06"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Piotrków Kujawski</w:t>
            </w:r>
          </w:p>
        </w:tc>
        <w:tc>
          <w:tcPr>
            <w:tcW w:w="3021" w:type="dxa"/>
          </w:tcPr>
          <w:p w14:paraId="29149570" w14:textId="3C03D99C"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AE09A8">
              <w:rPr>
                <w:rFonts w:cstheme="minorHAnsi"/>
              </w:rPr>
              <w:t>A, S, R</w:t>
            </w:r>
          </w:p>
        </w:tc>
      </w:tr>
      <w:tr w:rsidR="008A620A" w:rsidRPr="0040577F" w14:paraId="1C8B09B6"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6345CD6" w14:textId="77777777" w:rsidR="008A620A" w:rsidRPr="00DB2C76" w:rsidRDefault="008A620A" w:rsidP="00ED7F29">
            <w:pPr>
              <w:pStyle w:val="Akapitzlist"/>
              <w:numPr>
                <w:ilvl w:val="0"/>
                <w:numId w:val="75"/>
              </w:numPr>
              <w:rPr>
                <w:b w:val="0"/>
              </w:rPr>
            </w:pPr>
          </w:p>
        </w:tc>
        <w:tc>
          <w:tcPr>
            <w:tcW w:w="4912" w:type="dxa"/>
          </w:tcPr>
          <w:p w14:paraId="01DA5A6F" w14:textId="7B5713BA"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Pruszcz Pomorski</w:t>
            </w:r>
          </w:p>
        </w:tc>
        <w:tc>
          <w:tcPr>
            <w:tcW w:w="3021" w:type="dxa"/>
          </w:tcPr>
          <w:p w14:paraId="30CBFBE3" w14:textId="5180E74B"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466559EA"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375059EA" w14:textId="77777777" w:rsidR="008A620A" w:rsidRPr="00DB2C76" w:rsidRDefault="008A620A" w:rsidP="00ED7F29">
            <w:pPr>
              <w:pStyle w:val="Akapitzlist"/>
              <w:numPr>
                <w:ilvl w:val="0"/>
                <w:numId w:val="75"/>
              </w:numPr>
              <w:rPr>
                <w:b w:val="0"/>
              </w:rPr>
            </w:pPr>
          </w:p>
        </w:tc>
        <w:tc>
          <w:tcPr>
            <w:tcW w:w="4912" w:type="dxa"/>
          </w:tcPr>
          <w:p w14:paraId="209648FE" w14:textId="722489C5"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Solec Kujawski</w:t>
            </w:r>
          </w:p>
        </w:tc>
        <w:tc>
          <w:tcPr>
            <w:tcW w:w="3021" w:type="dxa"/>
          </w:tcPr>
          <w:p w14:paraId="407AE9BA" w14:textId="59361BEF"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8A620A" w:rsidRPr="0040577F" w14:paraId="5636CBA2"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E002748" w14:textId="77777777" w:rsidR="008A620A" w:rsidRPr="00DB2C76" w:rsidRDefault="008A620A" w:rsidP="00ED7F29">
            <w:pPr>
              <w:pStyle w:val="Akapitzlist"/>
              <w:numPr>
                <w:ilvl w:val="0"/>
                <w:numId w:val="75"/>
              </w:numPr>
              <w:rPr>
                <w:b w:val="0"/>
              </w:rPr>
            </w:pPr>
          </w:p>
        </w:tc>
        <w:tc>
          <w:tcPr>
            <w:tcW w:w="4912" w:type="dxa"/>
          </w:tcPr>
          <w:p w14:paraId="56EFC9D3" w14:textId="6622EC54"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Strzelno</w:t>
            </w:r>
          </w:p>
        </w:tc>
        <w:tc>
          <w:tcPr>
            <w:tcW w:w="3021" w:type="dxa"/>
          </w:tcPr>
          <w:p w14:paraId="481E873B" w14:textId="7AC01CB2"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S, R</w:t>
            </w:r>
          </w:p>
        </w:tc>
      </w:tr>
      <w:tr w:rsidR="008A620A" w:rsidRPr="0040577F" w14:paraId="4514B262"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1350A47E" w14:textId="77777777" w:rsidR="008A620A" w:rsidRPr="00DB2C76" w:rsidRDefault="008A620A" w:rsidP="00ED7F29">
            <w:pPr>
              <w:pStyle w:val="Akapitzlist"/>
              <w:numPr>
                <w:ilvl w:val="0"/>
                <w:numId w:val="75"/>
              </w:numPr>
              <w:rPr>
                <w:b w:val="0"/>
              </w:rPr>
            </w:pPr>
          </w:p>
        </w:tc>
        <w:tc>
          <w:tcPr>
            <w:tcW w:w="4912" w:type="dxa"/>
          </w:tcPr>
          <w:p w14:paraId="17C33DA2" w14:textId="7CC51AF5"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Szubin**</w:t>
            </w:r>
          </w:p>
        </w:tc>
        <w:tc>
          <w:tcPr>
            <w:tcW w:w="3021" w:type="dxa"/>
          </w:tcPr>
          <w:p w14:paraId="38202ABF" w14:textId="3719CF80"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S, R</w:t>
            </w:r>
          </w:p>
        </w:tc>
      </w:tr>
      <w:tr w:rsidR="008A620A" w:rsidRPr="0040577F" w14:paraId="3830BA3D"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3B23982" w14:textId="77777777" w:rsidR="008A620A" w:rsidRPr="00DB2C76" w:rsidRDefault="008A620A" w:rsidP="00ED7F29">
            <w:pPr>
              <w:pStyle w:val="Akapitzlist"/>
              <w:numPr>
                <w:ilvl w:val="0"/>
                <w:numId w:val="75"/>
              </w:numPr>
              <w:rPr>
                <w:b w:val="0"/>
              </w:rPr>
            </w:pPr>
          </w:p>
        </w:tc>
        <w:tc>
          <w:tcPr>
            <w:tcW w:w="4912" w:type="dxa"/>
          </w:tcPr>
          <w:p w14:paraId="27550ABE" w14:textId="7CEF0CA1"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Świekatowo</w:t>
            </w:r>
          </w:p>
        </w:tc>
        <w:tc>
          <w:tcPr>
            <w:tcW w:w="3021" w:type="dxa"/>
          </w:tcPr>
          <w:p w14:paraId="0489DEB0" w14:textId="0BDA8B0D" w:rsidR="008A620A" w:rsidRDefault="008A620A" w:rsidP="00DB2C76">
            <w:pPr>
              <w:spacing w:line="259" w:lineRule="auto"/>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A, K, S, R</w:t>
            </w:r>
          </w:p>
        </w:tc>
      </w:tr>
      <w:tr w:rsidR="008A620A" w:rsidRPr="0040577F" w14:paraId="44605B09" w14:textId="77777777" w:rsidTr="00621DC1">
        <w:tc>
          <w:tcPr>
            <w:cnfStyle w:val="001000000000" w:firstRow="0" w:lastRow="0" w:firstColumn="1" w:lastColumn="0" w:oddVBand="0" w:evenVBand="0" w:oddHBand="0" w:evenHBand="0" w:firstRowFirstColumn="0" w:firstRowLastColumn="0" w:lastRowFirstColumn="0" w:lastRowLastColumn="0"/>
            <w:tcW w:w="1129" w:type="dxa"/>
          </w:tcPr>
          <w:p w14:paraId="35DE954C" w14:textId="77777777" w:rsidR="008A620A" w:rsidRPr="00DB2C76" w:rsidRDefault="008A620A" w:rsidP="00ED7F29">
            <w:pPr>
              <w:pStyle w:val="Akapitzlist"/>
              <w:numPr>
                <w:ilvl w:val="0"/>
                <w:numId w:val="75"/>
              </w:numPr>
              <w:rPr>
                <w:b w:val="0"/>
              </w:rPr>
            </w:pPr>
          </w:p>
        </w:tc>
        <w:tc>
          <w:tcPr>
            <w:tcW w:w="4912" w:type="dxa"/>
          </w:tcPr>
          <w:p w14:paraId="37125442" w14:textId="6EA0140E"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Wierzchucin</w:t>
            </w:r>
          </w:p>
        </w:tc>
        <w:tc>
          <w:tcPr>
            <w:tcW w:w="3021" w:type="dxa"/>
          </w:tcPr>
          <w:p w14:paraId="55374509" w14:textId="5A15226D" w:rsidR="008A620A" w:rsidRDefault="008A620A" w:rsidP="00DB2C76">
            <w:pPr>
              <w:spacing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 K, S, R</w:t>
            </w:r>
          </w:p>
        </w:tc>
      </w:tr>
      <w:tr w:rsidR="00F81D10" w:rsidRPr="0040577F" w14:paraId="2F65913D" w14:textId="77777777" w:rsidTr="00621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18B3EC7" w14:textId="77777777" w:rsidR="00F81D10" w:rsidRPr="00A62C4B" w:rsidRDefault="00F81D10" w:rsidP="00ED7F29">
            <w:pPr>
              <w:pStyle w:val="Akapitzlist"/>
              <w:numPr>
                <w:ilvl w:val="0"/>
                <w:numId w:val="75"/>
              </w:numPr>
              <w:rPr>
                <w:b w:val="0"/>
              </w:rPr>
            </w:pPr>
          </w:p>
        </w:tc>
        <w:tc>
          <w:tcPr>
            <w:tcW w:w="4912" w:type="dxa"/>
          </w:tcPr>
          <w:p w14:paraId="05F43D26" w14:textId="7AE7F85E" w:rsidR="00F81D10" w:rsidRPr="00A62C4B" w:rsidRDefault="00F81D10" w:rsidP="00DB2C76">
            <w:pPr>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Unisław Pomorski****</w:t>
            </w:r>
          </w:p>
        </w:tc>
        <w:tc>
          <w:tcPr>
            <w:tcW w:w="3021" w:type="dxa"/>
          </w:tcPr>
          <w:p w14:paraId="05DAA12B" w14:textId="27B32B4B" w:rsidR="00F81D10" w:rsidRPr="00A62C4B" w:rsidRDefault="00F81D10" w:rsidP="00DB2C76">
            <w:pPr>
              <w:cnfStyle w:val="000000100000" w:firstRow="0" w:lastRow="0" w:firstColumn="0" w:lastColumn="0" w:oddVBand="0" w:evenVBand="0" w:oddHBand="1" w:evenHBand="0" w:firstRowFirstColumn="0" w:firstRowLastColumn="0" w:lastRowFirstColumn="0" w:lastRowLastColumn="0"/>
              <w:rPr>
                <w:rFonts w:cstheme="minorHAnsi"/>
              </w:rPr>
            </w:pPr>
            <w:r w:rsidRPr="00A62C4B">
              <w:rPr>
                <w:rFonts w:cstheme="minorHAnsi"/>
              </w:rPr>
              <w:t>A, K, S, R</w:t>
            </w:r>
          </w:p>
        </w:tc>
      </w:tr>
      <w:tr w:rsidR="008A620A" w:rsidRPr="0040577F" w14:paraId="6D971A2B" w14:textId="77777777" w:rsidTr="00621DC1">
        <w:tc>
          <w:tcPr>
            <w:cnfStyle w:val="001000000000" w:firstRow="0" w:lastRow="0" w:firstColumn="1" w:lastColumn="0" w:oddVBand="0" w:evenVBand="0" w:oddHBand="0" w:evenHBand="0" w:firstRowFirstColumn="0" w:firstRowLastColumn="0" w:lastRowFirstColumn="0" w:lastRowLastColumn="0"/>
            <w:tcW w:w="9062" w:type="dxa"/>
            <w:gridSpan w:val="3"/>
          </w:tcPr>
          <w:p w14:paraId="73D29CE6" w14:textId="77777777" w:rsidR="008A620A" w:rsidRPr="00A62C4B" w:rsidRDefault="008A620A" w:rsidP="00DB2C76">
            <w:pPr>
              <w:spacing w:line="259" w:lineRule="auto"/>
              <w:rPr>
                <w:rFonts w:cstheme="minorHAnsi"/>
                <w:b w:val="0"/>
                <w:bCs w:val="0"/>
              </w:rPr>
            </w:pPr>
            <w:r w:rsidRPr="00A62C4B">
              <w:rPr>
                <w:rFonts w:cstheme="minorHAnsi"/>
                <w:b w:val="0"/>
                <w:bCs w:val="0"/>
              </w:rPr>
              <w:t>Przyjęto oznaczenia:</w:t>
            </w:r>
          </w:p>
          <w:p w14:paraId="4546EA0B" w14:textId="77777777" w:rsidR="008A620A" w:rsidRPr="00A62C4B" w:rsidRDefault="008A620A" w:rsidP="00DB2C76">
            <w:pPr>
              <w:spacing w:line="259" w:lineRule="auto"/>
              <w:rPr>
                <w:rFonts w:cstheme="minorHAnsi"/>
              </w:rPr>
            </w:pPr>
            <w:r w:rsidRPr="00A62C4B">
              <w:rPr>
                <w:rFonts w:cstheme="minorHAnsi"/>
                <w:b w:val="0"/>
                <w:bCs w:val="0"/>
              </w:rPr>
              <w:t>A – autobus, K – kolej, S – indywidualny transport samochodowy, R – rower, T – Tramwaj</w:t>
            </w:r>
          </w:p>
          <w:p w14:paraId="6CA0B611" w14:textId="77777777" w:rsidR="0017224E" w:rsidRPr="00A62C4B" w:rsidRDefault="0017224E" w:rsidP="00DB2C76">
            <w:pPr>
              <w:spacing w:line="259" w:lineRule="auto"/>
              <w:rPr>
                <w:rFonts w:cstheme="minorHAnsi"/>
              </w:rPr>
            </w:pPr>
          </w:p>
          <w:p w14:paraId="719C1BA3" w14:textId="77777777" w:rsidR="0017224E" w:rsidRPr="00A62C4B" w:rsidRDefault="0017224E" w:rsidP="0017224E">
            <w:r w:rsidRPr="00A62C4B">
              <w:rPr>
                <w:b w:val="0"/>
                <w:bCs w:val="0"/>
              </w:rPr>
              <w:t>*w odrębnych analizach należy rozważyć lokalizację węzła przesiadkowego przy dworcu kolejowym</w:t>
            </w:r>
            <w:r w:rsidRPr="00A62C4B">
              <w:rPr>
                <w:b w:val="0"/>
                <w:bCs w:val="0"/>
              </w:rPr>
              <w:br/>
              <w:t>** w ramach odrębnych analiz należy rozważyć możliwość integracji istniejącego transportu autobusowego z kolejowym w przypadku wykazania zasadności przywrócenia przewozów kolejowych</w:t>
            </w:r>
            <w:r w:rsidRPr="00A62C4B">
              <w:rPr>
                <w:b w:val="0"/>
                <w:bCs w:val="0"/>
              </w:rPr>
              <w:br/>
              <w:t>*** w przypadku budowy linii kolejowej do centrum Świecia – węzeł winien integrować transport kolejowy z pozostałymi</w:t>
            </w:r>
          </w:p>
          <w:p w14:paraId="61EA1E3E" w14:textId="085E6E7B" w:rsidR="00F81D10" w:rsidRPr="00A62C4B" w:rsidRDefault="00F81D10" w:rsidP="0017224E">
            <w:pPr>
              <w:rPr>
                <w:b w:val="0"/>
                <w:bCs w:val="0"/>
              </w:rPr>
            </w:pPr>
            <w:r w:rsidRPr="00A62C4B">
              <w:rPr>
                <w:b w:val="0"/>
                <w:bCs w:val="0"/>
              </w:rPr>
              <w:t>**** w przypadku realizacji inwestycji kolejowych wzmacniających węzłową funkcję wskazanej lokalizacji</w:t>
            </w:r>
          </w:p>
        </w:tc>
      </w:tr>
    </w:tbl>
    <w:p w14:paraId="74922E28" w14:textId="77777777" w:rsidR="0017224E" w:rsidRDefault="0017224E" w:rsidP="00593EF3"/>
    <w:p w14:paraId="3D8B1F8A" w14:textId="2DCB8AA2" w:rsidR="008A620A" w:rsidRDefault="008A620A" w:rsidP="00593EF3">
      <w:r>
        <w:t>Wybór powyższych zintegrowanych węzłów przesiadkowych oraz zakwalifikowanie ich do odpowiednich klas</w:t>
      </w:r>
      <w:r w:rsidR="00B07C1B">
        <w:t>,</w:t>
      </w:r>
      <w:r>
        <w:t xml:space="preserve"> przeprowadzono na podstawie ich lokalizacji w sieci transportowej kraju oraz atrakcyjności transportowej. Atrakcyjność transportową poszczególnych węzłów wyznaczono poprzez obliczenia symulacyjne za pomocą modelu transportowego województwa kujawsko-pomorskiego. Za miarę atrakcyjności transportowej przyjęto liczbę pasażerów</w:t>
      </w:r>
      <w:r w:rsidR="00B07C1B">
        <w:t>,</w:t>
      </w:r>
      <w:r>
        <w:t xml:space="preserve"> korzystających z danego węzła w ciągu doby przeciętnego dnia roboczego (rozpoczynających podróż, kończących podróż, bądź przesiadających się w trakcie podróży). </w:t>
      </w:r>
    </w:p>
    <w:p w14:paraId="0500F02E" w14:textId="7861D6E6" w:rsidR="008A620A" w:rsidRDefault="008A620A" w:rsidP="00593EF3">
      <w:r>
        <w:t xml:space="preserve">Zakłada się, że integracja pomiędzy liniami wojewódzkich przewozów pasażerskich z liniami </w:t>
      </w:r>
      <w:proofErr w:type="spellStart"/>
      <w:r>
        <w:t>ponadwojewódzkich</w:t>
      </w:r>
      <w:proofErr w:type="spellEnd"/>
      <w:r>
        <w:t xml:space="preserve"> przewozów pasażerskich (międzynarodowych i międzywojewódzkich)</w:t>
      </w:r>
      <w:r w:rsidR="00A840FE">
        <w:t>,</w:t>
      </w:r>
      <w:r>
        <w:t xml:space="preserve"> będzie organizowana głównie w zintegrowanych węzłach o znaczeniu strategicznym (ewentualnie podstawowym). Natomiast integracja linii wojewódzkich przewozów pasażerskich z liniami powiatowymi</w:t>
      </w:r>
      <w:r w:rsidR="00A840FE">
        <w:t>,</w:t>
      </w:r>
      <w:r>
        <w:t xml:space="preserve"> będzie miała miejsce w zintegrowanych węzłach o znaczeniu podstawowym, przede wszystkim zlokalizowanych w stolicach powiatów. Dopuszcza się także zintegrowanie w wybranych węzłach przesiadkowych wojewódzkich przewozów pasażerskich z ważnymi liniami gminnych przewozów pasażerskich, co przyczyni się do zwiększenia zasięgu podróży publicznym transportem zbiorowym mieszkańcom małych miejscowości i terenów wiejskich oraz zapewni im się lepszą dostępność tym transportem do stolic powiatów i województwa. Miejsca i sposób urządzania tych punktów przesiadkowych zależeć będą od porozumienia między organizatorem wojewódzkich przewozów pasażerskich a danym organizatorem i operatorem przewozów lokalnych. </w:t>
      </w:r>
    </w:p>
    <w:p w14:paraId="092485D0" w14:textId="77777777" w:rsidR="008A620A" w:rsidRDefault="008A620A" w:rsidP="00593EF3">
      <w:r>
        <w:t xml:space="preserve">Ważnym zagadnieniem, ze względu na bardzo dobrą sprawność przesiadania się na wszystkich klasach zintegrowanych węzłów, powinno być uzyskanie możliwie jak największej wartości tzw. współczynnika skomunikowania poszczególnych rodzajów środków transportowych i linii komunikacyjnych. Wyrażony jest on w procentach i wskazuje jaki jest udział zsynchronizowania środków transportowych na poszczególnych liniach transportowych w stosunku do wszystkich połączeń w analizowanej jednostce czasu. Wyznaczenie tego parametru dla poszczególnych zintegrowanych węzłów przesiadkowych jest możliwe dopiero po ustaleniu z danymi operatorami i przewoźnikami szczegółowych rozkładów jazdy. </w:t>
      </w:r>
    </w:p>
    <w:p w14:paraId="76CA5B43" w14:textId="77777777" w:rsidR="008A620A" w:rsidRDefault="008A620A" w:rsidP="00593EF3">
      <w:r>
        <w:t xml:space="preserve">Integracja linii wojewódzkich przewozów pasażerskich z indywidualnym transportem samochodowym powinna być wykonana poprzez budowę na wszystkich wyznaczonych zintegrowanych węzłach przesiadkowych parkingów dwóch typów: </w:t>
      </w:r>
    </w:p>
    <w:p w14:paraId="4F000E4D" w14:textId="5C7E409F" w:rsidR="008A620A" w:rsidRDefault="008A620A" w:rsidP="00593EF3">
      <w:pPr>
        <w:pStyle w:val="Akapitzlist"/>
        <w:numPr>
          <w:ilvl w:val="0"/>
          <w:numId w:val="31"/>
        </w:numPr>
      </w:pPr>
      <w:r>
        <w:t>P&amp;R (</w:t>
      </w:r>
      <w:proofErr w:type="spellStart"/>
      <w:r>
        <w:t>Park&amp;Ride</w:t>
      </w:r>
      <w:proofErr w:type="spellEnd"/>
      <w:r>
        <w:t>; Parkuj samochód osobowy – jedź środkami transportu publicznego</w:t>
      </w:r>
      <w:r w:rsidR="006C1326">
        <w:t xml:space="preserve">); </w:t>
      </w:r>
    </w:p>
    <w:p w14:paraId="1653AB0E" w14:textId="77777777" w:rsidR="008A620A" w:rsidRDefault="008A620A" w:rsidP="00593EF3">
      <w:pPr>
        <w:pStyle w:val="Akapitzlist"/>
        <w:numPr>
          <w:ilvl w:val="0"/>
          <w:numId w:val="31"/>
        </w:numPr>
      </w:pPr>
      <w:r>
        <w:t>K&amp;R (</w:t>
      </w:r>
      <w:proofErr w:type="spellStart"/>
      <w:r>
        <w:t>Kiss&amp;Ride</w:t>
      </w:r>
      <w:proofErr w:type="spellEnd"/>
      <w:r>
        <w:t>; zatrzymaj lub zaparkuj na krótki czas samochód w celu wysadzenia pasażerów przesiadających się do środków publicznego transportu zbiorowego i odjedź).</w:t>
      </w:r>
    </w:p>
    <w:p w14:paraId="578F5E7B" w14:textId="77777777" w:rsidR="008A620A" w:rsidRDefault="008A620A" w:rsidP="00593EF3">
      <w:r>
        <w:lastRenderedPageBreak/>
        <w:t>Pojemność tych parkingów powinna być określona dla każdego zintegrowanego węzła przesiadkowego indywidualnie</w:t>
      </w:r>
      <w:r w:rsidR="006C1326">
        <w:t>,</w:t>
      </w:r>
      <w:r>
        <w:t xml:space="preserve"> w zależności od potrzeb transportowych. Potrzeby te będzie można określić na podstawie obserwacji terenowych i badań zajętości parkingów w obszarze danego zintegrowanego węzła przesiadkowego. </w:t>
      </w:r>
    </w:p>
    <w:p w14:paraId="2D819125" w14:textId="7E3CF656" w:rsidR="008A620A" w:rsidRDefault="008A620A" w:rsidP="00593EF3">
      <w:r>
        <w:t xml:space="preserve">Oprócz wyżej wymienionych węzłów, w Planie </w:t>
      </w:r>
      <w:r w:rsidR="006C1326">
        <w:t>Transportowym</w:t>
      </w:r>
      <w:r>
        <w:t xml:space="preserve"> zakłada się wspieranie działań nad rozbudową lub tworzeniem zintegrowanych węzłów przesiadkowych w obszarze wszystkich znaczących obszarów miejskich w województwie, w tym renowacje stacji kolejowych. Infrastruktura tych węzłów jest w części zarządzana przez PKP S.A. i PKP-PLK S.A., a w części przez lokalne samorządy. Doświadczenia krajów zachodnich wskazują, że warto oddać węzeł w zarządzanie samorządowi lokalnemu. Doświadczenia wskazują również, że w przypadku bliskiego położenia względem siebie dworców autobusowych i kolejowych ich zintegrowanie w jeden węzeł z reguły nie nastręcza specjalnych trudności. Ewentualne problemy z ich integracją ogniskują się głównie na kwestiach związanych z prawem własności, brakiem odpowiednich powierzchni i najczęściej z brakiem wystarczających środków finansowych poszczególnych właścicieli lub zarządców. </w:t>
      </w:r>
    </w:p>
    <w:p w14:paraId="3BCBBA01" w14:textId="252AEC89" w:rsidR="008A620A" w:rsidRDefault="008A620A" w:rsidP="00593EF3">
      <w:r>
        <w:t>W celu lepszej integracji systemu transportu indywidualnego z systemami publicznego transportu zbiorowego w województwie kujawsko-pomorskim powinno się dążyć do tworzenia i właściwego organizowania parkingów na samochody osobowe nie tylko w obszarze wszystkich zintegrowanych węzłów przesiadkowych publicznego transportu zbiorowego, ale także w pobliżu wszystkich dworców kolejowych i autobusowych. Możliwość bezpiecznego pozostawienia na nich samochodu powinna zachęcać kierowców do korzystania z publicznego transportu zbiorowego.</w:t>
      </w:r>
    </w:p>
    <w:p w14:paraId="4FD199A6" w14:textId="370056CA" w:rsidR="0042226E" w:rsidRDefault="008A620A" w:rsidP="00593EF3">
      <w:r>
        <w:t>Przy dworcach kolejowych i autobusowych parkingi typu K&amp;R powinny stanowić popularną formę dostępu do publicznych usług transportowych, gdzie pasażer jest wysadzany lub odbierany przez kierowcę samochodu. Parking tego typu powinien być zlokalizowany możliwie najbliżej wejścia do dworca i wyposażony w kilka miejsc postojowych o możliwości krótkotrwałego parkowania samochodu. W przypadku dużych dworców, gdzie występuje znaczne prawdopodobieństwo odprowadzenia osoby z bagażem na peron, powinny to być parkingi z większą liczbą miejsc postojowych i możliwością dłuższego czasu parkowania (od 15 nawet do 30 minut).</w:t>
      </w:r>
    </w:p>
    <w:p w14:paraId="5316C92E" w14:textId="340F0E9D" w:rsidR="0042226E" w:rsidRDefault="00975D76" w:rsidP="00DB2C76">
      <w:pPr>
        <w:pStyle w:val="Nagwek1"/>
        <w:spacing w:before="0" w:after="160"/>
      </w:pPr>
      <w:bookmarkStart w:id="90" w:name="_Toc141642629"/>
      <w:bookmarkStart w:id="91" w:name="_Toc147904755"/>
      <w:r>
        <w:t>6. ORGANIZACJA RYNKU PRZEWOZÓW I FINANSOWANIE USŁUG PRZEWOZOWYCH PUBLICZNEGO TRANSPORTU ZBIOROWEGO</w:t>
      </w:r>
      <w:bookmarkEnd w:id="90"/>
      <w:bookmarkEnd w:id="91"/>
    </w:p>
    <w:p w14:paraId="68F2858D" w14:textId="65541357" w:rsidR="0042226E" w:rsidRDefault="0042226E" w:rsidP="00DB2C76">
      <w:pPr>
        <w:pStyle w:val="Nagwek2"/>
        <w:spacing w:before="0" w:after="160"/>
      </w:pPr>
      <w:bookmarkStart w:id="92" w:name="_Toc141642630"/>
      <w:bookmarkStart w:id="93" w:name="_Toc147904756"/>
      <w:r>
        <w:t>6.2 Zasady organizacji rynku przewozów</w:t>
      </w:r>
      <w:bookmarkEnd w:id="92"/>
      <w:bookmarkEnd w:id="93"/>
    </w:p>
    <w:p w14:paraId="5C21C753" w14:textId="045E33B0" w:rsidR="0042226E" w:rsidRPr="0042226E" w:rsidRDefault="0042226E" w:rsidP="00593EF3">
      <w:r>
        <w:t>(aktualizacja)</w:t>
      </w:r>
    </w:p>
    <w:p w14:paraId="136E7612" w14:textId="264C1430" w:rsidR="0042226E" w:rsidRDefault="0042226E" w:rsidP="00593EF3">
      <w:r>
        <w:t xml:space="preserve">Zasady organizacji i finansowania regularnego przewozu osób w publicznym transporcie zbiorowym realizowanego na terytorium Rzeczypospolitej Polskiej po 31 grudnia 2016 roku reguluje Ustawa z dnia 16 grudnia 2010 r. o Publicznym Transporcie Zbiorowym (Dz. U. z 2022 r. poz. </w:t>
      </w:r>
      <w:r w:rsidR="006C1326">
        <w:t>1343, 2666, z 2023 r. poz. 1003, 1234.</w:t>
      </w:r>
      <w:r>
        <w:t xml:space="preserve">1343 </w:t>
      </w:r>
      <w:r w:rsidR="00567896">
        <w:t>ze</w:t>
      </w:r>
      <w:r w:rsidRPr="000C7B46">
        <w:t>).</w:t>
      </w:r>
      <w:r>
        <w:t xml:space="preserve"> </w:t>
      </w:r>
      <w:r w:rsidR="006C1326">
        <w:t>Powyższa ustawa</w:t>
      </w:r>
      <w:r>
        <w:t xml:space="preserve"> wprowadziła pojęcie organizatora publicznego transportu zbiorowego oraz operatora publicznego transportu zbiorowego. Operatorem jest samorządowy zakład budżetowy lub przedsiębiorca uprawniony do świadczenia usług przewozowych na podstawie zawartej z organizatorem umowy o świadczenie usług w zakresie publicznego transportu zbiorowego (art. 4 ust. 1 pkt 8). Natomiast organizatorem na </w:t>
      </w:r>
      <w:r w:rsidR="00A05FE4">
        <w:t>wojewódzkich przewozów pasażerskich na obszarze województwa kujawsko-pomorskiego</w:t>
      </w:r>
      <w:r>
        <w:t xml:space="preserve"> w świetle </w:t>
      </w:r>
      <w:r w:rsidR="004D0B50">
        <w:t>u</w:t>
      </w:r>
      <w:r>
        <w:t xml:space="preserve">stawy jest </w:t>
      </w:r>
      <w:r w:rsidR="00A05FE4">
        <w:t>M</w:t>
      </w:r>
      <w:r>
        <w:t xml:space="preserve">arszałek </w:t>
      </w:r>
      <w:r w:rsidR="00A05FE4">
        <w:t>W</w:t>
      </w:r>
      <w:r w:rsidR="004D0B50">
        <w:t xml:space="preserve">ojewództwa </w:t>
      </w:r>
      <w:r w:rsidR="00A05FE4">
        <w:t>K</w:t>
      </w:r>
      <w:r w:rsidR="004D0B50">
        <w:t>ujawsko</w:t>
      </w:r>
      <w:r>
        <w:t>-</w:t>
      </w:r>
      <w:r w:rsidR="00A05FE4">
        <w:t>P</w:t>
      </w:r>
      <w:r w:rsidR="004D0B50">
        <w:t xml:space="preserve">omorskiego </w:t>
      </w:r>
      <w:r>
        <w:t xml:space="preserve">(art. 4 ust. 1 pkt 9). </w:t>
      </w:r>
    </w:p>
    <w:p w14:paraId="3192660A" w14:textId="77777777" w:rsidR="0042226E" w:rsidRDefault="0042226E" w:rsidP="00593EF3">
      <w:r>
        <w:lastRenderedPageBreak/>
        <w:t xml:space="preserve">Do podstawowych zadań organizatora należą trzy obszary tematyczne wskazane w art. 8 Ustawy, dotyczące publicznego transportu zbiorowego: </w:t>
      </w:r>
    </w:p>
    <w:p w14:paraId="52123FEF" w14:textId="10F21E09" w:rsidR="0042226E" w:rsidRDefault="0042226E" w:rsidP="00593EF3">
      <w:pPr>
        <w:pStyle w:val="Akapitzlist"/>
        <w:numPr>
          <w:ilvl w:val="0"/>
          <w:numId w:val="32"/>
        </w:numPr>
      </w:pPr>
      <w:r>
        <w:t>planowanie rozwoju</w:t>
      </w:r>
      <w:r w:rsidR="00386354">
        <w:t>;</w:t>
      </w:r>
    </w:p>
    <w:p w14:paraId="051D4052" w14:textId="0549339D" w:rsidR="0042226E" w:rsidRDefault="0042226E" w:rsidP="00593EF3">
      <w:pPr>
        <w:pStyle w:val="Akapitzlist"/>
        <w:numPr>
          <w:ilvl w:val="0"/>
          <w:numId w:val="32"/>
        </w:numPr>
      </w:pPr>
      <w:r>
        <w:t>organizowanie</w:t>
      </w:r>
      <w:r w:rsidR="00386354">
        <w:t>;</w:t>
      </w:r>
    </w:p>
    <w:p w14:paraId="052C88AA" w14:textId="77777777" w:rsidR="0042226E" w:rsidRDefault="0042226E" w:rsidP="00593EF3">
      <w:pPr>
        <w:pStyle w:val="Akapitzlist"/>
        <w:numPr>
          <w:ilvl w:val="0"/>
          <w:numId w:val="32"/>
        </w:numPr>
      </w:pPr>
      <w:r>
        <w:t xml:space="preserve">zarządzanie. </w:t>
      </w:r>
    </w:p>
    <w:p w14:paraId="73FE8604" w14:textId="3E035D6B" w:rsidR="0042226E" w:rsidRDefault="0042226E" w:rsidP="00593EF3">
      <w:r>
        <w:t xml:space="preserve">W zakresie planowania organizator odpowiedzialny jest za prognozowanie potrzeb przewozowych i rynku przewozów pasażerskich oraz opracowanie i uaktualnianie </w:t>
      </w:r>
      <w:r w:rsidR="00B6219D">
        <w:t>p</w:t>
      </w:r>
      <w:r>
        <w:t xml:space="preserve">lanu zrównoważonego rozwoju publicznego transportu zbiorowego. </w:t>
      </w:r>
    </w:p>
    <w:p w14:paraId="6921AEBF" w14:textId="77777777" w:rsidR="0042226E" w:rsidRDefault="0042226E" w:rsidP="00593EF3">
      <w:r>
        <w:t xml:space="preserve">Plan zrównoważonego rozwoju publicznego transportu zbiorowego dla wojewódzkich przewozów pasażerskich powinien być na bieżąco monitorowany i aktualizowany w miarę potrzeb. Podstawą jego opracowania powinny być prognozy ruchu przewozów pasażerskich i potrzeb przewozowych oraz wyniki analiz optymalizacyjnych układu linii komunikacyjnych publicznego transportu zbiorowego, wykonane dla trzech pięcioletnich okresów prognozy oraz trzech scenariuszy rozwoju gospodarczego kraju i województwa. Prognozy potrzeb przewozowych oraz najbardziej korzystne z punktu widzenia celów transportowych układy linii komunikacyjnych, powinny być wyznaczane poprzez analizy symulacyjne za pomocą uaktualnionego modelu transportowego województwa kujawsko – pomorskiego. </w:t>
      </w:r>
    </w:p>
    <w:p w14:paraId="1AFED50B" w14:textId="6286F842" w:rsidR="0042226E" w:rsidRDefault="0042226E" w:rsidP="00593EF3">
      <w:r>
        <w:t xml:space="preserve">Uaktualniony Plan </w:t>
      </w:r>
      <w:r w:rsidR="004B1C03">
        <w:t>T</w:t>
      </w:r>
      <w:r>
        <w:t xml:space="preserve">ransportowy powinien zapewniać poprawę poziomu obsługi komunikacyjnej mieszkańców województwa realizowanej poprzez wojewódzkie przewozy pasażerskie publicznym transportem zbiorowym. </w:t>
      </w:r>
    </w:p>
    <w:p w14:paraId="57C74CC4" w14:textId="77777777" w:rsidR="0042226E" w:rsidRDefault="0042226E" w:rsidP="00593EF3">
      <w:r>
        <w:t xml:space="preserve">Przy planowaniu wojewódzkich przewozów pasażerskich oraz rozwoju publicznego transportu zbiorowego należy brać pod uwagę także: </w:t>
      </w:r>
    </w:p>
    <w:p w14:paraId="28F9EA24" w14:textId="0612D1D5" w:rsidR="0042226E" w:rsidRDefault="0042226E" w:rsidP="00593EF3">
      <w:pPr>
        <w:pStyle w:val="Akapitzlist"/>
        <w:numPr>
          <w:ilvl w:val="0"/>
          <w:numId w:val="33"/>
        </w:numPr>
      </w:pPr>
      <w:r>
        <w:t xml:space="preserve">zakładane główne cele rozwoju województwa kujawsko–pomorskiego w tym szczególnie dotyczące publicznego transportu zbiorowego zawarte w Strategii </w:t>
      </w:r>
      <w:r w:rsidRPr="0042226E">
        <w:t>rozwoju województwa kujawsko-pomorskiego do 2030 roku – Strategia Przyspieszenia 2030</w:t>
      </w:r>
      <w:r w:rsidR="00984BAE" w:rsidRPr="0042226E">
        <w:t>+</w:t>
      </w:r>
      <w:r w:rsidR="00984BAE">
        <w:t>;</w:t>
      </w:r>
    </w:p>
    <w:p w14:paraId="3DAE7077" w14:textId="5D310AA9" w:rsidR="0042226E" w:rsidRDefault="0042226E" w:rsidP="00593EF3">
      <w:pPr>
        <w:pStyle w:val="Akapitzlist"/>
        <w:numPr>
          <w:ilvl w:val="0"/>
          <w:numId w:val="33"/>
        </w:numPr>
      </w:pPr>
      <w:r>
        <w:t>możliwości finansowe budżetu samorządowego</w:t>
      </w:r>
      <w:r w:rsidR="00984BAE">
        <w:t>;</w:t>
      </w:r>
    </w:p>
    <w:p w14:paraId="7ACBFDAD" w14:textId="6B583958" w:rsidR="0042226E" w:rsidRDefault="0042226E" w:rsidP="00593EF3">
      <w:pPr>
        <w:pStyle w:val="Akapitzlist"/>
        <w:numPr>
          <w:ilvl w:val="0"/>
          <w:numId w:val="33"/>
        </w:numPr>
      </w:pPr>
      <w:r>
        <w:t>przewidywany poziom rentowności układu linii komunikacyjnych</w:t>
      </w:r>
      <w:r w:rsidR="00984BAE">
        <w:t xml:space="preserve">; </w:t>
      </w:r>
    </w:p>
    <w:p w14:paraId="3CF13FD9" w14:textId="3B165A9D" w:rsidR="0042226E" w:rsidRDefault="0042226E" w:rsidP="00593EF3">
      <w:pPr>
        <w:pStyle w:val="Akapitzlist"/>
        <w:numPr>
          <w:ilvl w:val="0"/>
          <w:numId w:val="33"/>
        </w:numPr>
      </w:pPr>
      <w:r>
        <w:t>poprawę jakości środowiska naturalnego</w:t>
      </w:r>
      <w:r w:rsidR="00984BAE">
        <w:t xml:space="preserve">; </w:t>
      </w:r>
    </w:p>
    <w:p w14:paraId="2BB9FE36" w14:textId="77777777" w:rsidR="0042226E" w:rsidRDefault="0042226E" w:rsidP="00593EF3">
      <w:pPr>
        <w:pStyle w:val="Akapitzlist"/>
        <w:numPr>
          <w:ilvl w:val="0"/>
          <w:numId w:val="33"/>
        </w:numPr>
      </w:pPr>
      <w:r>
        <w:t xml:space="preserve">zgodność z założeniami zawartymi w Krajowym Planie Transportowym. </w:t>
      </w:r>
    </w:p>
    <w:p w14:paraId="75CD27F3" w14:textId="77777777" w:rsidR="0042226E" w:rsidRDefault="0042226E" w:rsidP="00593EF3">
      <w:r>
        <w:t xml:space="preserve">W ramach organizowania publicznego transportu zbiorowego na organizatorze ciążą obowiązki wynikające z art. 15 Ustawy obejmujące 12 pozycji. Dotyczą one: </w:t>
      </w:r>
    </w:p>
    <w:p w14:paraId="0CEFA722" w14:textId="04DF6CD5" w:rsidR="0042226E" w:rsidRDefault="0042226E" w:rsidP="00593EF3">
      <w:pPr>
        <w:pStyle w:val="Akapitzlist"/>
        <w:numPr>
          <w:ilvl w:val="0"/>
          <w:numId w:val="34"/>
        </w:numPr>
      </w:pPr>
      <w:r>
        <w:t xml:space="preserve">badania i analizy potrzeb przewozowych w publicznym transporcie zbiorowym, z uwzględnieniem potrzeb </w:t>
      </w:r>
      <w:r w:rsidRPr="00F460D0">
        <w:t xml:space="preserve">osób </w:t>
      </w:r>
      <w:r w:rsidR="00567896">
        <w:t xml:space="preserve">z </w:t>
      </w:r>
      <w:r w:rsidR="00567896" w:rsidRPr="00F460D0">
        <w:t>niepełnospraw</w:t>
      </w:r>
      <w:r w:rsidR="00DB2C76">
        <w:t>n</w:t>
      </w:r>
      <w:r w:rsidR="00567896">
        <w:t xml:space="preserve">ościami </w:t>
      </w:r>
      <w:r>
        <w:t>i osób o ograniczonej zdolności ruchowej</w:t>
      </w:r>
      <w:r w:rsidR="003A06A9">
        <w:t xml:space="preserve">; </w:t>
      </w:r>
    </w:p>
    <w:p w14:paraId="3CE86FFD" w14:textId="77777777" w:rsidR="00567896" w:rsidRDefault="0042226E" w:rsidP="00593EF3">
      <w:pPr>
        <w:pStyle w:val="Akapitzlist"/>
        <w:numPr>
          <w:ilvl w:val="0"/>
          <w:numId w:val="34"/>
        </w:numPr>
      </w:pPr>
      <w:r>
        <w:t xml:space="preserve">podejmowania działań zmierzających do realizacji istniejącego Planu </w:t>
      </w:r>
      <w:r w:rsidRPr="006850D9">
        <w:t>transportowego,</w:t>
      </w:r>
    </w:p>
    <w:p w14:paraId="56758D53" w14:textId="68B78A72" w:rsidR="0042226E" w:rsidRDefault="0042226E" w:rsidP="00593EF3">
      <w:pPr>
        <w:pStyle w:val="Akapitzlist"/>
        <w:numPr>
          <w:ilvl w:val="0"/>
          <w:numId w:val="34"/>
        </w:numPr>
      </w:pPr>
      <w:r>
        <w:t xml:space="preserve"> - zapewnienia odpowiednich warunków funkcjonowania publicznego transportu zbiorowego, w tym monitorowania działań związanych z jego rozwojem</w:t>
      </w:r>
      <w:r w:rsidR="003A06A9">
        <w:t>;</w:t>
      </w:r>
    </w:p>
    <w:p w14:paraId="4B3ECE10" w14:textId="4BB4904F" w:rsidR="0042226E" w:rsidRDefault="0042226E" w:rsidP="00593EF3">
      <w:pPr>
        <w:pStyle w:val="Akapitzlist"/>
        <w:numPr>
          <w:ilvl w:val="0"/>
          <w:numId w:val="34"/>
        </w:numPr>
      </w:pPr>
      <w:r>
        <w:t>określania sposobu oznakowania środków transportu wykorzystywanych w przewozach o charakterze użyteczności publicznej</w:t>
      </w:r>
      <w:r w:rsidR="003A06A9">
        <w:t xml:space="preserve">; </w:t>
      </w:r>
    </w:p>
    <w:p w14:paraId="1B4BE0B6" w14:textId="1C05C094" w:rsidR="0042226E" w:rsidRDefault="0042226E" w:rsidP="00593EF3">
      <w:pPr>
        <w:pStyle w:val="Akapitzlist"/>
        <w:numPr>
          <w:ilvl w:val="0"/>
          <w:numId w:val="34"/>
        </w:numPr>
      </w:pPr>
      <w:r>
        <w:t>ustalania stawek opłat za korzystanie przez operatorów i przewoźników z przystanków komunikacyjnych i dworców, których właścicielem albo zarządzającym nie jest jednostka samorządu terytorialnego, zlokalizowanych na liniach komunikacyjnych na obszarze właściwości organizatora</w:t>
      </w:r>
      <w:r w:rsidR="003A06A9">
        <w:t xml:space="preserve">; </w:t>
      </w:r>
    </w:p>
    <w:p w14:paraId="478FEAB9" w14:textId="77777777" w:rsidR="0042226E" w:rsidRDefault="0042226E" w:rsidP="00593EF3">
      <w:pPr>
        <w:pStyle w:val="Akapitzlist"/>
        <w:numPr>
          <w:ilvl w:val="0"/>
          <w:numId w:val="34"/>
        </w:numPr>
      </w:pPr>
      <w:r>
        <w:lastRenderedPageBreak/>
        <w:t xml:space="preserve">określania przystanków komunikacyjnych i dworców, których właścicielem lub zarządzającym jest jednostka samorządu terytorialnego, udostępnionych dla operatorów i przewoźników oraz warunków i zasad korzystania z tych obiektów, </w:t>
      </w:r>
    </w:p>
    <w:p w14:paraId="7E7A961F" w14:textId="4F903B8C" w:rsidR="0042226E" w:rsidRDefault="0042226E" w:rsidP="00593EF3">
      <w:pPr>
        <w:pStyle w:val="Akapitzlist"/>
        <w:numPr>
          <w:ilvl w:val="0"/>
          <w:numId w:val="34"/>
        </w:numPr>
      </w:pPr>
      <w:r>
        <w:t>określania przystanków komunikacyjnych i dworców, których właścicielem lub zarządzającym nie jest jednostka samorządu terytorialnego, udostępnionych dla wszystkich operatorów i przewoźników oraz informowaniu o stawce opłat za korzystanie z tych obiektów</w:t>
      </w:r>
      <w:r w:rsidR="003A06A9">
        <w:t xml:space="preserve">; </w:t>
      </w:r>
    </w:p>
    <w:p w14:paraId="18B182A7" w14:textId="742D01E7" w:rsidR="0042226E" w:rsidRDefault="0042226E" w:rsidP="00593EF3">
      <w:pPr>
        <w:pStyle w:val="Akapitzlist"/>
        <w:numPr>
          <w:ilvl w:val="0"/>
          <w:numId w:val="34"/>
        </w:numPr>
      </w:pPr>
      <w:r>
        <w:t>przygotowania i przeprowadzenia postępowania prowadzącego do zawarcia umowy o świadczenie usług w zakresie publicznego transportu zbiorowego</w:t>
      </w:r>
      <w:r w:rsidR="003A06A9">
        <w:t xml:space="preserve">; </w:t>
      </w:r>
    </w:p>
    <w:p w14:paraId="56CA9776" w14:textId="6BB84EBC" w:rsidR="0042226E" w:rsidRDefault="0042226E" w:rsidP="00593EF3">
      <w:pPr>
        <w:pStyle w:val="Akapitzlist"/>
        <w:numPr>
          <w:ilvl w:val="0"/>
          <w:numId w:val="34"/>
        </w:numPr>
      </w:pPr>
      <w:r>
        <w:t>zawierania umowy o świadczenie usług w zakresie publicznego transportu zbiorowego,</w:t>
      </w:r>
    </w:p>
    <w:p w14:paraId="057C32B7" w14:textId="7DAF00D0" w:rsidR="0042226E" w:rsidRDefault="0042226E" w:rsidP="00593EF3">
      <w:pPr>
        <w:pStyle w:val="Akapitzlist"/>
        <w:numPr>
          <w:ilvl w:val="0"/>
          <w:numId w:val="34"/>
        </w:numPr>
      </w:pPr>
      <w:r>
        <w:t>ustalania opłat za przewóz oraz innych opłat, o których mowa w ustawie z dnia 15 listopada 1984 r. Prawo przewozowe (Dz. U. z 2020 r. poz. 8), za usługę świadczoną przez operatora w zakresie publicznego transportu zbiorowego</w:t>
      </w:r>
      <w:r w:rsidR="003A06A9">
        <w:t xml:space="preserve">; </w:t>
      </w:r>
    </w:p>
    <w:p w14:paraId="4B9C3695" w14:textId="3DBF1C2E" w:rsidR="0042226E" w:rsidRDefault="0042226E" w:rsidP="00593EF3">
      <w:pPr>
        <w:pStyle w:val="Akapitzlist"/>
        <w:numPr>
          <w:ilvl w:val="0"/>
          <w:numId w:val="34"/>
        </w:numPr>
      </w:pPr>
      <w:r>
        <w:t>ustalania sposobu dystrybucji biletów za usługę świadczoną przez operatora w zakresie publicznego transportu zbiorowego</w:t>
      </w:r>
      <w:r w:rsidR="003A06A9">
        <w:t xml:space="preserve">; </w:t>
      </w:r>
    </w:p>
    <w:p w14:paraId="2D1744A7" w14:textId="77777777" w:rsidR="0042226E" w:rsidRDefault="0042226E" w:rsidP="00593EF3">
      <w:pPr>
        <w:pStyle w:val="Akapitzlist"/>
        <w:numPr>
          <w:ilvl w:val="0"/>
          <w:numId w:val="34"/>
        </w:numPr>
      </w:pPr>
      <w:r>
        <w:t xml:space="preserve">wykonywania zadań, o których mowa w art. 7 ust. 2 rozporządzenia (WE) nr 1370/2007 Parlamentu Europejskiego i Rady z dnia 23 października 2007 r. </w:t>
      </w:r>
    </w:p>
    <w:p w14:paraId="7602F301" w14:textId="77777777" w:rsidR="0042226E" w:rsidRDefault="0042226E" w:rsidP="00593EF3">
      <w:r>
        <w:t xml:space="preserve">W ramach zarządzania publicznym transportem zbiorowym organizator odpowiada w szczególności za: </w:t>
      </w:r>
    </w:p>
    <w:p w14:paraId="0D81064E" w14:textId="67A8EAD9" w:rsidR="0042226E" w:rsidRDefault="0042226E" w:rsidP="00593EF3">
      <w:pPr>
        <w:pStyle w:val="Akapitzlist"/>
        <w:numPr>
          <w:ilvl w:val="0"/>
          <w:numId w:val="35"/>
        </w:numPr>
      </w:pPr>
      <w:r>
        <w:t>negocjowanie i zatwierdzanie zmian do umowy z operatorem</w:t>
      </w:r>
      <w:r w:rsidR="003A06A9">
        <w:t xml:space="preserve">; </w:t>
      </w:r>
    </w:p>
    <w:p w14:paraId="6E58E19E" w14:textId="56467460" w:rsidR="0042226E" w:rsidRDefault="0042226E" w:rsidP="00593EF3">
      <w:pPr>
        <w:pStyle w:val="Akapitzlist"/>
        <w:numPr>
          <w:ilvl w:val="0"/>
          <w:numId w:val="35"/>
        </w:numPr>
      </w:pPr>
      <w:r>
        <w:t>ocenę i kontrolę realizacji przez operatora i przewoźnika usług w zakresie publicznego transportu zbiorowego</w:t>
      </w:r>
      <w:r w:rsidR="003A06A9">
        <w:t xml:space="preserve">; </w:t>
      </w:r>
    </w:p>
    <w:p w14:paraId="5D07319F" w14:textId="63873706" w:rsidR="0042226E" w:rsidRDefault="0042226E" w:rsidP="00593EF3">
      <w:pPr>
        <w:pStyle w:val="Akapitzlist"/>
        <w:numPr>
          <w:ilvl w:val="0"/>
          <w:numId w:val="35"/>
        </w:numPr>
      </w:pPr>
      <w:r>
        <w:t xml:space="preserve">kontrolę nad przestrzeganiem przez operatora i przewoźnika zasad funkcjonowania publicznego transportu zbiorowego, o których mowa w art. 46 </w:t>
      </w:r>
      <w:r w:rsidR="003A06A9">
        <w:t>u</w:t>
      </w:r>
      <w:r>
        <w:t>stawy</w:t>
      </w:r>
      <w:r w:rsidR="003A06A9">
        <w:t>;</w:t>
      </w:r>
      <w:r>
        <w:t xml:space="preserve"> </w:t>
      </w:r>
    </w:p>
    <w:p w14:paraId="73DD22DB" w14:textId="5EC8572C" w:rsidR="0042226E" w:rsidRDefault="0042226E" w:rsidP="00593EF3">
      <w:pPr>
        <w:pStyle w:val="Akapitzlist"/>
        <w:numPr>
          <w:ilvl w:val="0"/>
          <w:numId w:val="35"/>
        </w:numPr>
      </w:pPr>
      <w:r>
        <w:t>współpracę przy aktualizacji rozkładów jazdy w celu poprawy funkcjonowania przewozów o charakterze użyteczności publicznej</w:t>
      </w:r>
      <w:r w:rsidR="003A06A9">
        <w:t>;</w:t>
      </w:r>
      <w:r>
        <w:t xml:space="preserve"> </w:t>
      </w:r>
    </w:p>
    <w:p w14:paraId="4A2BF702" w14:textId="15BBE9C6" w:rsidR="0042226E" w:rsidRDefault="0042226E" w:rsidP="00593EF3">
      <w:pPr>
        <w:pStyle w:val="Akapitzlist"/>
        <w:numPr>
          <w:ilvl w:val="0"/>
          <w:numId w:val="35"/>
        </w:numPr>
      </w:pPr>
      <w:r>
        <w:t>analizę realizacji zaspokajania potrzeb przewozowych wynikających z wykonywania przewozów na podstawie umowy o świadczenie usług w zakresie publicznego transportu zbiorowego</w:t>
      </w:r>
      <w:r w:rsidR="003A06A9">
        <w:t xml:space="preserve">; </w:t>
      </w:r>
    </w:p>
    <w:p w14:paraId="2B0D3052" w14:textId="65040587" w:rsidR="0042226E" w:rsidRDefault="0042226E" w:rsidP="00593EF3">
      <w:pPr>
        <w:pStyle w:val="Akapitzlist"/>
        <w:numPr>
          <w:ilvl w:val="0"/>
          <w:numId w:val="35"/>
        </w:numPr>
      </w:pPr>
      <w:r>
        <w:t>dokonywanie zmian w przebiegu istniejących linii komunikacyjnych</w:t>
      </w:r>
      <w:r w:rsidR="003A06A9">
        <w:t xml:space="preserve">; </w:t>
      </w:r>
    </w:p>
    <w:p w14:paraId="21CC05B0" w14:textId="6654F983" w:rsidR="0042226E" w:rsidRDefault="0042226E" w:rsidP="00593EF3">
      <w:pPr>
        <w:pStyle w:val="Akapitzlist"/>
        <w:numPr>
          <w:ilvl w:val="0"/>
          <w:numId w:val="35"/>
        </w:numPr>
      </w:pPr>
      <w:r>
        <w:t>zatwierdzanie rozkładów jazdy oraz dokonywanie ich aktualizacji w przypadku przewozów wykonywanych na podstawie potwierdzenia zgłoszenia przewozu</w:t>
      </w:r>
      <w:r w:rsidR="003A06A9">
        <w:t xml:space="preserve">; </w:t>
      </w:r>
    </w:p>
    <w:p w14:paraId="72C80061" w14:textId="64F4FEE3" w:rsidR="0042226E" w:rsidRDefault="0042226E" w:rsidP="00593EF3">
      <w:pPr>
        <w:pStyle w:val="Akapitzlist"/>
        <w:numPr>
          <w:ilvl w:val="0"/>
          <w:numId w:val="35"/>
        </w:numPr>
      </w:pPr>
      <w:r>
        <w:t>administrowanie systemem informacji dla pasażera</w:t>
      </w:r>
      <w:r w:rsidR="003A06A9">
        <w:t xml:space="preserve">; </w:t>
      </w:r>
    </w:p>
    <w:p w14:paraId="3DAA01C2" w14:textId="77777777" w:rsidR="0042226E" w:rsidRDefault="0042226E" w:rsidP="00593EF3">
      <w:pPr>
        <w:pStyle w:val="Akapitzlist"/>
        <w:numPr>
          <w:ilvl w:val="0"/>
          <w:numId w:val="35"/>
        </w:numPr>
      </w:pPr>
      <w:r>
        <w:t>wykonywanie zadań, o których mowa w art. 7 ust. 1 i 3 rozporządzenia (WE) nr 1370/2007 Parlamentu Europejskiego i Rady z dnia 23 października 2007 r.</w:t>
      </w:r>
    </w:p>
    <w:p w14:paraId="73702D77" w14:textId="25E344AD" w:rsidR="0042226E" w:rsidRDefault="0042226E" w:rsidP="00593EF3">
      <w:r>
        <w:t xml:space="preserve">Zarządzanie publicznym transportem zbiorowym przez organizatora w zakresie linii komunikacyjnych oraz rozkładów jazdy w ramach transportu kolejowego odbywa się we współpracy z zarządcą infrastruktury kolejowej w zakresie określonym przepisami </w:t>
      </w:r>
      <w:r w:rsidR="00D126A0">
        <w:t>u</w:t>
      </w:r>
      <w:r>
        <w:t xml:space="preserve">stawy z dnia 29 marca 2003 r. o transporcie kolejowym. </w:t>
      </w:r>
    </w:p>
    <w:p w14:paraId="01F6FA52" w14:textId="2C5C19A3" w:rsidR="0042226E" w:rsidRDefault="0042226E" w:rsidP="00593EF3">
      <w:r>
        <w:t xml:space="preserve">Istotne jest objęcie jednolitymi zasadami przewozów kolejowych i autobusowych w tym taryf opłat za przejazdy. Należy podkreślić, że przepisy prawa nie dają pełnej możliwości kształtowania usług użyteczności publicznej w układzie możliwie najkorzystniejszym dla użytkowników, ponieważ nie dają organizatorowi instrumentów oddziaływania na przewoźników innych, niż zakontraktowanych przez niego. Przewoźnik z kolei, nierealizujący pasażerskich przewozów wojewódzkich, nie podlega ustalonym zasadom przez organizatora, ale jednocześnie nie może też korzystać z pomocy finansowej. </w:t>
      </w:r>
      <w:r>
        <w:lastRenderedPageBreak/>
        <w:t xml:space="preserve">Tak więc segment usług przewozowych składać się będzie z usług regulowanych na zasadzie użyteczności publicznej i nieregulowanych. Zasady </w:t>
      </w:r>
      <w:r w:rsidRPr="00780236">
        <w:t>kooperacji</w:t>
      </w:r>
      <w:r>
        <w:t xml:space="preserve"> poszczególnych przewoźników odbywać się będą na zasadzie dobrowolności. Należy podkreślić, że efektywne zarządzanie segmentem usług przewozowych wymagać będzie stworzenia systemu współpracy </w:t>
      </w:r>
      <w:r w:rsidR="00A05FE4">
        <w:t>obu rodzajów usług:</w:t>
      </w:r>
      <w:r>
        <w:t xml:space="preserve"> regulowanych na zasadzie użyteczności publicznej i nieregulowanych.</w:t>
      </w:r>
    </w:p>
    <w:p w14:paraId="02DD00B7" w14:textId="79FE54E1" w:rsidR="001D6849" w:rsidRDefault="001D6849" w:rsidP="00593EF3">
      <w:r>
        <w:t xml:space="preserve">Dla prawidłowej realizacji wyżej wymienionych obowiązków proponuje się ich realizację przez Urząd Marszałkowski Województwa Kujawsko-Pomorskiego i funkcjonujący w nim </w:t>
      </w:r>
      <w:r w:rsidR="00567896">
        <w:t>departament właściwy ds. organizacji transportu publicznego</w:t>
      </w:r>
      <w:r>
        <w:t xml:space="preserve"> – jako odrębnej komórki, niepowiązanej osobowo z innymi zadaniami niezwiązanymi bezpośrednio z transportem publicznym przy jednoczesnej ścisłej współpracy z departamentami właściwymi do spraw planowania rozwoju województwa, infrastruktury drogowej i finansów. </w:t>
      </w:r>
    </w:p>
    <w:p w14:paraId="27AF779D" w14:textId="7775F24A" w:rsidR="001D6849" w:rsidRDefault="001D6849" w:rsidP="00593EF3">
      <w:r>
        <w:t xml:space="preserve">Pozwoli to na optymalną realizację polityki transportowej oraz zapewni w sposób właściwy realizację planu zrównoważonego rozwoju publicznego transportu zbiorowego w zakresie wojewódzkich przewozów pasażerskich. Wewnętrzna struktura organizacyjna tej komórki powinna zapewnić efektywne planowanie, organizowanie i zarządzanie publicznym transportem zbiorowym na terenie województwa, w tym zarządzanie działaniami o charakterze rynkowym. Pracownikami tej komórki powinna być wysoko wykwalifikowana kadra, posiadająca umiejętności między innymi: oceny procesów transportowych oraz funkcjonowania różnych systemów transportowych, w tym szczególnie publicznego transportu zbiorowego, oceny zjawisk w aspekcie społecznym potrzeb przewozowych, umiejętności wykorzystywania nowoczesnych narzędzi (informatyka, obsługa baz danych, modelu transportowego), umiejętności tworzenia platformy kontaktów z operatorami, przewoźnikami, pasażerami, umiejętności menadżerskie itp. </w:t>
      </w:r>
    </w:p>
    <w:p w14:paraId="1F3A9B4D" w14:textId="77777777" w:rsidR="001D6849" w:rsidRDefault="001D6849" w:rsidP="00593EF3">
      <w:r>
        <w:t xml:space="preserve">Zakres działalności Departamentu obejmować winien, oprócz zadań wymienionych wcześniej, a zawartych w art. 15 i 43 Ustawy o publicznym transporcie zbiorowym, m.in.: </w:t>
      </w:r>
    </w:p>
    <w:p w14:paraId="4ACC4402" w14:textId="2D0B38B8" w:rsidR="001D6849" w:rsidRDefault="001D6849" w:rsidP="00593EF3">
      <w:pPr>
        <w:pStyle w:val="Akapitzlist"/>
        <w:numPr>
          <w:ilvl w:val="0"/>
          <w:numId w:val="36"/>
        </w:numPr>
      </w:pPr>
      <w:r>
        <w:t>kształtowanie zintegrowanego i spójnego systemu przewozów na terenie województwa w zakresie wojewódzkich przewozów pasażerskich</w:t>
      </w:r>
      <w:r w:rsidR="00E91CD7">
        <w:t xml:space="preserve">; </w:t>
      </w:r>
    </w:p>
    <w:p w14:paraId="43A2549E" w14:textId="228BC3C9" w:rsidR="001D6849" w:rsidRDefault="001D6849" w:rsidP="00593EF3">
      <w:pPr>
        <w:pStyle w:val="Akapitzlist"/>
        <w:numPr>
          <w:ilvl w:val="0"/>
          <w:numId w:val="36"/>
        </w:numPr>
      </w:pPr>
      <w:r>
        <w:t>koordynację i integrację wojewódzkich przewozów pasażerskich z powiatowymi i miejskimi przewozami (ewentualnie ważnymi gminnymi</w:t>
      </w:r>
      <w:r w:rsidR="00E91CD7">
        <w:t xml:space="preserve">); </w:t>
      </w:r>
    </w:p>
    <w:p w14:paraId="6BC4BE9C" w14:textId="753718CA" w:rsidR="001D6849" w:rsidRDefault="001D6849" w:rsidP="00593EF3">
      <w:pPr>
        <w:pStyle w:val="Akapitzlist"/>
        <w:numPr>
          <w:ilvl w:val="0"/>
          <w:numId w:val="36"/>
        </w:numPr>
      </w:pPr>
      <w:r>
        <w:t>ustalanie i egzekwowanie przyjętych standardów przewozowych</w:t>
      </w:r>
      <w:r w:rsidR="00E91CD7">
        <w:t xml:space="preserve">; </w:t>
      </w:r>
    </w:p>
    <w:p w14:paraId="538F306C" w14:textId="670EF4D6" w:rsidR="001D6849" w:rsidRDefault="001D6849" w:rsidP="00593EF3">
      <w:pPr>
        <w:pStyle w:val="Akapitzlist"/>
        <w:numPr>
          <w:ilvl w:val="0"/>
          <w:numId w:val="36"/>
        </w:numPr>
      </w:pPr>
      <w:r>
        <w:t>monitorowanie rynku przewoźników i rynku usług</w:t>
      </w:r>
      <w:r w:rsidR="00E91CD7">
        <w:t xml:space="preserve">; </w:t>
      </w:r>
    </w:p>
    <w:p w14:paraId="4AC9B3DC" w14:textId="220B400A" w:rsidR="001D6849" w:rsidRPr="00DF370C" w:rsidRDefault="001D6849" w:rsidP="00593EF3">
      <w:pPr>
        <w:pStyle w:val="Akapitzlist"/>
        <w:numPr>
          <w:ilvl w:val="0"/>
          <w:numId w:val="36"/>
        </w:numPr>
      </w:pPr>
      <w:r>
        <w:t xml:space="preserve">ustalanie linii strategicznych na których realizowane będą przewozy o charakterze </w:t>
      </w:r>
      <w:r w:rsidRPr="00DF370C">
        <w:t>użyteczności publicznej o wyższym standardzie i ich integrację z przewozami międzywojewódzkimi i międzynarodowymi</w:t>
      </w:r>
      <w:r w:rsidR="00E91CD7" w:rsidRPr="00DF370C">
        <w:t xml:space="preserve">; </w:t>
      </w:r>
    </w:p>
    <w:p w14:paraId="1D506AF1" w14:textId="24A49295" w:rsidR="001D6849" w:rsidRPr="00DF370C" w:rsidRDefault="001D6849" w:rsidP="00593EF3">
      <w:pPr>
        <w:pStyle w:val="Akapitzlist"/>
        <w:numPr>
          <w:ilvl w:val="0"/>
          <w:numId w:val="36"/>
        </w:numPr>
      </w:pPr>
      <w:r w:rsidRPr="00DF370C">
        <w:t>obsługa i aktualizowanie modelu transportowego</w:t>
      </w:r>
      <w:r w:rsidR="00E91CD7" w:rsidRPr="00DF370C">
        <w:t xml:space="preserve">; </w:t>
      </w:r>
    </w:p>
    <w:p w14:paraId="08DBCF64" w14:textId="3034C63C" w:rsidR="001D6849" w:rsidRPr="00DF370C" w:rsidRDefault="00A05FE4" w:rsidP="00593EF3">
      <w:pPr>
        <w:pStyle w:val="Akapitzlist"/>
        <w:numPr>
          <w:ilvl w:val="0"/>
          <w:numId w:val="36"/>
        </w:numPr>
      </w:pPr>
      <w:r w:rsidRPr="00DF370C">
        <w:t>stymulowanie zarządców tej infrastruktury do wymaganej modernizacji, napraw, remontów, bieżącego utrzymania, utrzymania przejezdności itp.</w:t>
      </w:r>
      <w:r w:rsidR="001D6849" w:rsidRPr="00DF370C">
        <w:t xml:space="preserve"> (we współpracy z departamentem właściwym ds. infrastruktury drogowej</w:t>
      </w:r>
      <w:r w:rsidR="00E91CD7" w:rsidRPr="00DF370C">
        <w:t xml:space="preserve">); </w:t>
      </w:r>
    </w:p>
    <w:p w14:paraId="7E11BCFD" w14:textId="2F2AA696" w:rsidR="001D6849" w:rsidRPr="00DF370C" w:rsidRDefault="001D6849" w:rsidP="00593EF3">
      <w:pPr>
        <w:pStyle w:val="Akapitzlist"/>
        <w:numPr>
          <w:ilvl w:val="0"/>
          <w:numId w:val="36"/>
        </w:numPr>
      </w:pPr>
      <w:r w:rsidRPr="00DF370C">
        <w:t>kontrolowanie stanu technicznego infrastruktury kolejowej i drogowej wykorzystywanej w wojewódzkich przewozach pasażerskich oraz stymulowanie z zarządcami tej infrastruktury wymaganej modernizacji, napraw, remontów, bieżącego utrzymania, utrzymania przejezdności itp.</w:t>
      </w:r>
      <w:r w:rsidR="00864DF8" w:rsidRPr="00DF370C">
        <w:t>;</w:t>
      </w:r>
    </w:p>
    <w:p w14:paraId="748994B8" w14:textId="1A646974" w:rsidR="001D6849" w:rsidRDefault="001D6849" w:rsidP="00593EF3">
      <w:pPr>
        <w:pStyle w:val="Akapitzlist"/>
        <w:numPr>
          <w:ilvl w:val="0"/>
          <w:numId w:val="36"/>
        </w:numPr>
      </w:pPr>
      <w:r>
        <w:t>pełnienie funkcji regulatora rynku</w:t>
      </w:r>
      <w:r w:rsidR="00864DF8">
        <w:t>;</w:t>
      </w:r>
    </w:p>
    <w:p w14:paraId="106419CB" w14:textId="5202F89F" w:rsidR="001D6849" w:rsidRDefault="001D6849" w:rsidP="00593EF3">
      <w:pPr>
        <w:pStyle w:val="Akapitzlist"/>
        <w:numPr>
          <w:ilvl w:val="0"/>
          <w:numId w:val="36"/>
        </w:numPr>
      </w:pPr>
      <w:r>
        <w:t>współpracę z organizatorami ponadregionalnych przewozów pasażerskich: międzywojewódzkich, międzynarodowych oraz w sąsiadujących województwach</w:t>
      </w:r>
      <w:r w:rsidR="00864DF8">
        <w:t xml:space="preserve">; </w:t>
      </w:r>
    </w:p>
    <w:p w14:paraId="009C3708" w14:textId="24CA19D8" w:rsidR="0042226E" w:rsidRDefault="001D6849" w:rsidP="00593EF3">
      <w:pPr>
        <w:pStyle w:val="Akapitzlist"/>
        <w:numPr>
          <w:ilvl w:val="0"/>
          <w:numId w:val="36"/>
        </w:numPr>
      </w:pPr>
      <w:r>
        <w:lastRenderedPageBreak/>
        <w:t>stałą współpracę z zarządcami infrastruktury punktowej (głównie dworców autobusowych i kolejowych) oraz zintegrowanych węzłów przesiadkowych</w:t>
      </w:r>
      <w:r w:rsidR="00864DF8">
        <w:t>;</w:t>
      </w:r>
    </w:p>
    <w:p w14:paraId="615F38CD" w14:textId="784E461D" w:rsidR="001D6849" w:rsidRDefault="001D6849" w:rsidP="00593EF3">
      <w:pPr>
        <w:pStyle w:val="Akapitzlist"/>
        <w:numPr>
          <w:ilvl w:val="0"/>
          <w:numId w:val="36"/>
        </w:numPr>
      </w:pPr>
      <w:r>
        <w:t>prowadzenie kampanii i akcji promujących publiczny transport zbiorowy przez media tradycyjne i elektroniczne (prasa, TV, radio, strona internetowa Województwa Kujawsko-Pomorskiego, portale społecznościowe itp</w:t>
      </w:r>
      <w:r w:rsidR="00864DF8">
        <w:t>.);</w:t>
      </w:r>
    </w:p>
    <w:p w14:paraId="051A5DE1" w14:textId="77777777" w:rsidR="001D6849" w:rsidRDefault="001D6849" w:rsidP="00593EF3">
      <w:pPr>
        <w:pStyle w:val="Akapitzlist"/>
        <w:numPr>
          <w:ilvl w:val="0"/>
          <w:numId w:val="36"/>
        </w:numPr>
      </w:pPr>
      <w:r>
        <w:t xml:space="preserve">prowadzenie edukacji w zakresie: </w:t>
      </w:r>
    </w:p>
    <w:p w14:paraId="018249A8" w14:textId="423FB06F" w:rsidR="001D6849" w:rsidRDefault="001D6849" w:rsidP="00593EF3">
      <w:pPr>
        <w:pStyle w:val="Akapitzlist"/>
        <w:numPr>
          <w:ilvl w:val="1"/>
          <w:numId w:val="36"/>
        </w:numPr>
      </w:pPr>
      <w:r>
        <w:t xml:space="preserve">bezpiecznych </w:t>
      </w:r>
      <w:r w:rsidR="00A05FE4">
        <w:t>postaw podczas podróży</w:t>
      </w:r>
      <w:r>
        <w:t xml:space="preserve"> i proekologicznych zgodnie z zasadami polityki zrównoważonego rozwoju transportu</w:t>
      </w:r>
      <w:r w:rsidR="00864DF8">
        <w:t xml:space="preserve">; </w:t>
      </w:r>
    </w:p>
    <w:p w14:paraId="440A120B" w14:textId="78EBDD8B" w:rsidR="001D6849" w:rsidRDefault="001D6849" w:rsidP="00593EF3">
      <w:pPr>
        <w:pStyle w:val="Akapitzlist"/>
        <w:numPr>
          <w:ilvl w:val="1"/>
          <w:numId w:val="36"/>
        </w:numPr>
      </w:pPr>
      <w:r>
        <w:t>przysługujących praw podróżnym (Dz. U. UE Nr 181/2011</w:t>
      </w:r>
      <w:r w:rsidR="00864DF8">
        <w:t xml:space="preserve">); </w:t>
      </w:r>
    </w:p>
    <w:p w14:paraId="1A423ED9" w14:textId="0B9F227F" w:rsidR="001D6849" w:rsidRDefault="001D6849" w:rsidP="00593EF3">
      <w:pPr>
        <w:pStyle w:val="Akapitzlist"/>
        <w:numPr>
          <w:ilvl w:val="1"/>
          <w:numId w:val="36"/>
        </w:numPr>
      </w:pPr>
      <w:r>
        <w:t>przysługujących praw i obowiązków operatorom i przewoźnikom (Dz. U. UE Nr 1370/2007</w:t>
      </w:r>
      <w:r w:rsidR="00864DF8">
        <w:t xml:space="preserve">); </w:t>
      </w:r>
    </w:p>
    <w:p w14:paraId="0A6840DD" w14:textId="38FB0CE0" w:rsidR="001D6849" w:rsidRDefault="001D6849" w:rsidP="00593EF3">
      <w:pPr>
        <w:pStyle w:val="Akapitzlist"/>
        <w:numPr>
          <w:ilvl w:val="1"/>
          <w:numId w:val="36"/>
        </w:numPr>
      </w:pPr>
      <w:r>
        <w:t xml:space="preserve">poprawy bezpieczeństwa publicznego. </w:t>
      </w:r>
    </w:p>
    <w:p w14:paraId="35339F86" w14:textId="7F601F1C" w:rsidR="001D6849" w:rsidRDefault="001D6849" w:rsidP="00593EF3">
      <w:r>
        <w:t xml:space="preserve">Województwo Kujawsko-Pomorskie poprzez swoje struktury organizacyjne w </w:t>
      </w:r>
      <w:r w:rsidR="00B440B2">
        <w:t>urzędzie marszałkowskim</w:t>
      </w:r>
      <w:r>
        <w:t xml:space="preserve"> będzie decydować o liniach komunikacyjnych, relacjach i liczbie połączeń w poszczególnych relacjach w wojewódzkich przewozach pasażerskich z uwzględnieniem różnych okresów doby, tygodnia i roku oraz o standardzie środków transportowych. Czynnikami decydującymi o wyborze strategii w funkcjonowaniu linii w wojewódzkich przewozach pasażerskich będą: </w:t>
      </w:r>
    </w:p>
    <w:p w14:paraId="13C8C63B" w14:textId="3966FAEC" w:rsidR="001D6849" w:rsidRDefault="001D6849" w:rsidP="00593EF3">
      <w:pPr>
        <w:pStyle w:val="Akapitzlist"/>
        <w:numPr>
          <w:ilvl w:val="0"/>
          <w:numId w:val="37"/>
        </w:numPr>
      </w:pPr>
      <w:r>
        <w:t xml:space="preserve">wyniki cyklicznych badań dotyczących napełnienia potokami pasażerskimi środków transportowych oraz potrzeb i </w:t>
      </w:r>
      <w:proofErr w:type="spellStart"/>
      <w:r>
        <w:t>zachowań</w:t>
      </w:r>
      <w:proofErr w:type="spellEnd"/>
      <w:r>
        <w:t xml:space="preserve"> transportowych mieszkańców województwa</w:t>
      </w:r>
      <w:r w:rsidR="00B440B2">
        <w:t xml:space="preserve">; </w:t>
      </w:r>
    </w:p>
    <w:p w14:paraId="211C96A5" w14:textId="77777777" w:rsidR="001D6849" w:rsidRDefault="001D6849" w:rsidP="00593EF3">
      <w:pPr>
        <w:pStyle w:val="Akapitzlist"/>
        <w:numPr>
          <w:ilvl w:val="0"/>
          <w:numId w:val="37"/>
        </w:numPr>
      </w:pPr>
      <w:r>
        <w:t xml:space="preserve">wyniki analiz symulacyjnych wykonanych za pomocą modelu transportowego województwa, umożliwiające prognozowanie potrzeb transportowych oraz optymalizację układu linii komunikacyjnych i optymalizację funkcjonowania poszczególnych linii. </w:t>
      </w:r>
    </w:p>
    <w:p w14:paraId="74615D7B" w14:textId="02B218FB" w:rsidR="001D6849" w:rsidRDefault="001D6849" w:rsidP="00593EF3">
      <w:r>
        <w:t xml:space="preserve">Minimalna dobowa liczba kursów w ramach poszczególnych linii publicznego transportu zbiorowego wynikać będzie z przyjętych standardów funkcjonowania publicznego transportu zbiorowego w województwie (patrz rozdz. 9), przy czym zagadnienie szczegółowych rozkładów jazdy i ich koordynacji będzie zadaniem </w:t>
      </w:r>
      <w:r w:rsidR="00567896">
        <w:t>departamentu właściwego ds. organizacji transportu publicznego</w:t>
      </w:r>
      <w:r>
        <w:t xml:space="preserve">. Do jego zadań należy także nie tylko inicjowanie i nadzór nad realizacją działań związanych z rozwojem publicznego transportu zbiorowego w województwie, zawartych w Planie </w:t>
      </w:r>
      <w:r w:rsidR="00F53297">
        <w:t>Transportowym</w:t>
      </w:r>
      <w:r>
        <w:t xml:space="preserve">, ale także definiowanie szczegółowych zadań oraz zakresu projektów wykonawczych dotyczących tego rozwoju. Istotnymi elementami wspomagającymi i ułatwiającymi wykonywanie </w:t>
      </w:r>
      <w:r w:rsidR="006C2D09">
        <w:t xml:space="preserve">przez </w:t>
      </w:r>
      <w:r w:rsidR="001F7D29">
        <w:t>departament właściwy do organizacji</w:t>
      </w:r>
      <w:r w:rsidR="006C2D09">
        <w:t xml:space="preserve"> transportu </w:t>
      </w:r>
      <w:r>
        <w:t>w zakresie planowania, organizowania i zarządzania wojewódzkimi przewozami pasażerskimi na terenie województwa kujawsko-pomorskiego</w:t>
      </w:r>
      <w:r w:rsidR="00F53297">
        <w:t>,</w:t>
      </w:r>
      <w:r>
        <w:t xml:space="preserve"> będzie cyfrowy symulacyjny model transportowy dla województwa kujawsko-pomorskiego, wraz z bazą danych. </w:t>
      </w:r>
    </w:p>
    <w:p w14:paraId="51E05144" w14:textId="35BF781D" w:rsidR="001D6849" w:rsidRDefault="001D6849" w:rsidP="00593EF3">
      <w:r>
        <w:t xml:space="preserve">Przewiduje się, iż w trakcie realizacji </w:t>
      </w:r>
      <w:r w:rsidR="0016567D">
        <w:t xml:space="preserve">Planu Transportowego </w:t>
      </w:r>
      <w:r>
        <w:t>prowadzony będzie także monitoring mający na celu dostosowanie tras i parametrów funkcjonowania (</w:t>
      </w:r>
      <w:r w:rsidRPr="008B12BE">
        <w:t>pojemność środka</w:t>
      </w:r>
      <w:r w:rsidR="00567896">
        <w:t xml:space="preserve"> transportu</w:t>
      </w:r>
      <w:r>
        <w:t xml:space="preserve">, liczba kursów, godziny poszczególnych kursów) poszczególnych linii do bieżących potrzeb transportowych mieszkańców, celem zapewnienia im przede wszystkim maksymalnie sprawnego przemieszczania się pomiędzy poszczególnymi powiatami. </w:t>
      </w:r>
    </w:p>
    <w:p w14:paraId="34D9FF49" w14:textId="7E4D2BFF" w:rsidR="001D6849" w:rsidRDefault="001D6849" w:rsidP="00593EF3">
      <w:r>
        <w:t xml:space="preserve">Operatorzy, którzy uzyskali dostęp do rynku wojewódzkich przewozów pasażerskich, powinni być regularnie kontrolowani, podobnie jak inne podmioty uczestniczące w realizacji wojewódzkich przewozów pasażerskich. Zakłada się, że skuteczna kontrola jest niezbędnym warunkiem właściwego funkcjonowania publicznego transportu zbiorowego w województwie. Za nierespektowanie postanowień kontraktów realizowanych przewozów powinny być nakładane kary </w:t>
      </w:r>
      <w:r w:rsidR="00A05FE4">
        <w:t>ustalone w umowie</w:t>
      </w:r>
      <w:r>
        <w:t xml:space="preserve"> i administracyjne. </w:t>
      </w:r>
    </w:p>
    <w:p w14:paraId="4D518A16" w14:textId="77777777" w:rsidR="001D6849" w:rsidRDefault="001D6849" w:rsidP="00593EF3">
      <w:r>
        <w:lastRenderedPageBreak/>
        <w:t>W tabeli przedstawiono przyjęte zasady monitorowania przez organizatora bieżących zadań związanych z funkcjonowaniem publicznego transportu zbiorowego. Celem tego monitorowania jest:</w:t>
      </w:r>
    </w:p>
    <w:p w14:paraId="783BD099" w14:textId="369033E2" w:rsidR="001D6849" w:rsidRDefault="001D6849" w:rsidP="00593EF3">
      <w:pPr>
        <w:pStyle w:val="Akapitzlist"/>
        <w:numPr>
          <w:ilvl w:val="0"/>
          <w:numId w:val="38"/>
        </w:numPr>
      </w:pPr>
      <w:r>
        <w:t xml:space="preserve">ocena realizacji Planu </w:t>
      </w:r>
      <w:r w:rsidR="0016567D">
        <w:t xml:space="preserve">Transportowego </w:t>
      </w:r>
      <w:r>
        <w:t>w ramach zarządzania publicznym transportem zbiorowym</w:t>
      </w:r>
      <w:r w:rsidR="0016567D">
        <w:t>;</w:t>
      </w:r>
    </w:p>
    <w:p w14:paraId="3F9186D7" w14:textId="17D46E2B" w:rsidR="001D6849" w:rsidRDefault="001D6849" w:rsidP="00593EF3">
      <w:pPr>
        <w:pStyle w:val="Akapitzlist"/>
        <w:numPr>
          <w:ilvl w:val="0"/>
          <w:numId w:val="38"/>
        </w:numPr>
      </w:pPr>
      <w:r>
        <w:t>bieżące podejmowanie działań zwiększających efektywność funkcjonowania publicznego transportu zbiorowego</w:t>
      </w:r>
      <w:r w:rsidR="0016567D">
        <w:t>;</w:t>
      </w:r>
    </w:p>
    <w:p w14:paraId="4FEA7AAB" w14:textId="6FD4536E" w:rsidR="0042226E" w:rsidRDefault="001D6849" w:rsidP="00593EF3">
      <w:pPr>
        <w:pStyle w:val="Akapitzlist"/>
        <w:numPr>
          <w:ilvl w:val="0"/>
          <w:numId w:val="38"/>
        </w:numPr>
      </w:pPr>
      <w:r>
        <w:t>zapewnienie odpowiedniego poziomu świadczenia usług przewozowych oraz spełnienia w tym zakresie pożądanych standardów (patrz rozdz. 9).</w:t>
      </w:r>
    </w:p>
    <w:p w14:paraId="13D2C590" w14:textId="45A8A439" w:rsidR="001D6849" w:rsidRDefault="001D6849" w:rsidP="006C2D09">
      <w:pPr>
        <w:pStyle w:val="Legenda"/>
        <w:keepNext/>
        <w:spacing w:after="160" w:line="259" w:lineRule="auto"/>
      </w:pPr>
      <w:bookmarkStart w:id="94" w:name="_Toc141369186"/>
      <w:bookmarkStart w:id="95" w:name="_Toc147904798"/>
      <w:r>
        <w:t xml:space="preserve">Tabela </w:t>
      </w:r>
      <w:fldSimple w:instr=" SEQ Tabela \* ARABIC ">
        <w:r w:rsidR="00A62C4B">
          <w:rPr>
            <w:noProof/>
          </w:rPr>
          <w:t>9</w:t>
        </w:r>
      </w:fldSimple>
      <w:r w:rsidR="0016567D">
        <w:rPr>
          <w:noProof/>
        </w:rPr>
        <w:t xml:space="preserve">. - </w:t>
      </w:r>
      <w:r>
        <w:t>Zasady monitorowania zadań związanych z funkcjonowaniem publicznego transportu zbiorowego w ramach zarządzania wojewódzkimi przewozami pasażerskimi</w:t>
      </w:r>
      <w:bookmarkEnd w:id="94"/>
      <w:bookmarkEnd w:id="95"/>
    </w:p>
    <w:tbl>
      <w:tblPr>
        <w:tblStyle w:val="Tabela-Siatka"/>
        <w:tblW w:w="9209" w:type="dxa"/>
        <w:tblLook w:val="04A0" w:firstRow="1" w:lastRow="0" w:firstColumn="1" w:lastColumn="0" w:noHBand="0" w:noVBand="1"/>
      </w:tblPr>
      <w:tblGrid>
        <w:gridCol w:w="520"/>
        <w:gridCol w:w="2290"/>
        <w:gridCol w:w="2747"/>
        <w:gridCol w:w="2104"/>
        <w:gridCol w:w="1408"/>
        <w:gridCol w:w="140"/>
      </w:tblGrid>
      <w:tr w:rsidR="00CA36C5" w:rsidRPr="00CA36C5" w14:paraId="0C295E9D" w14:textId="77777777" w:rsidTr="006C2D09">
        <w:tc>
          <w:tcPr>
            <w:tcW w:w="527" w:type="dxa"/>
          </w:tcPr>
          <w:p w14:paraId="0177E003" w14:textId="5564AC97" w:rsidR="001D6849" w:rsidRPr="00CA36C5" w:rsidRDefault="001D6849" w:rsidP="006C2D09">
            <w:pPr>
              <w:spacing w:line="259" w:lineRule="auto"/>
              <w:rPr>
                <w:rFonts w:cstheme="minorHAnsi"/>
                <w:sz w:val="20"/>
                <w:szCs w:val="20"/>
              </w:rPr>
            </w:pPr>
            <w:proofErr w:type="spellStart"/>
            <w:r w:rsidRPr="00CA36C5">
              <w:rPr>
                <w:rFonts w:cstheme="minorHAnsi"/>
                <w:sz w:val="20"/>
                <w:szCs w:val="20"/>
              </w:rPr>
              <w:t>Lp</w:t>
            </w:r>
            <w:proofErr w:type="spellEnd"/>
          </w:p>
        </w:tc>
        <w:tc>
          <w:tcPr>
            <w:tcW w:w="2335" w:type="dxa"/>
          </w:tcPr>
          <w:p w14:paraId="6ED994A6" w14:textId="39E3DC79" w:rsidR="001D6849" w:rsidRPr="00CA36C5" w:rsidRDefault="001D6849" w:rsidP="006C2D09">
            <w:pPr>
              <w:spacing w:line="259" w:lineRule="auto"/>
              <w:rPr>
                <w:rFonts w:cstheme="minorHAnsi"/>
                <w:sz w:val="20"/>
                <w:szCs w:val="20"/>
              </w:rPr>
            </w:pPr>
            <w:r w:rsidRPr="00CA36C5">
              <w:rPr>
                <w:rFonts w:cstheme="minorHAnsi"/>
                <w:sz w:val="20"/>
                <w:szCs w:val="20"/>
              </w:rPr>
              <w:t>Rodzaj ocenianego zdarzenia</w:t>
            </w:r>
          </w:p>
        </w:tc>
        <w:tc>
          <w:tcPr>
            <w:tcW w:w="2803" w:type="dxa"/>
          </w:tcPr>
          <w:p w14:paraId="2C28A209" w14:textId="72EB7DEF" w:rsidR="001D6849" w:rsidRPr="00CA36C5" w:rsidRDefault="001D6849" w:rsidP="006C2D09">
            <w:pPr>
              <w:spacing w:line="259" w:lineRule="auto"/>
              <w:rPr>
                <w:rFonts w:cstheme="minorHAnsi"/>
                <w:sz w:val="20"/>
                <w:szCs w:val="20"/>
              </w:rPr>
            </w:pPr>
            <w:r w:rsidRPr="00CA36C5">
              <w:rPr>
                <w:rFonts w:cstheme="minorHAnsi"/>
                <w:sz w:val="20"/>
                <w:szCs w:val="20"/>
              </w:rPr>
              <w:t>Sposób oceny</w:t>
            </w:r>
          </w:p>
        </w:tc>
        <w:tc>
          <w:tcPr>
            <w:tcW w:w="2127" w:type="dxa"/>
          </w:tcPr>
          <w:p w14:paraId="2DDD10B5" w14:textId="5251F822" w:rsidR="001D6849" w:rsidRPr="00CA36C5" w:rsidRDefault="001D6849" w:rsidP="006C2D09">
            <w:pPr>
              <w:spacing w:line="259" w:lineRule="auto"/>
              <w:rPr>
                <w:rFonts w:cstheme="minorHAnsi"/>
                <w:sz w:val="20"/>
                <w:szCs w:val="20"/>
              </w:rPr>
            </w:pPr>
            <w:r w:rsidRPr="00CA36C5">
              <w:rPr>
                <w:rFonts w:cstheme="minorHAnsi"/>
                <w:sz w:val="20"/>
                <w:szCs w:val="20"/>
              </w:rPr>
              <w:t>Sposób monitorowania</w:t>
            </w:r>
          </w:p>
        </w:tc>
        <w:tc>
          <w:tcPr>
            <w:tcW w:w="1417" w:type="dxa"/>
            <w:gridSpan w:val="2"/>
          </w:tcPr>
          <w:p w14:paraId="14D6B6A4" w14:textId="16048BCC" w:rsidR="001D6849" w:rsidRPr="00CA36C5" w:rsidRDefault="00CA36C5" w:rsidP="006C2D09">
            <w:pPr>
              <w:spacing w:line="259" w:lineRule="auto"/>
              <w:rPr>
                <w:rFonts w:cstheme="minorHAnsi"/>
                <w:sz w:val="20"/>
                <w:szCs w:val="20"/>
              </w:rPr>
            </w:pPr>
            <w:r w:rsidRPr="00CA36C5">
              <w:rPr>
                <w:rFonts w:cstheme="minorHAnsi"/>
                <w:sz w:val="20"/>
                <w:szCs w:val="20"/>
              </w:rPr>
              <w:t>Częstotliwość</w:t>
            </w:r>
          </w:p>
        </w:tc>
      </w:tr>
      <w:tr w:rsidR="00CA36C5" w:rsidRPr="00CA36C5" w14:paraId="4D46B954" w14:textId="77777777" w:rsidTr="006C2D09">
        <w:trPr>
          <w:gridAfter w:val="1"/>
          <w:wAfter w:w="147" w:type="dxa"/>
        </w:trPr>
        <w:tc>
          <w:tcPr>
            <w:tcW w:w="527" w:type="dxa"/>
          </w:tcPr>
          <w:p w14:paraId="2A1F66E2" w14:textId="5A6981A1" w:rsidR="00CA36C5" w:rsidRPr="00CA36C5" w:rsidRDefault="00CA36C5" w:rsidP="006C2D09">
            <w:pPr>
              <w:spacing w:line="259" w:lineRule="auto"/>
              <w:rPr>
                <w:rFonts w:cstheme="minorHAnsi"/>
                <w:sz w:val="20"/>
                <w:szCs w:val="20"/>
              </w:rPr>
            </w:pPr>
            <w:r w:rsidRPr="00CA36C5">
              <w:rPr>
                <w:rFonts w:cstheme="minorHAnsi"/>
                <w:sz w:val="20"/>
                <w:szCs w:val="20"/>
              </w:rPr>
              <w:t>1</w:t>
            </w:r>
          </w:p>
        </w:tc>
        <w:tc>
          <w:tcPr>
            <w:tcW w:w="2335" w:type="dxa"/>
          </w:tcPr>
          <w:p w14:paraId="11BAA846" w14:textId="61A1A634" w:rsidR="00CA36C5" w:rsidRPr="00CA36C5" w:rsidRDefault="00CA36C5" w:rsidP="006C2D09">
            <w:pPr>
              <w:spacing w:line="259" w:lineRule="auto"/>
              <w:rPr>
                <w:rFonts w:cstheme="minorHAnsi"/>
                <w:sz w:val="20"/>
                <w:szCs w:val="20"/>
              </w:rPr>
            </w:pPr>
            <w:r w:rsidRPr="00CA36C5">
              <w:rPr>
                <w:rFonts w:cstheme="minorHAnsi"/>
                <w:sz w:val="20"/>
                <w:szCs w:val="20"/>
              </w:rPr>
              <w:t>Ocena i kontrola realizacji usług przewozowych</w:t>
            </w:r>
          </w:p>
        </w:tc>
        <w:tc>
          <w:tcPr>
            <w:tcW w:w="2803" w:type="dxa"/>
          </w:tcPr>
          <w:p w14:paraId="2A536AD2" w14:textId="77777777" w:rsidR="00CA36C5" w:rsidRPr="00CA36C5" w:rsidRDefault="00CA36C5" w:rsidP="006C2D09">
            <w:pPr>
              <w:spacing w:line="259" w:lineRule="auto"/>
              <w:rPr>
                <w:rFonts w:cstheme="minorHAnsi"/>
                <w:sz w:val="20"/>
                <w:szCs w:val="20"/>
              </w:rPr>
            </w:pPr>
            <w:r w:rsidRPr="00CA36C5">
              <w:rPr>
                <w:rFonts w:cstheme="minorHAnsi"/>
                <w:sz w:val="20"/>
                <w:szCs w:val="20"/>
              </w:rPr>
              <w:t xml:space="preserve">Stopień zgodności z umową lub ustaleniami realizacji przewozów w zakresie: </w:t>
            </w:r>
          </w:p>
          <w:p w14:paraId="39F613EA" w14:textId="77777777"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 xml:space="preserve">rozkładów jazdy, </w:t>
            </w:r>
          </w:p>
          <w:p w14:paraId="208F688C" w14:textId="77777777"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punktualności,</w:t>
            </w:r>
          </w:p>
          <w:p w14:paraId="088368BE" w14:textId="77777777"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 xml:space="preserve">marszrutyzacji, </w:t>
            </w:r>
          </w:p>
          <w:p w14:paraId="03574227" w14:textId="77777777"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prędkości komunikacyjnych,</w:t>
            </w:r>
          </w:p>
          <w:p w14:paraId="789CB2AE" w14:textId="62AAE654" w:rsidR="00975D76" w:rsidRPr="00975D76"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 xml:space="preserve">standardów przewozów dotyczących operatorów i przewoźników zawartych w </w:t>
            </w:r>
            <w:r w:rsidR="00975D76" w:rsidRPr="00975D76">
              <w:rPr>
                <w:rFonts w:cstheme="minorHAnsi"/>
                <w:color w:val="0070C0"/>
                <w:sz w:val="20"/>
                <w:szCs w:val="20"/>
              </w:rPr>
              <w:fldChar w:fldCharType="begin"/>
            </w:r>
            <w:r w:rsidR="00975D76" w:rsidRPr="0017224E">
              <w:rPr>
                <w:rFonts w:cstheme="minorHAnsi"/>
                <w:color w:val="0070C0"/>
                <w:sz w:val="20"/>
                <w:szCs w:val="20"/>
              </w:rPr>
              <w:instrText xml:space="preserve"> REF _Ref141631792 \h </w:instrText>
            </w:r>
            <w:r w:rsidR="0017224E">
              <w:rPr>
                <w:rFonts w:cstheme="minorHAnsi"/>
                <w:color w:val="0070C0"/>
                <w:sz w:val="20"/>
                <w:szCs w:val="20"/>
              </w:rPr>
              <w:instrText xml:space="preserve"> \* MERGEFORMAT </w:instrText>
            </w:r>
            <w:r w:rsidR="00975D76" w:rsidRPr="00975D76">
              <w:rPr>
                <w:rFonts w:cstheme="minorHAnsi"/>
                <w:color w:val="0070C0"/>
                <w:sz w:val="20"/>
                <w:szCs w:val="20"/>
              </w:rPr>
            </w:r>
            <w:r w:rsidR="00975D76" w:rsidRPr="00975D76">
              <w:rPr>
                <w:rFonts w:cstheme="minorHAnsi"/>
                <w:color w:val="0070C0"/>
                <w:sz w:val="20"/>
                <w:szCs w:val="20"/>
              </w:rPr>
              <w:fldChar w:fldCharType="separate"/>
            </w:r>
            <w:r w:rsidR="00A62C4B" w:rsidRPr="00A62C4B">
              <w:rPr>
                <w:color w:val="0070C0"/>
                <w:sz w:val="20"/>
                <w:szCs w:val="20"/>
              </w:rPr>
              <w:t>Tabela</w:t>
            </w:r>
            <w:r w:rsidR="00A62C4B" w:rsidRPr="00A62C4B">
              <w:rPr>
                <w:color w:val="0070C0"/>
              </w:rPr>
              <w:t xml:space="preserve"> </w:t>
            </w:r>
            <w:r w:rsidR="00A62C4B" w:rsidRPr="00A62C4B">
              <w:rPr>
                <w:noProof/>
                <w:color w:val="0070C0"/>
              </w:rPr>
              <w:t>11</w:t>
            </w:r>
            <w:r w:rsidR="00975D76" w:rsidRPr="00975D76">
              <w:rPr>
                <w:rFonts w:cstheme="minorHAnsi"/>
                <w:color w:val="0070C0"/>
                <w:sz w:val="20"/>
                <w:szCs w:val="20"/>
              </w:rPr>
              <w:fldChar w:fldCharType="end"/>
            </w:r>
          </w:p>
          <w:p w14:paraId="40D63370" w14:textId="6FED2B22"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awaryjności, niezawodności.</w:t>
            </w:r>
          </w:p>
        </w:tc>
        <w:tc>
          <w:tcPr>
            <w:tcW w:w="2127" w:type="dxa"/>
          </w:tcPr>
          <w:p w14:paraId="450C10F7" w14:textId="4D934EFD"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Bezpośrednia kontrola realizacji przewozów,</w:t>
            </w:r>
          </w:p>
          <w:p w14:paraId="74801764" w14:textId="6E299DB0"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Raportowanie przez operatorów</w:t>
            </w:r>
          </w:p>
        </w:tc>
        <w:tc>
          <w:tcPr>
            <w:tcW w:w="1417" w:type="dxa"/>
            <w:vMerge w:val="restart"/>
            <w:textDirection w:val="btLr"/>
          </w:tcPr>
          <w:p w14:paraId="710E5102" w14:textId="154AB7DC" w:rsidR="00CA36C5" w:rsidRPr="00CA36C5" w:rsidRDefault="00A05FE4" w:rsidP="006C2D09">
            <w:pPr>
              <w:spacing w:line="259" w:lineRule="auto"/>
              <w:ind w:left="113" w:right="113"/>
              <w:jc w:val="center"/>
              <w:rPr>
                <w:rFonts w:cstheme="minorHAnsi"/>
                <w:sz w:val="20"/>
                <w:szCs w:val="20"/>
              </w:rPr>
            </w:pPr>
            <w:r>
              <w:rPr>
                <w:rFonts w:cstheme="minorHAnsi"/>
                <w:sz w:val="20"/>
                <w:szCs w:val="20"/>
              </w:rPr>
              <w:t>Zgodnie z rocznym planem kontroli</w:t>
            </w:r>
          </w:p>
        </w:tc>
      </w:tr>
      <w:tr w:rsidR="00CA36C5" w:rsidRPr="00CA36C5" w14:paraId="5F32D23B" w14:textId="77777777" w:rsidTr="006C2D09">
        <w:trPr>
          <w:gridAfter w:val="1"/>
          <w:wAfter w:w="147" w:type="dxa"/>
        </w:trPr>
        <w:tc>
          <w:tcPr>
            <w:tcW w:w="527" w:type="dxa"/>
          </w:tcPr>
          <w:p w14:paraId="2D40B23E" w14:textId="321FBCCD" w:rsidR="00CA36C5" w:rsidRPr="00CA36C5" w:rsidRDefault="00CA36C5" w:rsidP="006C2D09">
            <w:pPr>
              <w:spacing w:line="259" w:lineRule="auto"/>
              <w:rPr>
                <w:rFonts w:cstheme="minorHAnsi"/>
                <w:sz w:val="20"/>
                <w:szCs w:val="20"/>
              </w:rPr>
            </w:pPr>
            <w:r w:rsidRPr="00CA36C5">
              <w:rPr>
                <w:rFonts w:cstheme="minorHAnsi"/>
                <w:sz w:val="20"/>
                <w:szCs w:val="20"/>
              </w:rPr>
              <w:t>2</w:t>
            </w:r>
          </w:p>
        </w:tc>
        <w:tc>
          <w:tcPr>
            <w:tcW w:w="2335" w:type="dxa"/>
          </w:tcPr>
          <w:p w14:paraId="2602CF7D" w14:textId="632E2C5F" w:rsidR="00CA36C5" w:rsidRPr="00CA36C5" w:rsidRDefault="00CA36C5" w:rsidP="006C2D09">
            <w:pPr>
              <w:spacing w:line="259" w:lineRule="auto"/>
              <w:rPr>
                <w:rFonts w:cstheme="minorHAnsi"/>
                <w:sz w:val="20"/>
                <w:szCs w:val="20"/>
              </w:rPr>
            </w:pPr>
            <w:r w:rsidRPr="00CA36C5">
              <w:rPr>
                <w:rFonts w:cstheme="minorHAnsi"/>
                <w:sz w:val="20"/>
                <w:szCs w:val="20"/>
              </w:rPr>
              <w:t>Kontrola przestrzegani</w:t>
            </w:r>
            <w:r w:rsidR="00A05FE4">
              <w:rPr>
                <w:rFonts w:cstheme="minorHAnsi"/>
                <w:sz w:val="20"/>
                <w:szCs w:val="20"/>
              </w:rPr>
              <w:t>a</w:t>
            </w:r>
            <w:r w:rsidRPr="00CA36C5">
              <w:rPr>
                <w:rFonts w:cstheme="minorHAnsi"/>
                <w:sz w:val="20"/>
                <w:szCs w:val="20"/>
              </w:rPr>
              <w:t xml:space="preserve"> przez operatorów i przewoźników zasad wymienionych w art. 46 Ustawy</w:t>
            </w:r>
          </w:p>
        </w:tc>
        <w:tc>
          <w:tcPr>
            <w:tcW w:w="2803" w:type="dxa"/>
          </w:tcPr>
          <w:p w14:paraId="54DEB584" w14:textId="19C0FDD3" w:rsidR="00CA36C5" w:rsidRPr="00CA36C5" w:rsidRDefault="00CA36C5" w:rsidP="006C2D09">
            <w:pPr>
              <w:spacing w:line="259" w:lineRule="auto"/>
              <w:rPr>
                <w:rFonts w:cstheme="minorHAnsi"/>
                <w:sz w:val="20"/>
                <w:szCs w:val="20"/>
              </w:rPr>
            </w:pPr>
            <w:r w:rsidRPr="00CA36C5">
              <w:rPr>
                <w:rFonts w:cstheme="minorHAnsi"/>
                <w:sz w:val="20"/>
                <w:szCs w:val="20"/>
              </w:rPr>
              <w:t xml:space="preserve">Stopień spełnienia warunków wymienionych w art. 46 Ustawy oraz odnoszących się do tego artykułu </w:t>
            </w:r>
            <w:r w:rsidRPr="006C2D09">
              <w:rPr>
                <w:sz w:val="20"/>
              </w:rPr>
              <w:t>standardów zawartych w</w:t>
            </w:r>
            <w:r w:rsidR="00975D76" w:rsidRPr="006C2D09">
              <w:rPr>
                <w:sz w:val="20"/>
              </w:rPr>
              <w:t xml:space="preserve"> </w:t>
            </w:r>
            <w:r w:rsidR="00975D76" w:rsidRPr="00975D76">
              <w:rPr>
                <w:rFonts w:cstheme="minorHAnsi"/>
                <w:color w:val="0070C0"/>
                <w:sz w:val="20"/>
                <w:szCs w:val="20"/>
              </w:rPr>
              <w:fldChar w:fldCharType="begin"/>
            </w:r>
            <w:r w:rsidR="00975D76" w:rsidRPr="0017224E">
              <w:rPr>
                <w:rFonts w:cstheme="minorHAnsi"/>
                <w:color w:val="0070C0"/>
                <w:sz w:val="20"/>
                <w:szCs w:val="20"/>
              </w:rPr>
              <w:instrText xml:space="preserve"> REF _Ref141631792 \h </w:instrText>
            </w:r>
            <w:r w:rsidR="0017224E">
              <w:rPr>
                <w:rFonts w:cstheme="minorHAnsi"/>
                <w:color w:val="0070C0"/>
                <w:sz w:val="20"/>
                <w:szCs w:val="20"/>
              </w:rPr>
              <w:instrText xml:space="preserve"> \* MERGEFORMAT </w:instrText>
            </w:r>
            <w:r w:rsidR="00975D76" w:rsidRPr="00975D76">
              <w:rPr>
                <w:rFonts w:cstheme="minorHAnsi"/>
                <w:color w:val="0070C0"/>
                <w:sz w:val="20"/>
                <w:szCs w:val="20"/>
              </w:rPr>
            </w:r>
            <w:r w:rsidR="00975D76" w:rsidRPr="00975D76">
              <w:rPr>
                <w:rFonts w:cstheme="minorHAnsi"/>
                <w:color w:val="0070C0"/>
                <w:sz w:val="20"/>
                <w:szCs w:val="20"/>
              </w:rPr>
              <w:fldChar w:fldCharType="separate"/>
            </w:r>
            <w:r w:rsidR="00A62C4B" w:rsidRPr="00A62C4B">
              <w:rPr>
                <w:color w:val="0070C0"/>
                <w:sz w:val="20"/>
                <w:szCs w:val="20"/>
              </w:rPr>
              <w:t>Tabela</w:t>
            </w:r>
            <w:r w:rsidR="00A62C4B" w:rsidRPr="00A62C4B">
              <w:rPr>
                <w:color w:val="0070C0"/>
              </w:rPr>
              <w:t xml:space="preserve"> </w:t>
            </w:r>
            <w:r w:rsidR="00A62C4B" w:rsidRPr="00A62C4B">
              <w:rPr>
                <w:noProof/>
                <w:color w:val="0070C0"/>
              </w:rPr>
              <w:t>11</w:t>
            </w:r>
            <w:r w:rsidR="00975D76" w:rsidRPr="00975D76">
              <w:rPr>
                <w:rFonts w:cstheme="minorHAnsi"/>
                <w:color w:val="0070C0"/>
                <w:sz w:val="20"/>
                <w:szCs w:val="20"/>
              </w:rPr>
              <w:fldChar w:fldCharType="end"/>
            </w:r>
          </w:p>
        </w:tc>
        <w:tc>
          <w:tcPr>
            <w:tcW w:w="2127" w:type="dxa"/>
          </w:tcPr>
          <w:p w14:paraId="7EE67140" w14:textId="5BCE4BF6"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Bezpośrednia kontrola realizacji przewozów,</w:t>
            </w:r>
          </w:p>
        </w:tc>
        <w:tc>
          <w:tcPr>
            <w:tcW w:w="1417" w:type="dxa"/>
            <w:vMerge/>
          </w:tcPr>
          <w:p w14:paraId="69939E75" w14:textId="77777777" w:rsidR="00CA36C5" w:rsidRPr="00CA36C5" w:rsidRDefault="00CA36C5" w:rsidP="006C2D09">
            <w:pPr>
              <w:spacing w:line="259" w:lineRule="auto"/>
              <w:rPr>
                <w:rFonts w:cstheme="minorHAnsi"/>
                <w:sz w:val="20"/>
                <w:szCs w:val="20"/>
              </w:rPr>
            </w:pPr>
          </w:p>
        </w:tc>
      </w:tr>
      <w:tr w:rsidR="00CA36C5" w:rsidRPr="00CA36C5" w14:paraId="66FB2D3A" w14:textId="77777777" w:rsidTr="006C2D09">
        <w:trPr>
          <w:gridAfter w:val="1"/>
          <w:wAfter w:w="147" w:type="dxa"/>
        </w:trPr>
        <w:tc>
          <w:tcPr>
            <w:tcW w:w="527" w:type="dxa"/>
          </w:tcPr>
          <w:p w14:paraId="3BB81892" w14:textId="069ADC5E" w:rsidR="00CA36C5" w:rsidRPr="00CA36C5" w:rsidRDefault="00CA36C5" w:rsidP="006C2D09">
            <w:pPr>
              <w:spacing w:line="259" w:lineRule="auto"/>
              <w:rPr>
                <w:rFonts w:cstheme="minorHAnsi"/>
                <w:sz w:val="20"/>
                <w:szCs w:val="20"/>
              </w:rPr>
            </w:pPr>
            <w:r w:rsidRPr="00CA36C5">
              <w:rPr>
                <w:rFonts w:cstheme="minorHAnsi"/>
                <w:sz w:val="20"/>
                <w:szCs w:val="20"/>
              </w:rPr>
              <w:t>3</w:t>
            </w:r>
          </w:p>
        </w:tc>
        <w:tc>
          <w:tcPr>
            <w:tcW w:w="2335" w:type="dxa"/>
          </w:tcPr>
          <w:p w14:paraId="20936B8A" w14:textId="62D6E663" w:rsidR="00CA36C5" w:rsidRPr="00CA36C5" w:rsidRDefault="00CA36C5" w:rsidP="006C2D09">
            <w:pPr>
              <w:spacing w:line="259" w:lineRule="auto"/>
              <w:rPr>
                <w:rFonts w:cstheme="minorHAnsi"/>
                <w:sz w:val="20"/>
                <w:szCs w:val="20"/>
              </w:rPr>
            </w:pPr>
            <w:r w:rsidRPr="00CA36C5">
              <w:rPr>
                <w:rFonts w:cstheme="minorHAnsi"/>
                <w:sz w:val="20"/>
                <w:szCs w:val="20"/>
              </w:rPr>
              <w:t>Ocena potrzeb aktualizacji rozkładów jazdy</w:t>
            </w:r>
          </w:p>
        </w:tc>
        <w:tc>
          <w:tcPr>
            <w:tcW w:w="2803" w:type="dxa"/>
          </w:tcPr>
          <w:p w14:paraId="52914015" w14:textId="243790DA" w:rsidR="00CA36C5" w:rsidRPr="00CA36C5" w:rsidRDefault="00CA36C5" w:rsidP="006C2D09">
            <w:pPr>
              <w:spacing w:line="259" w:lineRule="auto"/>
              <w:rPr>
                <w:rFonts w:cstheme="minorHAnsi"/>
                <w:sz w:val="20"/>
                <w:szCs w:val="20"/>
              </w:rPr>
            </w:pPr>
            <w:r w:rsidRPr="00CA36C5">
              <w:rPr>
                <w:rFonts w:cstheme="minorHAnsi"/>
                <w:sz w:val="20"/>
                <w:szCs w:val="20"/>
              </w:rPr>
              <w:t xml:space="preserve">Stopień dostosowania rozkładów jazdy do potrzeb przewozowych i oczekiwań mieszkańców oraz spełnienia w tym zakresie standardów zawartych </w:t>
            </w:r>
            <w:r w:rsidRPr="006C2D09">
              <w:rPr>
                <w:sz w:val="20"/>
              </w:rPr>
              <w:t xml:space="preserve">w </w:t>
            </w:r>
            <w:r w:rsidR="00975D76" w:rsidRPr="00975D76">
              <w:rPr>
                <w:rFonts w:cstheme="minorHAnsi"/>
                <w:color w:val="0070C0"/>
                <w:sz w:val="20"/>
                <w:szCs w:val="20"/>
              </w:rPr>
              <w:fldChar w:fldCharType="begin"/>
            </w:r>
            <w:r w:rsidR="00975D76" w:rsidRPr="0017224E">
              <w:rPr>
                <w:rFonts w:cstheme="minorHAnsi"/>
                <w:color w:val="0070C0"/>
                <w:sz w:val="20"/>
                <w:szCs w:val="20"/>
              </w:rPr>
              <w:instrText xml:space="preserve"> REF _Ref141631792 \h </w:instrText>
            </w:r>
            <w:r w:rsidR="0017224E">
              <w:rPr>
                <w:rFonts w:cstheme="minorHAnsi"/>
                <w:color w:val="0070C0"/>
                <w:sz w:val="20"/>
                <w:szCs w:val="20"/>
              </w:rPr>
              <w:instrText xml:space="preserve"> \* MERGEFORMAT </w:instrText>
            </w:r>
            <w:r w:rsidR="00975D76" w:rsidRPr="00975D76">
              <w:rPr>
                <w:rFonts w:cstheme="minorHAnsi"/>
                <w:color w:val="0070C0"/>
                <w:sz w:val="20"/>
                <w:szCs w:val="20"/>
              </w:rPr>
            </w:r>
            <w:r w:rsidR="00975D76" w:rsidRPr="00975D76">
              <w:rPr>
                <w:rFonts w:cstheme="minorHAnsi"/>
                <w:color w:val="0070C0"/>
                <w:sz w:val="20"/>
                <w:szCs w:val="20"/>
              </w:rPr>
              <w:fldChar w:fldCharType="separate"/>
            </w:r>
            <w:r w:rsidR="00A62C4B" w:rsidRPr="00A62C4B">
              <w:rPr>
                <w:color w:val="0070C0"/>
                <w:sz w:val="20"/>
                <w:szCs w:val="20"/>
              </w:rPr>
              <w:t>Tabela</w:t>
            </w:r>
            <w:r w:rsidR="00A62C4B" w:rsidRPr="00A62C4B">
              <w:rPr>
                <w:color w:val="0070C0"/>
              </w:rPr>
              <w:t xml:space="preserve"> </w:t>
            </w:r>
            <w:r w:rsidR="00A62C4B" w:rsidRPr="00A62C4B">
              <w:rPr>
                <w:noProof/>
                <w:color w:val="0070C0"/>
              </w:rPr>
              <w:t>11</w:t>
            </w:r>
            <w:r w:rsidR="00975D76" w:rsidRPr="00975D76">
              <w:rPr>
                <w:rFonts w:cstheme="minorHAnsi"/>
                <w:color w:val="0070C0"/>
                <w:sz w:val="20"/>
                <w:szCs w:val="20"/>
              </w:rPr>
              <w:fldChar w:fldCharType="end"/>
            </w:r>
          </w:p>
        </w:tc>
        <w:tc>
          <w:tcPr>
            <w:tcW w:w="2127" w:type="dxa"/>
          </w:tcPr>
          <w:p w14:paraId="2FF0D7F3" w14:textId="4379A9B4"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analizy przy wykorzystaniu symulacyjnego modelu transportowego województwa;</w:t>
            </w:r>
          </w:p>
          <w:p w14:paraId="1919CD47" w14:textId="77777777"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badania marketingowe dotyczące popytu na przewozy pasażerskie i preferencji transportowych mieszkańców</w:t>
            </w:r>
          </w:p>
          <w:p w14:paraId="29545340" w14:textId="05D0B0EA" w:rsidR="00CA36C5" w:rsidRPr="00CA36C5" w:rsidRDefault="00CA36C5" w:rsidP="006C2D09">
            <w:pPr>
              <w:pStyle w:val="Akapitzlist"/>
              <w:numPr>
                <w:ilvl w:val="0"/>
                <w:numId w:val="39"/>
              </w:numPr>
              <w:spacing w:line="259" w:lineRule="auto"/>
              <w:rPr>
                <w:rFonts w:cstheme="minorHAnsi"/>
                <w:sz w:val="20"/>
                <w:szCs w:val="20"/>
              </w:rPr>
            </w:pPr>
            <w:r w:rsidRPr="00CA36C5">
              <w:rPr>
                <w:rFonts w:cstheme="minorHAnsi"/>
                <w:sz w:val="20"/>
                <w:szCs w:val="20"/>
              </w:rPr>
              <w:t>na podstawie zgłaszanych postulatów przez podróżnych</w:t>
            </w:r>
          </w:p>
        </w:tc>
        <w:tc>
          <w:tcPr>
            <w:tcW w:w="1417" w:type="dxa"/>
            <w:vMerge/>
          </w:tcPr>
          <w:p w14:paraId="230A8E20" w14:textId="77777777" w:rsidR="00CA36C5" w:rsidRPr="00CA36C5" w:rsidRDefault="00CA36C5" w:rsidP="006C2D09">
            <w:pPr>
              <w:spacing w:line="259" w:lineRule="auto"/>
              <w:rPr>
                <w:rFonts w:cstheme="minorHAnsi"/>
                <w:sz w:val="20"/>
                <w:szCs w:val="20"/>
              </w:rPr>
            </w:pPr>
          </w:p>
        </w:tc>
      </w:tr>
      <w:tr w:rsidR="00CA36C5" w:rsidRPr="00CA36C5" w14:paraId="3A18E985" w14:textId="77777777" w:rsidTr="006C2D09">
        <w:trPr>
          <w:gridAfter w:val="1"/>
          <w:wAfter w:w="147" w:type="dxa"/>
        </w:trPr>
        <w:tc>
          <w:tcPr>
            <w:tcW w:w="527" w:type="dxa"/>
          </w:tcPr>
          <w:p w14:paraId="4D02EE79" w14:textId="7E04B818" w:rsidR="00CA36C5" w:rsidRPr="00CA36C5" w:rsidRDefault="00CA36C5" w:rsidP="006C2D09">
            <w:pPr>
              <w:spacing w:line="259" w:lineRule="auto"/>
              <w:rPr>
                <w:rFonts w:cstheme="minorHAnsi"/>
                <w:sz w:val="20"/>
                <w:szCs w:val="20"/>
              </w:rPr>
            </w:pPr>
            <w:r w:rsidRPr="00CA36C5">
              <w:rPr>
                <w:rFonts w:cstheme="minorHAnsi"/>
                <w:sz w:val="20"/>
                <w:szCs w:val="20"/>
              </w:rPr>
              <w:lastRenderedPageBreak/>
              <w:t>4</w:t>
            </w:r>
          </w:p>
        </w:tc>
        <w:tc>
          <w:tcPr>
            <w:tcW w:w="2335" w:type="dxa"/>
          </w:tcPr>
          <w:p w14:paraId="04838116" w14:textId="12870C6A" w:rsidR="00CA36C5" w:rsidRPr="00CA36C5" w:rsidRDefault="00CA36C5" w:rsidP="006C2D09">
            <w:pPr>
              <w:spacing w:line="259" w:lineRule="auto"/>
              <w:rPr>
                <w:rFonts w:cstheme="minorHAnsi"/>
                <w:sz w:val="20"/>
                <w:szCs w:val="20"/>
              </w:rPr>
            </w:pPr>
            <w:r w:rsidRPr="00CA36C5">
              <w:rPr>
                <w:rFonts w:cstheme="minorHAnsi"/>
                <w:sz w:val="20"/>
                <w:szCs w:val="20"/>
              </w:rPr>
              <w:t>Ocena realizacji zaspokajania potrzeb przewozowych</w:t>
            </w:r>
          </w:p>
        </w:tc>
        <w:tc>
          <w:tcPr>
            <w:tcW w:w="2803" w:type="dxa"/>
          </w:tcPr>
          <w:p w14:paraId="597B34BC" w14:textId="77777777"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 xml:space="preserve">Stopień dostosowania do potrzeb przewozowych i oczekiwań mieszkańców: </w:t>
            </w:r>
            <w:r w:rsidRPr="00CA36C5">
              <w:rPr>
                <w:rFonts w:cstheme="minorHAnsi"/>
                <w:sz w:val="20"/>
                <w:szCs w:val="20"/>
              </w:rPr>
              <w:softHyphen/>
              <w:t xml:space="preserve"> rozkładów jazdy </w:t>
            </w:r>
            <w:r w:rsidRPr="00CA36C5">
              <w:rPr>
                <w:rFonts w:cstheme="minorHAnsi"/>
                <w:sz w:val="20"/>
                <w:szCs w:val="20"/>
              </w:rPr>
              <w:softHyphen/>
              <w:t xml:space="preserve"> pojemności i jakości środków transportowych </w:t>
            </w:r>
          </w:p>
          <w:p w14:paraId="43FBD666" w14:textId="32517029"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 xml:space="preserve">Stopień spełnienia standardów dot. zaspokajania potrzeb przewozowych zawartych w </w:t>
            </w:r>
            <w:r w:rsidR="00975D76" w:rsidRPr="00975D76">
              <w:rPr>
                <w:rFonts w:cstheme="minorHAnsi"/>
                <w:color w:val="0070C0"/>
                <w:sz w:val="20"/>
                <w:szCs w:val="20"/>
              </w:rPr>
              <w:fldChar w:fldCharType="begin"/>
            </w:r>
            <w:r w:rsidR="00975D76" w:rsidRPr="00975D76">
              <w:rPr>
                <w:rFonts w:cstheme="minorHAnsi"/>
                <w:color w:val="0070C0"/>
                <w:sz w:val="20"/>
                <w:szCs w:val="20"/>
              </w:rPr>
              <w:instrText xml:space="preserve"> REF _Ref141631792 \h </w:instrText>
            </w:r>
            <w:r w:rsidR="00975D76" w:rsidRPr="00975D76">
              <w:rPr>
                <w:rFonts w:cstheme="minorHAnsi"/>
                <w:color w:val="0070C0"/>
                <w:sz w:val="20"/>
                <w:szCs w:val="20"/>
              </w:rPr>
            </w:r>
            <w:r w:rsidR="00975D76" w:rsidRPr="00975D76">
              <w:rPr>
                <w:rFonts w:cstheme="minorHAnsi"/>
                <w:color w:val="0070C0"/>
                <w:sz w:val="20"/>
                <w:szCs w:val="20"/>
              </w:rPr>
              <w:fldChar w:fldCharType="separate"/>
            </w:r>
            <w:r w:rsidR="00A62C4B">
              <w:t xml:space="preserve">Tabela </w:t>
            </w:r>
            <w:r w:rsidR="00A62C4B">
              <w:rPr>
                <w:noProof/>
              </w:rPr>
              <w:t>11</w:t>
            </w:r>
            <w:r w:rsidR="00975D76" w:rsidRPr="00975D76">
              <w:rPr>
                <w:rFonts w:cstheme="minorHAnsi"/>
                <w:color w:val="0070C0"/>
                <w:sz w:val="20"/>
                <w:szCs w:val="20"/>
              </w:rPr>
              <w:fldChar w:fldCharType="end"/>
            </w:r>
          </w:p>
        </w:tc>
        <w:tc>
          <w:tcPr>
            <w:tcW w:w="2127" w:type="dxa"/>
          </w:tcPr>
          <w:p w14:paraId="5FDE2770" w14:textId="77777777"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analizy przy wykorzystaniu symulacyjnego modelu transportowego województwa;</w:t>
            </w:r>
          </w:p>
          <w:p w14:paraId="1EF941E4" w14:textId="77777777"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badania marketingowe dotyczące popytu na przewozy pasażerskie i preferencji transportowych mieszkańców</w:t>
            </w:r>
          </w:p>
          <w:p w14:paraId="2F5CE3BE" w14:textId="560528C0"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na podstawie zgłaszanych postulatów przez podróżnych</w:t>
            </w:r>
          </w:p>
        </w:tc>
        <w:tc>
          <w:tcPr>
            <w:tcW w:w="1417" w:type="dxa"/>
            <w:vMerge/>
          </w:tcPr>
          <w:p w14:paraId="1999BDF4" w14:textId="77777777" w:rsidR="00CA36C5" w:rsidRPr="00CA36C5" w:rsidRDefault="00CA36C5" w:rsidP="006C2D09">
            <w:pPr>
              <w:spacing w:line="259" w:lineRule="auto"/>
              <w:rPr>
                <w:rFonts w:cstheme="minorHAnsi"/>
                <w:sz w:val="20"/>
                <w:szCs w:val="20"/>
              </w:rPr>
            </w:pPr>
          </w:p>
        </w:tc>
      </w:tr>
      <w:tr w:rsidR="00CA36C5" w:rsidRPr="00CA36C5" w14:paraId="1D9C88C4" w14:textId="77777777" w:rsidTr="006C2D09">
        <w:tc>
          <w:tcPr>
            <w:tcW w:w="527" w:type="dxa"/>
          </w:tcPr>
          <w:p w14:paraId="68C36FC7" w14:textId="16176888" w:rsidR="00CA36C5" w:rsidRPr="00CA36C5" w:rsidRDefault="00CA36C5" w:rsidP="006C2D09">
            <w:pPr>
              <w:spacing w:line="259" w:lineRule="auto"/>
              <w:rPr>
                <w:rFonts w:cstheme="minorHAnsi"/>
                <w:sz w:val="20"/>
                <w:szCs w:val="20"/>
              </w:rPr>
            </w:pPr>
            <w:r w:rsidRPr="00CA36C5">
              <w:rPr>
                <w:rFonts w:cstheme="minorHAnsi"/>
                <w:sz w:val="20"/>
                <w:szCs w:val="20"/>
              </w:rPr>
              <w:t>5</w:t>
            </w:r>
          </w:p>
        </w:tc>
        <w:tc>
          <w:tcPr>
            <w:tcW w:w="2335" w:type="dxa"/>
          </w:tcPr>
          <w:p w14:paraId="2CA404AE" w14:textId="38D3BF18" w:rsidR="00CA36C5" w:rsidRPr="00CA36C5" w:rsidRDefault="00CA36C5" w:rsidP="006C2D09">
            <w:pPr>
              <w:spacing w:line="259" w:lineRule="auto"/>
              <w:rPr>
                <w:rFonts w:cstheme="minorHAnsi"/>
                <w:sz w:val="20"/>
                <w:szCs w:val="20"/>
              </w:rPr>
            </w:pPr>
            <w:r w:rsidRPr="00CA36C5">
              <w:rPr>
                <w:rFonts w:cstheme="minorHAnsi"/>
                <w:sz w:val="20"/>
                <w:szCs w:val="20"/>
              </w:rPr>
              <w:t>Ocena potrzeb dokonywania zmian w przebiegu istniejących linii komunikacyjnych</w:t>
            </w:r>
          </w:p>
        </w:tc>
        <w:tc>
          <w:tcPr>
            <w:tcW w:w="2803" w:type="dxa"/>
          </w:tcPr>
          <w:p w14:paraId="2B544374" w14:textId="74C29533" w:rsidR="00CA36C5" w:rsidRPr="00CA36C5" w:rsidRDefault="00CA36C5" w:rsidP="006C2D09">
            <w:pPr>
              <w:spacing w:line="259" w:lineRule="auto"/>
              <w:rPr>
                <w:rFonts w:cstheme="minorHAnsi"/>
                <w:sz w:val="20"/>
                <w:szCs w:val="20"/>
              </w:rPr>
            </w:pPr>
            <w:r w:rsidRPr="00CA36C5">
              <w:rPr>
                <w:rFonts w:cstheme="minorHAnsi"/>
                <w:sz w:val="20"/>
                <w:szCs w:val="20"/>
              </w:rPr>
              <w:t>Stopień dostosowania przebiegu danej linii do potrzeb przewozowych i oczekiwań mieszkańców</w:t>
            </w:r>
          </w:p>
        </w:tc>
        <w:tc>
          <w:tcPr>
            <w:tcW w:w="2127" w:type="dxa"/>
          </w:tcPr>
          <w:p w14:paraId="2CF57DEB" w14:textId="77777777"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analizy przy wykorzystaniu symulacyjnego modelu transportowego województwa;</w:t>
            </w:r>
          </w:p>
          <w:p w14:paraId="521386FD" w14:textId="77777777"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badania marketingowe dotyczące popytu na przewozy pasażerskie i preferencji transportowych mieszkańców</w:t>
            </w:r>
          </w:p>
          <w:p w14:paraId="5AAC947A" w14:textId="4E2A9143" w:rsidR="00CA36C5" w:rsidRPr="00CA36C5" w:rsidRDefault="00CA36C5" w:rsidP="006C2D09">
            <w:pPr>
              <w:pStyle w:val="Akapitzlist"/>
              <w:numPr>
                <w:ilvl w:val="0"/>
                <w:numId w:val="40"/>
              </w:numPr>
              <w:spacing w:line="259" w:lineRule="auto"/>
              <w:rPr>
                <w:rFonts w:cstheme="minorHAnsi"/>
                <w:sz w:val="20"/>
                <w:szCs w:val="20"/>
              </w:rPr>
            </w:pPr>
            <w:r w:rsidRPr="00CA36C5">
              <w:rPr>
                <w:rFonts w:cstheme="minorHAnsi"/>
                <w:sz w:val="20"/>
                <w:szCs w:val="20"/>
              </w:rPr>
              <w:t>na podstawie zgłaszanych postulatów przez podróżnych</w:t>
            </w:r>
          </w:p>
        </w:tc>
        <w:tc>
          <w:tcPr>
            <w:tcW w:w="1417" w:type="dxa"/>
            <w:gridSpan w:val="2"/>
          </w:tcPr>
          <w:p w14:paraId="29C8F645" w14:textId="77777777" w:rsidR="00CA36C5" w:rsidRPr="00CA36C5" w:rsidRDefault="00CA36C5" w:rsidP="006C2D09">
            <w:pPr>
              <w:spacing w:line="259" w:lineRule="auto"/>
              <w:rPr>
                <w:rFonts w:cstheme="minorHAnsi"/>
                <w:sz w:val="20"/>
                <w:szCs w:val="20"/>
              </w:rPr>
            </w:pPr>
          </w:p>
        </w:tc>
      </w:tr>
      <w:tr w:rsidR="00CA36C5" w:rsidRPr="00CA36C5" w14:paraId="52A8C404" w14:textId="77777777" w:rsidTr="006C2D09">
        <w:trPr>
          <w:gridAfter w:val="1"/>
          <w:wAfter w:w="147" w:type="dxa"/>
        </w:trPr>
        <w:tc>
          <w:tcPr>
            <w:tcW w:w="527" w:type="dxa"/>
          </w:tcPr>
          <w:p w14:paraId="1937768F" w14:textId="1B11EDF8" w:rsidR="00CA36C5" w:rsidRPr="00CA36C5" w:rsidRDefault="00CA36C5" w:rsidP="006C2D09">
            <w:pPr>
              <w:spacing w:line="259" w:lineRule="auto"/>
              <w:rPr>
                <w:rFonts w:cstheme="minorHAnsi"/>
                <w:sz w:val="20"/>
                <w:szCs w:val="20"/>
              </w:rPr>
            </w:pPr>
            <w:r w:rsidRPr="00CA36C5">
              <w:rPr>
                <w:rFonts w:cstheme="minorHAnsi"/>
                <w:sz w:val="20"/>
                <w:szCs w:val="20"/>
              </w:rPr>
              <w:t>6</w:t>
            </w:r>
          </w:p>
        </w:tc>
        <w:tc>
          <w:tcPr>
            <w:tcW w:w="2335" w:type="dxa"/>
          </w:tcPr>
          <w:p w14:paraId="7FCC1DFE" w14:textId="37645F63" w:rsidR="00CA36C5" w:rsidRPr="00CA36C5" w:rsidRDefault="00CA36C5" w:rsidP="006C2D09">
            <w:pPr>
              <w:spacing w:line="259" w:lineRule="auto"/>
              <w:rPr>
                <w:rFonts w:cstheme="minorHAnsi"/>
                <w:sz w:val="20"/>
                <w:szCs w:val="20"/>
              </w:rPr>
            </w:pPr>
            <w:r w:rsidRPr="00CA36C5">
              <w:rPr>
                <w:rFonts w:cstheme="minorHAnsi"/>
                <w:sz w:val="20"/>
                <w:szCs w:val="20"/>
              </w:rPr>
              <w:t>Kontrola nad przestrzeganiem wymaganych standardów świadczenia usług przewozowych zawartych w Planie transportowym dotyczących zarządców infrastruktury przystankowej</w:t>
            </w:r>
          </w:p>
        </w:tc>
        <w:tc>
          <w:tcPr>
            <w:tcW w:w="2803" w:type="dxa"/>
          </w:tcPr>
          <w:p w14:paraId="54A79581" w14:textId="4A211D5C" w:rsidR="00CA36C5" w:rsidRPr="00CA36C5" w:rsidRDefault="00CA36C5" w:rsidP="006C2D09">
            <w:pPr>
              <w:spacing w:line="259" w:lineRule="auto"/>
              <w:rPr>
                <w:rFonts w:cstheme="minorHAnsi"/>
                <w:sz w:val="20"/>
                <w:szCs w:val="20"/>
              </w:rPr>
            </w:pPr>
            <w:r w:rsidRPr="00CA36C5">
              <w:rPr>
                <w:rFonts w:cstheme="minorHAnsi"/>
                <w:sz w:val="20"/>
                <w:szCs w:val="20"/>
              </w:rPr>
              <w:t xml:space="preserve">Stopień dostosowania infrastruktury przystankowej do wymaganych standardów zawartych w </w:t>
            </w:r>
            <w:r w:rsidR="00975D76" w:rsidRPr="00975D76">
              <w:rPr>
                <w:rFonts w:cstheme="minorHAnsi"/>
                <w:color w:val="0070C0"/>
                <w:sz w:val="20"/>
                <w:szCs w:val="20"/>
              </w:rPr>
              <w:fldChar w:fldCharType="begin"/>
            </w:r>
            <w:r w:rsidR="00975D76" w:rsidRPr="0017224E">
              <w:rPr>
                <w:rFonts w:cstheme="minorHAnsi"/>
                <w:color w:val="0070C0"/>
                <w:sz w:val="20"/>
                <w:szCs w:val="20"/>
              </w:rPr>
              <w:instrText xml:space="preserve"> REF _Ref141631792 \h </w:instrText>
            </w:r>
            <w:r w:rsidR="0017224E">
              <w:rPr>
                <w:rFonts w:cstheme="minorHAnsi"/>
                <w:color w:val="0070C0"/>
                <w:sz w:val="20"/>
                <w:szCs w:val="20"/>
              </w:rPr>
              <w:instrText xml:space="preserve"> \* MERGEFORMAT </w:instrText>
            </w:r>
            <w:r w:rsidR="00975D76" w:rsidRPr="00975D76">
              <w:rPr>
                <w:rFonts w:cstheme="minorHAnsi"/>
                <w:color w:val="0070C0"/>
                <w:sz w:val="20"/>
                <w:szCs w:val="20"/>
              </w:rPr>
            </w:r>
            <w:r w:rsidR="00975D76" w:rsidRPr="00975D76">
              <w:rPr>
                <w:rFonts w:cstheme="minorHAnsi"/>
                <w:color w:val="0070C0"/>
                <w:sz w:val="20"/>
                <w:szCs w:val="20"/>
              </w:rPr>
              <w:fldChar w:fldCharType="separate"/>
            </w:r>
            <w:r w:rsidR="00A62C4B" w:rsidRPr="00A62C4B">
              <w:rPr>
                <w:color w:val="0070C0"/>
                <w:sz w:val="20"/>
                <w:szCs w:val="20"/>
              </w:rPr>
              <w:t>Tabela</w:t>
            </w:r>
            <w:r w:rsidR="00A62C4B" w:rsidRPr="00A62C4B">
              <w:rPr>
                <w:color w:val="0070C0"/>
              </w:rPr>
              <w:t xml:space="preserve"> </w:t>
            </w:r>
            <w:r w:rsidR="00A62C4B" w:rsidRPr="00A62C4B">
              <w:rPr>
                <w:noProof/>
                <w:color w:val="0070C0"/>
              </w:rPr>
              <w:t>11</w:t>
            </w:r>
            <w:r w:rsidR="00975D76" w:rsidRPr="00975D76">
              <w:rPr>
                <w:rFonts w:cstheme="minorHAnsi"/>
                <w:color w:val="0070C0"/>
                <w:sz w:val="20"/>
                <w:szCs w:val="20"/>
              </w:rPr>
              <w:fldChar w:fldCharType="end"/>
            </w:r>
          </w:p>
        </w:tc>
        <w:tc>
          <w:tcPr>
            <w:tcW w:w="2127" w:type="dxa"/>
          </w:tcPr>
          <w:p w14:paraId="3C1F55FF" w14:textId="285FFD27" w:rsidR="00CA36C5" w:rsidRPr="00CA36C5" w:rsidRDefault="00CA36C5" w:rsidP="006C2D09">
            <w:pPr>
              <w:spacing w:line="259" w:lineRule="auto"/>
              <w:rPr>
                <w:rFonts w:cstheme="minorHAnsi"/>
                <w:sz w:val="20"/>
                <w:szCs w:val="20"/>
              </w:rPr>
            </w:pPr>
            <w:r w:rsidRPr="00CA36C5">
              <w:rPr>
                <w:rFonts w:cstheme="minorHAnsi"/>
                <w:sz w:val="20"/>
                <w:szCs w:val="20"/>
              </w:rPr>
              <w:t>Bezpośrednia kontrola infrastruktury przystankowej i ich zarządców</w:t>
            </w:r>
          </w:p>
        </w:tc>
        <w:tc>
          <w:tcPr>
            <w:tcW w:w="1417" w:type="dxa"/>
          </w:tcPr>
          <w:p w14:paraId="1932F334" w14:textId="77777777" w:rsidR="00CA36C5" w:rsidRPr="00CA36C5" w:rsidRDefault="00CA36C5" w:rsidP="006C2D09">
            <w:pPr>
              <w:spacing w:line="259" w:lineRule="auto"/>
              <w:rPr>
                <w:rFonts w:cstheme="minorHAnsi"/>
                <w:sz w:val="20"/>
                <w:szCs w:val="20"/>
              </w:rPr>
            </w:pPr>
          </w:p>
        </w:tc>
      </w:tr>
    </w:tbl>
    <w:p w14:paraId="0132A2DC" w14:textId="77777777" w:rsidR="0016567D" w:rsidRDefault="0016567D" w:rsidP="00CA36C5"/>
    <w:p w14:paraId="0F788C1A" w14:textId="4ED1B04F" w:rsidR="00CA36C5" w:rsidRDefault="00CA36C5" w:rsidP="00593EF3">
      <w:r>
        <w:t xml:space="preserve">W celu podniesienia jakości usług przewozowych w województwie, </w:t>
      </w:r>
      <w:r w:rsidRPr="00A672A7">
        <w:t xml:space="preserve">operatorzy </w:t>
      </w:r>
      <w:r w:rsidR="00567896">
        <w:t xml:space="preserve">przewozów </w:t>
      </w:r>
      <w:r w:rsidRPr="00A672A7">
        <w:t>autobusowych</w:t>
      </w:r>
      <w:r w:rsidR="00621DC1">
        <w:t xml:space="preserve"> </w:t>
      </w:r>
      <w:r>
        <w:t xml:space="preserve">będą musieli dokonać stopniowej wymiany środków transportowych na nowe lub młodsze, spełniające wymagane standardy pasażerskich usług przewozowych w województwie kujawsko-pomorskim (patrz rozdz. 9). Zakłada się również dalszą wymianę taboru kolejowego na nowoczesne środki transportowe. </w:t>
      </w:r>
    </w:p>
    <w:p w14:paraId="2441B011" w14:textId="77777777" w:rsidR="00CA36C5" w:rsidRPr="0017224E" w:rsidRDefault="00CA36C5" w:rsidP="00593EF3">
      <w:pPr>
        <w:rPr>
          <w:rFonts w:cstheme="minorHAnsi"/>
        </w:rPr>
      </w:pPr>
      <w:r>
        <w:lastRenderedPageBreak/>
        <w:t xml:space="preserve">Małe wartości prognozowanych natężeń potoków pasażerskich oraz dążenie do obniżenia kosztów realizacji przewozów pasażerskich wymagają dostosowania pojemności środków przewozowych do </w:t>
      </w:r>
      <w:r w:rsidRPr="0017224E">
        <w:rPr>
          <w:rFonts w:cstheme="minorHAnsi"/>
        </w:rPr>
        <w:t xml:space="preserve">rzeczywistych potrzeb transportowych mieszkańców. Tym samym zaleca się, by w miarę możliwości technicznych i operacyjnych, w oparciu o bieżący monitoring liczby pasażerów w poszczególnych kursach, stosować środki transportowe o mniejszej pojemności, tj. </w:t>
      </w:r>
      <w:proofErr w:type="spellStart"/>
      <w:r w:rsidRPr="0017224E">
        <w:rPr>
          <w:rFonts w:cstheme="minorHAnsi"/>
        </w:rPr>
        <w:t>szynobusy</w:t>
      </w:r>
      <w:proofErr w:type="spellEnd"/>
      <w:r w:rsidRPr="0017224E">
        <w:rPr>
          <w:rFonts w:cstheme="minorHAnsi"/>
        </w:rPr>
        <w:t xml:space="preserve"> w transporcie kolejowym oraz mikrobusy (w rozumieniu krótkiego autobusu) w transporcie drogowym. </w:t>
      </w:r>
    </w:p>
    <w:p w14:paraId="45AD6DDF" w14:textId="77777777" w:rsidR="00567896" w:rsidRPr="0017224E" w:rsidRDefault="00CA36C5" w:rsidP="00567896">
      <w:pPr>
        <w:pStyle w:val="pf0"/>
        <w:rPr>
          <w:rStyle w:val="cf01"/>
          <w:rFonts w:asciiTheme="minorHAnsi" w:eastAsiaTheme="majorEastAsia" w:hAnsiTheme="minorHAnsi" w:cstheme="minorHAnsi"/>
          <w:sz w:val="22"/>
          <w:szCs w:val="22"/>
        </w:rPr>
      </w:pPr>
      <w:r w:rsidRPr="0017224E">
        <w:rPr>
          <w:rFonts w:asciiTheme="minorHAnsi" w:hAnsiTheme="minorHAnsi" w:cstheme="minorHAnsi"/>
          <w:sz w:val="22"/>
          <w:szCs w:val="22"/>
        </w:rPr>
        <w:t>Poprawę jakości usług przewozowych w województwie ma zapewnić również sukcesywne doposażanie środków transportowych w nowe urządzenia</w:t>
      </w:r>
      <w:r w:rsidR="00A16003" w:rsidRPr="0017224E">
        <w:rPr>
          <w:rFonts w:asciiTheme="minorHAnsi" w:hAnsiTheme="minorHAnsi" w:cstheme="minorHAnsi"/>
          <w:sz w:val="22"/>
          <w:szCs w:val="22"/>
        </w:rPr>
        <w:t>,</w:t>
      </w:r>
      <w:r w:rsidRPr="0017224E">
        <w:rPr>
          <w:rFonts w:asciiTheme="minorHAnsi" w:hAnsiTheme="minorHAnsi" w:cstheme="minorHAnsi"/>
          <w:sz w:val="22"/>
          <w:szCs w:val="22"/>
        </w:rPr>
        <w:t xml:space="preserve"> niezbędne do wdrożenia nowoczesnego systemu informacji pasażerskiej i systemu taryfowo-biletowego w województwie oraz do podniesienia bezpieczeństwa i komfortu podróży, </w:t>
      </w:r>
      <w:r w:rsidR="00A16003" w:rsidRPr="0017224E">
        <w:rPr>
          <w:rFonts w:asciiTheme="minorHAnsi" w:hAnsiTheme="minorHAnsi" w:cstheme="minorHAnsi"/>
          <w:sz w:val="22"/>
          <w:szCs w:val="22"/>
        </w:rPr>
        <w:t>a także</w:t>
      </w:r>
      <w:r w:rsidRPr="0017224E">
        <w:rPr>
          <w:rFonts w:asciiTheme="minorHAnsi" w:hAnsiTheme="minorHAnsi" w:cstheme="minorHAnsi"/>
          <w:sz w:val="22"/>
          <w:szCs w:val="22"/>
        </w:rPr>
        <w:t xml:space="preserve"> umożliwienia przewożenia roweru itp. </w:t>
      </w:r>
    </w:p>
    <w:p w14:paraId="7AEF1180" w14:textId="3DB1B6B3" w:rsidR="00CA36C5" w:rsidRPr="00A05FE4" w:rsidRDefault="00567896" w:rsidP="00A05FE4">
      <w:pPr>
        <w:pStyle w:val="pf0"/>
        <w:rPr>
          <w:rFonts w:asciiTheme="minorHAnsi" w:eastAsiaTheme="majorEastAsia" w:hAnsiTheme="minorHAnsi" w:cstheme="minorHAnsi"/>
          <w:sz w:val="22"/>
          <w:szCs w:val="22"/>
        </w:rPr>
      </w:pPr>
      <w:r w:rsidRPr="0017224E">
        <w:rPr>
          <w:rStyle w:val="cf01"/>
          <w:rFonts w:asciiTheme="minorHAnsi" w:hAnsiTheme="minorHAnsi" w:cstheme="minorHAnsi"/>
          <w:sz w:val="22"/>
          <w:szCs w:val="22"/>
        </w:rPr>
        <w:t xml:space="preserve">Planuje się, że </w:t>
      </w:r>
      <w:r w:rsidR="00A05FE4" w:rsidRPr="0017224E">
        <w:rPr>
          <w:rStyle w:val="cf01"/>
          <w:rFonts w:asciiTheme="minorHAnsi" w:hAnsiTheme="minorHAnsi" w:cstheme="minorHAnsi"/>
          <w:sz w:val="22"/>
          <w:szCs w:val="22"/>
        </w:rPr>
        <w:t xml:space="preserve">większości tego typu wymogów </w:t>
      </w:r>
      <w:r w:rsidRPr="0017224E">
        <w:rPr>
          <w:rStyle w:val="cf01"/>
          <w:rFonts w:asciiTheme="minorHAnsi" w:hAnsiTheme="minorHAnsi" w:cstheme="minorHAnsi"/>
          <w:sz w:val="22"/>
          <w:szCs w:val="22"/>
        </w:rPr>
        <w:t>Samorząd Województwa Kujawsko-Pomorskiego będzie oczekiwał w zawieranych umowach o świadczenie usług przewozowych.</w:t>
      </w:r>
      <w:r w:rsidR="00CA36C5" w:rsidRPr="0017224E">
        <w:rPr>
          <w:rFonts w:asciiTheme="minorHAnsi" w:hAnsiTheme="minorHAnsi" w:cstheme="minorHAnsi"/>
          <w:sz w:val="22"/>
          <w:szCs w:val="22"/>
        </w:rPr>
        <w:t xml:space="preserve"> </w:t>
      </w:r>
    </w:p>
    <w:p w14:paraId="71FEEDEC" w14:textId="65BAD787" w:rsidR="00CA36C5" w:rsidRDefault="00CA36C5" w:rsidP="00593EF3">
      <w:r>
        <w:t>Poprawę usług przewozowych planuje się także uzyskać poprzez sukcesywną i znaczną poprawę jakości infrastruktury przystankowej, w tym zintegrowanych węzłów przesiadkowych, dworców, wybranych stacji itp. Zakłada się również, że organizacja rynku przewozów użyteczności publicznej oparta będzie na integracji różnych rodzajów transportu, tj. kolejowego, autobusowego i indywidualnego (samochód, rower) oraz docelowo różnych operatorów i przewoźników realizujących zadania przewozowe na terenie kraju, województwa, powiatów i gmin</w:t>
      </w:r>
      <w:r w:rsidR="00A16003">
        <w:t xml:space="preserve"> </w:t>
      </w:r>
      <w:r>
        <w:t>a szczególnie na terenie średnich i dużych miast. Efekty integracji systemów transportowych są korzystne nie tylko dla pasażerów, ale również dla organizatorów transportu w województwie. Są także bardzo ważne z punktu widzenia pozyskiwania potencjalnych użytkowników publicznego transportu zbiorowego. Operatorzy transportu</w:t>
      </w:r>
      <w:r w:rsidR="00A16003">
        <w:t>,</w:t>
      </w:r>
      <w:r>
        <w:t xml:space="preserve"> funkcjonujący w zintegrowanym, strategicznym dla województwa systemie, będą mogli wykorzystywać zalety spójnej organizacji. </w:t>
      </w:r>
    </w:p>
    <w:p w14:paraId="5F1A1983" w14:textId="77777777" w:rsidR="00CA36C5" w:rsidRDefault="00CA36C5" w:rsidP="00593EF3">
      <w:r>
        <w:t xml:space="preserve">Integracja różnych systemów, operatorów i organizatorów przewozów pasażerskich o charakterze użyteczności publicznej na obszarze województwa, za którą będzie odpowiadać Województwo, powinna polegać między innymi na: </w:t>
      </w:r>
    </w:p>
    <w:p w14:paraId="4638522C" w14:textId="1E51FA75" w:rsidR="00CA36C5" w:rsidRDefault="00CA36C5" w:rsidP="00593EF3">
      <w:pPr>
        <w:pStyle w:val="Akapitzlist"/>
        <w:numPr>
          <w:ilvl w:val="0"/>
          <w:numId w:val="41"/>
        </w:numPr>
      </w:pPr>
      <w:r>
        <w:t>koordynacji zadań przewozowych na zintegrowanych węzłach przesiadkowych oraz w innych punktach przesiadania się pasażerów</w:t>
      </w:r>
      <w:r w:rsidR="00C73DE9">
        <w:t xml:space="preserve">; </w:t>
      </w:r>
    </w:p>
    <w:p w14:paraId="5DE2EDCD" w14:textId="4A02220F" w:rsidR="00CA36C5" w:rsidRDefault="00CA36C5" w:rsidP="00593EF3">
      <w:pPr>
        <w:pStyle w:val="Akapitzlist"/>
        <w:numPr>
          <w:ilvl w:val="0"/>
          <w:numId w:val="41"/>
        </w:numPr>
      </w:pPr>
      <w:r>
        <w:t>koordynacji rozkładów jazdy na obszarze województwa (w zintegrowanych węzłach przesiadkowych oraz w innych planowanych punktach przesiadania się pasażerów</w:t>
      </w:r>
      <w:r w:rsidR="00C73DE9">
        <w:t>);</w:t>
      </w:r>
    </w:p>
    <w:p w14:paraId="242F742E" w14:textId="4EE18532" w:rsidR="00CA36C5" w:rsidRDefault="00CA36C5" w:rsidP="00593EF3">
      <w:pPr>
        <w:pStyle w:val="Akapitzlist"/>
        <w:numPr>
          <w:ilvl w:val="0"/>
          <w:numId w:val="41"/>
        </w:numPr>
      </w:pPr>
      <w:r>
        <w:t>wprowadzaniu jednolitego systemu informacji pasażerskiej w przewozach autobusowych</w:t>
      </w:r>
      <w:r w:rsidR="00C73DE9">
        <w:t xml:space="preserve">; </w:t>
      </w:r>
    </w:p>
    <w:p w14:paraId="0223A8C3" w14:textId="3CBFB0A5" w:rsidR="00CA36C5" w:rsidRDefault="00CA36C5" w:rsidP="00593EF3">
      <w:pPr>
        <w:pStyle w:val="Akapitzlist"/>
        <w:numPr>
          <w:ilvl w:val="0"/>
          <w:numId w:val="41"/>
        </w:numPr>
      </w:pPr>
      <w:r>
        <w:t>integracji i jednorodności systemów taryfowo-biletowych, w tym wprowadzaniu zintegrowanego biletu wojewódzkiego, umożliwiającego realizowanie podróży w dowolnych relacjach wszystkimi środkami publicznego transportu zbiorowego, realizowanych w ramach sieci użyteczności publicznej (wymaga to zawarcia porozumienia, między innymi z organizatorami komunikacji miejskiej w poszczególnych miastach oraz organizatorami przewozów pasażerskich w powiatach</w:t>
      </w:r>
      <w:r w:rsidR="00C73DE9">
        <w:t>);</w:t>
      </w:r>
    </w:p>
    <w:p w14:paraId="66FEA1B8" w14:textId="20E88FD9" w:rsidR="00CA36C5" w:rsidRDefault="00CA36C5" w:rsidP="00593EF3">
      <w:pPr>
        <w:pStyle w:val="Akapitzlist"/>
        <w:numPr>
          <w:ilvl w:val="0"/>
          <w:numId w:val="41"/>
        </w:numPr>
      </w:pPr>
      <w:r>
        <w:t>koordynacji zasad i czasu dostępu do przystanków i dworców</w:t>
      </w:r>
      <w:r w:rsidR="00C73DE9">
        <w:t>;</w:t>
      </w:r>
    </w:p>
    <w:p w14:paraId="4166BDEA" w14:textId="14E32C82" w:rsidR="005F50FB" w:rsidRDefault="005F50FB" w:rsidP="00593EF3">
      <w:pPr>
        <w:pStyle w:val="Akapitzlist"/>
        <w:numPr>
          <w:ilvl w:val="0"/>
          <w:numId w:val="41"/>
        </w:numPr>
      </w:pPr>
      <w:r>
        <w:t>wprowadzeniu jednolitej polityki parkingowej dla integracji systemów publicznego transportu zbiorowego z indywidualnym</w:t>
      </w:r>
      <w:r w:rsidR="00C73DE9">
        <w:t>;</w:t>
      </w:r>
    </w:p>
    <w:p w14:paraId="79656BCE" w14:textId="147AADB5" w:rsidR="005F50FB" w:rsidRDefault="005F50FB" w:rsidP="00593EF3">
      <w:pPr>
        <w:pStyle w:val="Akapitzlist"/>
        <w:numPr>
          <w:ilvl w:val="0"/>
          <w:numId w:val="41"/>
        </w:numPr>
      </w:pPr>
      <w:r>
        <w:t>integracji systemów wojewódzkich przewozów pasażerskich z systemami przewozów powiatowych i województw ościennych oraz z systemami międzywojewódzkich i międzynarodowych przewozów, przede wszystkim w zakresie przestrzennym, rozkładów jazdy i informacji pasażerskiej.</w:t>
      </w:r>
    </w:p>
    <w:p w14:paraId="1DBA571E" w14:textId="6A2F454D" w:rsidR="005F50FB" w:rsidRDefault="005F50FB" w:rsidP="008F031D">
      <w:pPr>
        <w:pStyle w:val="Nagwek2"/>
        <w:spacing w:before="0" w:after="160"/>
      </w:pPr>
      <w:bookmarkStart w:id="96" w:name="_Toc141642631"/>
      <w:bookmarkStart w:id="97" w:name="_Toc147904757"/>
      <w:r>
        <w:lastRenderedPageBreak/>
        <w:t>6.2. Określenie przewidywanego trybu wyboru operatorów publicznego transportu zbiorowego</w:t>
      </w:r>
      <w:bookmarkEnd w:id="96"/>
      <w:bookmarkEnd w:id="97"/>
    </w:p>
    <w:p w14:paraId="09838394" w14:textId="77777777" w:rsidR="005F50FB" w:rsidRDefault="005F50FB" w:rsidP="00593EF3">
      <w:r>
        <w:t xml:space="preserve">Operator przewozów pasażerskich na określonych wojewódzkich liniach publicznego transportu zbiorowego wojewódzkich przewozów pasażerskich, zarówno kolejowych jak i drogowych, może zostać wybrany w jednym z trybów określonych w art. 19 ustawy z dnia 16 grudnia 2010 r. o publicznym transporcie zbiorowym: </w:t>
      </w:r>
    </w:p>
    <w:p w14:paraId="3487EFB2" w14:textId="5EA15791" w:rsidR="005F50FB" w:rsidRDefault="005F50FB" w:rsidP="00593EF3">
      <w:pPr>
        <w:pStyle w:val="Akapitzlist"/>
        <w:numPr>
          <w:ilvl w:val="0"/>
          <w:numId w:val="42"/>
        </w:numPr>
      </w:pPr>
      <w:r>
        <w:t xml:space="preserve">w wyniku przetargu, zgodnie z ustawą Prawo zamówień publicznych z dnia 29 stycznia 2004 r. (Dz. U. z 2022 r. poz. </w:t>
      </w:r>
      <w:r w:rsidR="0097123F">
        <w:t>1710, 1812, 1933, 2185, z 2023 r. poz. 412, 825.</w:t>
      </w:r>
      <w:r>
        <w:t xml:space="preserve">1710 </w:t>
      </w:r>
      <w:r w:rsidRPr="009D4C18">
        <w:t>z</w:t>
      </w:r>
      <w:r w:rsidR="00567896">
        <w:t>e</w:t>
      </w:r>
      <w:r>
        <w:t xml:space="preserve">); </w:t>
      </w:r>
    </w:p>
    <w:p w14:paraId="76BED6D3" w14:textId="73546182" w:rsidR="005F50FB" w:rsidRDefault="005F50FB" w:rsidP="00593EF3">
      <w:pPr>
        <w:pStyle w:val="Akapitzlist"/>
        <w:numPr>
          <w:ilvl w:val="0"/>
          <w:numId w:val="42"/>
        </w:numPr>
      </w:pPr>
      <w:r>
        <w:t>koncesji na usługi, zgodnie z ustawą o koncesji na roboty budowlane lub usługi z dnia 9 stycznia 2009 r. (</w:t>
      </w:r>
      <w:r w:rsidR="0097123F">
        <w:t xml:space="preserve">Dz. </w:t>
      </w:r>
      <w:r w:rsidRPr="009D4C18">
        <w:t>U. z 202</w:t>
      </w:r>
      <w:r w:rsidR="00567896">
        <w:t>3</w:t>
      </w:r>
      <w:r w:rsidRPr="009D4C18">
        <w:t xml:space="preserve"> r. </w:t>
      </w:r>
      <w:r w:rsidR="006C2D09">
        <w:t xml:space="preserve"> poz. </w:t>
      </w:r>
      <w:r w:rsidR="00567896">
        <w:t>140</w:t>
      </w:r>
      <w:r>
        <w:t xml:space="preserve">); </w:t>
      </w:r>
    </w:p>
    <w:p w14:paraId="231549E6" w14:textId="77777777" w:rsidR="005F50FB" w:rsidRDefault="005F50FB" w:rsidP="00593EF3">
      <w:pPr>
        <w:pStyle w:val="Akapitzlist"/>
        <w:numPr>
          <w:ilvl w:val="0"/>
          <w:numId w:val="42"/>
        </w:numPr>
      </w:pPr>
      <w:r>
        <w:t>bezpośredniego zawarcia umowy w przypadku, gdy:</w:t>
      </w:r>
    </w:p>
    <w:p w14:paraId="5E4DDEE2" w14:textId="7F2F4355" w:rsidR="005F50FB" w:rsidRPr="009D4C18" w:rsidRDefault="005F50FB" w:rsidP="00593EF3">
      <w:pPr>
        <w:pStyle w:val="Akapitzlist"/>
        <w:numPr>
          <w:ilvl w:val="0"/>
          <w:numId w:val="43"/>
        </w:numPr>
      </w:pPr>
      <w:r w:rsidRPr="009D4C18">
        <w:t>średnia wartość roczna przedmiotu umowy jest mniejsza niż 1 000 000 euro lub świadczenie usług w zakresie publicznego transportu zbiorowego dotyczy świadczenia tych usług w wymiarze mniejszym niż 300 000 kilometrów rocznie</w:t>
      </w:r>
      <w:r w:rsidR="0097123F">
        <w:t>;</w:t>
      </w:r>
      <w:r w:rsidR="00567896">
        <w:t>,</w:t>
      </w:r>
    </w:p>
    <w:p w14:paraId="77874997" w14:textId="7335BD6A" w:rsidR="005F50FB" w:rsidRPr="009D4C18" w:rsidRDefault="005F50FB" w:rsidP="00593EF3">
      <w:pPr>
        <w:pStyle w:val="Akapitzlist"/>
        <w:numPr>
          <w:ilvl w:val="0"/>
          <w:numId w:val="43"/>
        </w:numPr>
      </w:pPr>
      <w:r w:rsidRPr="009D4C18">
        <w:t>świadczenie usług w zakresie publicznego transportu zbiorowego ma być wykonywane przez podmiot wewnętrzny, w rozumieniu rozporządzenia (WE) nr 1370/2007, powołany do świadczenia usług w zakresie publicznego transportu zbiorowego</w:t>
      </w:r>
      <w:r w:rsidR="0097123F">
        <w:t>;</w:t>
      </w:r>
      <w:r w:rsidR="00567896">
        <w:t>,</w:t>
      </w:r>
    </w:p>
    <w:p w14:paraId="7BD54630" w14:textId="2042381D" w:rsidR="005F50FB" w:rsidRDefault="005F50FB" w:rsidP="00593EF3">
      <w:pPr>
        <w:pStyle w:val="Akapitzlist"/>
        <w:numPr>
          <w:ilvl w:val="0"/>
          <w:numId w:val="43"/>
        </w:numPr>
      </w:pPr>
      <w:r>
        <w:t>świadczenie usług w zakresie publicznego transportu zbiorowego ma być wykonywane w transporcie kolejowym, przy zastosowaniu jednego z trybów, o których mowa w art. 5 ust. 2, 3a i 4–6 rozporządzenia (WE) nr 1370/2007, z zastrzeżeniem art. 22a</w:t>
      </w:r>
      <w:r w:rsidR="0097123F">
        <w:t>;</w:t>
      </w:r>
      <w:r>
        <w:t xml:space="preserve"> </w:t>
      </w:r>
    </w:p>
    <w:p w14:paraId="1C7561F6" w14:textId="4591546A" w:rsidR="005F50FB" w:rsidRDefault="005F50FB" w:rsidP="006C2D09">
      <w:pPr>
        <w:pStyle w:val="Akapitzlist"/>
        <w:numPr>
          <w:ilvl w:val="0"/>
          <w:numId w:val="43"/>
        </w:numPr>
      </w:pPr>
      <w:r>
        <w:t>wystąpi zakłócenie w świadczeniu usług w zakresie publicznego transportu zbiorowego lub bezpośrednie ryzyko powstania takiej sytuacji zarówno z przyczyn zależnych, jak i niezależnych od operatora, o ile nie można zachować terminów określonych dla innych trybów zawarcia umowy o świadczenie publicznego transportu zbiorowego, o których mowa w art. 19 ust. 1 pkt 1 i 2.</w:t>
      </w:r>
    </w:p>
    <w:p w14:paraId="4F0F7DBB" w14:textId="2199D356" w:rsidR="005F50FB" w:rsidRDefault="005F50FB" w:rsidP="00593EF3">
      <w:r>
        <w:t xml:space="preserve">Wyłaniani operatorzy powinni spełniać wysokie wymagania jakości usług przewozowych i jakości dotyczące eksploatowanych środków transportowych, w tym </w:t>
      </w:r>
      <w:r w:rsidR="00567896">
        <w:t xml:space="preserve">ich </w:t>
      </w:r>
      <w:r w:rsidR="00770BB1">
        <w:t xml:space="preserve">wpływ </w:t>
      </w:r>
      <w:r>
        <w:t xml:space="preserve">na środowisko naturalne. Przy wyborze operatora przewozów na danej linii bądź liniach wojewódzkich przewozów pasażerskich w drodze przetargu oraz bezpośredniego zawarcia umowy, powinny decydować między innymi następujące czynniki: </w:t>
      </w:r>
    </w:p>
    <w:p w14:paraId="09386952" w14:textId="29724C15" w:rsidR="005F50FB" w:rsidRDefault="005F50FB" w:rsidP="00593EF3">
      <w:pPr>
        <w:pStyle w:val="Akapitzlist"/>
        <w:numPr>
          <w:ilvl w:val="0"/>
          <w:numId w:val="44"/>
        </w:numPr>
      </w:pPr>
      <w:r>
        <w:t>szacowany koszt jednostkowej pracy eksploatacyjnej</w:t>
      </w:r>
      <w:r w:rsidR="003E036C">
        <w:t xml:space="preserve">; </w:t>
      </w:r>
    </w:p>
    <w:p w14:paraId="02D2C489" w14:textId="43A650FE" w:rsidR="005F50FB" w:rsidRDefault="005F50FB" w:rsidP="00593EF3">
      <w:pPr>
        <w:pStyle w:val="Akapitzlist"/>
        <w:numPr>
          <w:ilvl w:val="0"/>
          <w:numId w:val="44"/>
        </w:numPr>
      </w:pPr>
      <w:r>
        <w:t xml:space="preserve">dotychczasowa jakość wykonywanych usług </w:t>
      </w:r>
      <w:r w:rsidRPr="007F75AB">
        <w:t>przewozowych</w:t>
      </w:r>
      <w:r w:rsidR="003E036C">
        <w:t>;</w:t>
      </w:r>
      <w:r w:rsidR="00567896">
        <w:t>,</w:t>
      </w:r>
    </w:p>
    <w:p w14:paraId="3416F8B7" w14:textId="3EC0066C" w:rsidR="005F50FB" w:rsidRDefault="005F50FB" w:rsidP="00593EF3">
      <w:pPr>
        <w:pStyle w:val="Akapitzlist"/>
        <w:numPr>
          <w:ilvl w:val="0"/>
          <w:numId w:val="44"/>
        </w:numPr>
      </w:pPr>
      <w:r>
        <w:t>stan liczbowy środków transportowych o danej pojemności umożliwiających w sposób optymalny i płynny realizację usług przewozowych na danych liniach</w:t>
      </w:r>
      <w:r w:rsidR="003E036C">
        <w:t xml:space="preserve">; </w:t>
      </w:r>
    </w:p>
    <w:p w14:paraId="43BACB7B" w14:textId="026E8082" w:rsidR="005F50FB" w:rsidRDefault="005F50FB" w:rsidP="00593EF3">
      <w:pPr>
        <w:pStyle w:val="Akapitzlist"/>
        <w:numPr>
          <w:ilvl w:val="0"/>
          <w:numId w:val="44"/>
        </w:numPr>
      </w:pPr>
      <w:r>
        <w:t xml:space="preserve">spełnienie wymaganych standardów usług przewozowych zawartych w Planie </w:t>
      </w:r>
      <w:r w:rsidR="003E036C">
        <w:t xml:space="preserve">Transportowym </w:t>
      </w:r>
      <w:r>
        <w:t xml:space="preserve">oraz warunków wymienionych w art. 46 </w:t>
      </w:r>
      <w:r w:rsidR="003E036C">
        <w:t>u</w:t>
      </w:r>
      <w:r>
        <w:t>stawy</w:t>
      </w:r>
      <w:r w:rsidR="003E036C">
        <w:t>;</w:t>
      </w:r>
      <w:r>
        <w:t xml:space="preserve"> </w:t>
      </w:r>
    </w:p>
    <w:p w14:paraId="22D666F3" w14:textId="77777777" w:rsidR="005F50FB" w:rsidRDefault="005F50FB" w:rsidP="00593EF3">
      <w:pPr>
        <w:pStyle w:val="Akapitzlist"/>
        <w:numPr>
          <w:ilvl w:val="0"/>
          <w:numId w:val="44"/>
        </w:numPr>
      </w:pPr>
      <w:r>
        <w:t xml:space="preserve">spełnienie dodatkowych warunków określonych przez organizatora, jak np.: zakup nowoczesnego taboru, doposażenie środków transportowych w odpowiednie urządzenia, dostosowanie środków transportowych do zintegrowanego jednorodnego systemu informacji pasażerskiej, czy systemu taryfowo-biletowego itd. </w:t>
      </w:r>
    </w:p>
    <w:p w14:paraId="5CB6679D" w14:textId="67D6C467" w:rsidR="005F50FB" w:rsidRDefault="005F50FB" w:rsidP="00593EF3">
      <w:r>
        <w:t>Przy wyborze operatora</w:t>
      </w:r>
      <w:r w:rsidR="003E036C">
        <w:t>,</w:t>
      </w:r>
      <w:r>
        <w:t xml:space="preserve"> w trybie udzielenia koncesji na usługi przewozowe</w:t>
      </w:r>
      <w:r w:rsidR="003E036C">
        <w:t>,</w:t>
      </w:r>
      <w:r>
        <w:t xml:space="preserve"> obowiązuje przede wszystkim spełnienie przez niego standardów dotyczących jakości przewozów przyjętych w Planie </w:t>
      </w:r>
      <w:r w:rsidR="003E036C">
        <w:t xml:space="preserve">Transportowym </w:t>
      </w:r>
      <w:r>
        <w:t xml:space="preserve">oraz spełnienie warunków wymienionych w art. 46 </w:t>
      </w:r>
      <w:r w:rsidR="003E036C">
        <w:t>ustawy</w:t>
      </w:r>
      <w:r>
        <w:t xml:space="preserve">. </w:t>
      </w:r>
    </w:p>
    <w:p w14:paraId="2E1D6892" w14:textId="2D0627F4" w:rsidR="005F50FB" w:rsidRDefault="005F50FB" w:rsidP="00593EF3">
      <w:r>
        <w:lastRenderedPageBreak/>
        <w:t xml:space="preserve">Operatorowi nie przysługuje prawo wyłączne do przewozów na danej sieci czy linii, natomiast organizator może przewidzieć powiązanie świadczenia usług na liniach nierentownych z wykonywaniem przewozów na innych liniach rentownych. Takie rozwiązanie ma na celu zapewnienie zorganizowania przewozów na wszystkich liniach komunikacyjnych przewidzianych w Planie </w:t>
      </w:r>
      <w:r w:rsidR="003E036C">
        <w:t>Transportowym</w:t>
      </w:r>
      <w:r>
        <w:t xml:space="preserve">, zarówno tych rentownych, jak i tych, które są lub mogą okazać się nierentowne lub o niskiej rentowności. </w:t>
      </w:r>
    </w:p>
    <w:p w14:paraId="2BB021A7" w14:textId="62955126" w:rsidR="005F50FB" w:rsidRDefault="005F50FB" w:rsidP="00593EF3">
      <w:r>
        <w:t>Przedsiębiorcy, którzy chcą wykonywać regularne usługi przewozowe na danej linii komunikacyjnej</w:t>
      </w:r>
      <w:r w:rsidR="003E036C">
        <w:t>,</w:t>
      </w:r>
      <w:r>
        <w:t xml:space="preserve"> na własne ryzyko muszą zgłosić organizatorowi taki zamiar. Organizator transportu ma obowiązek wydania przedsiębiorcy potwierdzenia zgłoszenia. Odmowa wydania może nastąpić jedynie w ustawowo określonych przypadkach. W przypadku transportu kolejowego podstawą wykonywania przewozów</w:t>
      </w:r>
      <w:r w:rsidR="003E036C">
        <w:t>,</w:t>
      </w:r>
      <w:r>
        <w:t xml:space="preserve"> niemających charakteru użyteczności publicznej</w:t>
      </w:r>
      <w:r w:rsidR="003E036C">
        <w:t>,</w:t>
      </w:r>
      <w:r>
        <w:t xml:space="preserve"> jest decyzja o przyznaniu otwartego dostępu do sieci kolejowej. Organem uprawnionym do wydania takiej decyzji w świetle </w:t>
      </w:r>
      <w:r w:rsidR="003E036C">
        <w:t>U</w:t>
      </w:r>
      <w:r>
        <w:t xml:space="preserve">stawy o transporcie kolejowym z dnia 28 marca 2003 r. (Dz. U. z 2023 r. poz. 602 </w:t>
      </w:r>
      <w:r w:rsidR="00567896">
        <w:t>ze</w:t>
      </w:r>
      <w:r w:rsidRPr="0098315A">
        <w:t xml:space="preserve"> zm.</w:t>
      </w:r>
      <w:r>
        <w:t xml:space="preserve">) jest Prezes Urzędu Transportu Kolejowego. </w:t>
      </w:r>
    </w:p>
    <w:p w14:paraId="0C87D323" w14:textId="364ACA69" w:rsidR="005F50FB" w:rsidRDefault="005F50FB" w:rsidP="00593EF3">
      <w:r>
        <w:t>Ustalenie sposobu i trybu wyboru operatora do realizacji przewozów pasażerskich</w:t>
      </w:r>
      <w:r w:rsidR="003E036C">
        <w:t>,</w:t>
      </w:r>
      <w:r>
        <w:t xml:space="preserve"> wykraczających poza obszar województwa kujawsko – pomorskiego (szczególnie kolejowych), ze względu na brak ogólnych uwarunkowań prawnych, wymaga indywidualnych uzgodnień z organizatorami przewozów województw ościennych (i ewentualnie dalszych), najlepiej w drodze:</w:t>
      </w:r>
    </w:p>
    <w:p w14:paraId="08EFAF8F" w14:textId="6938BEBD" w:rsidR="005F50FB" w:rsidRDefault="005F50FB" w:rsidP="00593EF3">
      <w:pPr>
        <w:pStyle w:val="Akapitzlist"/>
        <w:numPr>
          <w:ilvl w:val="0"/>
          <w:numId w:val="45"/>
        </w:numPr>
      </w:pPr>
      <w:r>
        <w:t>Porozumienia regulującego zasady finansowania i organizacji połączeń na odcinku stycznym przy założeniu rozliczania każdego z połączeń do granicy administracyjnej województw lub na zasadzie wymiany pracy eksploatacyjnej (kompensacja) lub</w:t>
      </w:r>
      <w:r w:rsidR="003E036C">
        <w:t>;</w:t>
      </w:r>
    </w:p>
    <w:p w14:paraId="513B62F1" w14:textId="21DC4509" w:rsidR="005F50FB" w:rsidRPr="005F50FB" w:rsidRDefault="005F50FB" w:rsidP="00593EF3">
      <w:pPr>
        <w:pStyle w:val="Akapitzlist"/>
        <w:numPr>
          <w:ilvl w:val="0"/>
          <w:numId w:val="45"/>
        </w:numPr>
      </w:pPr>
      <w:r>
        <w:t>Uchwały sejmików województw o przekazaniu drugiemu województwu zadania w zakresie organizacji przewozów na stycznym odcinku na okres tożsamy z obowiązującym u strony przejmującej długości trwania umowy z operatorem wskazanym do obsługi danej linii komunikacyjnej.</w:t>
      </w:r>
    </w:p>
    <w:p w14:paraId="1D588FD6" w14:textId="0761D914" w:rsidR="00453B25" w:rsidRDefault="00453B25" w:rsidP="006C2D09">
      <w:pPr>
        <w:pStyle w:val="Nagwek2"/>
        <w:spacing w:before="0" w:after="160"/>
      </w:pPr>
      <w:bookmarkStart w:id="98" w:name="_Toc141642632"/>
      <w:bookmarkStart w:id="99" w:name="_Toc147904758"/>
      <w:r>
        <w:t>6.3 Źródła i formy finansowania transportu publicznego</w:t>
      </w:r>
      <w:bookmarkEnd w:id="98"/>
      <w:bookmarkEnd w:id="99"/>
    </w:p>
    <w:p w14:paraId="772A3BBC" w14:textId="17C7E4FD" w:rsidR="00453B25" w:rsidRDefault="00453B25" w:rsidP="00593EF3">
      <w:r>
        <w:t>(aktualizacja)</w:t>
      </w:r>
    </w:p>
    <w:p w14:paraId="56CA945F" w14:textId="50616D4D" w:rsidR="007C3C52" w:rsidRDefault="007C3C52" w:rsidP="00593EF3">
      <w:r>
        <w:t xml:space="preserve">Finansowanie przewozów o charakterze użyteczności publicznej określone zostało w rozdziale 6 </w:t>
      </w:r>
      <w:r w:rsidR="00455ECF">
        <w:t xml:space="preserve">ustawy </w:t>
      </w:r>
      <w:r>
        <w:t xml:space="preserve">art. 50 ust. 1, </w:t>
      </w:r>
      <w:r w:rsidR="00A05FE4">
        <w:t>pkt</w:t>
      </w:r>
      <w:r>
        <w:t xml:space="preserve"> 1, 2, 3. Finansowanie w województwie kujawsko-pomorskim może polegać na: </w:t>
      </w:r>
    </w:p>
    <w:p w14:paraId="30893E86" w14:textId="31052287" w:rsidR="007C3C52" w:rsidRDefault="007C3C52" w:rsidP="00593EF3">
      <w:pPr>
        <w:pStyle w:val="Akapitzlist"/>
        <w:numPr>
          <w:ilvl w:val="0"/>
          <w:numId w:val="18"/>
        </w:numPr>
      </w:pPr>
      <w:r>
        <w:t>pobieraniu przez operatora opłat w związku z realizacją usług świadczonych w zakresie publicznego transportu zbiorowego (wyjątkowo także przez organizatora w przypadku wprowadzenia zintegrowanego biletu wojewódzkiego</w:t>
      </w:r>
      <w:r w:rsidR="00455ECF">
        <w:t xml:space="preserve">); </w:t>
      </w:r>
    </w:p>
    <w:p w14:paraId="31356D99" w14:textId="77777777" w:rsidR="007C3C52" w:rsidRDefault="007C3C52" w:rsidP="00593EF3">
      <w:pPr>
        <w:pStyle w:val="Akapitzlist"/>
        <w:numPr>
          <w:ilvl w:val="0"/>
          <w:numId w:val="18"/>
        </w:numPr>
      </w:pPr>
      <w:r>
        <w:t xml:space="preserve">przekazaniu operatorowi rekompensaty z tytułu: </w:t>
      </w:r>
    </w:p>
    <w:p w14:paraId="3E192A3C" w14:textId="09C085DC" w:rsidR="007C3C52" w:rsidRDefault="007C3C52" w:rsidP="00593EF3">
      <w:pPr>
        <w:pStyle w:val="Akapitzlist"/>
        <w:numPr>
          <w:ilvl w:val="1"/>
          <w:numId w:val="18"/>
        </w:numPr>
      </w:pPr>
      <w:r>
        <w:t>utraconych przychodów w związku ze stosowaniem ustawowych uprawnień do ulgowych przejazdów w publicznym transporcie zbiorowym</w:t>
      </w:r>
      <w:r w:rsidR="00455ECF">
        <w:t>;</w:t>
      </w:r>
    </w:p>
    <w:p w14:paraId="7F96C5FE" w14:textId="16FA3D8E" w:rsidR="007C3C52" w:rsidRDefault="007C3C52" w:rsidP="00593EF3">
      <w:pPr>
        <w:pStyle w:val="Akapitzlist"/>
        <w:numPr>
          <w:ilvl w:val="1"/>
          <w:numId w:val="18"/>
        </w:numPr>
      </w:pPr>
      <w:r>
        <w:t>utraconych przychodów w związku ze stosowaniem uprawnień do ulgowych przejazdów w publicznym transporcie zbiorowym ustanowionych na obszarze właściwości danego organizatora, o ile zostały ustanowione</w:t>
      </w:r>
      <w:r w:rsidR="00455ECF">
        <w:t>;</w:t>
      </w:r>
    </w:p>
    <w:p w14:paraId="265ECE88" w14:textId="18E5812B" w:rsidR="007C3C52" w:rsidRPr="0098315A" w:rsidRDefault="007C3C52" w:rsidP="00593EF3">
      <w:pPr>
        <w:pStyle w:val="Akapitzlist"/>
        <w:numPr>
          <w:ilvl w:val="1"/>
          <w:numId w:val="18"/>
        </w:numPr>
      </w:pPr>
      <w:r w:rsidRPr="0098315A">
        <w:t>poniesionych kosztów w związku ze świadczeniem przez operatora usług w zakresie publicznego transportu zbiorowego</w:t>
      </w:r>
      <w:r w:rsidR="00455ECF">
        <w:t>;</w:t>
      </w:r>
    </w:p>
    <w:p w14:paraId="353CB1E3" w14:textId="77777777" w:rsidR="007C3C52" w:rsidRDefault="007C3C52" w:rsidP="00593EF3">
      <w:pPr>
        <w:pStyle w:val="Akapitzlist"/>
        <w:numPr>
          <w:ilvl w:val="1"/>
          <w:numId w:val="18"/>
        </w:numPr>
      </w:pPr>
      <w:r>
        <w:t xml:space="preserve">udostępnianiu operatorowi przez organizatora środków transportu na realizację przewozów w zakresie publicznego transportu zbiorowego. </w:t>
      </w:r>
    </w:p>
    <w:p w14:paraId="403F4DB1" w14:textId="055D7854" w:rsidR="007C3C52" w:rsidRPr="0017224E" w:rsidRDefault="00A05FE4" w:rsidP="00593EF3">
      <w:r>
        <w:lastRenderedPageBreak/>
        <w:t>Przepisy</w:t>
      </w:r>
      <w:r w:rsidR="007C3C52">
        <w:t xml:space="preserve"> </w:t>
      </w:r>
      <w:r w:rsidR="00455ECF">
        <w:t xml:space="preserve">ustawy </w:t>
      </w:r>
      <w:r w:rsidR="007C3C52">
        <w:t xml:space="preserve">(art. 51.) określają trzy następujące źródła i formy finansowania usług przewozu osób o </w:t>
      </w:r>
      <w:r w:rsidR="007C3C52" w:rsidRPr="0017224E">
        <w:t xml:space="preserve">charakterze użyteczności publicznej: </w:t>
      </w:r>
    </w:p>
    <w:p w14:paraId="6BF40F8C" w14:textId="64746E4F" w:rsidR="007C3C52" w:rsidRPr="0017224E" w:rsidRDefault="007C3C52" w:rsidP="00593EF3">
      <w:pPr>
        <w:pStyle w:val="Akapitzlist"/>
        <w:numPr>
          <w:ilvl w:val="0"/>
          <w:numId w:val="19"/>
        </w:numPr>
      </w:pPr>
      <w:r w:rsidRPr="0017224E">
        <w:t xml:space="preserve">Wpływy bezpośrednie ze sprzedaży biletów oraz wpływy z opłat dodatkowych pobieranych od pasażerów, zgodnie z przepisami </w:t>
      </w:r>
      <w:r w:rsidR="00455ECF" w:rsidRPr="0017224E">
        <w:t>U</w:t>
      </w:r>
      <w:r w:rsidRPr="0017224E">
        <w:t>stawy z dnia 15 listopada 1984 r. Prawo przewozowe (Dz. U. z 20</w:t>
      </w:r>
      <w:r w:rsidR="00567896" w:rsidRPr="0017224E">
        <w:t>20</w:t>
      </w:r>
      <w:r w:rsidRPr="0017224E">
        <w:t xml:space="preserve">, poz. </w:t>
      </w:r>
      <w:r w:rsidR="00567896" w:rsidRPr="0017224E">
        <w:t>8</w:t>
      </w:r>
      <w:r w:rsidRPr="0017224E">
        <w:t xml:space="preserve">); </w:t>
      </w:r>
    </w:p>
    <w:p w14:paraId="3C763D9D" w14:textId="68A97AEC" w:rsidR="006724F4" w:rsidRPr="0017224E" w:rsidRDefault="007C3C52" w:rsidP="00593EF3">
      <w:pPr>
        <w:pStyle w:val="Akapitzlist"/>
        <w:numPr>
          <w:ilvl w:val="0"/>
          <w:numId w:val="19"/>
        </w:numPr>
      </w:pPr>
      <w:r w:rsidRPr="0017224E">
        <w:t>Środki finansowe budżetu państwa w formie dotacji celowe</w:t>
      </w:r>
      <w:r w:rsidR="006724F4" w:rsidRPr="0017224E">
        <w:t>j w tym:</w:t>
      </w:r>
      <w:r w:rsidRPr="0017224E">
        <w:t>.</w:t>
      </w:r>
    </w:p>
    <w:p w14:paraId="021B973A" w14:textId="06599D7D" w:rsidR="007C3C52" w:rsidRDefault="006724F4" w:rsidP="00593EF3">
      <w:pPr>
        <w:pStyle w:val="Akapitzlist"/>
        <w:numPr>
          <w:ilvl w:val="0"/>
          <w:numId w:val="23"/>
        </w:numPr>
      </w:pPr>
      <w:r w:rsidRPr="0017224E">
        <w:t xml:space="preserve">Środki przekazywane </w:t>
      </w:r>
      <w:r>
        <w:t xml:space="preserve">przez wojewodę stanowiące </w:t>
      </w:r>
      <w:r w:rsidR="007C3C52">
        <w:t xml:space="preserve">zwrot utraconych przychodów z tytułu stosowania ustawowych uprawnień do ulgowych przejazdów do wysokości poniesionej z tego tytułu straty; </w:t>
      </w:r>
    </w:p>
    <w:p w14:paraId="7EF719E6" w14:textId="5D1906E6" w:rsidR="006724F4" w:rsidRDefault="006724F4" w:rsidP="00593EF3">
      <w:pPr>
        <w:pStyle w:val="Akapitzlist"/>
        <w:numPr>
          <w:ilvl w:val="0"/>
          <w:numId w:val="23"/>
        </w:numPr>
      </w:pPr>
      <w:r>
        <w:t>środki przekazywane przez wojewodę z funduszu rozwoju przewozów autobusowych zgodnie z ustawą z dnia 16 maja 2019 r. o Funduszu rozwoju przewozów autobusowych;</w:t>
      </w:r>
    </w:p>
    <w:p w14:paraId="61528B3A" w14:textId="6E0C4251" w:rsidR="006724F4" w:rsidRDefault="006724F4" w:rsidP="00593EF3">
      <w:pPr>
        <w:pStyle w:val="Akapitzlist"/>
        <w:numPr>
          <w:ilvl w:val="0"/>
          <w:numId w:val="23"/>
        </w:numPr>
      </w:pPr>
      <w:r>
        <w:t>środki przekazywane przez Bank Gospodarstwa Krajowego na wniosek ministra właściwego do spraw transportu, zgodnie z ustawą z dnia 16 grudnia 2005 r. o Funduszu Kolejowym;</w:t>
      </w:r>
    </w:p>
    <w:p w14:paraId="4B03D0A4" w14:textId="77777777" w:rsidR="007C3C52" w:rsidRDefault="007C3C52" w:rsidP="00593EF3">
      <w:pPr>
        <w:pStyle w:val="Akapitzlist"/>
        <w:numPr>
          <w:ilvl w:val="0"/>
          <w:numId w:val="19"/>
        </w:numPr>
      </w:pPr>
      <w:r>
        <w:t xml:space="preserve">Środki finansowe budżetu Samorządu Województwa Kujawsko-Pomorskiego przeznaczone na rekompensaty w zakresie poniesionych strat przez operatora z tytułu: </w:t>
      </w:r>
    </w:p>
    <w:p w14:paraId="27A88D85" w14:textId="226C594E" w:rsidR="007C3C52" w:rsidRDefault="00E56033" w:rsidP="00593EF3">
      <w:pPr>
        <w:pStyle w:val="Akapitzlist"/>
        <w:numPr>
          <w:ilvl w:val="0"/>
          <w:numId w:val="20"/>
        </w:numPr>
      </w:pPr>
      <w:r w:rsidRPr="00E56033">
        <w:t>Poniesionych kosztów realizacji usług przewozowych nie zrekompensowanych z innych źródeł</w:t>
      </w:r>
      <w:r w:rsidR="00455ECF">
        <w:t xml:space="preserve">; </w:t>
      </w:r>
    </w:p>
    <w:p w14:paraId="180F89B9" w14:textId="77777777" w:rsidR="0017224E" w:rsidRDefault="007C3C52" w:rsidP="0017224E">
      <w:pPr>
        <w:pStyle w:val="Akapitzlist"/>
        <w:numPr>
          <w:ilvl w:val="0"/>
          <w:numId w:val="20"/>
        </w:numPr>
      </w:pPr>
      <w:r>
        <w:t>utraconych przychodów w związku ze stosowaniem dodatkowych przywilejów w kosztach przejazdu narzuconych przez organizatora (np. dodatkowe uprawnienia do ulgowych przejazdów, wprowadzenie zintegrowanego biletu wojewódzkiego itp.).</w:t>
      </w:r>
    </w:p>
    <w:p w14:paraId="44321319" w14:textId="55BABBBB" w:rsidR="007C3C52" w:rsidRDefault="007C3C52" w:rsidP="0017224E">
      <w:pPr>
        <w:pStyle w:val="Akapitzlist"/>
        <w:numPr>
          <w:ilvl w:val="0"/>
          <w:numId w:val="20"/>
        </w:numPr>
      </w:pPr>
      <w:r w:rsidRPr="008D305A">
        <w:t xml:space="preserve">osiągnięcia przez operatora tak zwanego rozsądnego zysku za wykonanie usług przewozowych – sposób </w:t>
      </w:r>
      <w:r w:rsidR="00E56033">
        <w:t>wyliczenia</w:t>
      </w:r>
      <w:r w:rsidRPr="008D305A">
        <w:t xml:space="preserve"> wysokości „rozsądnego” zysku zostanie określony w okresie </w:t>
      </w:r>
      <w:r w:rsidRPr="0017224E">
        <w:t xml:space="preserve">późniejszym w drodze rozporządzenia przez odpowiedniego ministra do spraw finansów; do czasu tego ustalenia proponuje się przyjęcie 6%, analogicznie </w:t>
      </w:r>
      <w:r w:rsidRPr="008D305A">
        <w:t>jak zakłada się aktualnie w przewozach kolejowych w województwie kujawsko – pomorskim.</w:t>
      </w:r>
      <w:r>
        <w:t xml:space="preserve"> </w:t>
      </w:r>
    </w:p>
    <w:p w14:paraId="614E2123" w14:textId="737654FE" w:rsidR="006724F4" w:rsidRDefault="006724F4" w:rsidP="00593EF3">
      <w:r>
        <w:t xml:space="preserve">W ramach wojewódzkich przewozów autobusowych o charakterze użyteczności publicznej przyjmuje się, że ich podstawowym źródłem finansowania będą wpływy z Funduszu </w:t>
      </w:r>
      <w:r w:rsidR="00C67B6E">
        <w:t>Rozwoju Przewozów</w:t>
      </w:r>
      <w:r>
        <w:t xml:space="preserve"> </w:t>
      </w:r>
      <w:r w:rsidR="00C67B6E">
        <w:t xml:space="preserve">Autobusowych, </w:t>
      </w:r>
      <w:r>
        <w:t xml:space="preserve">uzupełnione o środki własne województwa. </w:t>
      </w:r>
    </w:p>
    <w:p w14:paraId="46BF8CAF" w14:textId="38399B6F" w:rsidR="007C3C52" w:rsidRPr="0017224E" w:rsidRDefault="007C3C52" w:rsidP="00593EF3">
      <w:r>
        <w:t xml:space="preserve">Uprawnienia do ulgowych przejazdów w komunikacji publicznej będą realizowane na liniach o charakterze użyteczności publicznej ujętych w Planie </w:t>
      </w:r>
      <w:r w:rsidR="00C67B6E">
        <w:t xml:space="preserve">Transportowym </w:t>
      </w:r>
      <w:r>
        <w:t xml:space="preserve">zgodnie z postanowieniami ustawy z dnia 20 czerwca 1992 roku o uprawnieniach do ulgowych przejazdów środkami publicznego transportu zbiorowego (Dz. U. </w:t>
      </w:r>
      <w:r w:rsidRPr="009F7251">
        <w:t xml:space="preserve">z </w:t>
      </w:r>
      <w:r w:rsidR="00567896">
        <w:t>2018 r</w:t>
      </w:r>
      <w:r w:rsidR="007823BD">
        <w:t>.</w:t>
      </w:r>
      <w:r w:rsidR="00567896">
        <w:t>., poz</w:t>
      </w:r>
      <w:r w:rsidR="007823BD">
        <w:t>.</w:t>
      </w:r>
      <w:r w:rsidR="00567896">
        <w:t xml:space="preserve"> 295</w:t>
      </w:r>
      <w:r w:rsidR="007823BD">
        <w:t>.</w:t>
      </w:r>
      <w:r>
        <w:t xml:space="preserve">), bez względu na formę wyboru operatora przewozów na tych liniach. Koszty związane z finansowaniem ustawowych uprawnień do bezpłatnych lub </w:t>
      </w:r>
      <w:r w:rsidRPr="0017224E">
        <w:t>ulgowych przejazdów pokrywane są z budżetu państwa. Zasada ta odnosi się także do uprawnień określonych innymi ustawami</w:t>
      </w:r>
      <w:r w:rsidR="00DE7E89" w:rsidRPr="0017224E">
        <w:t xml:space="preserve"> </w:t>
      </w:r>
      <w:r w:rsidRPr="0017224E">
        <w:t xml:space="preserve">w szczególności: </w:t>
      </w:r>
    </w:p>
    <w:p w14:paraId="4AC49893" w14:textId="534CA6BA"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20 czerwca 1992 r. o uprawnieniach do ulgowych przejazdów środkami publicznego transportu zbiorowego (Dz. U. z 2018 r., poz. 295)</w:t>
      </w:r>
      <w:r w:rsidR="007823BD" w:rsidRPr="0017224E">
        <w:rPr>
          <w:rFonts w:asciiTheme="minorHAnsi" w:hAnsiTheme="minorHAnsi" w:cstheme="minorHAnsi"/>
          <w:color w:val="auto"/>
          <w:sz w:val="22"/>
          <w:szCs w:val="22"/>
        </w:rPr>
        <w:t>;</w:t>
      </w:r>
      <w:r w:rsidRPr="0017224E">
        <w:rPr>
          <w:rFonts w:asciiTheme="minorHAnsi" w:hAnsiTheme="minorHAnsi" w:cstheme="minorHAnsi"/>
          <w:color w:val="auto"/>
          <w:sz w:val="22"/>
          <w:szCs w:val="22"/>
        </w:rPr>
        <w:t>),</w:t>
      </w:r>
    </w:p>
    <w:p w14:paraId="731E1591" w14:textId="271EB1E0"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6 września 2001 r. o transporcie drogowym (Dz. U. z 2022 r. poz. 2201 ze zm</w:t>
      </w:r>
      <w:r w:rsidR="007823BD" w:rsidRPr="0017224E">
        <w:rPr>
          <w:rFonts w:asciiTheme="minorHAnsi" w:hAnsiTheme="minorHAnsi" w:cstheme="minorHAnsi"/>
          <w:color w:val="auto"/>
          <w:sz w:val="22"/>
          <w:szCs w:val="22"/>
        </w:rPr>
        <w:t>.);</w:t>
      </w:r>
    </w:p>
    <w:p w14:paraId="642E5788" w14:textId="00EE3BF6"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29 maja 1974 r. o zaopatrzeniu inwalidów wojennych i wojskowych oraz ich rodzin (Dz. U. z 2023 r. poz. 1100</w:t>
      </w:r>
      <w:r w:rsidR="007823BD" w:rsidRPr="0017224E">
        <w:rPr>
          <w:rFonts w:asciiTheme="minorHAnsi" w:hAnsiTheme="minorHAnsi" w:cstheme="minorHAnsi"/>
          <w:color w:val="auto"/>
          <w:sz w:val="22"/>
          <w:szCs w:val="22"/>
        </w:rPr>
        <w:t>);</w:t>
      </w:r>
    </w:p>
    <w:p w14:paraId="60E0DFFC" w14:textId="42C6CD5B"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24 stycznia 1991 r. o kombatantach oraz niektórych osobach będących ofiarami represji wojennych i okresu powojennego (Dz. U. z 2022 r., poz. 2039 ze zm</w:t>
      </w:r>
      <w:r w:rsidR="007823BD" w:rsidRPr="0017224E">
        <w:rPr>
          <w:rFonts w:asciiTheme="minorHAnsi" w:hAnsiTheme="minorHAnsi" w:cstheme="minorHAnsi"/>
          <w:color w:val="auto"/>
          <w:sz w:val="22"/>
          <w:szCs w:val="22"/>
        </w:rPr>
        <w:t>.);</w:t>
      </w:r>
    </w:p>
    <w:p w14:paraId="2DFDAFBF" w14:textId="633BDED1"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lastRenderedPageBreak/>
        <w:t>Ustawa z dnia 16 listopada 2006 r. o świadczeniu pieniężnym i uprawnieniach przysługujących cywilnym niewidomym ofiarom działań wojennych (Dz. U. z 2021 r., poz. 1820</w:t>
      </w:r>
      <w:r w:rsidR="007823BD" w:rsidRPr="0017224E">
        <w:rPr>
          <w:rFonts w:asciiTheme="minorHAnsi" w:hAnsiTheme="minorHAnsi" w:cstheme="minorHAnsi"/>
          <w:color w:val="auto"/>
          <w:sz w:val="22"/>
          <w:szCs w:val="22"/>
        </w:rPr>
        <w:t>);</w:t>
      </w:r>
    </w:p>
    <w:p w14:paraId="784C0D1F" w14:textId="0ADFE8FF" w:rsidR="007C3C52" w:rsidRPr="0017224E" w:rsidRDefault="007C3C52" w:rsidP="006C2D09">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19 sierpnia 2011 r. o weteranach działań poza granicami państwa (Dz. U. z 2022 r., poz. 2205</w:t>
      </w:r>
      <w:r w:rsidR="007823BD" w:rsidRPr="0017224E">
        <w:rPr>
          <w:rFonts w:asciiTheme="minorHAnsi" w:hAnsiTheme="minorHAnsi" w:cstheme="minorHAnsi"/>
          <w:color w:val="auto"/>
          <w:sz w:val="22"/>
          <w:szCs w:val="22"/>
        </w:rPr>
        <w:t>);</w:t>
      </w:r>
    </w:p>
    <w:p w14:paraId="122F7C3A" w14:textId="77777777" w:rsidR="0017224E" w:rsidRPr="0017224E" w:rsidRDefault="007C3C52" w:rsidP="0017224E">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asciiTheme="minorHAnsi" w:hAnsiTheme="minorHAnsi" w:cstheme="minorHAnsi"/>
          <w:color w:val="auto"/>
          <w:sz w:val="22"/>
          <w:szCs w:val="22"/>
        </w:rPr>
        <w:t>Ustawa z dnia 14 grudnia 2016 r. Prawo oświatowe (Dz.U. z 2023 r., poz. 900</w:t>
      </w:r>
      <w:r w:rsidR="007823BD" w:rsidRPr="0017224E">
        <w:rPr>
          <w:rFonts w:asciiTheme="minorHAnsi" w:hAnsiTheme="minorHAnsi" w:cstheme="minorHAnsi"/>
          <w:color w:val="auto"/>
          <w:sz w:val="22"/>
          <w:szCs w:val="22"/>
        </w:rPr>
        <w:t>);</w:t>
      </w:r>
    </w:p>
    <w:p w14:paraId="4FA8F86C" w14:textId="77777777" w:rsidR="0017224E" w:rsidRPr="0017224E" w:rsidRDefault="00983786" w:rsidP="0017224E">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rFonts w:cstheme="minorHAnsi"/>
          <w:sz w:val="22"/>
          <w:szCs w:val="22"/>
        </w:rPr>
        <w:t>Ustawa z dnia 14 sierpnia 2020 r. o zmianie ustawy o działaczach opozycji antykomunistycznej oraz osobach represjonowanych z powodów politycznych oraz niektórych innych ustaw (Dz. U. z 2023 r., poz. 388</w:t>
      </w:r>
      <w:r w:rsidR="007823BD" w:rsidRPr="0017224E">
        <w:rPr>
          <w:rFonts w:cstheme="minorHAnsi"/>
          <w:sz w:val="22"/>
          <w:szCs w:val="22"/>
        </w:rPr>
        <w:t>);</w:t>
      </w:r>
    </w:p>
    <w:p w14:paraId="3FB58ECC" w14:textId="03903E0C" w:rsidR="007C3C52" w:rsidRPr="0017224E" w:rsidRDefault="007C3C52" w:rsidP="0017224E">
      <w:pPr>
        <w:pStyle w:val="Default"/>
        <w:numPr>
          <w:ilvl w:val="0"/>
          <w:numId w:val="21"/>
        </w:numPr>
        <w:spacing w:after="160" w:line="259" w:lineRule="auto"/>
        <w:contextualSpacing/>
        <w:jc w:val="both"/>
        <w:rPr>
          <w:rFonts w:asciiTheme="minorHAnsi" w:hAnsiTheme="minorHAnsi" w:cstheme="minorHAnsi"/>
          <w:color w:val="auto"/>
          <w:sz w:val="22"/>
          <w:szCs w:val="22"/>
        </w:rPr>
      </w:pPr>
      <w:r w:rsidRPr="0017224E">
        <w:rPr>
          <w:sz w:val="22"/>
          <w:szCs w:val="22"/>
        </w:rPr>
        <w:t xml:space="preserve">Ustawa z 9 maja 1996 r. o wykonywaniu mandatu posła i senatora (Dz. U. z </w:t>
      </w:r>
      <w:r w:rsidR="00567896" w:rsidRPr="0017224E">
        <w:rPr>
          <w:sz w:val="22"/>
          <w:szCs w:val="22"/>
        </w:rPr>
        <w:t xml:space="preserve">2022 </w:t>
      </w:r>
      <w:r w:rsidRPr="0017224E">
        <w:rPr>
          <w:sz w:val="22"/>
          <w:szCs w:val="22"/>
        </w:rPr>
        <w:t xml:space="preserve">r., </w:t>
      </w:r>
      <w:r w:rsidR="00567896" w:rsidRPr="0017224E">
        <w:rPr>
          <w:sz w:val="22"/>
          <w:szCs w:val="22"/>
        </w:rPr>
        <w:t>poz.1339 ze zm.</w:t>
      </w:r>
      <w:r w:rsidRPr="0017224E">
        <w:rPr>
          <w:sz w:val="22"/>
          <w:szCs w:val="22"/>
        </w:rPr>
        <w:t xml:space="preserve">), </w:t>
      </w:r>
    </w:p>
    <w:p w14:paraId="53CC89E2" w14:textId="101313E1" w:rsidR="007C3C52" w:rsidRDefault="007C3C52" w:rsidP="00593EF3">
      <w:r w:rsidRPr="0017224E">
        <w:t>W przypadku wyboru operatora przewozó</w:t>
      </w:r>
      <w:r>
        <w:t>w pasażerskich w drodze przetargu</w:t>
      </w:r>
      <w:r w:rsidR="009612D1">
        <w:t>,</w:t>
      </w:r>
      <w:r>
        <w:t xml:space="preserve"> istotne będzie prawidłowe szacowanie poziomu kosztów jednostkowych pracy eksploatacyjnej, która będzie jednym z podstawowych mierników wyboru operatora przewozów na danej linii i jednocześnie podstawą szacowania kosztów umowy na realizację określonych przewozów (przy założonej pracy eksploatacyjnej). Jest to istotne zarówno z punktu widzenia zapewnienia operatorowi odpowiedniej rentowności świadczenia usług, jak i racjonalnego wydatkowania środków publicznych przez organizatora (z budżetu </w:t>
      </w:r>
      <w:r w:rsidR="009612D1">
        <w:t>samorządu województwa</w:t>
      </w:r>
      <w:r>
        <w:t xml:space="preserve"> </w:t>
      </w:r>
      <w:r w:rsidR="009612D1">
        <w:t xml:space="preserve">kujawsko </w:t>
      </w:r>
      <w:r>
        <w:t xml:space="preserve">- </w:t>
      </w:r>
      <w:r w:rsidR="009612D1">
        <w:t>pomorskiego</w:t>
      </w:r>
      <w:r>
        <w:t xml:space="preserve">). Bardzo przydatnymi do tego celu powinny być </w:t>
      </w:r>
      <w:r w:rsidR="009612D1">
        <w:t>m.in.</w:t>
      </w:r>
      <w:r>
        <w:t xml:space="preserve"> wyniki analiz symulacyjnych</w:t>
      </w:r>
      <w:r w:rsidR="009612D1">
        <w:t>,</w:t>
      </w:r>
      <w:r>
        <w:t xml:space="preserve"> wykonanych za pomocą modelu transportowego oraz wyniki cyklicznych kontroli funkcjonowania publicznego transportu zbiorowego, dotyczące przede wszystkim liczby przewiezionych pasażerów, wpływów za bilety, optymalizacji przewozów pod względem eksploatacyjnym (np. właściwy dobór środków transportowych i częstotliwości ich kursowania, rzeczywiste koszty eksploatacji poszczególnych środków transportowych, poszczególne koszty dodatkowe związane z utrzymaniem taboru itp.). </w:t>
      </w:r>
    </w:p>
    <w:p w14:paraId="7B43417D" w14:textId="77777777" w:rsidR="007C3C52" w:rsidRDefault="007C3C52" w:rsidP="00593EF3">
      <w:r>
        <w:t>Przy szacowaniu kosztów jednostkowych pracy eksploatacyjnej na poszczególnych liniach komunikacyjnych</w:t>
      </w:r>
      <w:r w:rsidR="009612D1">
        <w:t>,</w:t>
      </w:r>
      <w:r>
        <w:t xml:space="preserve"> należy wziąć pod uwagę przede wszystkim: </w:t>
      </w:r>
    </w:p>
    <w:p w14:paraId="10969B0B" w14:textId="38503708" w:rsidR="007C3C52" w:rsidRDefault="007C3C52" w:rsidP="00593EF3">
      <w:pPr>
        <w:pStyle w:val="Akapitzlist"/>
        <w:numPr>
          <w:ilvl w:val="0"/>
          <w:numId w:val="22"/>
        </w:numPr>
      </w:pPr>
      <w:r>
        <w:t xml:space="preserve">poziom </w:t>
      </w:r>
      <w:r w:rsidR="00E56033">
        <w:t>wpływów ze sprzedaży biletów</w:t>
      </w:r>
      <w:r>
        <w:t xml:space="preserve">, wynikający </w:t>
      </w:r>
      <w:r w:rsidR="00567896">
        <w:t>m.in.</w:t>
      </w:r>
      <w:r>
        <w:t xml:space="preserve"> z przewidywanej liczby podróżnych</w:t>
      </w:r>
      <w:r w:rsidR="009612D1">
        <w:t xml:space="preserve">; </w:t>
      </w:r>
    </w:p>
    <w:p w14:paraId="61B52EDF" w14:textId="536447B5" w:rsidR="006724F4" w:rsidRDefault="007C3C52" w:rsidP="00593EF3">
      <w:pPr>
        <w:pStyle w:val="Akapitzlist"/>
        <w:numPr>
          <w:ilvl w:val="0"/>
          <w:numId w:val="22"/>
        </w:numPr>
      </w:pPr>
      <w:r>
        <w:t>opłaty za korzystanie z przystanków komunikacyjnych, dworców, zintegrowanych węzłów przesiadkowych, infrastruktury kolejowej bądź drogowej</w:t>
      </w:r>
      <w:r w:rsidR="009612D1">
        <w:t>;</w:t>
      </w:r>
    </w:p>
    <w:p w14:paraId="53E7DF92" w14:textId="7A4D6257" w:rsidR="006724F4" w:rsidRDefault="007C3C52" w:rsidP="00593EF3">
      <w:pPr>
        <w:pStyle w:val="Akapitzlist"/>
        <w:numPr>
          <w:ilvl w:val="0"/>
          <w:numId w:val="22"/>
        </w:numPr>
      </w:pPr>
      <w:r>
        <w:t xml:space="preserve">opłaty za udostępnianie środków transportowych będących własnością </w:t>
      </w:r>
      <w:r w:rsidR="009612D1">
        <w:t>samorządu województwa kujawsko</w:t>
      </w:r>
      <w:r>
        <w:t>-</w:t>
      </w:r>
      <w:r w:rsidR="009612D1">
        <w:t>pomorskiego</w:t>
      </w:r>
      <w:r>
        <w:t xml:space="preserve">, </w:t>
      </w:r>
    </w:p>
    <w:p w14:paraId="38D05B3E" w14:textId="08B2B6B5" w:rsidR="006724F4" w:rsidRDefault="007C3C52" w:rsidP="00593EF3">
      <w:pPr>
        <w:pStyle w:val="Akapitzlist"/>
        <w:numPr>
          <w:ilvl w:val="0"/>
          <w:numId w:val="22"/>
        </w:numPr>
      </w:pPr>
      <w:r>
        <w:t>zwiększone koszty amortyzacji przy ewentualnym zakupie nowych środków transportowych</w:t>
      </w:r>
      <w:r w:rsidR="009612D1">
        <w:t>;</w:t>
      </w:r>
    </w:p>
    <w:p w14:paraId="1C04EE2B" w14:textId="705C75C3" w:rsidR="006724F4" w:rsidRDefault="007C3C52" w:rsidP="00593EF3">
      <w:pPr>
        <w:pStyle w:val="Akapitzlist"/>
        <w:numPr>
          <w:ilvl w:val="0"/>
          <w:numId w:val="22"/>
        </w:numPr>
      </w:pPr>
      <w:r>
        <w:t>koszty utrzymania urządzeń wymaganych przez organizatora</w:t>
      </w:r>
      <w:r w:rsidR="009612D1">
        <w:t>;</w:t>
      </w:r>
    </w:p>
    <w:p w14:paraId="64917634" w14:textId="00D26960" w:rsidR="006724F4" w:rsidRDefault="007C3C52" w:rsidP="00593EF3">
      <w:pPr>
        <w:pStyle w:val="Akapitzlist"/>
        <w:numPr>
          <w:ilvl w:val="0"/>
          <w:numId w:val="22"/>
        </w:numPr>
      </w:pPr>
      <w:r>
        <w:t>koszty poniesione na doposażenie środków transportowych w celu spełnienia standardów wymaganych przez organizatora</w:t>
      </w:r>
      <w:r w:rsidR="009612D1">
        <w:t xml:space="preserve">; </w:t>
      </w:r>
    </w:p>
    <w:p w14:paraId="1AC522F8" w14:textId="43961BA4" w:rsidR="006724F4" w:rsidRDefault="007C3C52" w:rsidP="00593EF3">
      <w:pPr>
        <w:pStyle w:val="Akapitzlist"/>
        <w:numPr>
          <w:ilvl w:val="0"/>
          <w:numId w:val="22"/>
        </w:numPr>
      </w:pPr>
      <w:r>
        <w:t>utracone przychody z tytułu wdrożenia przez organizatora zintegrowanego biletu wojewódzkiego</w:t>
      </w:r>
      <w:r w:rsidR="009612D1">
        <w:t>;</w:t>
      </w:r>
    </w:p>
    <w:p w14:paraId="539BA36C" w14:textId="77777777" w:rsidR="006724F4" w:rsidRDefault="007C3C52" w:rsidP="00593EF3">
      <w:pPr>
        <w:pStyle w:val="Akapitzlist"/>
        <w:numPr>
          <w:ilvl w:val="0"/>
          <w:numId w:val="22"/>
        </w:numPr>
      </w:pPr>
      <w:r>
        <w:t xml:space="preserve">ewentualne dodatkowe koszty narzucone przez organizatora, w tym np. dodatkowe uprawnienia do ulgowych przejazdów. </w:t>
      </w:r>
    </w:p>
    <w:p w14:paraId="440201EE" w14:textId="77777777" w:rsidR="006724F4" w:rsidRDefault="007C3C52" w:rsidP="00593EF3">
      <w:r>
        <w:t>Utracone przychody z tytułu wdrożenia zintegrowanego biletu wojewódzkiego wynikają z potrzeby udzielenia przez organizatora wojewódzkich przewozów pasażerskich dodatkowych ulg za przejazdy na danych liniach realizowanych na podstawie tego biletu. Ze względu na planowaną stopniową wymianę parku taborowego w autobusowych wojewódzkich przewozach pasażerskich</w:t>
      </w:r>
      <w:r w:rsidR="00340F20">
        <w:t>,</w:t>
      </w:r>
      <w:r>
        <w:t xml:space="preserve"> przez operatorów tych przewozów, zakłada się zwiększone koszty eksploatacyjne tych operatorów, którzy zakupią nowe autobusy o odpowiednim standardzie wyposażenia (patrz. rozdz. 9), o równowartość zwiększonych kosztów amortyzacji (w stosunku do obecnych). Dodatkowe składowe kosztów </w:t>
      </w:r>
      <w:r>
        <w:lastRenderedPageBreak/>
        <w:t>eksploatacyjnych wojewódzkich przewozów pasażerskich transportem drogowym</w:t>
      </w:r>
      <w:r w:rsidR="00340F20">
        <w:t>,</w:t>
      </w:r>
      <w:r>
        <w:t xml:space="preserve"> mogą także wynikać z kosztów poniesionych na doposażenie środków transportowych w odpowiednie urządzenia i ich utrzymanie. </w:t>
      </w:r>
    </w:p>
    <w:p w14:paraId="4D94C4AC" w14:textId="0259522D" w:rsidR="006724F4" w:rsidRDefault="007C3C52" w:rsidP="00593EF3">
      <w:r>
        <w:t xml:space="preserve">Rekompensaty ze środków budżetu </w:t>
      </w:r>
      <w:r w:rsidR="00340F20">
        <w:t xml:space="preserve">samorządu województwa kujawsko </w:t>
      </w:r>
      <w:r>
        <w:t xml:space="preserve">– </w:t>
      </w:r>
      <w:r w:rsidR="00340F20">
        <w:t xml:space="preserve">pomorskiego </w:t>
      </w:r>
      <w:r>
        <w:t xml:space="preserve">będą wypłacone tylko operatorom wykonującym przewozy na liniach o charakterze użyteczności publicznej, ujętych w Planie </w:t>
      </w:r>
      <w:r w:rsidR="00340F20">
        <w:t>Transportowym</w:t>
      </w:r>
      <w:r>
        <w:t>.</w:t>
      </w:r>
    </w:p>
    <w:p w14:paraId="00A59B5A" w14:textId="49C7A116" w:rsidR="006724F4" w:rsidRDefault="007C3C52" w:rsidP="00593EF3">
      <w:r>
        <w:t xml:space="preserve">Rekompensatę, o której mowa wyżej, wypłaca operatorowi organizator na podstawie </w:t>
      </w:r>
      <w:r w:rsidR="006724F4">
        <w:t>trybu</w:t>
      </w:r>
      <w:r>
        <w:t xml:space="preserve"> określon</w:t>
      </w:r>
      <w:r w:rsidR="006724F4">
        <w:t>ego</w:t>
      </w:r>
      <w:r>
        <w:t xml:space="preserve"> w umowie o świadczenie usług w zakresie publicznego transportu zbiorowego (łącznie z dokumentacją potwierdzającą wysokość utraconych przychodów i poniesionych kosztów) oraz po weryfikacji przez organizatora </w:t>
      </w:r>
      <w:r w:rsidR="006724F4">
        <w:t>dokumentów</w:t>
      </w:r>
      <w:r>
        <w:t xml:space="preserve"> i ewentualnej wprowadzonej przez niego korekcie wysokości należnej rekompensaty (art. 53. i 54. </w:t>
      </w:r>
      <w:r w:rsidR="00340F20">
        <w:t>ustawy</w:t>
      </w:r>
      <w:r>
        <w:t xml:space="preserve">). </w:t>
      </w:r>
    </w:p>
    <w:p w14:paraId="412C8CA8" w14:textId="77777777" w:rsidR="006724F4" w:rsidRPr="001148BD" w:rsidRDefault="007C3C52" w:rsidP="00593EF3">
      <w:r>
        <w:t xml:space="preserve">W sytuacji, gdy operator zostanie wybrany w trybie udzielenia koncesji, organizator nie może rekompensować wszystkich poniesionych kosztów, łącznie z prawem do tzw. rozsądnego zysku. </w:t>
      </w:r>
      <w:r w:rsidRPr="001148BD">
        <w:t xml:space="preserve">Organizator będzie jedynie udzielał rekompensat z tytułu stosowania przez operatora ustawowych uprawnień do ulgowych przejazdów w publicznym transporcie zbiorowym. </w:t>
      </w:r>
    </w:p>
    <w:p w14:paraId="1C1FF67A" w14:textId="1B9E9373" w:rsidR="006724F4" w:rsidRPr="001148BD" w:rsidRDefault="006724F4" w:rsidP="00593EF3">
      <w:r w:rsidRPr="001148BD">
        <w:t xml:space="preserve">Biorąc pod uwagę rosnące koszty organizacji transportu publicznego, zwłaszcza w transporcie kolejowym, jako potencjalne źródło finansowania należy wskazać dotacje gminne i powiatowe do transportu organizowanego przez województwo kujawsko-pomorskie. Docelowo należy przyjąć </w:t>
      </w:r>
      <w:r w:rsidR="00E56033">
        <w:t xml:space="preserve">minimalną i </w:t>
      </w:r>
      <w:r w:rsidR="00983786" w:rsidRPr="001148BD">
        <w:t xml:space="preserve">maksymalną wielkość pracy eksploatacyjnej na poszczególnych liniach komunikacyjnych, która pozwoli zapewnić podstawowe potrzeby przewozowe. Zwiększenie liczby połączeń ponad limit </w:t>
      </w:r>
      <w:r w:rsidR="00E56033">
        <w:t xml:space="preserve">maksymalnej pracy eksploatacyjnej </w:t>
      </w:r>
      <w:r w:rsidR="00983786" w:rsidRPr="001148BD">
        <w:t xml:space="preserve">powinno następować </w:t>
      </w:r>
      <w:r w:rsidR="00E56033">
        <w:t xml:space="preserve">tylko </w:t>
      </w:r>
      <w:r w:rsidR="00983786" w:rsidRPr="001148BD">
        <w:t xml:space="preserve">przy solidarnym partycypowaniu w kosztach takich połączeń przez samorządy szczebla powiatowego i gminnego. </w:t>
      </w:r>
    </w:p>
    <w:p w14:paraId="158BF26F" w14:textId="77777777" w:rsidR="00B9056E" w:rsidRDefault="00B9056E" w:rsidP="00593EF3">
      <w:pPr>
        <w:rPr>
          <w:color w:val="FF0000"/>
        </w:rPr>
      </w:pPr>
    </w:p>
    <w:p w14:paraId="1D29E88C" w14:textId="698BCA7C" w:rsidR="00B9056E" w:rsidRDefault="00B9056E" w:rsidP="006C2D09">
      <w:pPr>
        <w:pStyle w:val="Nagwek1"/>
        <w:spacing w:before="0" w:after="160"/>
      </w:pPr>
      <w:bookmarkStart w:id="100" w:name="_Toc141642633"/>
      <w:bookmarkStart w:id="101" w:name="_Toc147904759"/>
      <w:r>
        <w:t xml:space="preserve">7. </w:t>
      </w:r>
      <w:r w:rsidR="00975D76">
        <w:t>ELEMENTY WSPOMAGAJĄCE PANOWANIE, ORGANIZOWANIE I ZARZĄDZANIE WOJEWÓDZKIMI PRZEWOZAMI PASAŻERSKIMI</w:t>
      </w:r>
      <w:bookmarkEnd w:id="100"/>
      <w:bookmarkEnd w:id="101"/>
    </w:p>
    <w:p w14:paraId="7D9C9902" w14:textId="725A5BAF" w:rsidR="00B9056E" w:rsidRDefault="005C3EA8" w:rsidP="006C2D09">
      <w:pPr>
        <w:pStyle w:val="Nagwek2"/>
        <w:spacing w:before="0" w:after="160"/>
      </w:pPr>
      <w:bookmarkStart w:id="102" w:name="_Toc141642634"/>
      <w:bookmarkStart w:id="103" w:name="_Toc147904760"/>
      <w:r>
        <w:t>7.1 Zintegrowana baza danych transportu publicznego</w:t>
      </w:r>
      <w:bookmarkEnd w:id="102"/>
      <w:bookmarkEnd w:id="103"/>
    </w:p>
    <w:p w14:paraId="71C97E13" w14:textId="0F59E221" w:rsidR="009B5341" w:rsidRPr="009B5341" w:rsidRDefault="009B5341" w:rsidP="00593EF3">
      <w:r>
        <w:t>(aktualizacja)</w:t>
      </w:r>
    </w:p>
    <w:p w14:paraId="5F9BA837" w14:textId="1C5D9E79" w:rsidR="009B5341" w:rsidRDefault="009B5341" w:rsidP="00593EF3">
      <w:r>
        <w:t>Z punktu widzenia organizatora publicznego transportu zbiorowego</w:t>
      </w:r>
      <w:r w:rsidR="00F14C22">
        <w:t>,</w:t>
      </w:r>
      <w:r>
        <w:t xml:space="preserve"> niezwykle ważne jest gromadzenie w jednym miejscu wszystkich niezbędnych danych</w:t>
      </w:r>
      <w:r w:rsidR="00F14C22">
        <w:t>,</w:t>
      </w:r>
      <w:r>
        <w:t xml:space="preserve"> umożliwiających właściwe organizowanie i zarządzanie przewozami pasażerskimi, w tym zarządzanie systemem informacji pasażerskiej. W tym celu </w:t>
      </w:r>
      <w:r w:rsidR="00F14C22">
        <w:t>w województwie kujawsko-pomorskim</w:t>
      </w:r>
      <w:r>
        <w:t xml:space="preserve"> </w:t>
      </w:r>
      <w:r w:rsidR="00F14C22">
        <w:t xml:space="preserve">powinna zostać utworzona </w:t>
      </w:r>
      <w:r>
        <w:t>informatyczn</w:t>
      </w:r>
      <w:r w:rsidR="00F14C22">
        <w:t>a</w:t>
      </w:r>
      <w:r>
        <w:t xml:space="preserve"> </w:t>
      </w:r>
      <w:r w:rsidR="00F14C22">
        <w:t xml:space="preserve">zintegrowana baza danych transportu publicznego </w:t>
      </w:r>
      <w:r>
        <w:t xml:space="preserve">dla województwa kujawsko-pomorskiego. </w:t>
      </w:r>
    </w:p>
    <w:p w14:paraId="68E8BCAA" w14:textId="77777777" w:rsidR="009B5341" w:rsidRDefault="009B5341" w:rsidP="00593EF3">
      <w:r>
        <w:t xml:space="preserve">Do najważniejszych danych gromadzonych w tej bazie powinny należeć: </w:t>
      </w:r>
    </w:p>
    <w:p w14:paraId="4265CCCA" w14:textId="77777777" w:rsidR="009B5341" w:rsidRDefault="009B5341" w:rsidP="00593EF3">
      <w:pPr>
        <w:pStyle w:val="Akapitzlist"/>
        <w:numPr>
          <w:ilvl w:val="0"/>
          <w:numId w:val="46"/>
        </w:numPr>
      </w:pPr>
      <w:r>
        <w:t xml:space="preserve">Zbiór danych o zawartych umowach na świadczenie usług przewozowych, w tym forma zawarcia tych umów z organizatorem; </w:t>
      </w:r>
    </w:p>
    <w:p w14:paraId="1182032F" w14:textId="77777777" w:rsidR="009B5341" w:rsidRDefault="009B5341" w:rsidP="00593EF3">
      <w:pPr>
        <w:pStyle w:val="Akapitzlist"/>
        <w:numPr>
          <w:ilvl w:val="0"/>
          <w:numId w:val="46"/>
        </w:numPr>
      </w:pPr>
      <w:r>
        <w:t xml:space="preserve">Kompleksowe dane o poszczególnych operatorach, m.in.: </w:t>
      </w:r>
    </w:p>
    <w:p w14:paraId="690837E5" w14:textId="7A5E421A" w:rsidR="001A1BE0" w:rsidRDefault="001A1BE0" w:rsidP="00593EF3">
      <w:pPr>
        <w:pStyle w:val="Akapitzlist"/>
        <w:numPr>
          <w:ilvl w:val="0"/>
          <w:numId w:val="47"/>
        </w:numPr>
      </w:pPr>
      <w:r>
        <w:t>nazwę operatora i jego dane kontaktowe</w:t>
      </w:r>
      <w:r w:rsidR="00F14C22">
        <w:t>;</w:t>
      </w:r>
    </w:p>
    <w:p w14:paraId="7B5543A0" w14:textId="0A0D6641" w:rsidR="001A1BE0" w:rsidRDefault="001A1BE0" w:rsidP="00593EF3">
      <w:pPr>
        <w:pStyle w:val="Akapitzlist"/>
        <w:numPr>
          <w:ilvl w:val="0"/>
          <w:numId w:val="47"/>
        </w:numPr>
      </w:pPr>
      <w:r>
        <w:t>potencjał operatora (liczba poszczególnych środków transportowych, ich rodzaj, wiek, stan techniczny, urządzenia zwiększające bezpieczeństwo i komfort podróży, wpływ eksploatacji tych środków na środowisko naturalne itp</w:t>
      </w:r>
      <w:r w:rsidR="00F14C22">
        <w:t>.);</w:t>
      </w:r>
    </w:p>
    <w:p w14:paraId="11103F7F" w14:textId="35EB24A8" w:rsidR="001A1BE0" w:rsidRDefault="001A1BE0" w:rsidP="00593EF3">
      <w:pPr>
        <w:pStyle w:val="Akapitzlist"/>
        <w:numPr>
          <w:ilvl w:val="0"/>
          <w:numId w:val="47"/>
        </w:numPr>
      </w:pPr>
      <w:r>
        <w:lastRenderedPageBreak/>
        <w:t>jakość świadczonych usług (dane o punktualności i liczbie zrealizowanych przejazdów</w:t>
      </w:r>
      <w:r w:rsidR="00F14C22">
        <w:t>);</w:t>
      </w:r>
    </w:p>
    <w:p w14:paraId="3760B40B" w14:textId="78DE9FF2" w:rsidR="001A1BE0" w:rsidRDefault="001A1BE0" w:rsidP="00593EF3">
      <w:pPr>
        <w:pStyle w:val="Akapitzlist"/>
        <w:numPr>
          <w:ilvl w:val="0"/>
          <w:numId w:val="47"/>
        </w:numPr>
      </w:pPr>
      <w:r>
        <w:t>rodzaj świadczonych usług transportowych wraz z zasięgiem terytorialnym tych usług</w:t>
      </w:r>
      <w:r w:rsidR="00F14C22">
        <w:t>;</w:t>
      </w:r>
    </w:p>
    <w:p w14:paraId="13E7D9B9" w14:textId="6DEEF762" w:rsidR="001A1BE0" w:rsidRDefault="001A1BE0" w:rsidP="00593EF3">
      <w:pPr>
        <w:pStyle w:val="Akapitzlist"/>
        <w:numPr>
          <w:ilvl w:val="0"/>
          <w:numId w:val="47"/>
        </w:numPr>
      </w:pPr>
      <w:r>
        <w:t>dane taryfowo-biletowe, w tym ceny biletów, rodzaje płatności, obowiązujące ulgi i zwolnienia z opłat</w:t>
      </w:r>
      <w:r w:rsidR="00F14C22">
        <w:t>;</w:t>
      </w:r>
    </w:p>
    <w:p w14:paraId="40984BE0" w14:textId="44208F0C" w:rsidR="001A1BE0" w:rsidRDefault="001A1BE0" w:rsidP="00593EF3">
      <w:pPr>
        <w:pStyle w:val="Akapitzlist"/>
        <w:numPr>
          <w:ilvl w:val="0"/>
          <w:numId w:val="47"/>
        </w:numPr>
      </w:pPr>
      <w:r>
        <w:t>regulaminy przewozu osób i bagażu</w:t>
      </w:r>
      <w:r w:rsidR="00F14C22">
        <w:t>;</w:t>
      </w:r>
    </w:p>
    <w:p w14:paraId="2DA396A9" w14:textId="7800BFD8" w:rsidR="001A1BE0" w:rsidRDefault="001A1BE0" w:rsidP="00593EF3">
      <w:pPr>
        <w:pStyle w:val="Akapitzlist"/>
        <w:numPr>
          <w:ilvl w:val="0"/>
          <w:numId w:val="47"/>
        </w:numPr>
      </w:pPr>
      <w:r>
        <w:t>ułatwienia i udogodnienia w środkach transportowych dla osób z niepełnosprawnościami oraz osób o ograniczonej zdolności ruchowej</w:t>
      </w:r>
      <w:r w:rsidR="00F14C22">
        <w:t xml:space="preserve">; </w:t>
      </w:r>
    </w:p>
    <w:p w14:paraId="61609B61" w14:textId="64734651" w:rsidR="001A1BE0" w:rsidRDefault="001A1BE0" w:rsidP="00593EF3">
      <w:pPr>
        <w:pStyle w:val="Akapitzlist"/>
        <w:numPr>
          <w:ilvl w:val="0"/>
          <w:numId w:val="47"/>
        </w:numPr>
      </w:pPr>
      <w:r>
        <w:t xml:space="preserve">procedury wnoszenia skarg przez podróżnych. </w:t>
      </w:r>
    </w:p>
    <w:p w14:paraId="6E976B81" w14:textId="77777777" w:rsidR="005B2A52" w:rsidRDefault="009B5341" w:rsidP="00593EF3">
      <w:pPr>
        <w:pStyle w:val="Akapitzlist"/>
        <w:numPr>
          <w:ilvl w:val="0"/>
          <w:numId w:val="46"/>
        </w:numPr>
      </w:pPr>
      <w:r>
        <w:t>Wykaz i szczegółowy opis linii komunikacyjnych autobusowych i kolejowych</w:t>
      </w:r>
      <w:r w:rsidR="00F14C22">
        <w:t>,</w:t>
      </w:r>
      <w:r>
        <w:t xml:space="preserve"> obsługiwanych przez poszczególnych operatorów wraz z aktualnymi rozkładami jazdy</w:t>
      </w:r>
      <w:r w:rsidR="001A1BE0">
        <w:t>,</w:t>
      </w:r>
    </w:p>
    <w:p w14:paraId="2E14EB36" w14:textId="224C5D3E" w:rsidR="005C3EA8" w:rsidRDefault="009B5341" w:rsidP="00593EF3">
      <w:pPr>
        <w:pStyle w:val="Akapitzlist"/>
        <w:numPr>
          <w:ilvl w:val="0"/>
          <w:numId w:val="46"/>
        </w:numPr>
      </w:pPr>
      <w:r>
        <w:t xml:space="preserve">Zbiór danych o infrastrukturze </w:t>
      </w:r>
      <w:r w:rsidR="00AF6314">
        <w:t>kolejowej</w:t>
      </w:r>
      <w:r>
        <w:t xml:space="preserve"> (długości odcinków, parametry techniczne, stan techniczn</w:t>
      </w:r>
      <w:r w:rsidR="00AF6314">
        <w:t>y</w:t>
      </w:r>
      <w:r>
        <w:t>, wprowadzone ograniczenia itd.);</w:t>
      </w:r>
    </w:p>
    <w:p w14:paraId="0C0CD471" w14:textId="77777777" w:rsidR="00AF6314" w:rsidRDefault="00AF6314" w:rsidP="00593EF3">
      <w:pPr>
        <w:pStyle w:val="Akapitzlist"/>
        <w:numPr>
          <w:ilvl w:val="0"/>
          <w:numId w:val="46"/>
        </w:numPr>
      </w:pPr>
      <w:r>
        <w:t>Wykaz sieci przystanków (dworce, zintegrowane węzły przesiadkowe, przystanki, przystanki na żądanie) i ich szczegółowy opis dotyczący m.in.: położenia, infrastruktury, wyposażenia, stanu technicznego obiektów i urządzeń, przypisane im rozkłady jazdy itd.;</w:t>
      </w:r>
    </w:p>
    <w:p w14:paraId="61BA0E31" w14:textId="77777777" w:rsidR="00AF6314" w:rsidRDefault="00AF6314" w:rsidP="00593EF3">
      <w:pPr>
        <w:pStyle w:val="Akapitzlist"/>
        <w:numPr>
          <w:ilvl w:val="0"/>
          <w:numId w:val="46"/>
        </w:numPr>
      </w:pPr>
      <w:r>
        <w:t xml:space="preserve">Dane niezbędne do utrzymania systemu informacji pasażerskiej; </w:t>
      </w:r>
    </w:p>
    <w:p w14:paraId="7C712E97" w14:textId="77777777" w:rsidR="00AF6314" w:rsidRDefault="00AF6314" w:rsidP="00593EF3">
      <w:pPr>
        <w:pStyle w:val="Akapitzlist"/>
        <w:numPr>
          <w:ilvl w:val="0"/>
          <w:numId w:val="46"/>
        </w:numPr>
      </w:pPr>
      <w:r>
        <w:t xml:space="preserve">Zbiory wyników badań transportowych; </w:t>
      </w:r>
    </w:p>
    <w:p w14:paraId="74DD1705" w14:textId="77777777" w:rsidR="00AF6314" w:rsidRDefault="00AF6314" w:rsidP="00593EF3">
      <w:pPr>
        <w:pStyle w:val="Akapitzlist"/>
        <w:numPr>
          <w:ilvl w:val="0"/>
          <w:numId w:val="46"/>
        </w:numPr>
      </w:pPr>
      <w:r>
        <w:t xml:space="preserve">Dane o zagospodarowaniu przestrzennym województwa; </w:t>
      </w:r>
    </w:p>
    <w:p w14:paraId="1D8EA708" w14:textId="77777777" w:rsidR="00AF6314" w:rsidRDefault="00AF6314" w:rsidP="00593EF3">
      <w:pPr>
        <w:pStyle w:val="Akapitzlist"/>
        <w:numPr>
          <w:ilvl w:val="0"/>
          <w:numId w:val="46"/>
        </w:numPr>
      </w:pPr>
      <w:r>
        <w:t xml:space="preserve">Dane demograficzne itp. </w:t>
      </w:r>
    </w:p>
    <w:p w14:paraId="6B081261" w14:textId="4309646B" w:rsidR="00AF6314" w:rsidRDefault="00F14C22" w:rsidP="00593EF3">
      <w:r>
        <w:t>Wspomniana b</w:t>
      </w:r>
      <w:r w:rsidR="00AF6314">
        <w:t xml:space="preserve">aza </w:t>
      </w:r>
      <w:r>
        <w:t>danych</w:t>
      </w:r>
      <w:r w:rsidR="00AF6314">
        <w:t xml:space="preserve"> powinna być na bieżąco uaktualniana i w miarę potrzeb rozszerzana. Powinna być zintegrowana z bazą danych modelu transportowego dla województwa oraz mieć techniczne możliwości korzystania w sposób automatyczny z zasobów krajowych baz danych dotyczących publicznego transportu zbiorowego, w tym np. </w:t>
      </w:r>
      <w:r w:rsidR="00A01B88" w:rsidRPr="00A01B88">
        <w:t>Krajowy</w:t>
      </w:r>
      <w:r w:rsidR="00A01B88">
        <w:t>m</w:t>
      </w:r>
      <w:r w:rsidR="00A01B88" w:rsidRPr="00A01B88">
        <w:t xml:space="preserve"> Rejestr</w:t>
      </w:r>
      <w:r w:rsidR="00A01B88">
        <w:t>ze</w:t>
      </w:r>
      <w:r w:rsidR="00A01B88" w:rsidRPr="00A01B88">
        <w:t xml:space="preserve"> Elektroniczny</w:t>
      </w:r>
      <w:r w:rsidR="00A01B88">
        <w:t>m</w:t>
      </w:r>
      <w:r w:rsidR="00A01B88" w:rsidRPr="00A01B88">
        <w:t xml:space="preserve"> Przedsiębiorców Transportu Drogowego</w:t>
      </w:r>
      <w:r w:rsidR="00AF6314">
        <w:t>.</w:t>
      </w:r>
    </w:p>
    <w:p w14:paraId="0950B6F8" w14:textId="77777777" w:rsidR="00A01B88" w:rsidRDefault="00A01B88" w:rsidP="00593EF3"/>
    <w:p w14:paraId="149138CA" w14:textId="4CAF6F81" w:rsidR="00A01B88" w:rsidRDefault="00A01B88" w:rsidP="006C2D09">
      <w:pPr>
        <w:pStyle w:val="Nagwek2"/>
        <w:spacing w:before="0" w:after="160"/>
      </w:pPr>
      <w:bookmarkStart w:id="104" w:name="_Toc141642635"/>
      <w:bookmarkStart w:id="105" w:name="_Toc147904761"/>
      <w:r>
        <w:t>7.2 Symulacyjny model transportowy dla województwa kujawsko-pomorskiego</w:t>
      </w:r>
      <w:bookmarkEnd w:id="104"/>
      <w:bookmarkEnd w:id="105"/>
    </w:p>
    <w:p w14:paraId="4B0F8906" w14:textId="1726917D" w:rsidR="00A01B88" w:rsidRDefault="00A01B88" w:rsidP="00593EF3">
      <w:r>
        <w:t>(aktualizacja)</w:t>
      </w:r>
    </w:p>
    <w:p w14:paraId="2DDE4A79" w14:textId="1E66DA82" w:rsidR="00A01B88" w:rsidRDefault="00A01B88" w:rsidP="00593EF3">
      <w:r>
        <w:t xml:space="preserve">Symulacyjny model transportowy dla województwa kujawsko-pomorskiego zostanie zrealizowany na potrzeby opracowania niniejszej aktualizacji Planu </w:t>
      </w:r>
      <w:r w:rsidR="0096423D">
        <w:t>Transportowego</w:t>
      </w:r>
      <w:r>
        <w:t xml:space="preserve">, w </w:t>
      </w:r>
      <w:r w:rsidR="0096423D">
        <w:t xml:space="preserve">za pomocą </w:t>
      </w:r>
      <w:r>
        <w:t xml:space="preserve">odpowiednich programów komputerowych. </w:t>
      </w:r>
      <w:r w:rsidR="0096423D">
        <w:t>Z pomocą modelu i nowoczesnych narzędzi informatycznych uzyskamy możliwość</w:t>
      </w:r>
      <w:r>
        <w:t xml:space="preserve"> planowania w sposób efektywny procesów transportowych, w tym szczególnie w zakresie funkcjonowania publicznego transportu zbiorowego w województwie. Umożliwi on między innymi: </w:t>
      </w:r>
    </w:p>
    <w:p w14:paraId="1A27145A" w14:textId="0EF96F61" w:rsidR="00A01B88" w:rsidRDefault="00A01B88" w:rsidP="00593EF3">
      <w:pPr>
        <w:pStyle w:val="Akapitzlist"/>
        <w:numPr>
          <w:ilvl w:val="0"/>
          <w:numId w:val="48"/>
        </w:numPr>
      </w:pPr>
      <w:r>
        <w:t>dokonywanie szczegółowej diagnozy funkcjonowania systemów transportowych w województwie</w:t>
      </w:r>
      <w:r w:rsidR="0096423D">
        <w:t xml:space="preserve">; </w:t>
      </w:r>
    </w:p>
    <w:p w14:paraId="1159AEFD" w14:textId="4F9FD948" w:rsidR="00A01B88" w:rsidRDefault="00A01B88" w:rsidP="00593EF3">
      <w:pPr>
        <w:pStyle w:val="Akapitzlist"/>
        <w:numPr>
          <w:ilvl w:val="0"/>
          <w:numId w:val="48"/>
        </w:numPr>
      </w:pPr>
      <w:r>
        <w:t>określanie potrzeb transportowych mieszkańców</w:t>
      </w:r>
      <w:r w:rsidR="0096423D">
        <w:t>;</w:t>
      </w:r>
    </w:p>
    <w:p w14:paraId="40F26F79" w14:textId="2C34B0A4" w:rsidR="00A01B88" w:rsidRDefault="00A01B88" w:rsidP="00593EF3">
      <w:pPr>
        <w:pStyle w:val="Akapitzlist"/>
        <w:numPr>
          <w:ilvl w:val="0"/>
          <w:numId w:val="48"/>
        </w:numPr>
      </w:pPr>
      <w:r>
        <w:t>symulowanie dowolnej hipotetycznej zmiany w systemach transportowych lub w zagospodarowaniu przestrzennym w województwie i określenia ich wpływu na zmiany sposobu podróżowania mieszkańców, w tym np.: wykorzystanie określonych połączeń kolejowych, konsekwencji spowodowanych hipotetycznym zlikwidowaniem określonego połączenia kolejowego, wybudowania nowego przystanku, wybudowania nowej drogi samochodowej itd</w:t>
      </w:r>
      <w:r w:rsidR="0096423D">
        <w:t>.;</w:t>
      </w:r>
    </w:p>
    <w:p w14:paraId="316EAF48" w14:textId="7C695984" w:rsidR="00A01B88" w:rsidRDefault="00A01B88" w:rsidP="00593EF3">
      <w:pPr>
        <w:pStyle w:val="Akapitzlist"/>
        <w:numPr>
          <w:ilvl w:val="0"/>
          <w:numId w:val="48"/>
        </w:numPr>
      </w:pPr>
      <w:r>
        <w:t>optymalne planowanie (przy zadanych, określonych kryteriach) rozwoju publicznego transportu zbiorowego w województwie</w:t>
      </w:r>
      <w:r w:rsidR="0096423D">
        <w:t xml:space="preserve">; </w:t>
      </w:r>
    </w:p>
    <w:p w14:paraId="0B88F829" w14:textId="16EEE633" w:rsidR="00A01B88" w:rsidRDefault="00A01B88" w:rsidP="00593EF3">
      <w:pPr>
        <w:pStyle w:val="Akapitzlist"/>
        <w:numPr>
          <w:ilvl w:val="0"/>
          <w:numId w:val="48"/>
        </w:numPr>
      </w:pPr>
      <w:r>
        <w:lastRenderedPageBreak/>
        <w:t>optymalne kształtowanie polityki w zakresie inwestycji transportowych, w tym także budowy dróg</w:t>
      </w:r>
      <w:r w:rsidR="00B31097">
        <w:t xml:space="preserve"> czy inwestycji w infrastrukturę kolejową.</w:t>
      </w:r>
    </w:p>
    <w:p w14:paraId="5B83A394" w14:textId="77777777" w:rsidR="00A01B88" w:rsidRDefault="00A01B88" w:rsidP="00593EF3">
      <w:pPr>
        <w:ind w:left="360"/>
      </w:pPr>
      <w:r>
        <w:t xml:space="preserve">Symulacyjny model transportowy dla województwa kujawsko-pomorskiego odzwierciedlać będzie w zapisie komputerowym: graficznie (mapy) i tekstowo (tabele) między innymi: </w:t>
      </w:r>
    </w:p>
    <w:p w14:paraId="23732D93" w14:textId="709C2A44" w:rsidR="00A01B88" w:rsidRDefault="00A01B88" w:rsidP="00593EF3">
      <w:pPr>
        <w:pStyle w:val="Akapitzlist"/>
        <w:numPr>
          <w:ilvl w:val="0"/>
          <w:numId w:val="49"/>
        </w:numPr>
      </w:pPr>
      <w:r>
        <w:t>przebieg i szczegółowy opis cech techniczno-eksploatacyjnych dróg krajowych, wojewódzkich, powiatowych i ważniejszych gminnych</w:t>
      </w:r>
      <w:r w:rsidR="0096423D">
        <w:t>;</w:t>
      </w:r>
    </w:p>
    <w:p w14:paraId="36029A13" w14:textId="66B95841" w:rsidR="00A01B88" w:rsidRDefault="00A01B88" w:rsidP="00593EF3">
      <w:pPr>
        <w:pStyle w:val="Akapitzlist"/>
        <w:numPr>
          <w:ilvl w:val="0"/>
          <w:numId w:val="49"/>
        </w:numPr>
      </w:pPr>
      <w:r>
        <w:t xml:space="preserve">przebieg wszystkich tras i połączeń kolejowych wraz z ich charakterystyką, opisem </w:t>
      </w:r>
      <w:r w:rsidR="0096423D">
        <w:t>punktów obsługi podróżnych;</w:t>
      </w:r>
      <w:r>
        <w:t xml:space="preserve"> </w:t>
      </w:r>
    </w:p>
    <w:p w14:paraId="7D933375" w14:textId="4E727607" w:rsidR="00A01B88" w:rsidRPr="00C97914" w:rsidRDefault="00A01B88" w:rsidP="00593EF3">
      <w:pPr>
        <w:pStyle w:val="Akapitzlist"/>
        <w:numPr>
          <w:ilvl w:val="0"/>
          <w:numId w:val="49"/>
        </w:numPr>
      </w:pPr>
      <w:r>
        <w:t xml:space="preserve">przebieg tras, połączeń i przystanków publicznej komunikacji autobusowej (połączenia o znaczeniu </w:t>
      </w:r>
      <w:proofErr w:type="spellStart"/>
      <w:r>
        <w:t>ponadpowiatowym</w:t>
      </w:r>
      <w:proofErr w:type="spellEnd"/>
      <w:r>
        <w:t>),</w:t>
      </w:r>
      <w:r w:rsidRPr="00C97914">
        <w:t>podział obszaru województwa na rejon</w:t>
      </w:r>
      <w:r w:rsidR="00D83C07" w:rsidRPr="00D83C07">
        <w:t>y</w:t>
      </w:r>
      <w:r w:rsidRPr="00C97914">
        <w:t xml:space="preserve"> </w:t>
      </w:r>
      <w:r w:rsidR="0096423D" w:rsidRPr="00A90E82">
        <w:t>transportow</w:t>
      </w:r>
      <w:r w:rsidR="0096423D">
        <w:t>e</w:t>
      </w:r>
      <w:r w:rsidR="00A90E82">
        <w:t>,</w:t>
      </w:r>
      <w:r w:rsidRPr="00C97914">
        <w:t xml:space="preserve"> w ramach </w:t>
      </w:r>
      <w:r w:rsidR="0096423D">
        <w:t>których</w:t>
      </w:r>
      <w:r w:rsidRPr="00C97914">
        <w:t xml:space="preserve"> wydzielone zostaną miasta (w tym duże i średnie z dalszym podziałem na charakterystyczne części) i pozostałe obszary w ramach poszczególnych gmin</w:t>
      </w:r>
      <w:r w:rsidR="00606ED6">
        <w:t>;</w:t>
      </w:r>
    </w:p>
    <w:p w14:paraId="3F26CF8B" w14:textId="594A2150" w:rsidR="00A01B88" w:rsidRDefault="00A01B88" w:rsidP="00593EF3">
      <w:pPr>
        <w:pStyle w:val="Akapitzlist"/>
        <w:numPr>
          <w:ilvl w:val="0"/>
          <w:numId w:val="49"/>
        </w:numPr>
      </w:pPr>
      <w:r>
        <w:t>szczegółową charakterystykę ww</w:t>
      </w:r>
      <w:r w:rsidR="00E56033">
        <w:t>.</w:t>
      </w:r>
      <w:r>
        <w:t xml:space="preserve"> rejonów, w tym pod względem liczby i struktury mieszkańców, liczby miejsc pracy, edukacji, handlu, usług, rekreacji i innych atrakcyjności z punktu widzenia celów podróży, zarówno mieszkańców województwa, jak i osób przyjezdnych</w:t>
      </w:r>
      <w:r w:rsidR="00606ED6">
        <w:t>;</w:t>
      </w:r>
    </w:p>
    <w:p w14:paraId="0136EA72" w14:textId="4B2FB6DD" w:rsidR="00A01B88" w:rsidRDefault="00A01B88" w:rsidP="00593EF3">
      <w:pPr>
        <w:pStyle w:val="Akapitzlist"/>
        <w:numPr>
          <w:ilvl w:val="0"/>
          <w:numId w:val="49"/>
        </w:numPr>
      </w:pPr>
      <w:r>
        <w:t>funkcjonowanie transportu samochodowego, w tym natężenia ruchu na poszczególnych drogach województwa, strukturę rodzajową pojazdów, warunki ruchu</w:t>
      </w:r>
      <w:r w:rsidR="00606ED6">
        <w:t xml:space="preserve">; </w:t>
      </w:r>
    </w:p>
    <w:p w14:paraId="4A16D717" w14:textId="37FD3941" w:rsidR="00A01B88" w:rsidRDefault="00A01B88" w:rsidP="00593EF3">
      <w:pPr>
        <w:pStyle w:val="Akapitzlist"/>
        <w:numPr>
          <w:ilvl w:val="0"/>
          <w:numId w:val="49"/>
        </w:numPr>
      </w:pPr>
      <w:r>
        <w:t>funkcjonowanie transportu publicznego (kolejowego i autobusowego), w tym wielkości potoków pasażerskich na poszczególnych trasach, strukturę podróżnych, stopień wykorzystania zdolności przewozowych</w:t>
      </w:r>
      <w:r w:rsidR="00606ED6">
        <w:t>;</w:t>
      </w:r>
    </w:p>
    <w:p w14:paraId="67EB6AB8" w14:textId="561FF869" w:rsidR="00A01B88" w:rsidRDefault="00A01B88" w:rsidP="00593EF3">
      <w:pPr>
        <w:pStyle w:val="Akapitzlist"/>
        <w:numPr>
          <w:ilvl w:val="0"/>
          <w:numId w:val="49"/>
        </w:numPr>
      </w:pPr>
      <w:r>
        <w:t>zachowania transportowe mieszkańców (liczba podróży w dobie, opis celów i sposobu realizacji podróży, w tym wybór środka transportowego do podróży itp</w:t>
      </w:r>
      <w:r w:rsidR="00606ED6">
        <w:t>.);</w:t>
      </w:r>
    </w:p>
    <w:p w14:paraId="55B2A902" w14:textId="46FA8518" w:rsidR="00A01B88" w:rsidRDefault="00A01B88" w:rsidP="00593EF3">
      <w:pPr>
        <w:pStyle w:val="Akapitzlist"/>
        <w:numPr>
          <w:ilvl w:val="0"/>
          <w:numId w:val="49"/>
        </w:numPr>
      </w:pPr>
      <w:r>
        <w:t>charakterystykę zewnętrznego ruchu samochodowego (tranzytowego, ruchu generowanego przez mieszkańców województwa oraz absorbowanego przez województwo), w tym natężenia ruchu i strukturę rodzajową pojazdów</w:t>
      </w:r>
      <w:r w:rsidR="00606ED6">
        <w:t>;</w:t>
      </w:r>
    </w:p>
    <w:p w14:paraId="298D8BDE" w14:textId="0334C69F" w:rsidR="00A01B88" w:rsidRDefault="00A01B88" w:rsidP="00593EF3">
      <w:pPr>
        <w:pStyle w:val="Akapitzlist"/>
        <w:numPr>
          <w:ilvl w:val="0"/>
          <w:numId w:val="49"/>
        </w:numPr>
      </w:pPr>
      <w:r>
        <w:t>charakterystykę zewnętrznych potoków pasażerskich kolejowych i autobusowych (tranzytowych, generowanych przez mieszkańców województwa oraz absorbowanych przez województwo), w tym wielkości tych potoków oraz strukturę podróżnych</w:t>
      </w:r>
      <w:r w:rsidR="00606ED6">
        <w:t>;</w:t>
      </w:r>
    </w:p>
    <w:p w14:paraId="655A562A" w14:textId="0F8099CE" w:rsidR="00FE0617" w:rsidRPr="00C97914" w:rsidRDefault="00FE0617" w:rsidP="00593EF3">
      <w:pPr>
        <w:pStyle w:val="Akapitzlist"/>
        <w:numPr>
          <w:ilvl w:val="0"/>
          <w:numId w:val="49"/>
        </w:numPr>
      </w:pPr>
      <w:proofErr w:type="spellStart"/>
      <w:r w:rsidRPr="00D83C07">
        <w:t>obieg</w:t>
      </w:r>
      <w:r w:rsidR="00D83C07" w:rsidRPr="00D83C07">
        <w:t>owanie</w:t>
      </w:r>
      <w:proofErr w:type="spellEnd"/>
      <w:r w:rsidR="00D83C07" w:rsidRPr="00C97914">
        <w:t xml:space="preserve"> </w:t>
      </w:r>
      <w:r w:rsidRPr="00C97914">
        <w:t>taboru</w:t>
      </w:r>
      <w:r w:rsidR="00D83C07" w:rsidRPr="00D83C07">
        <w:t xml:space="preserve"> kolejowego</w:t>
      </w:r>
      <w:r w:rsidRPr="00C97914">
        <w:t xml:space="preserve"> przy jednoczesnym najbardziej optymalnym ich wykorzystaniu pod względem ekonomicznym i eksploatacyjnym.</w:t>
      </w:r>
    </w:p>
    <w:p w14:paraId="284B605D" w14:textId="77777777" w:rsidR="00055E10" w:rsidRDefault="00055E10" w:rsidP="00A01B88"/>
    <w:p w14:paraId="4A38E76E" w14:textId="42B148F3" w:rsidR="00A01B88" w:rsidRDefault="00A01B88" w:rsidP="00593EF3">
      <w:r>
        <w:t xml:space="preserve">Zasadnicze dane do modelu dla stanu istniejącego pozyskane zostaną na podstawie badań terenowych, w tym badań ankietowych mieszkańców. </w:t>
      </w:r>
      <w:r w:rsidR="00F14ABC">
        <w:t>B</w:t>
      </w:r>
      <w:r>
        <w:t xml:space="preserve">azę danych modelu należy aktualizować na bieżąco, w celu możliwości wykorzystania go do bieżących analiz transportowych, racjonalnego podejmowania decyzji w zakresie funkcjonowania przewozów pasażerskich w województwie, a także uaktualniania Planu </w:t>
      </w:r>
      <w:r w:rsidR="00F14ABC">
        <w:t>Transportowego</w:t>
      </w:r>
      <w:r>
        <w:t xml:space="preserve">. </w:t>
      </w:r>
    </w:p>
    <w:p w14:paraId="589279F5" w14:textId="032B41CE" w:rsidR="00A01B88" w:rsidRDefault="00A01B88" w:rsidP="00593EF3">
      <w:r>
        <w:t>Za obsługę i utrzymanie modelu odpowiedzialny będzie departament właściwy do spraw transportu publicznego we współpracy z departamentami właściwymi do spraw infrastruktury drogowej i planowania rozwoju województwa. Pracownicy obsługujący ten model powinni być w tym zakresie przeszkoleni.</w:t>
      </w:r>
    </w:p>
    <w:p w14:paraId="4C8E4505" w14:textId="0F9B2A65" w:rsidR="00A01B88" w:rsidRDefault="00A01B88" w:rsidP="00AF466B">
      <w:pPr>
        <w:pStyle w:val="Nagwek2"/>
        <w:spacing w:before="0" w:after="160"/>
      </w:pPr>
      <w:bookmarkStart w:id="106" w:name="_Toc141642636"/>
      <w:bookmarkStart w:id="107" w:name="_Toc147904762"/>
      <w:r>
        <w:t>7.3 Podsystem ITS Zarządzania publicznym transportem zbiorowym</w:t>
      </w:r>
      <w:bookmarkEnd w:id="106"/>
      <w:bookmarkEnd w:id="107"/>
    </w:p>
    <w:p w14:paraId="414087BF" w14:textId="70DD690C" w:rsidR="00A01B88" w:rsidRDefault="005C3609" w:rsidP="00593EF3">
      <w:r>
        <w:t>(wykreślony)</w:t>
      </w:r>
    </w:p>
    <w:p w14:paraId="0A97908D" w14:textId="5D4F3448" w:rsidR="005C3609" w:rsidRDefault="004A5E6D" w:rsidP="00AF466B">
      <w:pPr>
        <w:pStyle w:val="Nagwek1"/>
        <w:spacing w:before="0" w:after="160"/>
      </w:pPr>
      <w:bookmarkStart w:id="108" w:name="_Ref141631252"/>
      <w:bookmarkStart w:id="109" w:name="_Ref141631260"/>
      <w:bookmarkStart w:id="110" w:name="_Ref141631269"/>
      <w:bookmarkStart w:id="111" w:name="_Toc141642637"/>
      <w:bookmarkStart w:id="112" w:name="_Toc147904763"/>
      <w:r>
        <w:lastRenderedPageBreak/>
        <w:t>8. SPOSÓB ORGANIZOWANIA SYSTEMU INFORMACJI PASAŻERSKIEJ</w:t>
      </w:r>
      <w:bookmarkEnd w:id="108"/>
      <w:bookmarkEnd w:id="109"/>
      <w:bookmarkEnd w:id="110"/>
      <w:bookmarkEnd w:id="111"/>
      <w:bookmarkEnd w:id="112"/>
    </w:p>
    <w:p w14:paraId="07D343FC" w14:textId="4B242184" w:rsidR="004A5E6D" w:rsidRDefault="004A5E6D" w:rsidP="00593EF3">
      <w:r>
        <w:t>(aktualizacja)</w:t>
      </w:r>
    </w:p>
    <w:p w14:paraId="29A10F9F" w14:textId="520C56EA" w:rsidR="000661FA" w:rsidRDefault="000661FA" w:rsidP="00593EF3">
      <w:r>
        <w:t xml:space="preserve">System informacji pasażerskiej odgrywa nie tylko istotną rolę w dobrej obsłudze pasażerów publicznego transportu zbiorowego, ale stanowi również jeden z czynników mających wpływ na liczbę osób korzystających z usług tego transportu. Prosty, czytelny, zrozumiały i co bardzo ważne „przyjazny” system dla potencjalnego pasażera, ułatwia mu wybór najkorzystniejszego połączenia pomiędzy </w:t>
      </w:r>
      <w:r w:rsidRPr="002C22CB">
        <w:t>celem</w:t>
      </w:r>
      <w:r w:rsidR="00567896">
        <w:t>,</w:t>
      </w:r>
      <w:r w:rsidRPr="002C22CB">
        <w:t xml:space="preserve"> a źródłem</w:t>
      </w:r>
      <w:r>
        <w:t xml:space="preserve"> podróży. Najkorzystniejsze może oznaczać najkrótszy czas podróży, akceptowaną (z reguły najmniejszą) liczbę przesiadek, najkrótszą długość trasy, najmniejszą opłatę za podróż itd. </w:t>
      </w:r>
    </w:p>
    <w:p w14:paraId="31D7A3AE" w14:textId="54D08888" w:rsidR="000661FA" w:rsidRDefault="000661FA" w:rsidP="00593EF3">
      <w:r>
        <w:t xml:space="preserve">Efektywny dostęp do danych o publicznym transporcie zbiorowym wymaga odpowiedniej organizacji systemu informacji pasażerskiej. Sprawny system </w:t>
      </w:r>
      <w:r w:rsidR="00E17566">
        <w:t>powinien się</w:t>
      </w:r>
      <w:r>
        <w:t xml:space="preserve"> odznaczać kompleksowością i łatwością dostępu oraz ciągłą aktualizacją danych. Zasięg systemu powinien obejmować głównie sieć dworców, zintegrowanych węzłów przesiadkowych, przystanków, peronów i stacji kolejowych oraz środki transportowe. Elementem systemu informacji pasażerskiej powinny być również media tradycyjne i elektroniczne. </w:t>
      </w:r>
    </w:p>
    <w:p w14:paraId="61EA80F5" w14:textId="77777777" w:rsidR="000661FA" w:rsidRDefault="000661FA" w:rsidP="00593EF3">
      <w:r>
        <w:t xml:space="preserve">System informacji pasażerskiej powinien składać się z następujących elementów: </w:t>
      </w:r>
    </w:p>
    <w:p w14:paraId="439D2FC8" w14:textId="50C2FBF9" w:rsidR="000661FA" w:rsidRDefault="000661FA" w:rsidP="00593EF3">
      <w:pPr>
        <w:pStyle w:val="Akapitzlist"/>
        <w:numPr>
          <w:ilvl w:val="0"/>
          <w:numId w:val="50"/>
        </w:numPr>
      </w:pPr>
      <w:r>
        <w:t>oznakowania i wyposażenia środków transportowych</w:t>
      </w:r>
      <w:r w:rsidR="00E17566">
        <w:t>;</w:t>
      </w:r>
    </w:p>
    <w:p w14:paraId="728D8A78" w14:textId="11707042" w:rsidR="000661FA" w:rsidRDefault="000661FA" w:rsidP="00593EF3">
      <w:pPr>
        <w:pStyle w:val="Akapitzlist"/>
        <w:numPr>
          <w:ilvl w:val="0"/>
          <w:numId w:val="50"/>
        </w:numPr>
      </w:pPr>
      <w:r>
        <w:t xml:space="preserve">oznakowania i wyposażenia stanowisk wymiany pasażerów (dworce, węzły przesiadkowe, stacje i perony, </w:t>
      </w:r>
      <w:r w:rsidRPr="002C22CB">
        <w:t>przystanki</w:t>
      </w:r>
      <w:r w:rsidR="00E17566">
        <w:t>);</w:t>
      </w:r>
      <w:r w:rsidRPr="002C22CB">
        <w:t>)</w:t>
      </w:r>
      <w:r w:rsidR="00567896">
        <w:t>.</w:t>
      </w:r>
      <w:r>
        <w:t xml:space="preserve"> </w:t>
      </w:r>
    </w:p>
    <w:p w14:paraId="17E04C58" w14:textId="7631234E" w:rsidR="004A5E6D" w:rsidRDefault="000661FA" w:rsidP="00593EF3">
      <w:r>
        <w:t xml:space="preserve">Zakres pożądanej informacji w miejscach wsiadania i wysiadania pasażerów oraz wewnątrz środków transportowych przedstawiono w </w:t>
      </w:r>
      <w:r w:rsidRPr="00AF466B">
        <w:rPr>
          <w:color w:val="0070C0"/>
        </w:rPr>
        <w:fldChar w:fldCharType="begin"/>
      </w:r>
      <w:r w:rsidRPr="00AF466B">
        <w:rPr>
          <w:color w:val="0070C0"/>
        </w:rPr>
        <w:instrText xml:space="preserve"> REF _Ref141444103 \h </w:instrText>
      </w:r>
      <w:r w:rsidRPr="00AF466B">
        <w:rPr>
          <w:color w:val="0070C0"/>
        </w:rPr>
      </w:r>
      <w:r w:rsidRPr="00AF466B">
        <w:rPr>
          <w:color w:val="0070C0"/>
        </w:rPr>
        <w:fldChar w:fldCharType="separate"/>
      </w:r>
      <w:r w:rsidR="00A62C4B">
        <w:t xml:space="preserve">Tabela </w:t>
      </w:r>
      <w:r w:rsidR="00A62C4B">
        <w:rPr>
          <w:noProof/>
        </w:rPr>
        <w:t>10</w:t>
      </w:r>
      <w:r w:rsidRPr="00AF466B">
        <w:rPr>
          <w:color w:val="0070C0"/>
        </w:rPr>
        <w:fldChar w:fldCharType="end"/>
      </w:r>
      <w:r>
        <w:t>.</w:t>
      </w:r>
    </w:p>
    <w:p w14:paraId="19107139" w14:textId="6D6D313D" w:rsidR="000661FA" w:rsidRDefault="000661FA" w:rsidP="00AF466B">
      <w:pPr>
        <w:pStyle w:val="Legenda"/>
        <w:keepNext/>
        <w:spacing w:after="160" w:line="259" w:lineRule="auto"/>
      </w:pPr>
      <w:bookmarkStart w:id="113" w:name="_Ref141444103"/>
      <w:bookmarkStart w:id="114" w:name="_Ref141444081"/>
      <w:bookmarkStart w:id="115" w:name="_Toc147904799"/>
      <w:r>
        <w:t xml:space="preserve">Tabela </w:t>
      </w:r>
      <w:fldSimple w:instr=" SEQ Tabela \* ARABIC ">
        <w:r w:rsidR="00A62C4B">
          <w:rPr>
            <w:noProof/>
          </w:rPr>
          <w:t>10</w:t>
        </w:r>
      </w:fldSimple>
      <w:bookmarkEnd w:id="113"/>
      <w:r w:rsidR="00D53478">
        <w:rPr>
          <w:noProof/>
        </w:rPr>
        <w:t>. -</w:t>
      </w:r>
      <w:r>
        <w:t xml:space="preserve"> Zakres pożądanej informacji pasażerskiej</w:t>
      </w:r>
      <w:bookmarkEnd w:id="114"/>
      <w:bookmarkEnd w:id="115"/>
    </w:p>
    <w:tbl>
      <w:tblPr>
        <w:tblStyle w:val="Tabelasiatki4ak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753"/>
        <w:gridCol w:w="3754"/>
      </w:tblGrid>
      <w:tr w:rsidR="000661FA" w14:paraId="5EC99475" w14:textId="77777777" w:rsidTr="00770B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2F5496" w:themeFill="accent1" w:themeFillShade="BF"/>
            <w:vAlign w:val="center"/>
          </w:tcPr>
          <w:p w14:paraId="01AD9D55" w14:textId="57306DD3" w:rsidR="000661FA" w:rsidRPr="00373B6B" w:rsidRDefault="000661FA" w:rsidP="00AF466B">
            <w:pPr>
              <w:spacing w:line="259" w:lineRule="auto"/>
              <w:jc w:val="center"/>
            </w:pPr>
            <w:r w:rsidRPr="00373B6B">
              <w:t>Miejsce informacji</w:t>
            </w:r>
          </w:p>
        </w:tc>
        <w:tc>
          <w:tcPr>
            <w:tcW w:w="7507" w:type="dxa"/>
            <w:gridSpan w:val="2"/>
            <w:shd w:val="clear" w:color="auto" w:fill="2F5496" w:themeFill="accent1" w:themeFillShade="BF"/>
            <w:vAlign w:val="center"/>
          </w:tcPr>
          <w:p w14:paraId="5970FDE8" w14:textId="290CAAB6" w:rsidR="000661FA" w:rsidRPr="000661FA" w:rsidRDefault="000661FA" w:rsidP="00AF466B">
            <w:pPr>
              <w:spacing w:line="259" w:lineRule="auto"/>
              <w:jc w:val="center"/>
              <w:cnfStyle w:val="100000000000" w:firstRow="1" w:lastRow="0" w:firstColumn="0" w:lastColumn="0" w:oddVBand="0" w:evenVBand="0" w:oddHBand="0" w:evenHBand="0" w:firstRowFirstColumn="0" w:firstRowLastColumn="0" w:lastRowFirstColumn="0" w:lastRowLastColumn="0"/>
            </w:pPr>
            <w:r w:rsidRPr="000661FA">
              <w:t>Zakres informacji</w:t>
            </w:r>
          </w:p>
        </w:tc>
      </w:tr>
      <w:tr w:rsidR="000661FA" w14:paraId="0F71B790"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2F5496" w:themeFill="accent1" w:themeFillShade="BF"/>
            <w:vAlign w:val="center"/>
          </w:tcPr>
          <w:p w14:paraId="76512AE9" w14:textId="77777777" w:rsidR="000661FA" w:rsidRPr="00373B6B" w:rsidRDefault="000661FA" w:rsidP="00AF466B">
            <w:pPr>
              <w:spacing w:line="259" w:lineRule="auto"/>
              <w:jc w:val="center"/>
              <w:rPr>
                <w:b w:val="0"/>
                <w:bCs w:val="0"/>
                <w:color w:val="FFFFFF" w:themeColor="background1"/>
              </w:rPr>
            </w:pPr>
          </w:p>
        </w:tc>
        <w:tc>
          <w:tcPr>
            <w:tcW w:w="3753" w:type="dxa"/>
            <w:shd w:val="clear" w:color="auto" w:fill="2F5496" w:themeFill="accent1" w:themeFillShade="BF"/>
            <w:vAlign w:val="center"/>
          </w:tcPr>
          <w:p w14:paraId="22E827C1" w14:textId="02133908" w:rsidR="000661FA" w:rsidRPr="000661FA" w:rsidRDefault="000661FA" w:rsidP="00AF466B">
            <w:pPr>
              <w:spacing w:line="259"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0661FA">
              <w:rPr>
                <w:b/>
                <w:bCs/>
                <w:color w:val="FFFFFF" w:themeColor="background1"/>
              </w:rPr>
              <w:t>Minimalny</w:t>
            </w:r>
          </w:p>
        </w:tc>
        <w:tc>
          <w:tcPr>
            <w:tcW w:w="3754" w:type="dxa"/>
            <w:shd w:val="clear" w:color="auto" w:fill="2F5496" w:themeFill="accent1" w:themeFillShade="BF"/>
            <w:vAlign w:val="center"/>
          </w:tcPr>
          <w:p w14:paraId="3F49DB60" w14:textId="4AA832C1" w:rsidR="000661FA" w:rsidRPr="000661FA" w:rsidRDefault="000661FA" w:rsidP="00AF466B">
            <w:pPr>
              <w:spacing w:line="259"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0661FA">
              <w:rPr>
                <w:b/>
                <w:bCs/>
                <w:color w:val="FFFFFF" w:themeColor="background1"/>
              </w:rPr>
              <w:t>Rozszerzony</w:t>
            </w:r>
          </w:p>
        </w:tc>
      </w:tr>
      <w:tr w:rsidR="000661FA" w14:paraId="088FF1D8" w14:textId="77777777" w:rsidTr="00770BB1">
        <w:tc>
          <w:tcPr>
            <w:cnfStyle w:val="001000000000" w:firstRow="0" w:lastRow="0" w:firstColumn="1" w:lastColumn="0" w:oddVBand="0" w:evenVBand="0" w:oddHBand="0" w:evenHBand="0" w:firstRowFirstColumn="0" w:firstRowLastColumn="0" w:lastRowFirstColumn="0" w:lastRowLastColumn="0"/>
            <w:tcW w:w="1555" w:type="dxa"/>
          </w:tcPr>
          <w:p w14:paraId="189BBFF2" w14:textId="3B092B3F" w:rsidR="000661FA" w:rsidRPr="00373B6B" w:rsidRDefault="000661FA" w:rsidP="00AF466B">
            <w:pPr>
              <w:spacing w:line="259" w:lineRule="auto"/>
              <w:rPr>
                <w:b w:val="0"/>
                <w:bCs w:val="0"/>
              </w:rPr>
            </w:pPr>
            <w:r w:rsidRPr="00373B6B">
              <w:rPr>
                <w:b w:val="0"/>
                <w:bCs w:val="0"/>
              </w:rPr>
              <w:t>Przystanki</w:t>
            </w:r>
          </w:p>
        </w:tc>
        <w:tc>
          <w:tcPr>
            <w:tcW w:w="3753" w:type="dxa"/>
          </w:tcPr>
          <w:p w14:paraId="72D7877A" w14:textId="430C6BCE" w:rsidR="000661FA"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logo oraz dane kontaktowe do organizatora przewozów</w:t>
            </w:r>
            <w:r w:rsidR="00F16633">
              <w:t>;</w:t>
            </w:r>
          </w:p>
          <w:p w14:paraId="7D55D308" w14:textId="1B42E318" w:rsidR="000661FA"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nazwa i numer przystanku</w:t>
            </w:r>
            <w:r w:rsidR="00F16633">
              <w:t>;</w:t>
            </w:r>
          </w:p>
          <w:p w14:paraId="4E8ECB67" w14:textId="01072AFA" w:rsidR="00373B6B"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rozkład jazdy</w:t>
            </w:r>
            <w:r w:rsidR="00F16633">
              <w:t>;</w:t>
            </w:r>
            <w:r>
              <w:t xml:space="preserve"> </w:t>
            </w:r>
          </w:p>
          <w:p w14:paraId="39DFF79E" w14:textId="5FA7D4D4" w:rsidR="000661FA"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adresy</w:t>
            </w:r>
            <w:r w:rsidR="00373B6B">
              <w:t xml:space="preserve"> </w:t>
            </w:r>
            <w:r>
              <w:t xml:space="preserve">serwisów internetowych platform informacyjnych z </w:t>
            </w:r>
            <w:r w:rsidR="00E82852">
              <w:t xml:space="preserve">kodem </w:t>
            </w:r>
            <w:r>
              <w:t>QR</w:t>
            </w:r>
            <w:r w:rsidR="00F16633">
              <w:t>;</w:t>
            </w:r>
            <w:r>
              <w:t xml:space="preserve"> </w:t>
            </w:r>
          </w:p>
          <w:p w14:paraId="2A1F55F8" w14:textId="449CBBFE" w:rsidR="000661FA"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dane kontaktowe do operatora przewozów</w:t>
            </w:r>
            <w:r w:rsidR="00F16633">
              <w:t>;</w:t>
            </w:r>
          </w:p>
        </w:tc>
        <w:tc>
          <w:tcPr>
            <w:tcW w:w="3754" w:type="dxa"/>
          </w:tcPr>
          <w:p w14:paraId="0F31E7A2" w14:textId="4BE4E1E1" w:rsidR="000661FA" w:rsidRDefault="000661FA" w:rsidP="00AF466B">
            <w:pPr>
              <w:pStyle w:val="Akapitzlist"/>
              <w:numPr>
                <w:ilvl w:val="0"/>
                <w:numId w:val="51"/>
              </w:numPr>
              <w:spacing w:line="259" w:lineRule="auto"/>
              <w:cnfStyle w:val="000000000000" w:firstRow="0" w:lastRow="0" w:firstColumn="0" w:lastColumn="0" w:oddVBand="0" w:evenVBand="0" w:oddHBand="0" w:evenHBand="0" w:firstRowFirstColumn="0" w:firstRowLastColumn="0" w:lastRowFirstColumn="0" w:lastRowLastColumn="0"/>
            </w:pPr>
            <w:r>
              <w:t>dane kontaktowe do operatora w alfabecie Braille`a</w:t>
            </w:r>
            <w:r w:rsidR="00F16633">
              <w:t>;</w:t>
            </w:r>
          </w:p>
        </w:tc>
      </w:tr>
      <w:tr w:rsidR="00C97914" w14:paraId="0A7FD2FA"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53DA398" w14:textId="77F657B6" w:rsidR="000661FA" w:rsidRPr="00373B6B" w:rsidRDefault="000661FA" w:rsidP="00AF466B">
            <w:pPr>
              <w:spacing w:line="259" w:lineRule="auto"/>
              <w:rPr>
                <w:b w:val="0"/>
                <w:bCs w:val="0"/>
              </w:rPr>
            </w:pPr>
            <w:r w:rsidRPr="00373B6B">
              <w:rPr>
                <w:b w:val="0"/>
                <w:bCs w:val="0"/>
              </w:rPr>
              <w:t>Węzły przesiadkowe, w tym zintegrowane węzły przesiadkowe</w:t>
            </w:r>
          </w:p>
        </w:tc>
        <w:tc>
          <w:tcPr>
            <w:tcW w:w="3753" w:type="dxa"/>
            <w:shd w:val="clear" w:color="auto" w:fill="auto"/>
          </w:tcPr>
          <w:p w14:paraId="4255D6A6" w14:textId="549ED2DA"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logo oraz dane kontaktowe do organizatora przewozów</w:t>
            </w:r>
            <w:r w:rsidR="00F16633">
              <w:t>;</w:t>
            </w:r>
          </w:p>
          <w:p w14:paraId="7043E9BA" w14:textId="1B26A88C"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nazwa i numer przystanku oraz peronu</w:t>
            </w:r>
            <w:r w:rsidR="00F16633">
              <w:t>;</w:t>
            </w:r>
          </w:p>
          <w:p w14:paraId="4292AEDA" w14:textId="2E209E27"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rozkład jazdy</w:t>
            </w:r>
            <w:r w:rsidR="00F16633">
              <w:t>;</w:t>
            </w:r>
            <w:r>
              <w:t xml:space="preserve"> </w:t>
            </w:r>
          </w:p>
          <w:p w14:paraId="1EC2A7C7" w14:textId="60B1CE02"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 xml:space="preserve">adresy serwisów internetowych platform informacyjnych z </w:t>
            </w:r>
            <w:r w:rsidR="00E82852">
              <w:t xml:space="preserve">kodem </w:t>
            </w:r>
            <w:r>
              <w:t>QR</w:t>
            </w:r>
            <w:r w:rsidR="00F16633">
              <w:t>;</w:t>
            </w:r>
          </w:p>
          <w:p w14:paraId="7B1A1067" w14:textId="46468C73"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dane kontaktowe do operatora przewozów</w:t>
            </w:r>
            <w:r w:rsidR="00F16633">
              <w:t>;</w:t>
            </w:r>
          </w:p>
          <w:p w14:paraId="288E7FE7" w14:textId="238B4517"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lastRenderedPageBreak/>
              <w:t>cennik opłat za podróż w najpopularniejszych relacjach</w:t>
            </w:r>
            <w:r w:rsidR="00F16633">
              <w:t>;</w:t>
            </w:r>
          </w:p>
          <w:p w14:paraId="78B9B391" w14:textId="30E63E07"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wykaz ulg ustawowych</w:t>
            </w:r>
            <w:r w:rsidR="00F16633">
              <w:t>;</w:t>
            </w:r>
          </w:p>
        </w:tc>
        <w:tc>
          <w:tcPr>
            <w:tcW w:w="3754" w:type="dxa"/>
            <w:shd w:val="clear" w:color="auto" w:fill="auto"/>
          </w:tcPr>
          <w:p w14:paraId="2E0B5894" w14:textId="798D78E6" w:rsidR="000661FA"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lastRenderedPageBreak/>
              <w:t>schemat węzła w formie mapy obszaru, zawierającej lokalizację przystanków (peronów), parkingów samochodowych i rowerowych</w:t>
            </w:r>
            <w:r w:rsidR="00F16633">
              <w:t>;</w:t>
            </w:r>
          </w:p>
          <w:p w14:paraId="5A177F2F" w14:textId="70D45630"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 xml:space="preserve">schematy sieci komunikacyjnej oraz powiązania z liniami lokalnych przewozów pasażerskich oraz z liniami międzywojewódzkich i międzynarodowych przewozów </w:t>
            </w:r>
            <w:r>
              <w:lastRenderedPageBreak/>
              <w:t>pasażerskich (miejsca przesiadek, przystanki na żądanie itp.)</w:t>
            </w:r>
            <w:r w:rsidR="00F16633">
              <w:t>;</w:t>
            </w:r>
          </w:p>
          <w:p w14:paraId="12A873DF" w14:textId="7100060D"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dynamiczna informacja o prognozowanym czasie przyjazdu środka transportowego</w:t>
            </w:r>
            <w:r w:rsidR="00F16633">
              <w:t>;</w:t>
            </w:r>
          </w:p>
          <w:p w14:paraId="072AA81B" w14:textId="5ACCC628" w:rsidR="00373B6B" w:rsidRDefault="00373B6B" w:rsidP="00AF466B">
            <w:pPr>
              <w:pStyle w:val="Akapitzlist"/>
              <w:numPr>
                <w:ilvl w:val="0"/>
                <w:numId w:val="52"/>
              </w:numPr>
              <w:spacing w:line="259" w:lineRule="auto"/>
              <w:cnfStyle w:val="000000100000" w:firstRow="0" w:lastRow="0" w:firstColumn="0" w:lastColumn="0" w:oddVBand="0" w:evenVBand="0" w:oddHBand="1" w:evenHBand="0" w:firstRowFirstColumn="0" w:firstRowLastColumn="0" w:lastRowFirstColumn="0" w:lastRowLastColumn="0"/>
            </w:pPr>
            <w:r>
              <w:t>informacja drogowskazowa (prowadząca podróżnego, np. dworce, węzły przesiadkowe)</w:t>
            </w:r>
            <w:r w:rsidR="00F16633">
              <w:t>;</w:t>
            </w:r>
          </w:p>
        </w:tc>
      </w:tr>
      <w:tr w:rsidR="000661FA" w14:paraId="0B779DDD" w14:textId="77777777" w:rsidTr="00770BB1">
        <w:tc>
          <w:tcPr>
            <w:cnfStyle w:val="001000000000" w:firstRow="0" w:lastRow="0" w:firstColumn="1" w:lastColumn="0" w:oddVBand="0" w:evenVBand="0" w:oddHBand="0" w:evenHBand="0" w:firstRowFirstColumn="0" w:firstRowLastColumn="0" w:lastRowFirstColumn="0" w:lastRowLastColumn="0"/>
            <w:tcW w:w="1555" w:type="dxa"/>
          </w:tcPr>
          <w:p w14:paraId="64CD7904" w14:textId="1296C5EE" w:rsidR="000661FA" w:rsidRPr="00373B6B" w:rsidRDefault="00373B6B" w:rsidP="00AF466B">
            <w:pPr>
              <w:spacing w:line="259" w:lineRule="auto"/>
              <w:rPr>
                <w:b w:val="0"/>
                <w:bCs w:val="0"/>
              </w:rPr>
            </w:pPr>
            <w:r w:rsidRPr="00373B6B">
              <w:rPr>
                <w:b w:val="0"/>
                <w:bCs w:val="0"/>
              </w:rPr>
              <w:lastRenderedPageBreak/>
              <w:t>Środki transportowe</w:t>
            </w:r>
          </w:p>
        </w:tc>
        <w:tc>
          <w:tcPr>
            <w:tcW w:w="3753" w:type="dxa"/>
          </w:tcPr>
          <w:p w14:paraId="67750898" w14:textId="1D63909E"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nazwa i logo operatora</w:t>
            </w:r>
            <w:r w:rsidR="00F16633">
              <w:t>;</w:t>
            </w:r>
            <w:r>
              <w:t xml:space="preserve"> </w:t>
            </w:r>
          </w:p>
          <w:p w14:paraId="5D3B78E4" w14:textId="5F4C81DF"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dane kontaktowe do operatora przewozów</w:t>
            </w:r>
            <w:r w:rsidR="00F16633">
              <w:t>;</w:t>
            </w:r>
          </w:p>
          <w:p w14:paraId="28583D9F" w14:textId="6AFA24F8"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herb województwa</w:t>
            </w:r>
            <w:r w:rsidR="00F16633">
              <w:t>;</w:t>
            </w:r>
          </w:p>
          <w:p w14:paraId="28605261" w14:textId="75D557F0"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nazwa i logo organizatora</w:t>
            </w:r>
            <w:r w:rsidR="00F16633">
              <w:t>;</w:t>
            </w:r>
            <w:r>
              <w:t xml:space="preserve"> </w:t>
            </w:r>
          </w:p>
          <w:p w14:paraId="0FF2373F" w14:textId="2C241C7E"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nazwa miejscowości docelowej (kierunku jazdy)</w:t>
            </w:r>
            <w:r w:rsidR="00F16633">
              <w:t>;</w:t>
            </w:r>
          </w:p>
          <w:p w14:paraId="295F1D94" w14:textId="5DCA025B"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nazwy ważnych przystanków pośrednich</w:t>
            </w:r>
            <w:r w:rsidR="00F16633">
              <w:t>;</w:t>
            </w:r>
          </w:p>
          <w:p w14:paraId="218E262B" w14:textId="29C9480F"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plan przebiegu linii z wykazem wszystkich przystanków pośrednich</w:t>
            </w:r>
            <w:r w:rsidR="00F16633">
              <w:t>;</w:t>
            </w:r>
          </w:p>
          <w:p w14:paraId="7EC4CC6B" w14:textId="4D171597"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regulamin przewozu osób i bagażu</w:t>
            </w:r>
            <w:r w:rsidR="00F16633">
              <w:t>;</w:t>
            </w:r>
            <w:r>
              <w:t xml:space="preserve"> </w:t>
            </w:r>
          </w:p>
          <w:p w14:paraId="39A87122" w14:textId="6C867F0B" w:rsidR="000661FA"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cennik opłat oraz wykaz ulg i zwolnień.</w:t>
            </w:r>
          </w:p>
        </w:tc>
        <w:tc>
          <w:tcPr>
            <w:tcW w:w="3754" w:type="dxa"/>
          </w:tcPr>
          <w:p w14:paraId="286A5E13" w14:textId="72630060"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plan sieci komunikacyjnej zawierający miejsca przesiadek</w:t>
            </w:r>
            <w:r w:rsidR="00F16633">
              <w:t>;</w:t>
            </w:r>
          </w:p>
          <w:p w14:paraId="7B9D8A45" w14:textId="6AD48EFE"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informacja wizualna i głosowa o następnych przystankach i lokalizacji na trasie</w:t>
            </w:r>
            <w:r w:rsidR="00F16633">
              <w:t>;</w:t>
            </w:r>
            <w:r>
              <w:t xml:space="preserve"> </w:t>
            </w:r>
          </w:p>
          <w:p w14:paraId="6913EC07" w14:textId="509A49EE" w:rsidR="00373B6B"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informacja wizualna i głosowa o sytuacjach nadzwyczajnych (zmiana trasy, objazdy, awarie itp.)</w:t>
            </w:r>
            <w:r w:rsidR="00F16633">
              <w:t>;</w:t>
            </w:r>
          </w:p>
          <w:p w14:paraId="0E0907A9" w14:textId="7A855B7E" w:rsidR="000661FA" w:rsidRDefault="00373B6B" w:rsidP="00AF466B">
            <w:pPr>
              <w:pStyle w:val="Akapitzlist"/>
              <w:numPr>
                <w:ilvl w:val="0"/>
                <w:numId w:val="53"/>
              </w:numPr>
              <w:spacing w:line="259" w:lineRule="auto"/>
              <w:cnfStyle w:val="000000000000" w:firstRow="0" w:lastRow="0" w:firstColumn="0" w:lastColumn="0" w:oddVBand="0" w:evenVBand="0" w:oddHBand="0" w:evenHBand="0" w:firstRowFirstColumn="0" w:firstRowLastColumn="0" w:lastRowFirstColumn="0" w:lastRowLastColumn="0"/>
            </w:pPr>
            <w:r>
              <w:t>foldery informacyjne dla pasażerów zawierające m.in. rozkład jazdy, cennik biletów, dane kontaktowe operatora przewozów (z możliwością umieszczania reklam).</w:t>
            </w:r>
          </w:p>
        </w:tc>
      </w:tr>
    </w:tbl>
    <w:p w14:paraId="2E8A4046" w14:textId="77777777" w:rsidR="000661FA" w:rsidRDefault="000661FA" w:rsidP="00593EF3"/>
    <w:p w14:paraId="75741634" w14:textId="77777777" w:rsidR="00373B6B" w:rsidRDefault="00373B6B" w:rsidP="00593EF3">
      <w:r>
        <w:t xml:space="preserve">System informacji pasażerskiej w województwie kujawsko-pomorskim powinien być jednoznacznie identyfikowany. W związku z tym wymaga się wprowadzenia obowiązku stosowania herbu województwa kujawsko-pomorskiego m.in. na: </w:t>
      </w:r>
    </w:p>
    <w:p w14:paraId="6CF6E351" w14:textId="77777777" w:rsidR="00373B6B" w:rsidRDefault="00373B6B" w:rsidP="00593EF3">
      <w:pPr>
        <w:pStyle w:val="Akapitzlist"/>
        <w:numPr>
          <w:ilvl w:val="0"/>
          <w:numId w:val="54"/>
        </w:numPr>
      </w:pPr>
      <w:r>
        <w:t xml:space="preserve">schematach sieci linii komunikacyjnych, </w:t>
      </w:r>
    </w:p>
    <w:p w14:paraId="1AD46C26" w14:textId="77777777" w:rsidR="00373B6B" w:rsidRDefault="00373B6B" w:rsidP="00593EF3">
      <w:pPr>
        <w:pStyle w:val="Akapitzlist"/>
        <w:numPr>
          <w:ilvl w:val="0"/>
          <w:numId w:val="54"/>
        </w:numPr>
      </w:pPr>
      <w:r>
        <w:t xml:space="preserve">tablicach rozkładów jazdy, </w:t>
      </w:r>
    </w:p>
    <w:p w14:paraId="496AAE3A" w14:textId="77777777" w:rsidR="00373B6B" w:rsidRDefault="00373B6B" w:rsidP="00593EF3">
      <w:pPr>
        <w:pStyle w:val="Akapitzlist"/>
        <w:numPr>
          <w:ilvl w:val="0"/>
          <w:numId w:val="54"/>
        </w:numPr>
      </w:pPr>
      <w:r>
        <w:t xml:space="preserve">przystankach autobusowych, </w:t>
      </w:r>
    </w:p>
    <w:p w14:paraId="279B3E7A" w14:textId="77777777" w:rsidR="00373B6B" w:rsidRDefault="00373B6B" w:rsidP="00593EF3">
      <w:pPr>
        <w:pStyle w:val="Akapitzlist"/>
        <w:numPr>
          <w:ilvl w:val="0"/>
          <w:numId w:val="54"/>
        </w:numPr>
      </w:pPr>
      <w:r>
        <w:t xml:space="preserve">peronach i stacjach kolejowych (do uzgodnienia z zarządcą infrastruktury kolejowej), </w:t>
      </w:r>
    </w:p>
    <w:p w14:paraId="158C91FD" w14:textId="77777777" w:rsidR="00373B6B" w:rsidRDefault="00373B6B" w:rsidP="00593EF3">
      <w:pPr>
        <w:pStyle w:val="Akapitzlist"/>
        <w:numPr>
          <w:ilvl w:val="0"/>
          <w:numId w:val="54"/>
        </w:numPr>
      </w:pPr>
      <w:r>
        <w:t>w środkach transportowych wykonujących wojewódzkie przewozy pasażerskie,</w:t>
      </w:r>
    </w:p>
    <w:p w14:paraId="2C50B575" w14:textId="77777777" w:rsidR="00373B6B" w:rsidRDefault="00373B6B" w:rsidP="00593EF3">
      <w:pPr>
        <w:pStyle w:val="Akapitzlist"/>
        <w:numPr>
          <w:ilvl w:val="0"/>
          <w:numId w:val="54"/>
        </w:numPr>
      </w:pPr>
      <w:r>
        <w:t xml:space="preserve">stronach internetowych o publicznym transporcie zbiorowym oraz na publicznych kontach serwisów społecznościowych. </w:t>
      </w:r>
    </w:p>
    <w:p w14:paraId="4DC6E640" w14:textId="73DEF327" w:rsidR="00373B6B" w:rsidRDefault="00373B6B" w:rsidP="00593EF3">
      <w:r>
        <w:t xml:space="preserve">W miejscu wymiany pasażerów (dworce, węzły przesiadkowe, stacje, przystanki i perony) do najważniejszych środków przekazu informacji pasażerskiej należy </w:t>
      </w:r>
      <w:r w:rsidR="00E17566">
        <w:t>tablica</w:t>
      </w:r>
      <w:r>
        <w:t xml:space="preserve"> przystankowa z rozkładem jazdy. Szczegółowe zapisy dotyczące treści rozkładów jazdy, trybu jego zatwierdzania, sposobu ogłaszania oraz aktualizowania zawarte są w Rozporządzeniu Ministra Transportu, Budownictwa i Gospodarki Morskiej z dnia 10 kwietnia 2012 roku w sprawie rozkładów jazdy. Wszystkie przystanki obsługujące wojewódzkie przewozy pasażerskie w województwie kujawsko-pomorskim powinny być wyposażone w tablice przystankowe według jednego, ustalonego wzoru.</w:t>
      </w:r>
    </w:p>
    <w:p w14:paraId="751308F7" w14:textId="77777777" w:rsidR="00373B6B" w:rsidRDefault="00373B6B" w:rsidP="00593EF3">
      <w:r>
        <w:t xml:space="preserve">Tablica z rozkładem jazdy powinna zawierać co najmniej następujące zapisy: </w:t>
      </w:r>
    </w:p>
    <w:p w14:paraId="3A172E61" w14:textId="1E26E9DC" w:rsidR="005E7E25" w:rsidRDefault="00373B6B" w:rsidP="00593EF3">
      <w:pPr>
        <w:pStyle w:val="Akapitzlist"/>
        <w:numPr>
          <w:ilvl w:val="0"/>
          <w:numId w:val="55"/>
        </w:numPr>
      </w:pPr>
      <w:r>
        <w:t xml:space="preserve">logo wraz z danymi kontaktowymi organizatora i operatora, </w:t>
      </w:r>
    </w:p>
    <w:p w14:paraId="7329C617" w14:textId="0BA08A23" w:rsidR="00373B6B" w:rsidRDefault="00373B6B" w:rsidP="00593EF3">
      <w:pPr>
        <w:pStyle w:val="Akapitzlist"/>
        <w:numPr>
          <w:ilvl w:val="0"/>
          <w:numId w:val="55"/>
        </w:numPr>
      </w:pPr>
      <w:r>
        <w:t>nazwę przystanku (peronu) wraz z jego numerem porządkowym</w:t>
      </w:r>
      <w:r w:rsidR="00E17566">
        <w:t xml:space="preserve">; </w:t>
      </w:r>
    </w:p>
    <w:p w14:paraId="57D20921" w14:textId="0B9F37C7" w:rsidR="00373B6B" w:rsidRDefault="00373B6B" w:rsidP="00593EF3">
      <w:pPr>
        <w:pStyle w:val="Akapitzlist"/>
        <w:numPr>
          <w:ilvl w:val="0"/>
          <w:numId w:val="55"/>
        </w:numPr>
      </w:pPr>
      <w:r>
        <w:lastRenderedPageBreak/>
        <w:t>przewidywany czas dojazdu do głównych miejscowości pośrednich z oznaczeniem węzłów przesiadkowych (pogrubienie i podkreślenie nazwy miejscowości</w:t>
      </w:r>
      <w:r w:rsidR="00E17566">
        <w:t xml:space="preserve">); </w:t>
      </w:r>
    </w:p>
    <w:p w14:paraId="10E63F36" w14:textId="488E418C" w:rsidR="00373B6B" w:rsidRDefault="00373B6B" w:rsidP="00593EF3">
      <w:pPr>
        <w:pStyle w:val="Akapitzlist"/>
        <w:numPr>
          <w:ilvl w:val="0"/>
          <w:numId w:val="55"/>
        </w:numPr>
      </w:pPr>
      <w:r>
        <w:t xml:space="preserve">adres strony internetowej organizatora wojewódzkich przewozów pasażerskich i adres dostępu do jego konta społecznościowego oraz </w:t>
      </w:r>
      <w:r w:rsidR="00952773">
        <w:t xml:space="preserve">kod </w:t>
      </w:r>
      <w:r>
        <w:t>QR z tymi informacjami</w:t>
      </w:r>
      <w:r w:rsidR="00E17566">
        <w:t xml:space="preserve">; </w:t>
      </w:r>
    </w:p>
    <w:p w14:paraId="52C6E2F5" w14:textId="77777777" w:rsidR="00373B6B" w:rsidRDefault="00373B6B" w:rsidP="00593EF3">
      <w:pPr>
        <w:pStyle w:val="Akapitzlist"/>
        <w:numPr>
          <w:ilvl w:val="0"/>
          <w:numId w:val="55"/>
        </w:numPr>
      </w:pPr>
      <w:r>
        <w:t xml:space="preserve">rozkład jazdy w dwóch językach obcych (z zaznaczeniem kursów pojazdów przystosowanych do osób z niepełnosprawnościami lub o ograniczonych zdolnościach ruchowych, np. autobusy niskopodłogowe). </w:t>
      </w:r>
    </w:p>
    <w:p w14:paraId="63FA42B7" w14:textId="6B118A4A" w:rsidR="00373B6B" w:rsidRDefault="00373B6B" w:rsidP="00593EF3">
      <w:r>
        <w:t>Ze względu na małą odporność na zniszczenie przystankowych tablic z rozkładem jazdy, powinno</w:t>
      </w:r>
      <w:r w:rsidR="00E17566">
        <w:t xml:space="preserve"> się</w:t>
      </w:r>
      <w:r>
        <w:t xml:space="preserve"> prowadzić stały nadzór nad siecią przystanków obejmujących sieć komunikacyjną wojewódzkich przewozów pasażerskich. Pozwoli to eliminować do możliwego minimum skutki kradzieży lub wandalizmu, będące najczęstszą przyczyną braku dostępu pasażerów do podstawowej informacji</w:t>
      </w:r>
      <w:r w:rsidR="00E17566">
        <w:t>,</w:t>
      </w:r>
      <w:r>
        <w:t xml:space="preserve"> znajdującej się na przystankach. Zintegrowane węzły przesiadkowe oraz główne węzły przesiadkowe (w szczególności dworce kolejowe i autobusowe) powinny zapewniać szerszy dostęp do informacji pasażerskiej od typowego przystanku, w tym cennik opłat, wykaz ulg, regulamin przewozu osób i bagażu</w:t>
      </w:r>
      <w:r w:rsidR="00E35756">
        <w:t xml:space="preserve"> itd. Pożądana jest także instalacja na nich sprzętu wizualnego w postaci dwustronnych monitorów zawieszonych na wysięgnikach przy stanowiskach oczekiwania na środek transportowy. Ich zadaniem będzie wyświetlanie najważniejszych informacji pasażerskich dotyczących obszaru węzła przesiadkowego. Po jednej ze stron wyświetlana powinna być także informacja o prognozowanym przyjeździe środka transportowego. Jest to niezmiernie ważne w przypadku, gdy na sieci dróg lub połączeń kolejowych występują nieprzewidziane losowe zdarzenia, zaburzające płynne funkcjonowanie środków transportowych. </w:t>
      </w:r>
    </w:p>
    <w:p w14:paraId="6028C578" w14:textId="0BECE5BD" w:rsidR="00E35756" w:rsidRDefault="00E35756" w:rsidP="00593EF3">
      <w:r>
        <w:t xml:space="preserve">Pożądanym działaniem na węzłach przesiadkowych jest także utworzenie stref dostępu do bezpłatnego, bezprzewodowego </w:t>
      </w:r>
      <w:r w:rsidR="00E17566">
        <w:t>I</w:t>
      </w:r>
      <w:r>
        <w:t xml:space="preserve">nternetu. Na wspomnianych węzłach przesiadkowych wszelkie informacje dostępne dla pasażera powinny być podane w co najmniej trzech językach: polskim, angielskim i ukraińskim. W przypadku instalowania automatów biletowych należy dążyć, </w:t>
      </w:r>
      <w:r w:rsidR="00E17566">
        <w:t>a</w:t>
      </w:r>
      <w:r>
        <w:t xml:space="preserve">by umożliwiały obsługę, oprócz w języku ojczystym, również w </w:t>
      </w:r>
      <w:r w:rsidR="00E17566">
        <w:t xml:space="preserve">najbardziej popularnych </w:t>
      </w:r>
      <w:r>
        <w:t xml:space="preserve">językach obcych (angielski, niemiecki, francuski, hiszpański, ukraiński itp.). Stosowanie tego typu ułatwień w dostępie do informacji jest szczególnie wskazane w miejscowościach, w których występuje duży ruch turystyczny oraz w miejscowościach uzdrowiskowych. Wdrożenie proponowanego systemu informacji pasażerskiej na węzłach przesiadkowych będzie wymagało ścisłej współpracy </w:t>
      </w:r>
      <w:r w:rsidR="00E17566">
        <w:t>w</w:t>
      </w:r>
      <w:r>
        <w:t xml:space="preserve">ojewództwa z zarządcami infrastruktury punktowej (przystanków, dworców, zintegrowanych węzłów przesiadkowych). </w:t>
      </w:r>
    </w:p>
    <w:p w14:paraId="0B33B637" w14:textId="0A0654EA" w:rsidR="00E35756" w:rsidRDefault="00E35756" w:rsidP="00593EF3">
      <w:r>
        <w:t xml:space="preserve">Mając na względzie ciągły postęp technologiczny w informatyce oraz telefonii komórkowej, należy dążyć do stosowania </w:t>
      </w:r>
      <w:r w:rsidR="006C6B58">
        <w:t xml:space="preserve">kodów </w:t>
      </w:r>
      <w:r>
        <w:t>QR na tablicach rozkładów jazdy</w:t>
      </w:r>
      <w:r w:rsidR="006C6B58">
        <w:t>,</w:t>
      </w:r>
      <w:r>
        <w:t xml:space="preserve"> umożliwiających odczytanie informacji przez smartfon. Zeskanowany </w:t>
      </w:r>
      <w:r w:rsidR="006C6B58">
        <w:t>kod</w:t>
      </w:r>
      <w:r>
        <w:t xml:space="preserve"> QR może wprost przekierować użytkownika do strony internetowej, umożliwiając tym samym szybki dostęp do szerszej informacji pasażerskiej. Dodatkowo kod można wygenerować w taki sposób, </w:t>
      </w:r>
      <w:r w:rsidR="006C6B58">
        <w:t>a</w:t>
      </w:r>
      <w:r>
        <w:t xml:space="preserve">by wiadomość odczytana przez urządzenie mobilne zawierała numer infolinii pasażerskiej, przekierowanie do adresu strony internetowej z umieszczoną mapą najbliższego obszaru lub do wyszukiwarki połączeń komunikacyjnych. </w:t>
      </w:r>
    </w:p>
    <w:p w14:paraId="20705ED2" w14:textId="35203FA7" w:rsidR="00E35756" w:rsidRDefault="00E35756" w:rsidP="00593EF3">
      <w:r>
        <w:t xml:space="preserve">Równolegle z wdrażaniem nowoczesnych technik informacyjnych, rozbudowie poddać należy tradycyjny dostęp do informacji pasażerskiej, </w:t>
      </w:r>
      <w:r w:rsidR="006C6B58">
        <w:t xml:space="preserve">bez względu na fakt posiadania telefonu komórkowego z dostępem do Internetu. </w:t>
      </w:r>
      <w:r>
        <w:t xml:space="preserve">. Koniecznością powinno być umieszczenie na przystankach i w środkach transportowych numeru telefonu kontaktowego do operatora, dzięki któremu pasażer będzie mógł połączyć się bezpośrednio z tą jednostką, uzyskując informację o kursach opóźnionych lub o wystąpieniu awarii danego środka transportowego. </w:t>
      </w:r>
      <w:r w:rsidR="006C6B58">
        <w:t>W celu zwiększenia</w:t>
      </w:r>
      <w:r>
        <w:t xml:space="preserve"> </w:t>
      </w:r>
      <w:r w:rsidR="006C6B58">
        <w:t xml:space="preserve">dostępności </w:t>
      </w:r>
      <w:r>
        <w:t xml:space="preserve">do takiej formy powiadomień, na tablicy </w:t>
      </w:r>
      <w:r w:rsidR="006C6B58">
        <w:t xml:space="preserve">z rozkładem </w:t>
      </w:r>
      <w:r>
        <w:t>jazdy</w:t>
      </w:r>
      <w:r w:rsidR="006C6B58">
        <w:t>,</w:t>
      </w:r>
      <w:r>
        <w:t xml:space="preserve"> powinno się także </w:t>
      </w:r>
      <w:r w:rsidR="006C6B58">
        <w:t xml:space="preserve">umieścić </w:t>
      </w:r>
      <w:r>
        <w:t xml:space="preserve">numer infolinii do operatora </w:t>
      </w:r>
      <w:r>
        <w:lastRenderedPageBreak/>
        <w:t>alfabetem Braille’a, dzięki czemu także osobom niewidomym i słabowidzącym</w:t>
      </w:r>
      <w:r w:rsidR="0008645A">
        <w:t>,</w:t>
      </w:r>
      <w:r>
        <w:t xml:space="preserve"> w sposób bezpośredni</w:t>
      </w:r>
      <w:r w:rsidR="0008645A">
        <w:t>,</w:t>
      </w:r>
      <w:r>
        <w:t xml:space="preserve"> umożliwi się dostęp do szerszego zakresu informacji pasażerskiej.</w:t>
      </w:r>
    </w:p>
    <w:p w14:paraId="56DE548B" w14:textId="54459D3E" w:rsidR="00E35756" w:rsidRDefault="00E35756" w:rsidP="00AF466B">
      <w:pPr>
        <w:pStyle w:val="Nagwek1"/>
        <w:spacing w:before="0" w:after="160"/>
      </w:pPr>
      <w:bookmarkStart w:id="116" w:name="_Toc141642638"/>
      <w:bookmarkStart w:id="117" w:name="_Toc147904764"/>
      <w:r>
        <w:t>9. POŻĄDANE STANDARDY USŁUG PRZEWOZOWYCH W PRZEWOZACH O CHARAKTERZE UŻYTECZNOŚCI PUBLICZNEJ</w:t>
      </w:r>
      <w:bookmarkEnd w:id="116"/>
      <w:bookmarkEnd w:id="117"/>
    </w:p>
    <w:p w14:paraId="6F8D6941" w14:textId="3AC6622C" w:rsidR="00E35756" w:rsidRDefault="00E35756" w:rsidP="00AF466B">
      <w:pPr>
        <w:pStyle w:val="Nagwek1"/>
        <w:spacing w:before="0" w:after="160"/>
      </w:pPr>
      <w:bookmarkStart w:id="118" w:name="_Toc141642639"/>
      <w:bookmarkStart w:id="119" w:name="_Toc147904765"/>
      <w:r>
        <w:t>9.1 Opis standardów usług przewozowych</w:t>
      </w:r>
      <w:bookmarkEnd w:id="118"/>
      <w:bookmarkEnd w:id="119"/>
    </w:p>
    <w:p w14:paraId="0BD229D7" w14:textId="412763D0" w:rsidR="00E35756" w:rsidRDefault="00E35756" w:rsidP="00AF466B">
      <w:pPr>
        <w:pStyle w:val="Nagwek2"/>
        <w:spacing w:before="0" w:after="160"/>
      </w:pPr>
      <w:bookmarkStart w:id="120" w:name="_Toc141642640"/>
      <w:bookmarkStart w:id="121" w:name="_Toc147904766"/>
      <w:r>
        <w:t>Rodzaje i znaczenia standardów usług przewozowych</w:t>
      </w:r>
      <w:bookmarkEnd w:id="120"/>
      <w:bookmarkEnd w:id="121"/>
    </w:p>
    <w:p w14:paraId="2D35BDA5" w14:textId="36304670" w:rsidR="00D83C07" w:rsidRPr="00D83C07" w:rsidRDefault="00D83C07" w:rsidP="00D83C07">
      <w:r>
        <w:t>(aktualizacja)</w:t>
      </w:r>
    </w:p>
    <w:p w14:paraId="5DD5F20C" w14:textId="77777777" w:rsidR="00A25A0D" w:rsidRDefault="004A7A00" w:rsidP="00593EF3">
      <w:r>
        <w:t>Określenie odpowiedniego standardu usług przewozowych w przewozach o charakterze użyteczności publicznej oraz zapewnienie wysokiego poziomu jakości tych usług</w:t>
      </w:r>
      <w:r w:rsidR="00600DAE">
        <w:t>,</w:t>
      </w:r>
      <w:r>
        <w:t xml:space="preserve"> przyczynia się do zwiększenia atrakcyjności publicznego transportu zbiorowego. Może również korzystnie wpłynąć na wzrost zadowolenia pasażerów z przebiegu podróży oraz wzrost konkurencyjności publicznego transportu zbiorowego względem transportu indywidualnego. </w:t>
      </w:r>
    </w:p>
    <w:p w14:paraId="7B67F8AF" w14:textId="77777777" w:rsidR="00A25A0D" w:rsidRDefault="004A7A00" w:rsidP="00593EF3">
      <w:r>
        <w:t xml:space="preserve">Uzyskanie pożądanego poziomu jakości w przewozach pasażerskich wymaga wielokierunkowego działania w zakresie: </w:t>
      </w:r>
    </w:p>
    <w:p w14:paraId="7EE5C376" w14:textId="785AAC72" w:rsidR="00A25A0D" w:rsidRDefault="004A7A00" w:rsidP="00593EF3">
      <w:pPr>
        <w:pStyle w:val="Akapitzlist"/>
        <w:numPr>
          <w:ilvl w:val="0"/>
          <w:numId w:val="56"/>
        </w:numPr>
      </w:pPr>
      <w:r>
        <w:t>ochrony środowiska naturalnego</w:t>
      </w:r>
      <w:r w:rsidR="00600DAE">
        <w:t xml:space="preserve">; </w:t>
      </w:r>
    </w:p>
    <w:p w14:paraId="373BBA4D" w14:textId="5790F026" w:rsidR="00A25A0D" w:rsidRDefault="004A7A00" w:rsidP="00593EF3">
      <w:pPr>
        <w:pStyle w:val="Akapitzlist"/>
        <w:numPr>
          <w:ilvl w:val="0"/>
          <w:numId w:val="56"/>
        </w:numPr>
      </w:pPr>
      <w:r>
        <w:t>łatwej dostępności do infrastruktury przystankowej</w:t>
      </w:r>
      <w:r w:rsidR="00600DAE">
        <w:t xml:space="preserve">; </w:t>
      </w:r>
    </w:p>
    <w:p w14:paraId="183E165E" w14:textId="42C6E2DA" w:rsidR="00A25A0D" w:rsidRDefault="004A7A00" w:rsidP="00593EF3">
      <w:pPr>
        <w:pStyle w:val="Akapitzlist"/>
        <w:numPr>
          <w:ilvl w:val="0"/>
          <w:numId w:val="56"/>
        </w:numPr>
      </w:pPr>
      <w:r>
        <w:t>dogodnej dostępności do przestrzeni publicznej środkami transportu publicznego</w:t>
      </w:r>
      <w:r w:rsidR="00600DAE">
        <w:t xml:space="preserve">; </w:t>
      </w:r>
    </w:p>
    <w:p w14:paraId="56F32465" w14:textId="385A40FA" w:rsidR="00A25A0D" w:rsidRDefault="004A7A00" w:rsidP="00593EF3">
      <w:pPr>
        <w:pStyle w:val="Akapitzlist"/>
        <w:numPr>
          <w:ilvl w:val="0"/>
          <w:numId w:val="56"/>
        </w:numPr>
      </w:pPr>
      <w:r>
        <w:t>dogodnej dostępności do publicznego transportu zbiorowego osób</w:t>
      </w:r>
      <w:r w:rsidR="00A25A0D">
        <w:t xml:space="preserve"> z</w:t>
      </w:r>
      <w:r>
        <w:t xml:space="preserve"> niepełnosprawn</w:t>
      </w:r>
      <w:r w:rsidR="00A25A0D">
        <w:t>ościami</w:t>
      </w:r>
      <w:r>
        <w:t xml:space="preserve"> oraz osób o ograniczonej zdolności ruchowej</w:t>
      </w:r>
      <w:r w:rsidR="00600DAE">
        <w:t>;</w:t>
      </w:r>
    </w:p>
    <w:p w14:paraId="689942F9" w14:textId="34CDD429" w:rsidR="00A25A0D" w:rsidRDefault="004A7A00" w:rsidP="00593EF3">
      <w:pPr>
        <w:pStyle w:val="Akapitzlist"/>
        <w:numPr>
          <w:ilvl w:val="0"/>
          <w:numId w:val="56"/>
        </w:numPr>
      </w:pPr>
      <w:r>
        <w:t>odpowiedniej konstrukcji i wyposażenia środków transportowych, zapewniających łatwą, wygodną i bezpieczną podróż</w:t>
      </w:r>
      <w:r w:rsidR="00600DAE">
        <w:t xml:space="preserve">; </w:t>
      </w:r>
    </w:p>
    <w:p w14:paraId="575F20A5" w14:textId="5D369CA8" w:rsidR="00A25A0D" w:rsidRDefault="004A7A00" w:rsidP="00593EF3">
      <w:pPr>
        <w:pStyle w:val="Akapitzlist"/>
        <w:numPr>
          <w:ilvl w:val="0"/>
          <w:numId w:val="56"/>
        </w:numPr>
      </w:pPr>
      <w:r>
        <w:t>wygodnego dla podróżnych systemu pobierania opłat</w:t>
      </w:r>
      <w:r w:rsidR="00600DAE">
        <w:t xml:space="preserve">; </w:t>
      </w:r>
    </w:p>
    <w:p w14:paraId="62D21CBC" w14:textId="6BB9DA47" w:rsidR="00A25A0D" w:rsidRDefault="004A7A00" w:rsidP="00593EF3">
      <w:pPr>
        <w:pStyle w:val="Akapitzlist"/>
        <w:numPr>
          <w:ilvl w:val="0"/>
          <w:numId w:val="56"/>
        </w:numPr>
      </w:pPr>
      <w:r>
        <w:t>zadawalającej dla pasażerów punktualności i częstotliwości kursowania środków transportowych na poszczególnych liniach komunikacyjnych</w:t>
      </w:r>
      <w:r w:rsidR="00600DAE">
        <w:t xml:space="preserve">; </w:t>
      </w:r>
    </w:p>
    <w:p w14:paraId="131C6BB1" w14:textId="1A4891A7" w:rsidR="00A25A0D" w:rsidRDefault="004A7A00" w:rsidP="00593EF3">
      <w:pPr>
        <w:pStyle w:val="Akapitzlist"/>
        <w:numPr>
          <w:ilvl w:val="0"/>
          <w:numId w:val="56"/>
        </w:numPr>
      </w:pPr>
      <w:r>
        <w:t>pełnej i nowoczesnej informacji pasażerskiej</w:t>
      </w:r>
      <w:r w:rsidR="00600DAE">
        <w:t xml:space="preserve">; </w:t>
      </w:r>
    </w:p>
    <w:p w14:paraId="5434CF10" w14:textId="4A5F2A9C" w:rsidR="00A25A0D" w:rsidRDefault="004A7A00" w:rsidP="00593EF3">
      <w:pPr>
        <w:pStyle w:val="Akapitzlist"/>
        <w:numPr>
          <w:ilvl w:val="0"/>
          <w:numId w:val="56"/>
        </w:numPr>
      </w:pPr>
      <w:r>
        <w:t>odpowiedniego urządzenia i wyposażenia przystanków komunikacyjnych</w:t>
      </w:r>
      <w:r w:rsidR="00600DAE">
        <w:t xml:space="preserve">; </w:t>
      </w:r>
    </w:p>
    <w:p w14:paraId="66FA3829" w14:textId="5A56D5D4" w:rsidR="00A25A0D" w:rsidRDefault="004A7A00" w:rsidP="00593EF3">
      <w:pPr>
        <w:pStyle w:val="Akapitzlist"/>
        <w:numPr>
          <w:ilvl w:val="0"/>
          <w:numId w:val="56"/>
        </w:numPr>
      </w:pPr>
      <w:r>
        <w:t>odpowiedniego urządzenia i wyposażenia zintegrowanych węzłów przesiadkowych oraz innych miejsc przesiadania się, w tym dworców</w:t>
      </w:r>
      <w:r w:rsidR="00600DAE">
        <w:t>;</w:t>
      </w:r>
    </w:p>
    <w:p w14:paraId="2274263E" w14:textId="77777777" w:rsidR="00A25A0D" w:rsidRDefault="004A7A00" w:rsidP="00593EF3">
      <w:pPr>
        <w:pStyle w:val="Akapitzlist"/>
        <w:numPr>
          <w:ilvl w:val="0"/>
          <w:numId w:val="56"/>
        </w:numPr>
      </w:pPr>
      <w:r>
        <w:t xml:space="preserve">zapewnienia wysokiego standardu technicznego infrastruktury kolejowej i drogowej służącej przewozom pasażerskim. </w:t>
      </w:r>
    </w:p>
    <w:p w14:paraId="2669EBD6" w14:textId="0760760E" w:rsidR="00B55963" w:rsidRDefault="00C17776" w:rsidP="00A25A0D">
      <w:pPr>
        <w:ind w:left="360"/>
      </w:pPr>
      <w:r>
        <w:t>Zgodnie z postanowieniami art. 776 Kodeksu Cywilnego p</w:t>
      </w:r>
      <w:r w:rsidRPr="00C17776">
        <w:t>rzewoźnik obowiązany jest do zapewnienia podróżnym odpowiadających rodzajowi transportu warunków bezpieczeństwa i higieny oraz takich wygód, jakie ze względu na rodzaj transportu uważa się za niezbędne</w:t>
      </w:r>
      <w:r>
        <w:t>.</w:t>
      </w:r>
      <w:r w:rsidRPr="00C17776">
        <w:t xml:space="preserve"> </w:t>
      </w:r>
      <w:r w:rsidR="004A7A00">
        <w:t>Podstawowe standardy jakościowe świadczonych usług w ramach publicznego transportu zbiorowego, obligujące przewoźników do ich przestrzegania, zawiera</w:t>
      </w:r>
      <w:r>
        <w:t xml:space="preserve"> również</w:t>
      </w:r>
      <w:r w:rsidR="004A7A00">
        <w:t xml:space="preserve"> Ustawa z dnia 15 listopada 1984 r. Prawo przewozowe. </w:t>
      </w:r>
    </w:p>
    <w:p w14:paraId="5637EDD3" w14:textId="0D5FF71D" w:rsidR="00A25A0D" w:rsidRDefault="004A7A00" w:rsidP="00593EF3">
      <w:pPr>
        <w:ind w:left="360"/>
      </w:pPr>
      <w:r>
        <w:t xml:space="preserve">Organizatorów, operatorów i przewoźników dodatkowo obowiązują </w:t>
      </w:r>
      <w:r w:rsidR="005E7E25">
        <w:t xml:space="preserve">przepisy </w:t>
      </w:r>
      <w:r>
        <w:t xml:space="preserve">Ustawy z dnia 6 września 2001 r. o transporcie drogowym oraz Ustawy z dnia 28 marca 2003 r. o transporcie kolejowym. Standardy kolejowych usług przewozu osób zawarto również w Krajowym planie zrównoważonego rozwoju publicznego transportu zbiorowego – międzywojewódzkie i międzynarodowe przewozy pasażerskie w transporcie kolejowym. Ramowe standardy w </w:t>
      </w:r>
      <w:r>
        <w:lastRenderedPageBreak/>
        <w:t xml:space="preserve">regularnych przewozach osób określa Ustawa z dnia 16 grudnia </w:t>
      </w:r>
      <w:r w:rsidRPr="002C22CB">
        <w:t xml:space="preserve">2010 </w:t>
      </w:r>
      <w:r w:rsidR="00567896">
        <w:t xml:space="preserve">r. </w:t>
      </w:r>
      <w:r w:rsidRPr="002C22CB">
        <w:t>o</w:t>
      </w:r>
      <w:r>
        <w:t xml:space="preserve"> publicznym transporcie zbiorowym, m.in. wymóg: </w:t>
      </w:r>
    </w:p>
    <w:p w14:paraId="62061F9B" w14:textId="36362E7B" w:rsidR="00A25A0D" w:rsidRDefault="004A7A00" w:rsidP="00593EF3">
      <w:pPr>
        <w:pStyle w:val="Akapitzlist"/>
        <w:numPr>
          <w:ilvl w:val="0"/>
          <w:numId w:val="57"/>
        </w:numPr>
      </w:pPr>
      <w:r>
        <w:t>czytelnego oznakowania środków transportowych</w:t>
      </w:r>
      <w:r w:rsidR="00B55963">
        <w:t>,</w:t>
      </w:r>
      <w:r>
        <w:t xml:space="preserve"> wykonujących usługi przewozu osób w zakresie publicznego transportu zbiorowego</w:t>
      </w:r>
      <w:r w:rsidR="00B55963">
        <w:t>;</w:t>
      </w:r>
    </w:p>
    <w:p w14:paraId="1BC7ADFF" w14:textId="57A1E7BE" w:rsidR="00E35756" w:rsidRDefault="004A7A00" w:rsidP="00593EF3">
      <w:pPr>
        <w:pStyle w:val="Akapitzlist"/>
        <w:numPr>
          <w:ilvl w:val="0"/>
          <w:numId w:val="57"/>
        </w:numPr>
      </w:pPr>
      <w:r>
        <w:t>udostępniania rozkładów jazdy do publicznej wiadomości (na wszystkich przystankach, których rozkład jazdy dotyczy</w:t>
      </w:r>
      <w:r w:rsidR="00B55963">
        <w:t>);</w:t>
      </w:r>
    </w:p>
    <w:p w14:paraId="32C9DCD1" w14:textId="77777777" w:rsidR="00A25A0D" w:rsidRDefault="00A25A0D" w:rsidP="00593EF3">
      <w:pPr>
        <w:pStyle w:val="Akapitzlist"/>
        <w:numPr>
          <w:ilvl w:val="0"/>
          <w:numId w:val="57"/>
        </w:numPr>
      </w:pPr>
      <w:r>
        <w:t xml:space="preserve">publikowania cenników opłat lub taryf oraz regulaminów przewozu. </w:t>
      </w:r>
    </w:p>
    <w:p w14:paraId="58D823DC" w14:textId="77777777" w:rsidR="00A25A0D" w:rsidRDefault="00A25A0D" w:rsidP="00AF466B">
      <w:pPr>
        <w:pStyle w:val="Nagwek3"/>
        <w:spacing w:before="0" w:after="160"/>
      </w:pPr>
      <w:bookmarkStart w:id="122" w:name="_Toc141642641"/>
      <w:bookmarkStart w:id="123" w:name="_Toc147904767"/>
      <w:r>
        <w:t>Ochrona środowiska naturalnego</w:t>
      </w:r>
      <w:bookmarkEnd w:id="122"/>
      <w:bookmarkEnd w:id="123"/>
      <w:r>
        <w:t xml:space="preserve"> </w:t>
      </w:r>
    </w:p>
    <w:p w14:paraId="443B3715" w14:textId="2046BD45" w:rsidR="00D83C07" w:rsidRPr="00D83C07" w:rsidRDefault="00D83C07" w:rsidP="00D83C07">
      <w:r>
        <w:t>(aktualizacja)</w:t>
      </w:r>
    </w:p>
    <w:p w14:paraId="228CB408" w14:textId="66E6F107" w:rsidR="00A25A0D" w:rsidRDefault="00A25A0D" w:rsidP="00593EF3">
      <w:r>
        <w:t>Ruch drogowy i kolejowy są jednymi z głównych czynników wpływających na ekosystem otaczający człowieka. Zarówno emitowane substancje w procesie eksploatacji środków transportowych, jak i energia akustyczna, mogą w sposób znaczący oddziaływać na środowisko naturalne powodując zanieczyszczenia powietrza, wód i gleb, wzrost hałasu komunikacyjnego i towarzyszące drgania oraz zmiany w mikroklimacie. Dopuszczalny poziom zanieczyszczania środowiska określają przepisy:</w:t>
      </w:r>
    </w:p>
    <w:p w14:paraId="106EE25D" w14:textId="2979D48E" w:rsidR="00A25A0D" w:rsidRDefault="00A25A0D" w:rsidP="00593EF3">
      <w:pPr>
        <w:pStyle w:val="Akapitzlist"/>
        <w:numPr>
          <w:ilvl w:val="0"/>
          <w:numId w:val="58"/>
        </w:numPr>
      </w:pPr>
      <w:r>
        <w:t>Rozporządzenia Ministra Środowiska z dnia 3 marca 2008 r. w sprawie poziomów niektórych substancji w powietrzu (</w:t>
      </w:r>
      <w:r w:rsidRPr="00A25A0D">
        <w:t>Dz.U. 2021 poz. 845</w:t>
      </w:r>
      <w:r w:rsidR="00A162B8">
        <w:t xml:space="preserve">); </w:t>
      </w:r>
    </w:p>
    <w:p w14:paraId="1EB7BDEB" w14:textId="3AFE591C" w:rsidR="00A25A0D" w:rsidRDefault="00A25A0D" w:rsidP="00593EF3">
      <w:pPr>
        <w:pStyle w:val="Akapitzlist"/>
        <w:numPr>
          <w:ilvl w:val="0"/>
          <w:numId w:val="58"/>
        </w:numPr>
      </w:pPr>
      <w:r>
        <w:t>Rozporządzenia Ministra Środowiska z dnia 14 czerwca 2007 r. w sprawie dopuszczalnych poziomów hałasu w środowisku (</w:t>
      </w:r>
      <w:r w:rsidRPr="00815D20">
        <w:t xml:space="preserve">Dz.U. </w:t>
      </w:r>
      <w:r w:rsidR="00567896">
        <w:t>2014</w:t>
      </w:r>
      <w:r w:rsidR="00567896" w:rsidRPr="00815D20">
        <w:t xml:space="preserve"> </w:t>
      </w:r>
      <w:r w:rsidR="00567896">
        <w:t>poz. 112</w:t>
      </w:r>
      <w:r>
        <w:t xml:space="preserve">). </w:t>
      </w:r>
    </w:p>
    <w:p w14:paraId="3203BDA8" w14:textId="1742CE68" w:rsidR="00A25A0D" w:rsidRDefault="00A25A0D" w:rsidP="00593EF3">
      <w:r>
        <w:t xml:space="preserve">Zakłada się, że </w:t>
      </w:r>
      <w:r w:rsidR="00E637E5">
        <w:t xml:space="preserve">docelowo </w:t>
      </w:r>
      <w:r>
        <w:t xml:space="preserve">środki transportowe eksploatowane w ramach wojewódzkich przewozów pasażerskich </w:t>
      </w:r>
      <w:r w:rsidR="00A162B8">
        <w:t>,</w:t>
      </w:r>
      <w:r>
        <w:t>pod względem emisji</w:t>
      </w:r>
      <w:r w:rsidR="00A162B8">
        <w:t>,</w:t>
      </w:r>
      <w:r>
        <w:t xml:space="preserve"> spalin będą spełniać minimum normę EURO 6 oraz aktualne standardy pod względem hałasu i bezpieczeństwa biernego i czynnego. </w:t>
      </w:r>
    </w:p>
    <w:p w14:paraId="19AB481B" w14:textId="4D5F24E1" w:rsidR="00567896" w:rsidRDefault="00567896" w:rsidP="00593EF3">
      <w:r>
        <w:t>Sieć połączeń opisanych w aktualizacji planu nie zakłada znaczącego wzrostu pracy przewozowej. Nie będzie więc negatywnie oddziaływać na środowisko.</w:t>
      </w:r>
    </w:p>
    <w:p w14:paraId="1A9FE510" w14:textId="65252308" w:rsidR="00D83C07" w:rsidRDefault="00A25A0D" w:rsidP="008F031D">
      <w:pPr>
        <w:pStyle w:val="Nagwek3"/>
        <w:spacing w:before="0" w:after="160"/>
      </w:pPr>
      <w:bookmarkStart w:id="124" w:name="_Toc141642642"/>
      <w:bookmarkStart w:id="125" w:name="_Toc147904768"/>
      <w:r>
        <w:t>Warunki techniczne i wyposażenie środków transportowych</w:t>
      </w:r>
      <w:bookmarkEnd w:id="124"/>
      <w:bookmarkEnd w:id="125"/>
    </w:p>
    <w:p w14:paraId="5CCD74FB" w14:textId="4A132061" w:rsidR="00D83C07" w:rsidRPr="00D83C07" w:rsidRDefault="00D83C07" w:rsidP="00D83C07">
      <w:r>
        <w:t>(aktualizacja)</w:t>
      </w:r>
    </w:p>
    <w:p w14:paraId="63C0208C" w14:textId="5709DA76" w:rsidR="00BD763F" w:rsidRDefault="00A25A0D" w:rsidP="00593EF3">
      <w:r>
        <w:t>W ramach zapewnienia wysokiego poziomu standardu jakości w usługach przewozowych, zakłada się stopniową wymianę autobusów i kolejowych środków transportowych</w:t>
      </w:r>
      <w:r w:rsidR="00A162B8">
        <w:t>,</w:t>
      </w:r>
      <w:r>
        <w:t xml:space="preserve"> świadczących wojewódzkie usługi przewozu pasażerów na nowe, spełniające wszystkie zakładane standardy. Średnia wieku wszystkich środków transportowych nie powinna przekraczać 10 lat dla taboru autobusowego oraz 20 lat dla taboru kolejowego. </w:t>
      </w:r>
    </w:p>
    <w:p w14:paraId="4502F790" w14:textId="63F47877" w:rsidR="00BD763F" w:rsidRDefault="00A25A0D" w:rsidP="00593EF3">
      <w:r>
        <w:t xml:space="preserve">Postuluje się preferowanie ekologicznych środków transportowych, w przypadku autobusów – z napędem LNG, CNG, hybrydowym, szczególnie na liniach transportowych </w:t>
      </w:r>
      <w:r w:rsidR="00A162B8">
        <w:t xml:space="preserve">na </w:t>
      </w:r>
      <w:r>
        <w:t xml:space="preserve">terenach przyrodniczo chronionych, jak np. obszary Borów Tucholskich. </w:t>
      </w:r>
      <w:r w:rsidR="00BD763F">
        <w:t xml:space="preserve">Z uwagi na dynamicznie rozwijającą się technologię pojazdów o napędzie elektrycznym należy zakładać, że będzie to docelowo podstawowy napęd w przyszłych pojazdach, stopniowo wypierający napęd LNG, CNG i hybrydowy. Ze względu na wciąż początkową fazę rozwoju technologii napędu wodorowego należy poczekać na jego upowszechnienie się w transporcie regionalnym. </w:t>
      </w:r>
    </w:p>
    <w:p w14:paraId="7DD3A565" w14:textId="77777777" w:rsidR="003E4831" w:rsidRDefault="003E4831" w:rsidP="003E4831">
      <w:r>
        <w:t xml:space="preserve">W ramach zapewnienia wysokiego poziomu standardu jakości w usługach przewozowych, zakłada się stopniową wymianę autobusów i kolejowych środków transportowych, świadczących wojewódzkie usługi przewozu pasażerów na nowe lub kilkuletnie, spełniające wszystkie zakładane standardy. Średnia wieku wszystkich środków transportowych nie powinna przekraczać 10 lat dla taboru </w:t>
      </w:r>
      <w:r>
        <w:lastRenderedPageBreak/>
        <w:t xml:space="preserve">autobusowego oraz 20 lat dla taboru kolejowego. Postuluje się preferowanie ekologicznych środków transportowych, w przypadku autobusów – z napędem LNG, CNG, hybrydowym, szczególnie na liniach transportowych na terenach przyrodniczo chronionych, jak np. obszary Borów Tucholskich. </w:t>
      </w:r>
    </w:p>
    <w:p w14:paraId="5A4C8969" w14:textId="60DE77A9" w:rsidR="00373180" w:rsidRDefault="003E4831" w:rsidP="00593EF3">
      <w:r>
        <w:t>Nowe środki transportu drogowego powinny być wyposażone w systemy zapobiegające poślizgowi kół w momencie ruszenia (ASR), blokowania kół w trakcie gwałtownego hamowania (ABS), wyślizgiwania się kół podczas pokonywania łuków (ESP) itp., minimalizując prawdopodobieństwo zaistnienia niebezpiecznego zdarzenia. Istotna z punktu widzenia komfortu pasażera jest pojemność środka transportowego. Operatorzy przewozów powinni umieszczać informację o nominalnej pojemności pojazdu w formie plakietki zawierającej dane o miejscach siedzących oraz stojących (w przypadku pociągów). Pojemność ta powinna być dostosowana do największego potoku pasażerskiego, jaki występuje na danej linii komunikacyjnej, na której dany środek transportowy kursuje.</w:t>
      </w:r>
    </w:p>
    <w:p w14:paraId="29773DB3" w14:textId="3DA794B6" w:rsidR="00BD763F" w:rsidRPr="001148BD" w:rsidRDefault="00A25A0D" w:rsidP="00593EF3">
      <w:r>
        <w:t xml:space="preserve">Minimalna pojemność środka transportowego na liniach wojewódzkich przewozów pasażerskich </w:t>
      </w:r>
      <w:r w:rsidR="00BD763F">
        <w:t xml:space="preserve">w transporcie autobusowym </w:t>
      </w:r>
      <w:r>
        <w:t xml:space="preserve">powinna zapewniać miejsca siedzące dla maksymalnej, możliwej liczby pasażerów na poszczególnych odcinkach danej </w:t>
      </w:r>
      <w:r w:rsidRPr="001148BD">
        <w:t xml:space="preserve">linii. </w:t>
      </w:r>
      <w:r w:rsidR="00BD763F" w:rsidRPr="001148BD">
        <w:t>Natomiast w wojewódzkich przewozach pasażerskich w transporcie kolejowym, ze względu na mniejszą elastyczność w podmianie taboru, dopuszcza się brak zapewnienia wszystkim pasażerom miejsca siedzącego. Tworząc rozkład jazdy należy dążyć, aby odcinki</w:t>
      </w:r>
      <w:r w:rsidR="005E7E25" w:rsidRPr="001148BD">
        <w:t>,</w:t>
      </w:r>
      <w:r w:rsidR="00BD763F" w:rsidRPr="001148BD">
        <w:t xml:space="preserve"> na których część podróży odbywa się na stojąco była jak najkrótsza</w:t>
      </w:r>
      <w:r w:rsidR="00567896" w:rsidRPr="001148BD">
        <w:t>,</w:t>
      </w:r>
      <w:r w:rsidR="00BD763F" w:rsidRPr="001148BD">
        <w:t xml:space="preserve"> tj. nie przekraczająca 30 minut. </w:t>
      </w:r>
    </w:p>
    <w:p w14:paraId="4E646B2A" w14:textId="37F27D47" w:rsidR="004F2FDB" w:rsidRDefault="00A25A0D" w:rsidP="00593EF3">
      <w:r>
        <w:t>Warunkiem koniecznym jest pełne oznakowanie każdego środka transportowego</w:t>
      </w:r>
      <w:r w:rsidR="00373180">
        <w:t>,</w:t>
      </w:r>
      <w:r>
        <w:t xml:space="preserve"> wykonującego przewozy o charakterze użyteczności publicznej w województwie. W sposób wyraźny należy umieścić na zewnętrznych i wewnętrznych ścianach pojazdu nazwę oraz logo operatora, a także dodatkowo na zewnętrznej ścianie herb województwa kujawsko</w:t>
      </w:r>
      <w:r w:rsidR="00BD763F">
        <w:t>-</w:t>
      </w:r>
      <w:r>
        <w:t xml:space="preserve">pomorskiego. Każdy pojazd musi być też wyposażony w urządzenia związane z informacją pasażerską (patrz </w:t>
      </w:r>
      <w:r w:rsidR="00BD763F" w:rsidRPr="00BD763F">
        <w:rPr>
          <w:color w:val="0070C0"/>
        </w:rPr>
        <w:fldChar w:fldCharType="begin"/>
      </w:r>
      <w:r w:rsidR="00BD763F" w:rsidRPr="00BD763F">
        <w:rPr>
          <w:color w:val="0070C0"/>
        </w:rPr>
        <w:instrText xml:space="preserve"> REF _Ref141444103 \h </w:instrText>
      </w:r>
      <w:r w:rsidR="00BD763F" w:rsidRPr="00BD763F">
        <w:rPr>
          <w:color w:val="0070C0"/>
        </w:rPr>
      </w:r>
      <w:r w:rsidR="00BD763F" w:rsidRPr="00BD763F">
        <w:rPr>
          <w:color w:val="0070C0"/>
        </w:rPr>
        <w:fldChar w:fldCharType="separate"/>
      </w:r>
      <w:r w:rsidR="00A62C4B">
        <w:t xml:space="preserve">Tabela </w:t>
      </w:r>
      <w:r w:rsidR="00A62C4B">
        <w:rPr>
          <w:noProof/>
        </w:rPr>
        <w:t>10</w:t>
      </w:r>
      <w:r w:rsidR="00BD763F" w:rsidRPr="00BD763F">
        <w:rPr>
          <w:color w:val="0070C0"/>
        </w:rPr>
        <w:fldChar w:fldCharType="end"/>
      </w:r>
      <w:r w:rsidR="00D53478">
        <w:rPr>
          <w:color w:val="0070C0"/>
        </w:rPr>
        <w:t>.</w:t>
      </w:r>
      <w:r>
        <w:t>), w tym regulamin przewozów, cennik opłat, wykaz ulg oraz dane kontaktowe operatora publicznego transportu zbiorowego. Dane te powinny być</w:t>
      </w:r>
      <w:r w:rsidR="004F2FDB">
        <w:t xml:space="preserve"> dostępne dla każdego pasażera w formie nie tylko wywieszonej informacji wewnątrz pojazdu, ale również w postaci dokumentu. Docelowo powinno się dążyć do skompresowania tych danych do poręcznego folderu, który pasażer będzie mógł nieodpłatnie wziąć ze sobą z pokładu pojazdu.</w:t>
      </w:r>
    </w:p>
    <w:p w14:paraId="32178FF9" w14:textId="4BC49B04" w:rsidR="004F2FDB" w:rsidRDefault="004F2FDB" w:rsidP="00593EF3">
      <w:r>
        <w:t>W celu wprowadzenia nowoczesnej informacji pasażerskiej, decydując się na zakup taboru autobusowego</w:t>
      </w:r>
      <w:r w:rsidR="00373180">
        <w:t>,</w:t>
      </w:r>
      <w:r>
        <w:t xml:space="preserve"> należy wyposażać pojazdy także w elektroniczne wyświetlacze kierunku jazdy, tablice bądź monitory LCD wyświetlające dynamicznie informację pasażerską, w odbiorniki GPS i nadajniki GPRS itp. (patrz rozdz. 8).</w:t>
      </w:r>
    </w:p>
    <w:p w14:paraId="44F68E6D" w14:textId="40D1CE4C" w:rsidR="004F2FDB" w:rsidRDefault="004F2FDB" w:rsidP="00593EF3">
      <w:pPr>
        <w:jc w:val="both"/>
      </w:pPr>
      <w:r>
        <w:t xml:space="preserve">Pożądane jest, aby na liniach o największych potokach pasażerskich, środki transportowe charakteryzowały się wyjątkowo dużym komfortem (np. zamontowana klimatyzacja, </w:t>
      </w:r>
      <w:r w:rsidR="00567896" w:rsidRPr="00567896">
        <w:t xml:space="preserve">regulowane siedzenia, podłokietniki, zagłówki </w:t>
      </w:r>
      <w:r>
        <w:t xml:space="preserve"> itp.) i bezpieczeństwem podróży, a także pełną dostępnością dla osób z niepełnosprawnościami oraz osób o ograniczonej zdolności ruchowej oraz możliwością przewozu wózków dziecięcych (patrz rozdz. 5). Stosowanie w środkach transportu publicznego dodatkowego wyposażenia, poprawiającego bezpieczeństwo podróży, jest obecnie zabiegiem pożądanym społecznie.</w:t>
      </w:r>
    </w:p>
    <w:p w14:paraId="70F38629" w14:textId="45DA77CD" w:rsidR="00A25A0D" w:rsidRDefault="004F2FDB" w:rsidP="00593EF3">
      <w:r>
        <w:t xml:space="preserve">Działania poprawiające komfort psychiczny podróżnych, związany z zapewnieniem bezpieczeństwa podróży, to głównie instalacja systemu monitoringu wizyjnego wewnątrz pojazdów. Pomimo, że system ten nie poprawia w sposób bezpośredni bezpieczeństwa, odstrasza potencjalnych chuliganów od niepożądanych czynów. </w:t>
      </w:r>
    </w:p>
    <w:p w14:paraId="2DE50DF7" w14:textId="431BFED1" w:rsidR="004F2FDB" w:rsidRDefault="004F2FDB" w:rsidP="00593EF3">
      <w:r>
        <w:t>W celu uzyskania odpowiedniego standardu bezpieczeństwa przewozów pasażerskich</w:t>
      </w:r>
      <w:r w:rsidR="00EE398A">
        <w:t>,</w:t>
      </w:r>
      <w:r>
        <w:t xml:space="preserve"> pożądane jest również sukcesywne wdrażanie pasów bezpieczeństwa w autobusach. Uważa się, że prowadzenie </w:t>
      </w:r>
      <w:r>
        <w:lastRenderedPageBreak/>
        <w:t>odpowiednich kampanii reklamowych, zachęcających społeczeństwo do korzystania z możliwości zapięcia się pasem bezpieczeństwa, przyczyni się do poszerzenia zakresu ich stosowania. Pasy bezpieczeństwa powinny znaleźć się w każdym busie (krótkim autobusie) i autobusie podwyższając standard bezpieczeństwa biernego. Innym dodatkowym wyposażeniem w pojazdach poprawiających bezpieczeństwo pasażerów powinno być:</w:t>
      </w:r>
    </w:p>
    <w:p w14:paraId="3F7BEE7B" w14:textId="4BE40536" w:rsidR="004F2FDB" w:rsidRDefault="004F2FDB" w:rsidP="00593EF3">
      <w:pPr>
        <w:pStyle w:val="Akapitzlist"/>
        <w:numPr>
          <w:ilvl w:val="0"/>
          <w:numId w:val="59"/>
        </w:numPr>
      </w:pPr>
      <w:r>
        <w:t>montaż młotków pokładowych umożliwiających wybicie oznaczonych szyb o zmniejszonej hartowności (podatnych do szybkiego kruszenia się</w:t>
      </w:r>
      <w:r w:rsidR="00EE398A">
        <w:t>);</w:t>
      </w:r>
    </w:p>
    <w:p w14:paraId="3D9E0323" w14:textId="05A8CD06" w:rsidR="004F2FDB" w:rsidRDefault="004F2FDB" w:rsidP="00593EF3">
      <w:pPr>
        <w:pStyle w:val="Akapitzlist"/>
        <w:numPr>
          <w:ilvl w:val="0"/>
          <w:numId w:val="59"/>
        </w:numPr>
      </w:pPr>
      <w:r>
        <w:t>instalacja wyjść awaryjnych w autobusach i każdym z członów pociągów</w:t>
      </w:r>
      <w:r w:rsidR="00EE398A">
        <w:t>;</w:t>
      </w:r>
    </w:p>
    <w:p w14:paraId="385D6762" w14:textId="7CF77DB2" w:rsidR="004F2FDB" w:rsidRDefault="004F2FDB" w:rsidP="00593EF3">
      <w:pPr>
        <w:pStyle w:val="Akapitzlist"/>
        <w:numPr>
          <w:ilvl w:val="0"/>
          <w:numId w:val="59"/>
        </w:numPr>
      </w:pPr>
      <w:r>
        <w:t>stosowanie czytelnego oznakowania ewentualnej drogi ewakuacyjnej.</w:t>
      </w:r>
    </w:p>
    <w:p w14:paraId="65A0B825" w14:textId="5DDB9C79" w:rsidR="004F2FDB" w:rsidRPr="00815D20" w:rsidRDefault="004F2FDB" w:rsidP="00593EF3">
      <w:r>
        <w:t>W ramach wdrażania polityki zrównoważonego rozwoju transportu w województwie kujawsko-pomorskim zakłada się szersze wykorzystanie roweru</w:t>
      </w:r>
      <w:r w:rsidR="00EE398A">
        <w:t>,</w:t>
      </w:r>
      <w:r>
        <w:t xml:space="preserve"> jako środka transportowego do podróży w powiązaniu z transportem publicznym. Stąd wszystkie środki publicznego transportu zbiorowego w transporcie kolejowym </w:t>
      </w:r>
      <w:r w:rsidR="00567896" w:rsidRPr="00815D20">
        <w:t>powinn</w:t>
      </w:r>
      <w:r w:rsidR="00567896">
        <w:t xml:space="preserve">y </w:t>
      </w:r>
      <w:r>
        <w:t xml:space="preserve">mieć wydzieloną przestrzeń, wyposażoną w specjalne haki umożliwiające zaczepienie roweru. Dzięki temu rowerzysta będzie mógł dojechać do przystanku (głównie z terenów o niskiej gęstości zaludnienia), a następnie odbywać podróż wraz ze swoim rowerem środkiem publicznego transportu zbiorowego. </w:t>
      </w:r>
    </w:p>
    <w:p w14:paraId="57073B85" w14:textId="396179E8" w:rsidR="004F2FDB" w:rsidRDefault="004F2FDB" w:rsidP="00593EF3">
      <w:r w:rsidRPr="00815D20">
        <w:t>Liczba stanowisk na rowery powinna być uzależniona od rozmiaru pojazdu kolejowego, ale nie powinna być mniejsza niż 4.</w:t>
      </w:r>
    </w:p>
    <w:p w14:paraId="046DF325" w14:textId="1A9DBAC0" w:rsidR="004F2FDB" w:rsidRDefault="004F2FDB" w:rsidP="00593EF3">
      <w:r>
        <w:t>Z uwagi na zmniejszoną przestrzeń pasażerską autobusów</w:t>
      </w:r>
      <w:r w:rsidR="00EE398A">
        <w:t>,</w:t>
      </w:r>
      <w:r>
        <w:t xml:space="preserve"> zaleca się w ich przypadku montaż tylnych zewnętrznych bagażników. Sprowadza się to do konieczności pomocy pasażerom w ich obsłudze przez kierowcę pojazdu, co będzie skutkowało wydłużeniem czasu postoju na przystankach. Ustalenie</w:t>
      </w:r>
      <w:r w:rsidR="00EE398A">
        <w:t>,</w:t>
      </w:r>
      <w:r w:rsidR="00C17776">
        <w:t xml:space="preserve"> </w:t>
      </w:r>
      <w:r>
        <w:t>na których liniach pożądane byłoby montowanie takich bagażników</w:t>
      </w:r>
      <w:r w:rsidR="00EE398A">
        <w:t>,</w:t>
      </w:r>
      <w:r>
        <w:t xml:space="preserve"> wymaga szczegółowych analiz potrzeb transportowych.</w:t>
      </w:r>
    </w:p>
    <w:p w14:paraId="60A48CA8" w14:textId="77777777" w:rsidR="000C7A01" w:rsidRPr="000C7A01" w:rsidRDefault="000C7A01" w:rsidP="00593EF3">
      <w:pPr>
        <w:rPr>
          <w:color w:val="FF0000"/>
        </w:rPr>
      </w:pPr>
    </w:p>
    <w:p w14:paraId="394ACBE5" w14:textId="77777777" w:rsidR="004F2FDB" w:rsidRDefault="004F2FDB" w:rsidP="00593EF3">
      <w:pPr>
        <w:pStyle w:val="Nagwek3"/>
        <w:spacing w:before="0" w:after="160"/>
      </w:pPr>
      <w:bookmarkStart w:id="126" w:name="_Toc141642643"/>
      <w:bookmarkStart w:id="127" w:name="_Toc147904769"/>
      <w:r>
        <w:t>System pobierania opłat</w:t>
      </w:r>
      <w:bookmarkEnd w:id="126"/>
      <w:bookmarkEnd w:id="127"/>
    </w:p>
    <w:p w14:paraId="35F7AB7E" w14:textId="78BA0F5C" w:rsidR="00D83C07" w:rsidRPr="00D83C07" w:rsidRDefault="00D83C07" w:rsidP="00D83C07">
      <w:r>
        <w:t>(aktualizacja)</w:t>
      </w:r>
    </w:p>
    <w:p w14:paraId="1775509C" w14:textId="3738CA5D" w:rsidR="004F2FDB" w:rsidRDefault="004F2FDB" w:rsidP="00593EF3">
      <w:r>
        <w:t>System taryfowo-biletowy oparty będzie głównie na biletach okresowych oraz jednorazowych</w:t>
      </w:r>
      <w:r w:rsidR="00EE398A">
        <w:t>,</w:t>
      </w:r>
      <w:r>
        <w:t xml:space="preserve"> których </w:t>
      </w:r>
      <w:r w:rsidR="00EE398A">
        <w:t xml:space="preserve">docelowa </w:t>
      </w:r>
      <w:r>
        <w:t xml:space="preserve">cena ujednolicona </w:t>
      </w:r>
      <w:r w:rsidRPr="00815D20">
        <w:t>dla wszystkich operatorów i uzależniona będzie</w:t>
      </w:r>
      <w:r>
        <w:t xml:space="preserve"> od zasięgu podróży (liczby przebytych kilometrów). Kanałami dystrybucji biletów w przewozach będą kasy biletowe dworców autobusowych i kolejowych. Przewiduje się również</w:t>
      </w:r>
      <w:r w:rsidR="005B6F6D">
        <w:t xml:space="preserve"> </w:t>
      </w:r>
      <w:r>
        <w:t>możliwość zakupu biletu bezpośrednio w pojeździe (po wejściu do autobusu w kabinie</w:t>
      </w:r>
      <w:r w:rsidR="005B6F6D">
        <w:t xml:space="preserve"> </w:t>
      </w:r>
      <w:r>
        <w:t>kierowcy lub, w przypadku przewozów kolejowych, u kontrolera biletów).</w:t>
      </w:r>
    </w:p>
    <w:p w14:paraId="0C42B599" w14:textId="06427633" w:rsidR="004F2FDB" w:rsidRDefault="004F2FDB" w:rsidP="00593EF3">
      <w:r>
        <w:t>Zakłada się stopniowe wdrażanie w województwie kujawsko-pomorskim nowoczesnych</w:t>
      </w:r>
      <w:r w:rsidR="005B6F6D">
        <w:t xml:space="preserve"> </w:t>
      </w:r>
      <w:r>
        <w:t>form płatności, w tym w pierwszej kolejności:</w:t>
      </w:r>
    </w:p>
    <w:p w14:paraId="4FAB52E5" w14:textId="6D37A1BE" w:rsidR="005B6F6D" w:rsidRDefault="004F2FDB" w:rsidP="00593EF3">
      <w:pPr>
        <w:pStyle w:val="Akapitzlist"/>
        <w:numPr>
          <w:ilvl w:val="0"/>
          <w:numId w:val="60"/>
        </w:numPr>
      </w:pPr>
      <w:r>
        <w:t xml:space="preserve">poprzez zakup biletu w formie elektronicznej przez </w:t>
      </w:r>
      <w:r w:rsidR="00EE398A">
        <w:t>I</w:t>
      </w:r>
      <w:r>
        <w:t>nternet; w przypadku</w:t>
      </w:r>
      <w:r w:rsidR="005B6F6D">
        <w:t xml:space="preserve"> </w:t>
      </w:r>
      <w:r>
        <w:t>transportu autobusowego wpłynie to znacznie na skrócenie czasu postoju</w:t>
      </w:r>
      <w:r w:rsidR="005B6F6D">
        <w:t xml:space="preserve"> </w:t>
      </w:r>
      <w:r>
        <w:t>autobusu na przystanku</w:t>
      </w:r>
      <w:r w:rsidR="00EE398A">
        <w:t>;</w:t>
      </w:r>
    </w:p>
    <w:p w14:paraId="15177B41" w14:textId="0A44E1D9" w:rsidR="005B6F6D" w:rsidRDefault="004F2FDB" w:rsidP="00593EF3">
      <w:pPr>
        <w:pStyle w:val="Akapitzlist"/>
        <w:numPr>
          <w:ilvl w:val="0"/>
          <w:numId w:val="60"/>
        </w:numPr>
      </w:pPr>
      <w:r>
        <w:t xml:space="preserve">za pomocą bezdotykowej karty płatniczej </w:t>
      </w:r>
      <w:proofErr w:type="spellStart"/>
      <w:r>
        <w:t>PayPass</w:t>
      </w:r>
      <w:proofErr w:type="spellEnd"/>
      <w:r>
        <w:t xml:space="preserve"> i </w:t>
      </w:r>
      <w:proofErr w:type="spellStart"/>
      <w:r>
        <w:t>PayWave</w:t>
      </w:r>
      <w:proofErr w:type="spellEnd"/>
      <w:r w:rsidR="00EE398A">
        <w:t>;</w:t>
      </w:r>
    </w:p>
    <w:p w14:paraId="568EEC5B" w14:textId="42857648" w:rsidR="004F2FDB" w:rsidRPr="005B6F6D" w:rsidRDefault="004F2FDB" w:rsidP="00593EF3">
      <w:pPr>
        <w:pStyle w:val="Akapitzlist"/>
        <w:numPr>
          <w:ilvl w:val="0"/>
          <w:numId w:val="60"/>
        </w:numPr>
        <w:rPr>
          <w:lang w:val="en-US"/>
        </w:rPr>
      </w:pPr>
      <w:r w:rsidRPr="005B6F6D">
        <w:rPr>
          <w:lang w:val="en-US"/>
        </w:rPr>
        <w:t xml:space="preserve">za </w:t>
      </w:r>
      <w:proofErr w:type="spellStart"/>
      <w:r w:rsidRPr="005B6F6D">
        <w:rPr>
          <w:lang w:val="en-US"/>
        </w:rPr>
        <w:t>pomocą</w:t>
      </w:r>
      <w:proofErr w:type="spellEnd"/>
      <w:r w:rsidRPr="005B6F6D">
        <w:rPr>
          <w:lang w:val="en-US"/>
        </w:rPr>
        <w:t xml:space="preserve"> </w:t>
      </w:r>
      <w:proofErr w:type="spellStart"/>
      <w:r w:rsidRPr="005B6F6D">
        <w:rPr>
          <w:lang w:val="en-US"/>
        </w:rPr>
        <w:t>smartfona</w:t>
      </w:r>
      <w:proofErr w:type="spellEnd"/>
      <w:r w:rsidRPr="005B6F6D">
        <w:rPr>
          <w:lang w:val="en-US"/>
        </w:rPr>
        <w:t xml:space="preserve"> (</w:t>
      </w:r>
      <w:proofErr w:type="spellStart"/>
      <w:r w:rsidRPr="005B6F6D">
        <w:rPr>
          <w:lang w:val="en-US"/>
        </w:rPr>
        <w:t>technologia</w:t>
      </w:r>
      <w:proofErr w:type="spellEnd"/>
      <w:r w:rsidRPr="005B6F6D">
        <w:rPr>
          <w:lang w:val="en-US"/>
        </w:rPr>
        <w:t xml:space="preserve"> NFC – Near Field Communication).</w:t>
      </w:r>
    </w:p>
    <w:p w14:paraId="379DF63F" w14:textId="72B574D9" w:rsidR="005B6F6D" w:rsidRDefault="005B6F6D" w:rsidP="00593EF3">
      <w:r>
        <w:t>W przypadku wojewódzkich przewozów pasażerskich w transporcie kolejowym</w:t>
      </w:r>
      <w:r w:rsidR="00EE398A">
        <w:t>,</w:t>
      </w:r>
      <w:r>
        <w:t xml:space="preserve"> prowadzenie wszystkich ww. kanałów dystrybucji biletów</w:t>
      </w:r>
      <w:r w:rsidR="00EE398A">
        <w:t>,</w:t>
      </w:r>
      <w:r>
        <w:t xml:space="preserve"> zostały </w:t>
      </w:r>
      <w:r w:rsidR="00567896" w:rsidRPr="000B6B10">
        <w:t>został</w:t>
      </w:r>
      <w:r w:rsidR="00567896">
        <w:t xml:space="preserve">o </w:t>
      </w:r>
      <w:r>
        <w:t xml:space="preserve">obligatoryjnie wpisane do obowiązków operatorów od 2023 r. </w:t>
      </w:r>
    </w:p>
    <w:p w14:paraId="709B41DF" w14:textId="273D0C08" w:rsidR="004F2FDB" w:rsidRDefault="005B6F6D" w:rsidP="00593EF3">
      <w:r>
        <w:lastRenderedPageBreak/>
        <w:t>W przypadku przewozów autobusowych d</w:t>
      </w:r>
      <w:r w:rsidR="004F2FDB">
        <w:t>wie ostatnie formy płatnicze wymagają wyposażenia kierowców</w:t>
      </w:r>
      <w:r>
        <w:t xml:space="preserve"> </w:t>
      </w:r>
      <w:r w:rsidR="004F2FDB">
        <w:t>(kontrolerów) w odpowiednie czytniki pobierające należność za przejazd.</w:t>
      </w:r>
    </w:p>
    <w:p w14:paraId="78A43B66" w14:textId="0F9903FF" w:rsidR="005B6F6D" w:rsidRDefault="004F2FDB" w:rsidP="00593EF3">
      <w:r>
        <w:t>Docelowo zakłada się także wprowadzenie zintegrowanego biletu wojewódzkiego,</w:t>
      </w:r>
      <w:r w:rsidR="005B6F6D">
        <w:t xml:space="preserve"> </w:t>
      </w:r>
      <w:r>
        <w:t>umożliwiającego realizowanie podróży w dowolnych relacjach wszystkimi środkami</w:t>
      </w:r>
      <w:r w:rsidR="005B6F6D">
        <w:t xml:space="preserve"> </w:t>
      </w:r>
      <w:r>
        <w:t>publicznego transportu zbiorowego realizującymi przewozy na terenie województwa. (opłata</w:t>
      </w:r>
      <w:r w:rsidR="005B6F6D">
        <w:t xml:space="preserve"> </w:t>
      </w:r>
      <w:r>
        <w:t>odbywałaby się za pomocą karty płatniczej lub smartfon</w:t>
      </w:r>
      <w:r w:rsidR="00EE398A">
        <w:t>u</w:t>
      </w:r>
      <w:r>
        <w:t>).</w:t>
      </w:r>
    </w:p>
    <w:p w14:paraId="0F8F8234" w14:textId="18DA216D" w:rsidR="004F2FDB" w:rsidRDefault="004F2FDB" w:rsidP="00593EF3">
      <w:r>
        <w:t>Do realizacji tego</w:t>
      </w:r>
      <w:r w:rsidR="005B6F6D">
        <w:t xml:space="preserve"> </w:t>
      </w:r>
      <w:r>
        <w:t>zadania nieodzowna będzie współpraca pomiędzy organizatorem i operatorami świadczącymi</w:t>
      </w:r>
      <w:r w:rsidR="005B6F6D">
        <w:t xml:space="preserve"> </w:t>
      </w:r>
      <w:r>
        <w:t>usługi w ramach przewozów wojewódzkich oraz operatorami i organizatorami przewozów na</w:t>
      </w:r>
      <w:r w:rsidR="005B6F6D">
        <w:t xml:space="preserve"> </w:t>
      </w:r>
      <w:r>
        <w:t>obszarze miast, w których funkcjonuje komunikacja miejska oraz organizatorami przewozów</w:t>
      </w:r>
      <w:r w:rsidR="005B6F6D">
        <w:t xml:space="preserve"> </w:t>
      </w:r>
      <w:r>
        <w:t>pasażerskich na obszarze wybranych powiatów. W pierwszej fazie zakłada się wdrożenie tego</w:t>
      </w:r>
      <w:r w:rsidR="005B6F6D">
        <w:t xml:space="preserve"> </w:t>
      </w:r>
      <w:r>
        <w:t>biletu na przejazdy okresowe (głównie miesięczne).</w:t>
      </w:r>
    </w:p>
    <w:p w14:paraId="0F82BA2B" w14:textId="77777777" w:rsidR="004F2FDB" w:rsidRDefault="004F2FDB" w:rsidP="00593EF3">
      <w:pPr>
        <w:pStyle w:val="Nagwek3"/>
        <w:spacing w:before="0" w:after="160"/>
      </w:pPr>
      <w:bookmarkStart w:id="128" w:name="_Toc141642644"/>
      <w:bookmarkStart w:id="129" w:name="_Toc147904770"/>
      <w:r>
        <w:t>Punktualność i częstotliwość kursowania</w:t>
      </w:r>
      <w:bookmarkEnd w:id="128"/>
      <w:bookmarkEnd w:id="129"/>
    </w:p>
    <w:p w14:paraId="5BB946D8" w14:textId="77777777" w:rsidR="005B6F6D" w:rsidRDefault="004F2FDB" w:rsidP="00593EF3">
      <w:r>
        <w:t>Środki publicznego transportu zbiorowego, wykonujące kursy w ramach wojewódzkich</w:t>
      </w:r>
      <w:r w:rsidR="005B6F6D">
        <w:t xml:space="preserve"> </w:t>
      </w:r>
      <w:r>
        <w:t>przewozów pasażerskich po konkretnej trasie linii komunikacyjnej, poruszać się powinny</w:t>
      </w:r>
      <w:r w:rsidR="005B6F6D">
        <w:t xml:space="preserve"> </w:t>
      </w:r>
      <w:r>
        <w:t>według ściśle określonego rozkładu jazdy. Regularność ruchu, na którą składają się</w:t>
      </w:r>
      <w:r w:rsidR="005B6F6D">
        <w:t xml:space="preserve"> </w:t>
      </w:r>
      <w:r>
        <w:t>punktualność i częstotliwość kursowania, uznawana jest za bardzo ważny czynnik</w:t>
      </w:r>
      <w:r w:rsidR="00EE398A">
        <w:t>,</w:t>
      </w:r>
      <w:r>
        <w:t xml:space="preserve"> mający</w:t>
      </w:r>
      <w:r w:rsidR="005B6F6D">
        <w:t xml:space="preserve"> </w:t>
      </w:r>
      <w:r>
        <w:t>wpływ na funkcjonowanie danej linii komunikacyjnej i jeden z kluczowych czynników</w:t>
      </w:r>
      <w:r w:rsidR="005B6F6D">
        <w:t xml:space="preserve"> </w:t>
      </w:r>
      <w:r>
        <w:t>stanowiących o atrakcyjności tej linii.</w:t>
      </w:r>
    </w:p>
    <w:p w14:paraId="1419A1D6" w14:textId="4F758D94" w:rsidR="005B6F6D" w:rsidRPr="00770BB1" w:rsidRDefault="004F2FDB" w:rsidP="00770BB1">
      <w:r w:rsidRPr="005B6F6D">
        <w:rPr>
          <w:rFonts w:cstheme="minorHAnsi"/>
        </w:rPr>
        <w:t xml:space="preserve">Z punktu widzenia pasażera </w:t>
      </w:r>
      <w:r w:rsidR="002C398B">
        <w:rPr>
          <w:rFonts w:cstheme="minorHAnsi"/>
        </w:rPr>
        <w:t>nie tylko czas jazdy, ale także punktualność</w:t>
      </w:r>
      <w:r w:rsidRPr="005B6F6D">
        <w:rPr>
          <w:rFonts w:cstheme="minorHAnsi"/>
        </w:rPr>
        <w:t xml:space="preserve"> jest zasadniczym kryterium</w:t>
      </w:r>
      <w:r w:rsidR="005B6F6D" w:rsidRPr="005B6F6D">
        <w:rPr>
          <w:rFonts w:cstheme="minorHAnsi"/>
        </w:rPr>
        <w:t xml:space="preserve"> </w:t>
      </w:r>
      <w:r w:rsidRPr="005B6F6D">
        <w:rPr>
          <w:rFonts w:cstheme="minorHAnsi"/>
        </w:rPr>
        <w:t>oceny efektywności transportu publicznego. Na podstawie obserwacji stwierdza się, że kursy</w:t>
      </w:r>
      <w:r w:rsidR="005B6F6D" w:rsidRPr="005B6F6D">
        <w:rPr>
          <w:rFonts w:cstheme="minorHAnsi"/>
        </w:rPr>
        <w:t xml:space="preserve"> </w:t>
      </w:r>
      <w:r w:rsidRPr="005B6F6D">
        <w:rPr>
          <w:rFonts w:cstheme="minorHAnsi"/>
        </w:rPr>
        <w:t>przyspieszone</w:t>
      </w:r>
      <w:r w:rsidR="002C398B">
        <w:rPr>
          <w:rFonts w:cstheme="minorHAnsi"/>
        </w:rPr>
        <w:t>,</w:t>
      </w:r>
      <w:r w:rsidRPr="005B6F6D">
        <w:rPr>
          <w:rFonts w:cstheme="minorHAnsi"/>
        </w:rPr>
        <w:t xml:space="preserve"> względem godzin odjazdu w rozkładzie jazdy</w:t>
      </w:r>
      <w:r w:rsidR="002C398B">
        <w:rPr>
          <w:rFonts w:cstheme="minorHAnsi"/>
        </w:rPr>
        <w:t>,</w:t>
      </w:r>
      <w:r w:rsidRPr="005B6F6D">
        <w:rPr>
          <w:rFonts w:cstheme="minorHAnsi"/>
        </w:rPr>
        <w:t xml:space="preserve"> są niechętnie tolerowane przez</w:t>
      </w:r>
      <w:r w:rsidR="005B6F6D" w:rsidRPr="005B6F6D">
        <w:rPr>
          <w:rFonts w:cstheme="minorHAnsi"/>
        </w:rPr>
        <w:t xml:space="preserve"> </w:t>
      </w:r>
      <w:r w:rsidR="00EE398A">
        <w:rPr>
          <w:rFonts w:cstheme="minorHAnsi"/>
        </w:rPr>
        <w:t>podróżnych</w:t>
      </w:r>
      <w:r w:rsidRPr="005B6F6D">
        <w:rPr>
          <w:rFonts w:cstheme="minorHAnsi"/>
        </w:rPr>
        <w:t>. Uwarunkowane jest to głównie tym, że pasażerowie zmierzają na przystanek</w:t>
      </w:r>
      <w:r w:rsidR="005B6F6D" w:rsidRPr="005B6F6D">
        <w:rPr>
          <w:rFonts w:cstheme="minorHAnsi"/>
        </w:rPr>
        <w:t xml:space="preserve"> </w:t>
      </w:r>
      <w:r w:rsidRPr="005B6F6D">
        <w:rPr>
          <w:rFonts w:cstheme="minorHAnsi"/>
        </w:rPr>
        <w:t>o określonej porze w celu dotarcia do niego na wyznaczoną godzinę odjazdu środk</w:t>
      </w:r>
      <w:r w:rsidR="005B6F6D">
        <w:rPr>
          <w:rFonts w:cstheme="minorHAnsi"/>
        </w:rPr>
        <w:t xml:space="preserve">a </w:t>
      </w:r>
      <w:r w:rsidR="005B6F6D" w:rsidRPr="005B6F6D">
        <w:rPr>
          <w:rFonts w:cstheme="minorHAnsi"/>
          <w:kern w:val="0"/>
        </w:rPr>
        <w:t>transportowego. Częstym zjawiskiem wśród pasażerów jest planowanie podróży na</w:t>
      </w:r>
      <w:r w:rsidR="005B6F6D">
        <w:t xml:space="preserve"> </w:t>
      </w:r>
      <w:r w:rsidR="005B6F6D" w:rsidRPr="005B6F6D">
        <w:rPr>
          <w:rFonts w:cstheme="minorHAnsi"/>
          <w:kern w:val="0"/>
        </w:rPr>
        <w:t>przystanek „w ostatniej chwili”. Nie dopuszcza się więc przyspieszonych odjazdów</w:t>
      </w:r>
      <w:r w:rsidR="005B6F6D">
        <w:t xml:space="preserve"> </w:t>
      </w:r>
      <w:r w:rsidR="005B6F6D" w:rsidRPr="005B6F6D">
        <w:rPr>
          <w:rFonts w:cstheme="minorHAnsi"/>
          <w:kern w:val="0"/>
        </w:rPr>
        <w:t xml:space="preserve">z przystanków w stosunku do rozkładu jazdy. </w:t>
      </w:r>
      <w:r w:rsidR="00B820FB">
        <w:rPr>
          <w:rFonts w:cstheme="minorHAnsi"/>
          <w:kern w:val="0"/>
        </w:rPr>
        <w:t xml:space="preserve">W transporcie autobusowym, istniejące przepisy nie dopuszczają jakichkolwiek odstępstw od rozkładu jazdy. </w:t>
      </w:r>
      <w:r w:rsidR="005B6F6D" w:rsidRPr="005B6F6D">
        <w:rPr>
          <w:rFonts w:cstheme="minorHAnsi"/>
          <w:kern w:val="0"/>
        </w:rPr>
        <w:t>Natomiast zakłada się następujące dopuszczalne</w:t>
      </w:r>
      <w:r w:rsidR="005B6F6D">
        <w:t xml:space="preserve"> </w:t>
      </w:r>
      <w:r w:rsidR="005B6F6D" w:rsidRPr="005B6F6D">
        <w:rPr>
          <w:rFonts w:cstheme="minorHAnsi"/>
          <w:kern w:val="0"/>
        </w:rPr>
        <w:t>opóźnienia odjazdu o</w:t>
      </w:r>
      <w:r w:rsidR="00770BB1">
        <w:rPr>
          <w:rFonts w:cstheme="minorHAnsi"/>
          <w:kern w:val="0"/>
        </w:rPr>
        <w:t xml:space="preserve"> </w:t>
      </w:r>
      <w:r w:rsidR="005B6F6D" w:rsidRPr="005B6F6D">
        <w:rPr>
          <w:rFonts w:cstheme="minorHAnsi"/>
          <w:kern w:val="0"/>
        </w:rPr>
        <w:t>nie</w:t>
      </w:r>
      <w:r w:rsidR="005B6F6D" w:rsidRPr="00B820FB">
        <w:rPr>
          <w:rFonts w:cstheme="minorHAnsi"/>
          <w:kern w:val="0"/>
        </w:rPr>
        <w:t xml:space="preserve"> więcej niż 7 minut – w transporcie kolejowym.</w:t>
      </w:r>
    </w:p>
    <w:p w14:paraId="6F972516" w14:textId="737A672A" w:rsidR="005B6F6D" w:rsidRPr="005B6F6D" w:rsidRDefault="005B6F6D" w:rsidP="00593EF3">
      <w:pPr>
        <w:autoSpaceDE w:val="0"/>
        <w:autoSpaceDN w:val="0"/>
        <w:adjustRightInd w:val="0"/>
        <w:rPr>
          <w:rFonts w:cstheme="minorHAnsi"/>
          <w:kern w:val="0"/>
        </w:rPr>
      </w:pPr>
      <w:r w:rsidRPr="005B6F6D">
        <w:rPr>
          <w:rFonts w:cstheme="minorHAnsi"/>
          <w:kern w:val="0"/>
        </w:rPr>
        <w:t>Częstotliwość kursowania środków publicznego transportu zbiorowego uzależniona jest</w:t>
      </w:r>
      <w:r w:rsidR="00583236">
        <w:rPr>
          <w:rFonts w:cstheme="minorHAnsi"/>
          <w:kern w:val="0"/>
        </w:rPr>
        <w:t xml:space="preserve"> </w:t>
      </w:r>
      <w:r w:rsidRPr="005B6F6D">
        <w:rPr>
          <w:rFonts w:cstheme="minorHAnsi"/>
          <w:kern w:val="0"/>
        </w:rPr>
        <w:t>głównie od natężenia ruchu pasażerskiego oraz możliwości przepustowych, jakie występuje na</w:t>
      </w:r>
      <w:r w:rsidR="00583236">
        <w:rPr>
          <w:rFonts w:cstheme="minorHAnsi"/>
          <w:kern w:val="0"/>
        </w:rPr>
        <w:t xml:space="preserve"> </w:t>
      </w:r>
      <w:r w:rsidRPr="005B6F6D">
        <w:rPr>
          <w:rFonts w:cstheme="minorHAnsi"/>
          <w:kern w:val="0"/>
        </w:rPr>
        <w:t>danej linii komunikacyjnej, ale może zależeć także od:</w:t>
      </w:r>
    </w:p>
    <w:p w14:paraId="29A40028" w14:textId="6BC53FC7" w:rsidR="005B6F6D" w:rsidRP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natężenia ruchu środków transportowych</w:t>
      </w:r>
      <w:r w:rsidR="002C398B">
        <w:rPr>
          <w:rFonts w:cstheme="minorHAnsi"/>
          <w:kern w:val="0"/>
        </w:rPr>
        <w:t>,</w:t>
      </w:r>
      <w:r w:rsidRPr="005B6F6D">
        <w:rPr>
          <w:rFonts w:cstheme="minorHAnsi"/>
          <w:kern w:val="0"/>
        </w:rPr>
        <w:t xml:space="preserve"> eksploatowanych przez innych</w:t>
      </w:r>
      <w:r>
        <w:rPr>
          <w:rFonts w:cstheme="minorHAnsi"/>
          <w:kern w:val="0"/>
        </w:rPr>
        <w:t xml:space="preserve"> </w:t>
      </w:r>
      <w:r w:rsidRPr="005B6F6D">
        <w:rPr>
          <w:rFonts w:cstheme="minorHAnsi"/>
          <w:kern w:val="0"/>
        </w:rPr>
        <w:t>przewoźników na danych liniach</w:t>
      </w:r>
      <w:r w:rsidR="002C398B">
        <w:rPr>
          <w:rFonts w:cstheme="minorHAnsi"/>
          <w:kern w:val="0"/>
        </w:rPr>
        <w:t>;</w:t>
      </w:r>
    </w:p>
    <w:p w14:paraId="13A6B921" w14:textId="092CAD68" w:rsidR="005B6F6D" w:rsidRP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elastyczności oferowanego połączenia (możliwości przesiadki</w:t>
      </w:r>
      <w:r w:rsidR="002C398B" w:rsidRPr="005B6F6D">
        <w:rPr>
          <w:rFonts w:cstheme="minorHAnsi"/>
          <w:kern w:val="0"/>
        </w:rPr>
        <w:t>)</w:t>
      </w:r>
      <w:r w:rsidR="002C398B">
        <w:rPr>
          <w:rFonts w:cstheme="minorHAnsi"/>
          <w:kern w:val="0"/>
        </w:rPr>
        <w:t>;</w:t>
      </w:r>
    </w:p>
    <w:p w14:paraId="7E18DC1C" w14:textId="120528DB" w:rsidR="005B6F6D" w:rsidRP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pory dnia</w:t>
      </w:r>
      <w:r w:rsidR="002C398B">
        <w:rPr>
          <w:rFonts w:cstheme="minorHAnsi"/>
          <w:kern w:val="0"/>
        </w:rPr>
        <w:t>;</w:t>
      </w:r>
    </w:p>
    <w:p w14:paraId="1AC1160F" w14:textId="6AFD0444" w:rsidR="005B6F6D" w:rsidRP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rodzaju dnia tygodnia (dzień roboczy, dzień wolny od pracy, święto</w:t>
      </w:r>
      <w:r w:rsidR="002C398B" w:rsidRPr="005B6F6D">
        <w:rPr>
          <w:rFonts w:cstheme="minorHAnsi"/>
          <w:kern w:val="0"/>
        </w:rPr>
        <w:t>)</w:t>
      </w:r>
      <w:r w:rsidR="002C398B">
        <w:rPr>
          <w:rFonts w:cstheme="minorHAnsi"/>
          <w:kern w:val="0"/>
        </w:rPr>
        <w:t>;</w:t>
      </w:r>
    </w:p>
    <w:p w14:paraId="23FA5C63" w14:textId="07999314" w:rsidR="005B6F6D" w:rsidRP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okresu sezonowego (dni nauki szkolnej, sezon urlopowy, ferie zimowe, pory roku</w:t>
      </w:r>
      <w:r>
        <w:rPr>
          <w:rFonts w:cstheme="minorHAnsi"/>
          <w:kern w:val="0"/>
        </w:rPr>
        <w:t xml:space="preserve"> </w:t>
      </w:r>
      <w:r w:rsidRPr="005B6F6D">
        <w:rPr>
          <w:rFonts w:cstheme="minorHAnsi"/>
          <w:kern w:val="0"/>
        </w:rPr>
        <w:t>itp</w:t>
      </w:r>
      <w:r w:rsidR="002C398B" w:rsidRPr="005B6F6D">
        <w:rPr>
          <w:rFonts w:cstheme="minorHAnsi"/>
          <w:kern w:val="0"/>
        </w:rPr>
        <w:t>.)</w:t>
      </w:r>
      <w:r w:rsidR="002C398B">
        <w:rPr>
          <w:rFonts w:cstheme="minorHAnsi"/>
          <w:kern w:val="0"/>
        </w:rPr>
        <w:t>;</w:t>
      </w:r>
    </w:p>
    <w:p w14:paraId="477F18DB" w14:textId="47DABCEC" w:rsidR="005B6F6D" w:rsidRDefault="005B6F6D" w:rsidP="00ED7F29">
      <w:pPr>
        <w:pStyle w:val="Akapitzlist"/>
        <w:numPr>
          <w:ilvl w:val="0"/>
          <w:numId w:val="61"/>
        </w:numPr>
        <w:autoSpaceDE w:val="0"/>
        <w:autoSpaceDN w:val="0"/>
        <w:adjustRightInd w:val="0"/>
        <w:rPr>
          <w:rFonts w:cstheme="minorHAnsi"/>
          <w:kern w:val="0"/>
        </w:rPr>
      </w:pPr>
      <w:r w:rsidRPr="005B6F6D">
        <w:rPr>
          <w:rFonts w:cstheme="minorHAnsi"/>
          <w:kern w:val="0"/>
        </w:rPr>
        <w:t>stopnia priorytetu w przewozach na danej linii (w przypadku przewozów</w:t>
      </w:r>
      <w:r>
        <w:rPr>
          <w:rFonts w:cstheme="minorHAnsi"/>
          <w:kern w:val="0"/>
        </w:rPr>
        <w:t xml:space="preserve"> </w:t>
      </w:r>
      <w:r w:rsidRPr="005B6F6D">
        <w:rPr>
          <w:rFonts w:cstheme="minorHAnsi"/>
          <w:kern w:val="0"/>
        </w:rPr>
        <w:t>kolejowych</w:t>
      </w:r>
      <w:r w:rsidR="002C398B" w:rsidRPr="005B6F6D">
        <w:rPr>
          <w:rFonts w:cstheme="minorHAnsi"/>
          <w:kern w:val="0"/>
        </w:rPr>
        <w:t>)</w:t>
      </w:r>
      <w:r w:rsidR="002C398B">
        <w:rPr>
          <w:rFonts w:cstheme="minorHAnsi"/>
          <w:kern w:val="0"/>
        </w:rPr>
        <w:t>;</w:t>
      </w:r>
    </w:p>
    <w:p w14:paraId="4120DC55" w14:textId="2D2A559E" w:rsidR="005B6F6D" w:rsidRPr="005B6F6D" w:rsidRDefault="005B6F6D" w:rsidP="00ED7F29">
      <w:pPr>
        <w:pStyle w:val="Akapitzlist"/>
        <w:numPr>
          <w:ilvl w:val="0"/>
          <w:numId w:val="61"/>
        </w:numPr>
        <w:autoSpaceDE w:val="0"/>
        <w:autoSpaceDN w:val="0"/>
        <w:adjustRightInd w:val="0"/>
        <w:rPr>
          <w:rFonts w:cstheme="minorHAnsi"/>
          <w:kern w:val="0"/>
        </w:rPr>
      </w:pPr>
      <w:r>
        <w:rPr>
          <w:rFonts w:cstheme="minorHAnsi"/>
          <w:kern w:val="0"/>
        </w:rPr>
        <w:t>przepustowości infrastruktury kolejowej i ograniczeń związanych z prowadzonymi pracami remontowymi (np. prowadzenie ruchu tylko po jednym torze).</w:t>
      </w:r>
    </w:p>
    <w:p w14:paraId="07564AE4" w14:textId="2D8E8DC4" w:rsidR="005B6F6D" w:rsidRDefault="005B6F6D" w:rsidP="00593EF3">
      <w:pPr>
        <w:autoSpaceDE w:val="0"/>
        <w:autoSpaceDN w:val="0"/>
        <w:adjustRightInd w:val="0"/>
        <w:rPr>
          <w:rFonts w:cstheme="minorHAnsi"/>
          <w:kern w:val="0"/>
        </w:rPr>
      </w:pPr>
      <w:r w:rsidRPr="005B6F6D">
        <w:rPr>
          <w:rFonts w:cstheme="minorHAnsi"/>
          <w:kern w:val="0"/>
        </w:rPr>
        <w:t>Oferta przewozowa, a wraz z nią częstotliwość kursowania, musi być przede wszystkim</w:t>
      </w:r>
      <w:r>
        <w:rPr>
          <w:rFonts w:cstheme="minorHAnsi"/>
          <w:kern w:val="0"/>
        </w:rPr>
        <w:t xml:space="preserve"> </w:t>
      </w:r>
      <w:r w:rsidRPr="005B6F6D">
        <w:rPr>
          <w:rFonts w:cstheme="minorHAnsi"/>
          <w:kern w:val="0"/>
        </w:rPr>
        <w:t>dostosowana do popytu na świadczone usługi, a w przypadku przewozów kolejowych</w:t>
      </w:r>
      <w:r w:rsidR="00DE53B2">
        <w:rPr>
          <w:rFonts w:cstheme="minorHAnsi"/>
          <w:kern w:val="0"/>
        </w:rPr>
        <w:t>,</w:t>
      </w:r>
      <w:r w:rsidRPr="005B6F6D">
        <w:rPr>
          <w:rFonts w:cstheme="minorHAnsi"/>
          <w:kern w:val="0"/>
        </w:rPr>
        <w:t xml:space="preserve"> także do</w:t>
      </w:r>
      <w:r>
        <w:rPr>
          <w:rFonts w:cstheme="minorHAnsi"/>
          <w:kern w:val="0"/>
        </w:rPr>
        <w:t xml:space="preserve"> </w:t>
      </w:r>
      <w:r w:rsidRPr="005B6F6D">
        <w:rPr>
          <w:rFonts w:cstheme="minorHAnsi"/>
          <w:kern w:val="0"/>
        </w:rPr>
        <w:t>możliwości technicznych i przepustowości odcinków sieci kolejowej. Jednak nie może być</w:t>
      </w:r>
      <w:r>
        <w:rPr>
          <w:rFonts w:cstheme="minorHAnsi"/>
          <w:kern w:val="0"/>
        </w:rPr>
        <w:t xml:space="preserve"> </w:t>
      </w:r>
      <w:r w:rsidRPr="005B6F6D">
        <w:rPr>
          <w:rFonts w:cstheme="minorHAnsi"/>
          <w:kern w:val="0"/>
        </w:rPr>
        <w:t>mniejsza niż kilka kursów w ciągu doby dla każdego kierunku, tak aby umożliwić pasażerom</w:t>
      </w:r>
      <w:r>
        <w:rPr>
          <w:rFonts w:cstheme="minorHAnsi"/>
          <w:kern w:val="0"/>
        </w:rPr>
        <w:t xml:space="preserve"> </w:t>
      </w:r>
      <w:r w:rsidRPr="005B6F6D">
        <w:rPr>
          <w:rFonts w:cstheme="minorHAnsi"/>
          <w:kern w:val="0"/>
        </w:rPr>
        <w:t xml:space="preserve">powrót do źródła podróży. </w:t>
      </w:r>
      <w:r w:rsidRPr="005B6F6D">
        <w:rPr>
          <w:rFonts w:cstheme="minorHAnsi"/>
          <w:kern w:val="0"/>
        </w:rPr>
        <w:lastRenderedPageBreak/>
        <w:t>Bardzo ważnym jest przy tym czas odjazdu, aby był dostosowany</w:t>
      </w:r>
      <w:r>
        <w:rPr>
          <w:rFonts w:cstheme="minorHAnsi"/>
          <w:kern w:val="0"/>
        </w:rPr>
        <w:t xml:space="preserve"> </w:t>
      </w:r>
      <w:r w:rsidRPr="005B6F6D">
        <w:rPr>
          <w:rFonts w:cstheme="minorHAnsi"/>
          <w:kern w:val="0"/>
        </w:rPr>
        <w:t xml:space="preserve">do potrzeb pasażerów, </w:t>
      </w:r>
      <w:r w:rsidR="00DE53B2">
        <w:rPr>
          <w:rFonts w:cstheme="minorHAnsi"/>
          <w:kern w:val="0"/>
        </w:rPr>
        <w:t>a</w:t>
      </w:r>
      <w:r w:rsidRPr="005B6F6D">
        <w:rPr>
          <w:rFonts w:cstheme="minorHAnsi"/>
          <w:kern w:val="0"/>
        </w:rPr>
        <w:t>by zapewnić im dojazd do celu w oczekiwanej godzinie (dotyczy</w:t>
      </w:r>
      <w:r>
        <w:rPr>
          <w:rFonts w:cstheme="minorHAnsi"/>
          <w:kern w:val="0"/>
        </w:rPr>
        <w:t xml:space="preserve"> </w:t>
      </w:r>
      <w:r w:rsidRPr="005B6F6D">
        <w:rPr>
          <w:rFonts w:cstheme="minorHAnsi"/>
          <w:kern w:val="0"/>
        </w:rPr>
        <w:t>podróży obligatoryjnych do pracy, szkoły itd.). Na mniej popularnych liniach, łączących</w:t>
      </w:r>
      <w:r>
        <w:rPr>
          <w:rFonts w:cstheme="minorHAnsi"/>
          <w:kern w:val="0"/>
        </w:rPr>
        <w:t xml:space="preserve"> </w:t>
      </w:r>
      <w:r w:rsidRPr="005B6F6D">
        <w:rPr>
          <w:rFonts w:cstheme="minorHAnsi"/>
          <w:kern w:val="0"/>
        </w:rPr>
        <w:t>peryferyjne obszary wiejskie, liczba kursów na jednym kierunku może wynosić od 2 do 4 na</w:t>
      </w:r>
      <w:r>
        <w:rPr>
          <w:rFonts w:cstheme="minorHAnsi"/>
          <w:kern w:val="0"/>
        </w:rPr>
        <w:t xml:space="preserve"> </w:t>
      </w:r>
      <w:r w:rsidRPr="005B6F6D">
        <w:rPr>
          <w:rFonts w:cstheme="minorHAnsi"/>
          <w:kern w:val="0"/>
        </w:rPr>
        <w:t xml:space="preserve">dobę (głównie o poranku i w godzinach wieczornych). </w:t>
      </w:r>
    </w:p>
    <w:p w14:paraId="460F3302" w14:textId="77777777" w:rsidR="00770BB1" w:rsidRDefault="005B6F6D" w:rsidP="009B28DC">
      <w:pPr>
        <w:autoSpaceDE w:val="0"/>
        <w:autoSpaceDN w:val="0"/>
        <w:adjustRightInd w:val="0"/>
        <w:rPr>
          <w:rFonts w:cstheme="minorHAnsi"/>
          <w:kern w:val="0"/>
        </w:rPr>
      </w:pPr>
      <w:r w:rsidRPr="005B6F6D">
        <w:rPr>
          <w:rFonts w:cstheme="minorHAnsi"/>
          <w:kern w:val="0"/>
        </w:rPr>
        <w:t>Minimalna liczba kursów autobusowych</w:t>
      </w:r>
      <w:r>
        <w:rPr>
          <w:rFonts w:cstheme="minorHAnsi"/>
          <w:kern w:val="0"/>
        </w:rPr>
        <w:t xml:space="preserve"> </w:t>
      </w:r>
      <w:r w:rsidRPr="005B6F6D">
        <w:rPr>
          <w:rFonts w:cstheme="minorHAnsi"/>
          <w:kern w:val="0"/>
        </w:rPr>
        <w:t xml:space="preserve">w jednym kierunku dla linii </w:t>
      </w:r>
      <w:r w:rsidR="009B28DC">
        <w:rPr>
          <w:rFonts w:cstheme="minorHAnsi"/>
          <w:kern w:val="0"/>
        </w:rPr>
        <w:t xml:space="preserve">powinna </w:t>
      </w:r>
      <w:r w:rsidR="009B28DC" w:rsidRPr="00770BB1">
        <w:rPr>
          <w:kern w:val="0"/>
        </w:rPr>
        <w:t xml:space="preserve">wynosić </w:t>
      </w:r>
      <w:r w:rsidR="009B28DC" w:rsidRPr="009B28DC">
        <w:rPr>
          <w:rFonts w:cstheme="minorHAnsi"/>
          <w:kern w:val="0"/>
        </w:rPr>
        <w:t>4. W uzasadnionych przypadkach, np. gdy potrzeby przewozowe są zaspokajane linią o podobnym przebiegu, dopuszcza się uruchomienie mniejszej liczby kursów.</w:t>
      </w:r>
      <w:bookmarkStart w:id="130" w:name="_Toc141642645"/>
      <w:r w:rsidR="00770BB1">
        <w:rPr>
          <w:rFonts w:cstheme="minorHAnsi"/>
          <w:kern w:val="0"/>
        </w:rPr>
        <w:t xml:space="preserve"> </w:t>
      </w:r>
    </w:p>
    <w:p w14:paraId="799E298C" w14:textId="4C0A669B" w:rsidR="00583236" w:rsidRPr="00770BB1" w:rsidRDefault="00583236" w:rsidP="00770BB1">
      <w:pPr>
        <w:pStyle w:val="Nagwek3"/>
        <w:rPr>
          <w:rFonts w:cstheme="minorHAnsi"/>
          <w:kern w:val="0"/>
        </w:rPr>
      </w:pPr>
      <w:bookmarkStart w:id="131" w:name="_Toc147904771"/>
      <w:r w:rsidRPr="00583236">
        <w:t>Warunki techniczne i wyposażenie przystanków, zintegrowanych węzłów</w:t>
      </w:r>
      <w:r>
        <w:t xml:space="preserve"> </w:t>
      </w:r>
      <w:r w:rsidRPr="00583236">
        <w:t>przesiadkowych oraz dworców</w:t>
      </w:r>
      <w:bookmarkEnd w:id="130"/>
      <w:bookmarkEnd w:id="131"/>
    </w:p>
    <w:p w14:paraId="46D74604" w14:textId="37339B3C" w:rsidR="00D83C07" w:rsidRPr="00D83C07" w:rsidRDefault="00D83C07" w:rsidP="00D83C07">
      <w:r>
        <w:t>(aktualizacja)</w:t>
      </w:r>
    </w:p>
    <w:p w14:paraId="570724CE" w14:textId="0F81795E" w:rsidR="00583236" w:rsidRDefault="00583236" w:rsidP="00593EF3">
      <w:pPr>
        <w:autoSpaceDE w:val="0"/>
        <w:autoSpaceDN w:val="0"/>
        <w:adjustRightInd w:val="0"/>
        <w:rPr>
          <w:rFonts w:cstheme="minorHAnsi"/>
          <w:kern w:val="0"/>
        </w:rPr>
      </w:pPr>
      <w:r w:rsidRPr="00583236">
        <w:rPr>
          <w:rFonts w:cstheme="minorHAnsi"/>
          <w:kern w:val="0"/>
        </w:rPr>
        <w:t xml:space="preserve">W Planie </w:t>
      </w:r>
      <w:r w:rsidR="00DE53B2">
        <w:rPr>
          <w:rFonts w:cstheme="minorHAnsi"/>
          <w:kern w:val="0"/>
        </w:rPr>
        <w:t>T</w:t>
      </w:r>
      <w:r w:rsidR="00DE53B2" w:rsidRPr="00583236">
        <w:rPr>
          <w:rFonts w:cstheme="minorHAnsi"/>
          <w:kern w:val="0"/>
        </w:rPr>
        <w:t xml:space="preserve">ransportowym </w:t>
      </w:r>
      <w:r w:rsidRPr="00583236">
        <w:rPr>
          <w:rFonts w:cstheme="minorHAnsi"/>
          <w:kern w:val="0"/>
        </w:rPr>
        <w:t>zakłada się stopniowe podnoszenie standardów wszystkich</w:t>
      </w:r>
      <w:r w:rsidR="00D83C07">
        <w:rPr>
          <w:rFonts w:cstheme="minorHAnsi"/>
          <w:kern w:val="0"/>
        </w:rPr>
        <w:t xml:space="preserve"> </w:t>
      </w:r>
      <w:r w:rsidRPr="00583236">
        <w:rPr>
          <w:rFonts w:cstheme="minorHAnsi"/>
          <w:kern w:val="0"/>
        </w:rPr>
        <w:t>przystanków, węzłów przesiadkowych i dworców</w:t>
      </w:r>
      <w:r>
        <w:rPr>
          <w:rFonts w:cstheme="minorHAnsi"/>
          <w:kern w:val="0"/>
        </w:rPr>
        <w:t xml:space="preserve">, których właścicielem jest </w:t>
      </w:r>
      <w:r w:rsidR="00DE53B2">
        <w:rPr>
          <w:rFonts w:cstheme="minorHAnsi"/>
          <w:kern w:val="0"/>
        </w:rPr>
        <w:t>w</w:t>
      </w:r>
      <w:r>
        <w:rPr>
          <w:rFonts w:cstheme="minorHAnsi"/>
          <w:kern w:val="0"/>
        </w:rPr>
        <w:t>ojewództwo</w:t>
      </w:r>
      <w:r w:rsidRPr="00583236">
        <w:rPr>
          <w:rFonts w:cstheme="minorHAnsi"/>
          <w:kern w:val="0"/>
        </w:rPr>
        <w:t>.</w:t>
      </w:r>
      <w:r>
        <w:rPr>
          <w:rFonts w:cstheme="minorHAnsi"/>
          <w:kern w:val="0"/>
        </w:rPr>
        <w:t xml:space="preserve"> W przypadku przystanków lub dworców, których właścicielem jest inny podmiot, Województwo będzie dążyło do pełnienia roli ciała doradczego, celem ustandaryzowania wyposażenia i warunków technicznych.</w:t>
      </w:r>
    </w:p>
    <w:p w14:paraId="099C762E" w14:textId="46F51EB6" w:rsidR="00583236" w:rsidRPr="00583236" w:rsidRDefault="00583236" w:rsidP="00593EF3">
      <w:pPr>
        <w:autoSpaceDE w:val="0"/>
        <w:autoSpaceDN w:val="0"/>
        <w:adjustRightInd w:val="0"/>
        <w:rPr>
          <w:rFonts w:cstheme="minorHAnsi"/>
          <w:kern w:val="0"/>
        </w:rPr>
      </w:pPr>
      <w:r w:rsidRPr="00583236">
        <w:rPr>
          <w:rFonts w:cstheme="minorHAnsi"/>
          <w:kern w:val="0"/>
        </w:rPr>
        <w:t>W zakresie finansowania z budżetu samorządu województwa przewiduje się podniesienie</w:t>
      </w:r>
      <w:r>
        <w:rPr>
          <w:rFonts w:cstheme="minorHAnsi"/>
          <w:kern w:val="0"/>
        </w:rPr>
        <w:t xml:space="preserve"> </w:t>
      </w:r>
      <w:r w:rsidRPr="00583236">
        <w:rPr>
          <w:rFonts w:cstheme="minorHAnsi"/>
          <w:kern w:val="0"/>
        </w:rPr>
        <w:t>standardów wszystkich przystanków autobusowych</w:t>
      </w:r>
      <w:r w:rsidR="00DE53B2">
        <w:rPr>
          <w:rFonts w:cstheme="minorHAnsi"/>
          <w:kern w:val="0"/>
        </w:rPr>
        <w:t>,</w:t>
      </w:r>
      <w:r w:rsidRPr="00583236">
        <w:rPr>
          <w:rFonts w:cstheme="minorHAnsi"/>
          <w:kern w:val="0"/>
        </w:rPr>
        <w:t xml:space="preserve"> położonych na drogach wojewódzkich,</w:t>
      </w:r>
      <w:r>
        <w:rPr>
          <w:rFonts w:cstheme="minorHAnsi"/>
          <w:kern w:val="0"/>
        </w:rPr>
        <w:t xml:space="preserve"> </w:t>
      </w:r>
      <w:r w:rsidRPr="00583236">
        <w:rPr>
          <w:rFonts w:cstheme="minorHAnsi"/>
          <w:kern w:val="0"/>
        </w:rPr>
        <w:t>poprzez zapewnienie:</w:t>
      </w:r>
    </w:p>
    <w:p w14:paraId="759B9FDF" w14:textId="0E078EEB" w:rsidR="00583236" w:rsidRPr="00583236"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wiaty lub innej formy zadaszenia, zapewniającej ochronę przed wiatrem, deszczem</w:t>
      </w:r>
      <w:r>
        <w:rPr>
          <w:rFonts w:cstheme="minorHAnsi"/>
          <w:kern w:val="0"/>
        </w:rPr>
        <w:t xml:space="preserve"> </w:t>
      </w:r>
      <w:r w:rsidRPr="00583236">
        <w:rPr>
          <w:rFonts w:cstheme="minorHAnsi"/>
          <w:kern w:val="0"/>
        </w:rPr>
        <w:t>i śniegiem, wykonaną w technologii zmniejszającej podatność na akty wandalizmu;</w:t>
      </w:r>
    </w:p>
    <w:p w14:paraId="6E511676" w14:textId="7519C956" w:rsidR="00583236" w:rsidRPr="00583236"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kilku miejsc siedzących pod zadaszeniem</w:t>
      </w:r>
      <w:r w:rsidR="00DE53B2">
        <w:rPr>
          <w:rFonts w:cstheme="minorHAnsi"/>
          <w:kern w:val="0"/>
        </w:rPr>
        <w:t>;</w:t>
      </w:r>
    </w:p>
    <w:p w14:paraId="638E1188" w14:textId="794DDF4D" w:rsidR="00583236" w:rsidRPr="00583236"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utwardzonej powierzchni przystanku o długości</w:t>
      </w:r>
      <w:r w:rsidR="00DE53B2">
        <w:rPr>
          <w:rFonts w:cstheme="minorHAnsi"/>
          <w:kern w:val="0"/>
        </w:rPr>
        <w:t>,</w:t>
      </w:r>
      <w:r w:rsidRPr="00583236">
        <w:rPr>
          <w:rFonts w:cstheme="minorHAnsi"/>
          <w:kern w:val="0"/>
        </w:rPr>
        <w:t xml:space="preserve"> zależnej od liczby podróżnych oraz</w:t>
      </w:r>
      <w:r>
        <w:rPr>
          <w:rFonts w:cstheme="minorHAnsi"/>
          <w:kern w:val="0"/>
        </w:rPr>
        <w:t xml:space="preserve"> </w:t>
      </w:r>
      <w:r w:rsidRPr="00583236">
        <w:rPr>
          <w:rFonts w:cstheme="minorHAnsi"/>
          <w:kern w:val="0"/>
        </w:rPr>
        <w:t>wyniesionej ponad jezdnię tak, aby ułatwić wsiadanie do środków transportowych</w:t>
      </w:r>
      <w:r w:rsidR="00DE53B2">
        <w:rPr>
          <w:rFonts w:cstheme="minorHAnsi"/>
          <w:kern w:val="0"/>
        </w:rPr>
        <w:t>;</w:t>
      </w:r>
    </w:p>
    <w:p w14:paraId="6DDEBD85" w14:textId="321EA1AB" w:rsidR="00583236"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zatoki przystankowej umożliwiającej zatrzymanie się najdłuższego autobusu</w:t>
      </w:r>
      <w:r>
        <w:rPr>
          <w:rFonts w:cstheme="minorHAnsi"/>
          <w:kern w:val="0"/>
        </w:rPr>
        <w:t xml:space="preserve"> </w:t>
      </w:r>
      <w:r w:rsidRPr="00583236">
        <w:rPr>
          <w:rFonts w:cstheme="minorHAnsi"/>
          <w:kern w:val="0"/>
        </w:rPr>
        <w:t>korzystającego z danego przystanku lub kilku autobusów jednocześnie, jeśli wynika</w:t>
      </w:r>
      <w:r>
        <w:rPr>
          <w:rFonts w:cstheme="minorHAnsi"/>
          <w:kern w:val="0"/>
        </w:rPr>
        <w:t xml:space="preserve"> </w:t>
      </w:r>
      <w:r w:rsidRPr="00583236">
        <w:rPr>
          <w:rFonts w:cstheme="minorHAnsi"/>
          <w:kern w:val="0"/>
        </w:rPr>
        <w:t>to z natężenia ruchu tych środków transportowych</w:t>
      </w:r>
      <w:r w:rsidR="00DE53B2">
        <w:rPr>
          <w:rFonts w:cstheme="minorHAnsi"/>
          <w:kern w:val="0"/>
        </w:rPr>
        <w:t xml:space="preserve">; </w:t>
      </w:r>
    </w:p>
    <w:p w14:paraId="30950194" w14:textId="5C2CE6D9" w:rsidR="00583236"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utwardzonej drogi dojścia do przystanku – chodniki długości po 50 m dla każdej ze</w:t>
      </w:r>
      <w:r>
        <w:rPr>
          <w:rFonts w:cstheme="minorHAnsi"/>
          <w:kern w:val="0"/>
        </w:rPr>
        <w:t xml:space="preserve"> </w:t>
      </w:r>
      <w:r w:rsidRPr="00583236">
        <w:rPr>
          <w:rFonts w:cstheme="minorHAnsi"/>
          <w:kern w:val="0"/>
        </w:rPr>
        <w:t>stron dojścia do przystanku (jeśli zachodzi taka potrzeba) o szerokości 1,5 m</w:t>
      </w:r>
      <w:r w:rsidR="00DE53B2">
        <w:rPr>
          <w:rFonts w:cstheme="minorHAnsi"/>
          <w:kern w:val="0"/>
        </w:rPr>
        <w:t>;</w:t>
      </w:r>
    </w:p>
    <w:p w14:paraId="0B25E4F6" w14:textId="77777777" w:rsidR="00583236" w:rsidRPr="00A62C4B" w:rsidRDefault="00583236" w:rsidP="00ED7F29">
      <w:pPr>
        <w:pStyle w:val="Akapitzlist"/>
        <w:numPr>
          <w:ilvl w:val="0"/>
          <w:numId w:val="62"/>
        </w:numPr>
        <w:autoSpaceDE w:val="0"/>
        <w:autoSpaceDN w:val="0"/>
        <w:adjustRightInd w:val="0"/>
        <w:rPr>
          <w:rFonts w:cstheme="minorHAnsi"/>
          <w:kern w:val="0"/>
        </w:rPr>
      </w:pPr>
      <w:r w:rsidRPr="00583236">
        <w:rPr>
          <w:rFonts w:cstheme="minorHAnsi"/>
          <w:kern w:val="0"/>
        </w:rPr>
        <w:t>oświetlenia w standardzie LED, wyposażonego w panele słoneczne</w:t>
      </w:r>
      <w:r w:rsidR="00DE53B2">
        <w:rPr>
          <w:rFonts w:cstheme="minorHAnsi"/>
          <w:kern w:val="0"/>
        </w:rPr>
        <w:t>,</w:t>
      </w:r>
      <w:r w:rsidRPr="00583236">
        <w:rPr>
          <w:rFonts w:cstheme="minorHAnsi"/>
          <w:kern w:val="0"/>
        </w:rPr>
        <w:t xml:space="preserve"> jako źródło</w:t>
      </w:r>
      <w:r>
        <w:rPr>
          <w:rFonts w:cstheme="minorHAnsi"/>
          <w:kern w:val="0"/>
        </w:rPr>
        <w:t xml:space="preserve"> </w:t>
      </w:r>
      <w:r w:rsidRPr="00583236">
        <w:rPr>
          <w:rFonts w:cstheme="minorHAnsi"/>
          <w:kern w:val="0"/>
        </w:rPr>
        <w:t>zasilania energią (przyczyni się to do redukcji kosztów związanych</w:t>
      </w:r>
      <w:r>
        <w:rPr>
          <w:rFonts w:cstheme="minorHAnsi"/>
          <w:kern w:val="0"/>
        </w:rPr>
        <w:t xml:space="preserve"> </w:t>
      </w:r>
      <w:r w:rsidRPr="00583236">
        <w:rPr>
          <w:rFonts w:cstheme="minorHAnsi"/>
          <w:kern w:val="0"/>
        </w:rPr>
        <w:t xml:space="preserve">z doprowadzeniem sieci </w:t>
      </w:r>
      <w:r w:rsidRPr="00A62C4B">
        <w:rPr>
          <w:rFonts w:cstheme="minorHAnsi"/>
          <w:kern w:val="0"/>
        </w:rPr>
        <w:t>elektrycznej i stałych kosztów związanych ze zużyciem energii elektrycznej),</w:t>
      </w:r>
    </w:p>
    <w:p w14:paraId="539F5E3E" w14:textId="59DD2387" w:rsidR="00583236" w:rsidRPr="00A62C4B" w:rsidRDefault="009B28DC" w:rsidP="00ED7F29">
      <w:pPr>
        <w:pStyle w:val="Akapitzlist"/>
        <w:numPr>
          <w:ilvl w:val="0"/>
          <w:numId w:val="62"/>
        </w:numPr>
        <w:autoSpaceDE w:val="0"/>
        <w:autoSpaceDN w:val="0"/>
        <w:adjustRightInd w:val="0"/>
        <w:rPr>
          <w:rFonts w:cstheme="minorHAnsi"/>
          <w:kern w:val="0"/>
        </w:rPr>
      </w:pPr>
      <w:r w:rsidRPr="00A62C4B">
        <w:rPr>
          <w:rFonts w:cstheme="minorHAnsi"/>
          <w:kern w:val="0"/>
        </w:rPr>
        <w:t xml:space="preserve">widoczności </w:t>
      </w:r>
      <w:r w:rsidR="00583236" w:rsidRPr="00A62C4B">
        <w:rPr>
          <w:rFonts w:cstheme="minorHAnsi"/>
          <w:kern w:val="0"/>
        </w:rPr>
        <w:t>rozkładu jazdy</w:t>
      </w:r>
      <w:r w:rsidR="00DE53B2" w:rsidRPr="00A62C4B">
        <w:rPr>
          <w:rFonts w:cstheme="minorHAnsi"/>
          <w:kern w:val="0"/>
        </w:rPr>
        <w:t>;</w:t>
      </w:r>
    </w:p>
    <w:p w14:paraId="02103F88" w14:textId="13A8E2D0" w:rsidR="00583236" w:rsidRPr="00A62C4B" w:rsidRDefault="00583236" w:rsidP="00ED7F29">
      <w:pPr>
        <w:pStyle w:val="Akapitzlist"/>
        <w:numPr>
          <w:ilvl w:val="0"/>
          <w:numId w:val="62"/>
        </w:numPr>
        <w:autoSpaceDE w:val="0"/>
        <w:autoSpaceDN w:val="0"/>
        <w:adjustRightInd w:val="0"/>
        <w:rPr>
          <w:rFonts w:cstheme="minorHAnsi"/>
          <w:kern w:val="0"/>
        </w:rPr>
      </w:pPr>
      <w:r w:rsidRPr="00A62C4B">
        <w:rPr>
          <w:rFonts w:cstheme="minorHAnsi"/>
          <w:kern w:val="0"/>
        </w:rPr>
        <w:t>stojaków lub parkingi na rowery lub boksy na rowery</w:t>
      </w:r>
      <w:r w:rsidR="00DE53B2" w:rsidRPr="00A62C4B">
        <w:rPr>
          <w:rFonts w:cstheme="minorHAnsi"/>
          <w:kern w:val="0"/>
        </w:rPr>
        <w:t>;</w:t>
      </w:r>
    </w:p>
    <w:p w14:paraId="1CDBDAAD" w14:textId="51120733" w:rsidR="00583236" w:rsidRPr="00A62C4B" w:rsidRDefault="00583236" w:rsidP="00ED7F29">
      <w:pPr>
        <w:pStyle w:val="Akapitzlist"/>
        <w:numPr>
          <w:ilvl w:val="0"/>
          <w:numId w:val="62"/>
        </w:numPr>
        <w:autoSpaceDE w:val="0"/>
        <w:autoSpaceDN w:val="0"/>
        <w:adjustRightInd w:val="0"/>
        <w:rPr>
          <w:rFonts w:cstheme="minorHAnsi"/>
          <w:kern w:val="0"/>
        </w:rPr>
      </w:pPr>
      <w:r w:rsidRPr="00A62C4B">
        <w:rPr>
          <w:rFonts w:cstheme="minorHAnsi"/>
          <w:kern w:val="0"/>
        </w:rPr>
        <w:t>informacji pasażerskiej (patrz rozdz. 8</w:t>
      </w:r>
      <w:r w:rsidR="00DE53B2" w:rsidRPr="00A62C4B">
        <w:rPr>
          <w:rFonts w:cstheme="minorHAnsi"/>
          <w:kern w:val="0"/>
        </w:rPr>
        <w:t>);</w:t>
      </w:r>
    </w:p>
    <w:p w14:paraId="4F597E40" w14:textId="77777777" w:rsidR="00680E39" w:rsidRPr="00A62C4B" w:rsidRDefault="00583236" w:rsidP="00ED7F29">
      <w:pPr>
        <w:pStyle w:val="Akapitzlist"/>
        <w:numPr>
          <w:ilvl w:val="0"/>
          <w:numId w:val="62"/>
        </w:numPr>
        <w:autoSpaceDE w:val="0"/>
        <w:autoSpaceDN w:val="0"/>
        <w:adjustRightInd w:val="0"/>
        <w:rPr>
          <w:rFonts w:cstheme="minorHAnsi"/>
          <w:kern w:val="0"/>
        </w:rPr>
      </w:pPr>
      <w:r w:rsidRPr="00A62C4B">
        <w:rPr>
          <w:rFonts w:cstheme="minorHAnsi"/>
          <w:kern w:val="0"/>
        </w:rPr>
        <w:t>pojemnika na odpady komunalne</w:t>
      </w:r>
      <w:r w:rsidR="00680E39" w:rsidRPr="00A62C4B">
        <w:rPr>
          <w:rFonts w:cstheme="minorHAnsi"/>
          <w:kern w:val="0"/>
        </w:rPr>
        <w:t>;</w:t>
      </w:r>
    </w:p>
    <w:p w14:paraId="4969B5E1" w14:textId="336A4B90" w:rsidR="00583236" w:rsidRPr="00A62C4B" w:rsidRDefault="00680E39" w:rsidP="00ED7F29">
      <w:pPr>
        <w:pStyle w:val="Akapitzlist"/>
        <w:numPr>
          <w:ilvl w:val="0"/>
          <w:numId w:val="62"/>
        </w:numPr>
        <w:autoSpaceDE w:val="0"/>
        <w:autoSpaceDN w:val="0"/>
        <w:adjustRightInd w:val="0"/>
        <w:rPr>
          <w:rFonts w:cstheme="minorHAnsi"/>
          <w:kern w:val="0"/>
        </w:rPr>
      </w:pPr>
      <w:r w:rsidRPr="00A62C4B">
        <w:rPr>
          <w:rFonts w:cstheme="minorHAnsi"/>
          <w:kern w:val="0"/>
        </w:rPr>
        <w:t>posiadanie elementów zieleni pełniących funkcje: obniżania temperatury o w obrębie węzła, dawanie cienia użytkownikom oraz estetyczne</w:t>
      </w:r>
      <w:r w:rsidR="00583236" w:rsidRPr="00A62C4B">
        <w:rPr>
          <w:rFonts w:cstheme="minorHAnsi"/>
          <w:kern w:val="0"/>
        </w:rPr>
        <w:t>.</w:t>
      </w:r>
    </w:p>
    <w:p w14:paraId="525F291E" w14:textId="37BAEFED" w:rsidR="00583236" w:rsidRPr="00583236" w:rsidRDefault="00583236" w:rsidP="00593EF3">
      <w:pPr>
        <w:autoSpaceDE w:val="0"/>
        <w:autoSpaceDN w:val="0"/>
        <w:adjustRightInd w:val="0"/>
        <w:rPr>
          <w:rFonts w:cstheme="minorHAnsi"/>
          <w:kern w:val="0"/>
        </w:rPr>
      </w:pPr>
      <w:r w:rsidRPr="00583236">
        <w:rPr>
          <w:rFonts w:cstheme="minorHAnsi"/>
          <w:kern w:val="0"/>
        </w:rPr>
        <w:t>Zasady i charakter wyposażenia peronów kolejowych zostały określone w odrębnych</w:t>
      </w:r>
      <w:r>
        <w:rPr>
          <w:rFonts w:cstheme="minorHAnsi"/>
          <w:kern w:val="0"/>
        </w:rPr>
        <w:t xml:space="preserve"> </w:t>
      </w:r>
      <w:r w:rsidRPr="00583236">
        <w:rPr>
          <w:rFonts w:cstheme="minorHAnsi"/>
          <w:kern w:val="0"/>
        </w:rPr>
        <w:t>dokumentach PKP Polskie Linie Kolejowe S.A. „Standardy techniczne – szczegółowe warunki</w:t>
      </w:r>
      <w:r>
        <w:rPr>
          <w:rFonts w:cstheme="minorHAnsi"/>
          <w:kern w:val="0"/>
        </w:rPr>
        <w:t xml:space="preserve"> </w:t>
      </w:r>
      <w:r w:rsidRPr="00583236">
        <w:rPr>
          <w:rFonts w:cstheme="minorHAnsi"/>
          <w:kern w:val="0"/>
        </w:rPr>
        <w:t xml:space="preserve">techniczne dla modernizacji lub budowy linii kolejowych do prędkości </w:t>
      </w:r>
      <w:proofErr w:type="spellStart"/>
      <w:r w:rsidRPr="00583236">
        <w:rPr>
          <w:rFonts w:cstheme="minorHAnsi"/>
          <w:kern w:val="0"/>
        </w:rPr>
        <w:t>Vmax</w:t>
      </w:r>
      <w:proofErr w:type="spellEnd"/>
      <w:r w:rsidRPr="00583236">
        <w:rPr>
          <w:rFonts w:cstheme="minorHAnsi"/>
          <w:kern w:val="0"/>
        </w:rPr>
        <w:t xml:space="preserve"> ≤ 200 km/h (dla</w:t>
      </w:r>
      <w:r>
        <w:rPr>
          <w:rFonts w:cstheme="minorHAnsi"/>
          <w:kern w:val="0"/>
        </w:rPr>
        <w:t xml:space="preserve"> </w:t>
      </w:r>
      <w:r w:rsidRPr="00583236">
        <w:rPr>
          <w:rFonts w:cstheme="minorHAnsi"/>
          <w:kern w:val="0"/>
        </w:rPr>
        <w:t>taboru konwencjonalnego) / 250 km/h (dla taboru z wychylnym pudłem).</w:t>
      </w:r>
    </w:p>
    <w:p w14:paraId="45E7033E" w14:textId="2F6FAC5D" w:rsidR="00583236" w:rsidRPr="00583236" w:rsidRDefault="00583236" w:rsidP="00593EF3">
      <w:pPr>
        <w:autoSpaceDE w:val="0"/>
        <w:autoSpaceDN w:val="0"/>
        <w:adjustRightInd w:val="0"/>
        <w:rPr>
          <w:rFonts w:cstheme="minorHAnsi"/>
          <w:kern w:val="0"/>
        </w:rPr>
      </w:pPr>
      <w:r w:rsidRPr="00583236">
        <w:rPr>
          <w:rFonts w:cstheme="minorHAnsi"/>
          <w:kern w:val="0"/>
        </w:rPr>
        <w:t>Zintegrowane węzły przesiadkowe oraz dworce powinny być wyposażone w infrastrukturę</w:t>
      </w:r>
      <w:r w:rsidR="00B25D39">
        <w:rPr>
          <w:rFonts w:cstheme="minorHAnsi"/>
          <w:kern w:val="0"/>
        </w:rPr>
        <w:t>,</w:t>
      </w:r>
      <w:r>
        <w:rPr>
          <w:rFonts w:cstheme="minorHAnsi"/>
          <w:kern w:val="0"/>
        </w:rPr>
        <w:t xml:space="preserve"> z</w:t>
      </w:r>
      <w:r w:rsidRPr="00583236">
        <w:rPr>
          <w:rFonts w:cstheme="minorHAnsi"/>
          <w:kern w:val="0"/>
        </w:rPr>
        <w:t xml:space="preserve">apewniającą pełną obsługę podróżnych, </w:t>
      </w:r>
      <w:r w:rsidR="00B25D39">
        <w:rPr>
          <w:rFonts w:cstheme="minorHAnsi"/>
          <w:kern w:val="0"/>
        </w:rPr>
        <w:t xml:space="preserve">a </w:t>
      </w:r>
      <w:r w:rsidRPr="00583236">
        <w:rPr>
          <w:rFonts w:cstheme="minorHAnsi"/>
          <w:kern w:val="0"/>
        </w:rPr>
        <w:t>w szczególności w miejsca postojowe dla pojazdów i</w:t>
      </w:r>
      <w:r>
        <w:rPr>
          <w:rFonts w:cstheme="minorHAnsi"/>
          <w:kern w:val="0"/>
        </w:rPr>
        <w:t xml:space="preserve"> </w:t>
      </w:r>
      <w:r w:rsidRPr="00583236">
        <w:rPr>
          <w:rFonts w:cstheme="minorHAnsi"/>
          <w:kern w:val="0"/>
        </w:rPr>
        <w:lastRenderedPageBreak/>
        <w:t>rowerów, przystanki komunikacyjne, punkty sprzedaży biletów, poczekalnie, toalety, punkty</w:t>
      </w:r>
      <w:r>
        <w:rPr>
          <w:rFonts w:cstheme="minorHAnsi"/>
          <w:kern w:val="0"/>
        </w:rPr>
        <w:t xml:space="preserve"> </w:t>
      </w:r>
      <w:r w:rsidRPr="00583236">
        <w:rPr>
          <w:rFonts w:cstheme="minorHAnsi"/>
          <w:kern w:val="0"/>
        </w:rPr>
        <w:t>małej gastronomii (w razie możliwości) i nowoczesne systemy informacyjne itd.</w:t>
      </w:r>
    </w:p>
    <w:p w14:paraId="663905EC" w14:textId="629D4415" w:rsidR="00583236" w:rsidRPr="00583236" w:rsidRDefault="00C17776" w:rsidP="00593EF3">
      <w:pPr>
        <w:autoSpaceDE w:val="0"/>
        <w:autoSpaceDN w:val="0"/>
        <w:adjustRightInd w:val="0"/>
        <w:rPr>
          <w:rFonts w:cstheme="minorHAnsi"/>
          <w:kern w:val="0"/>
        </w:rPr>
      </w:pPr>
      <w:r>
        <w:rPr>
          <w:rFonts w:cstheme="minorHAnsi"/>
          <w:kern w:val="0"/>
        </w:rPr>
        <w:t>Wzorcowy</w:t>
      </w:r>
      <w:r w:rsidR="00583236" w:rsidRPr="00583236">
        <w:rPr>
          <w:rFonts w:cstheme="minorHAnsi"/>
          <w:kern w:val="0"/>
        </w:rPr>
        <w:t xml:space="preserve"> zintegrowany węzeł przesiadkowy i dworzec powinny spełniać</w:t>
      </w:r>
      <w:r w:rsidR="00583236">
        <w:rPr>
          <w:rFonts w:cstheme="minorHAnsi"/>
          <w:kern w:val="0"/>
        </w:rPr>
        <w:t xml:space="preserve"> </w:t>
      </w:r>
      <w:r w:rsidR="00583236" w:rsidRPr="00583236">
        <w:rPr>
          <w:rFonts w:cstheme="minorHAnsi"/>
          <w:kern w:val="0"/>
        </w:rPr>
        <w:t>następujące kryteria:</w:t>
      </w:r>
    </w:p>
    <w:p w14:paraId="34A5280B" w14:textId="3BAB0DDD" w:rsidR="00583236" w:rsidRPr="00583236"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integrację przestrzenną, tzw. zwartość</w:t>
      </w:r>
      <w:r w:rsidR="00B25D39">
        <w:rPr>
          <w:rFonts w:cstheme="minorHAnsi"/>
          <w:kern w:val="0"/>
        </w:rPr>
        <w:t>;</w:t>
      </w:r>
    </w:p>
    <w:p w14:paraId="3EFE0AC2" w14:textId="2C3FA510" w:rsidR="00583236" w:rsidRPr="00583236"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bardzo dobrą rozpoznawalność przez podróżnych i jednoznaczne oznakowanie</w:t>
      </w:r>
      <w:r w:rsidR="00B25D39">
        <w:rPr>
          <w:rFonts w:cstheme="minorHAnsi"/>
          <w:kern w:val="0"/>
        </w:rPr>
        <w:t>;</w:t>
      </w:r>
    </w:p>
    <w:p w14:paraId="2A75D3A3" w14:textId="20AC1F1F" w:rsidR="00583236" w:rsidRPr="001148BD" w:rsidRDefault="00583236" w:rsidP="00ED7F29">
      <w:pPr>
        <w:pStyle w:val="Akapitzlist"/>
        <w:numPr>
          <w:ilvl w:val="0"/>
          <w:numId w:val="63"/>
        </w:numPr>
        <w:autoSpaceDE w:val="0"/>
        <w:autoSpaceDN w:val="0"/>
        <w:adjustRightInd w:val="0"/>
        <w:rPr>
          <w:rFonts w:cstheme="minorHAnsi"/>
          <w:kern w:val="0"/>
        </w:rPr>
      </w:pPr>
      <w:r w:rsidRPr="001148BD">
        <w:rPr>
          <w:rFonts w:cstheme="minorHAnsi"/>
          <w:kern w:val="0"/>
        </w:rPr>
        <w:t>wyposażenie w parkingi typu „</w:t>
      </w:r>
      <w:proofErr w:type="spellStart"/>
      <w:r w:rsidRPr="001148BD">
        <w:rPr>
          <w:rFonts w:cstheme="minorHAnsi"/>
          <w:kern w:val="0"/>
        </w:rPr>
        <w:t>Park&amp;Ride</w:t>
      </w:r>
      <w:proofErr w:type="spellEnd"/>
      <w:r w:rsidRPr="001148BD">
        <w:rPr>
          <w:rFonts w:cstheme="minorHAnsi"/>
          <w:kern w:val="0"/>
        </w:rPr>
        <w:t>”, „</w:t>
      </w:r>
      <w:proofErr w:type="spellStart"/>
      <w:r w:rsidRPr="001148BD">
        <w:rPr>
          <w:rFonts w:cstheme="minorHAnsi"/>
          <w:kern w:val="0"/>
        </w:rPr>
        <w:t>Kiss&amp;Ride</w:t>
      </w:r>
      <w:proofErr w:type="spellEnd"/>
      <w:r w:rsidRPr="001148BD">
        <w:rPr>
          <w:rFonts w:cstheme="minorHAnsi"/>
          <w:kern w:val="0"/>
        </w:rPr>
        <w:t>” oraz „</w:t>
      </w:r>
      <w:proofErr w:type="spellStart"/>
      <w:r w:rsidRPr="001148BD">
        <w:rPr>
          <w:rFonts w:cstheme="minorHAnsi"/>
          <w:kern w:val="0"/>
        </w:rPr>
        <w:t>Bike&amp;Ride</w:t>
      </w:r>
      <w:proofErr w:type="spellEnd"/>
      <w:r w:rsidRPr="001148BD">
        <w:rPr>
          <w:rFonts w:cstheme="minorHAnsi"/>
          <w:kern w:val="0"/>
        </w:rPr>
        <w:t>” o</w:t>
      </w:r>
      <w:r w:rsidR="006F59BF" w:rsidRPr="001148BD">
        <w:rPr>
          <w:rFonts w:cstheme="minorHAnsi"/>
          <w:kern w:val="0"/>
        </w:rPr>
        <w:t xml:space="preserve"> </w:t>
      </w:r>
      <w:r w:rsidRPr="001148BD">
        <w:rPr>
          <w:rFonts w:cstheme="minorHAnsi"/>
          <w:kern w:val="0"/>
        </w:rPr>
        <w:t>pojemnościach dostosowanych do potrzeb podróżnych</w:t>
      </w:r>
      <w:r w:rsidR="00B25D39" w:rsidRPr="001148BD">
        <w:rPr>
          <w:rFonts w:cstheme="minorHAnsi"/>
          <w:kern w:val="0"/>
        </w:rPr>
        <w:t>;</w:t>
      </w:r>
    </w:p>
    <w:p w14:paraId="40C98C3D" w14:textId="602E4094" w:rsidR="006F59BF" w:rsidRPr="001148BD" w:rsidRDefault="00DE7D79" w:rsidP="00ED7F29">
      <w:pPr>
        <w:pStyle w:val="Akapitzlist"/>
        <w:numPr>
          <w:ilvl w:val="0"/>
          <w:numId w:val="63"/>
        </w:numPr>
        <w:autoSpaceDE w:val="0"/>
        <w:autoSpaceDN w:val="0"/>
        <w:adjustRightInd w:val="0"/>
        <w:rPr>
          <w:rFonts w:cstheme="minorHAnsi"/>
          <w:kern w:val="0"/>
        </w:rPr>
      </w:pPr>
      <w:r w:rsidRPr="001148BD">
        <w:rPr>
          <w:rFonts w:cstheme="minorHAnsi"/>
          <w:kern w:val="0"/>
        </w:rPr>
        <w:t>zapewnienie bezpłatnego parkingu strzeżonego dla osób posiadających bilety miesięczne - dopuszcza się pobór opłat tylko wobec osób bez biletów okresowych</w:t>
      </w:r>
      <w:r w:rsidR="00B25D39" w:rsidRPr="001148BD">
        <w:rPr>
          <w:rFonts w:cstheme="minorHAnsi"/>
          <w:kern w:val="0"/>
        </w:rPr>
        <w:t>;</w:t>
      </w:r>
    </w:p>
    <w:p w14:paraId="3B209DCD" w14:textId="31541B33" w:rsidR="00583236" w:rsidRPr="001148BD" w:rsidRDefault="00583236" w:rsidP="00ED7F29">
      <w:pPr>
        <w:pStyle w:val="Akapitzlist"/>
        <w:numPr>
          <w:ilvl w:val="0"/>
          <w:numId w:val="63"/>
        </w:numPr>
        <w:autoSpaceDE w:val="0"/>
        <w:autoSpaceDN w:val="0"/>
        <w:adjustRightInd w:val="0"/>
        <w:rPr>
          <w:rFonts w:cstheme="minorHAnsi"/>
          <w:kern w:val="0"/>
        </w:rPr>
      </w:pPr>
      <w:r w:rsidRPr="001148BD">
        <w:rPr>
          <w:rFonts w:cstheme="minorHAnsi"/>
          <w:kern w:val="0"/>
        </w:rPr>
        <w:t>wyposażenie w nowoczesny i kompleksowy system informacji pasażerskiej</w:t>
      </w:r>
      <w:r w:rsidR="006F59BF" w:rsidRPr="001148BD">
        <w:rPr>
          <w:rFonts w:cstheme="minorHAnsi"/>
          <w:kern w:val="0"/>
        </w:rPr>
        <w:t xml:space="preserve"> </w:t>
      </w:r>
      <w:r w:rsidRPr="001148BD">
        <w:rPr>
          <w:rFonts w:cstheme="minorHAnsi"/>
          <w:kern w:val="0"/>
        </w:rPr>
        <w:t>(patrz rozdz. 8</w:t>
      </w:r>
      <w:r w:rsidR="00B25D39" w:rsidRPr="001148BD">
        <w:rPr>
          <w:rFonts w:cstheme="minorHAnsi"/>
          <w:kern w:val="0"/>
        </w:rPr>
        <w:t>);</w:t>
      </w:r>
    </w:p>
    <w:p w14:paraId="6E2732D9" w14:textId="1DF6D46A" w:rsidR="00583236" w:rsidRPr="00583236" w:rsidRDefault="00583236" w:rsidP="00ED7F29">
      <w:pPr>
        <w:pStyle w:val="Akapitzlist"/>
        <w:numPr>
          <w:ilvl w:val="0"/>
          <w:numId w:val="63"/>
        </w:numPr>
        <w:autoSpaceDE w:val="0"/>
        <w:autoSpaceDN w:val="0"/>
        <w:adjustRightInd w:val="0"/>
        <w:rPr>
          <w:rFonts w:cstheme="minorHAnsi"/>
          <w:kern w:val="0"/>
        </w:rPr>
      </w:pPr>
      <w:r w:rsidRPr="001148BD">
        <w:rPr>
          <w:rFonts w:cstheme="minorHAnsi"/>
          <w:kern w:val="0"/>
        </w:rPr>
        <w:t xml:space="preserve">zrozumiałe i możliwie jak najkrótsze drogi przemieszczenia </w:t>
      </w:r>
      <w:r w:rsidRPr="00583236">
        <w:rPr>
          <w:rFonts w:cstheme="minorHAnsi"/>
          <w:kern w:val="0"/>
        </w:rPr>
        <w:t>się pomiędzy</w:t>
      </w:r>
      <w:r>
        <w:rPr>
          <w:rFonts w:cstheme="minorHAnsi"/>
          <w:kern w:val="0"/>
        </w:rPr>
        <w:t xml:space="preserve"> </w:t>
      </w:r>
      <w:r w:rsidRPr="00583236">
        <w:rPr>
          <w:rFonts w:cstheme="minorHAnsi"/>
          <w:kern w:val="0"/>
        </w:rPr>
        <w:t>poszczególnymi środkami transportowymi</w:t>
      </w:r>
      <w:r w:rsidR="00B25D39">
        <w:rPr>
          <w:rFonts w:cstheme="minorHAnsi"/>
          <w:kern w:val="0"/>
        </w:rPr>
        <w:t>,</w:t>
      </w:r>
      <w:r w:rsidRPr="00583236">
        <w:rPr>
          <w:rFonts w:cstheme="minorHAnsi"/>
          <w:kern w:val="0"/>
        </w:rPr>
        <w:t xml:space="preserve"> bez potrzeby pokonywania dużych</w:t>
      </w:r>
      <w:r>
        <w:rPr>
          <w:rFonts w:cstheme="minorHAnsi"/>
          <w:kern w:val="0"/>
        </w:rPr>
        <w:t xml:space="preserve"> </w:t>
      </w:r>
      <w:r w:rsidRPr="00583236">
        <w:rPr>
          <w:rFonts w:cstheme="minorHAnsi"/>
          <w:kern w:val="0"/>
        </w:rPr>
        <w:t>różnic wysokości</w:t>
      </w:r>
      <w:r w:rsidR="00B25D39">
        <w:rPr>
          <w:rFonts w:cstheme="minorHAnsi"/>
          <w:kern w:val="0"/>
        </w:rPr>
        <w:t>.</w:t>
      </w:r>
      <w:r w:rsidRPr="00583236">
        <w:rPr>
          <w:rFonts w:cstheme="minorHAnsi"/>
          <w:kern w:val="0"/>
        </w:rPr>
        <w:t xml:space="preserve"> </w:t>
      </w:r>
      <w:r w:rsidR="00B25D39">
        <w:rPr>
          <w:rFonts w:cstheme="minorHAnsi"/>
          <w:kern w:val="0"/>
        </w:rPr>
        <w:t>Z</w:t>
      </w:r>
      <w:r w:rsidRPr="00583236">
        <w:rPr>
          <w:rFonts w:cstheme="minorHAnsi"/>
          <w:kern w:val="0"/>
        </w:rPr>
        <w:t>akłada się, że czas na przejście z jednego peronu</w:t>
      </w:r>
      <w:r>
        <w:rPr>
          <w:rFonts w:cstheme="minorHAnsi"/>
          <w:kern w:val="0"/>
        </w:rPr>
        <w:t xml:space="preserve"> </w:t>
      </w:r>
      <w:r w:rsidRPr="00583236">
        <w:rPr>
          <w:rFonts w:cstheme="minorHAnsi"/>
          <w:kern w:val="0"/>
        </w:rPr>
        <w:t>przystankowego</w:t>
      </w:r>
      <w:r w:rsidR="00B25D39">
        <w:rPr>
          <w:rFonts w:cstheme="minorHAnsi"/>
          <w:kern w:val="0"/>
        </w:rPr>
        <w:t>,</w:t>
      </w:r>
      <w:r w:rsidRPr="00583236">
        <w:rPr>
          <w:rFonts w:cstheme="minorHAnsi"/>
          <w:kern w:val="0"/>
        </w:rPr>
        <w:t xml:space="preserve"> w węźle do innego</w:t>
      </w:r>
      <w:r w:rsidR="00B25D39">
        <w:rPr>
          <w:rFonts w:cstheme="minorHAnsi"/>
          <w:kern w:val="0"/>
        </w:rPr>
        <w:t>,</w:t>
      </w:r>
      <w:r w:rsidRPr="00583236">
        <w:rPr>
          <w:rFonts w:cstheme="minorHAnsi"/>
          <w:kern w:val="0"/>
        </w:rPr>
        <w:t xml:space="preserve"> nie może przekraczać kilku minut (zalecane</w:t>
      </w:r>
      <w:r>
        <w:rPr>
          <w:rFonts w:cstheme="minorHAnsi"/>
          <w:kern w:val="0"/>
        </w:rPr>
        <w:t xml:space="preserve"> </w:t>
      </w:r>
      <w:r w:rsidRPr="00583236">
        <w:rPr>
          <w:rFonts w:cstheme="minorHAnsi"/>
          <w:kern w:val="0"/>
        </w:rPr>
        <w:t>3 min.), co przekłada się na maksymalną odległość między nimi około 180-200 m</w:t>
      </w:r>
      <w:r>
        <w:rPr>
          <w:rFonts w:cstheme="minorHAnsi"/>
          <w:kern w:val="0"/>
        </w:rPr>
        <w:t xml:space="preserve"> </w:t>
      </w:r>
      <w:r w:rsidRPr="00583236">
        <w:rPr>
          <w:rFonts w:cstheme="minorHAnsi"/>
          <w:kern w:val="0"/>
        </w:rPr>
        <w:t>i powinna być tym mniejsza, im bardziej lokalny charakter ma podróż;</w:t>
      </w:r>
    </w:p>
    <w:p w14:paraId="73F7E131" w14:textId="213FA41A" w:rsidR="00583236" w:rsidRPr="00583236"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połączenia pomiędzy peronami nie powinny przy tym krzyżować się z ciągami</w:t>
      </w:r>
      <w:r>
        <w:rPr>
          <w:rFonts w:cstheme="minorHAnsi"/>
          <w:kern w:val="0"/>
        </w:rPr>
        <w:t xml:space="preserve"> </w:t>
      </w:r>
      <w:r w:rsidRPr="00583236">
        <w:rPr>
          <w:rFonts w:cstheme="minorHAnsi"/>
          <w:kern w:val="0"/>
        </w:rPr>
        <w:t>drogowymi o dużych natężeniach ruchu</w:t>
      </w:r>
      <w:r w:rsidR="00B25D39">
        <w:rPr>
          <w:rFonts w:cstheme="minorHAnsi"/>
          <w:kern w:val="0"/>
        </w:rPr>
        <w:t>;</w:t>
      </w:r>
    </w:p>
    <w:p w14:paraId="445699A5" w14:textId="218738C3" w:rsidR="00583236" w:rsidRPr="006F59BF"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 xml:space="preserve">spełnienie wymogów dotyczących osób </w:t>
      </w:r>
      <w:r>
        <w:rPr>
          <w:rFonts w:cstheme="minorHAnsi"/>
          <w:kern w:val="0"/>
        </w:rPr>
        <w:t xml:space="preserve">z </w:t>
      </w:r>
      <w:r w:rsidRPr="00583236">
        <w:rPr>
          <w:rFonts w:cstheme="minorHAnsi"/>
          <w:kern w:val="0"/>
        </w:rPr>
        <w:t>niepełnosprawn</w:t>
      </w:r>
      <w:r>
        <w:rPr>
          <w:rFonts w:cstheme="minorHAnsi"/>
          <w:kern w:val="0"/>
        </w:rPr>
        <w:t>ościami</w:t>
      </w:r>
      <w:r w:rsidRPr="00583236">
        <w:rPr>
          <w:rFonts w:cstheme="minorHAnsi"/>
          <w:kern w:val="0"/>
        </w:rPr>
        <w:t>, o ograniczonych</w:t>
      </w:r>
      <w:r w:rsidR="006F59BF">
        <w:rPr>
          <w:rFonts w:cstheme="minorHAnsi"/>
          <w:kern w:val="0"/>
        </w:rPr>
        <w:t xml:space="preserve"> </w:t>
      </w:r>
      <w:r w:rsidRPr="006F59BF">
        <w:rPr>
          <w:rFonts w:cstheme="minorHAnsi"/>
          <w:kern w:val="0"/>
        </w:rPr>
        <w:t>zdolnościach ruchowych i starszych (windy, ruchome schody, pochylnie,</w:t>
      </w:r>
      <w:r w:rsidR="006F59BF">
        <w:rPr>
          <w:rFonts w:cstheme="minorHAnsi"/>
          <w:kern w:val="0"/>
        </w:rPr>
        <w:t xml:space="preserve"> </w:t>
      </w:r>
      <w:r w:rsidRPr="006F59BF">
        <w:rPr>
          <w:rFonts w:cstheme="minorHAnsi"/>
          <w:kern w:val="0"/>
        </w:rPr>
        <w:t xml:space="preserve">nawierzchnie dotykowe </w:t>
      </w:r>
      <w:r w:rsidRPr="0001337A">
        <w:rPr>
          <w:rFonts w:cstheme="minorHAnsi"/>
          <w:kern w:val="0"/>
        </w:rPr>
        <w:t>itp</w:t>
      </w:r>
      <w:r w:rsidR="00B25D39" w:rsidRPr="006F59BF">
        <w:rPr>
          <w:rFonts w:cstheme="minorHAnsi"/>
          <w:kern w:val="0"/>
        </w:rPr>
        <w:t>.</w:t>
      </w:r>
      <w:r w:rsidR="00B25D39">
        <w:rPr>
          <w:rFonts w:cstheme="minorHAnsi"/>
          <w:kern w:val="0"/>
        </w:rPr>
        <w:t>;</w:t>
      </w:r>
      <w:r w:rsidRPr="0001337A">
        <w:rPr>
          <w:rFonts w:cstheme="minorHAnsi"/>
          <w:kern w:val="0"/>
        </w:rPr>
        <w:t>.</w:t>
      </w:r>
      <w:r w:rsidR="009B28DC">
        <w:rPr>
          <w:rFonts w:cstheme="minorHAnsi"/>
          <w:kern w:val="0"/>
        </w:rPr>
        <w:t>)</w:t>
      </w:r>
      <w:r w:rsidRPr="0001337A">
        <w:rPr>
          <w:rFonts w:cstheme="minorHAnsi"/>
          <w:kern w:val="0"/>
        </w:rPr>
        <w:t>,</w:t>
      </w:r>
    </w:p>
    <w:p w14:paraId="5A846F7D" w14:textId="5B9956F9" w:rsidR="00583236" w:rsidRPr="006F59BF"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zapewnienie dużego poczucia bezpieczeństwa osobistego podróżnym</w:t>
      </w:r>
      <w:r w:rsidR="006F59BF">
        <w:rPr>
          <w:rFonts w:cstheme="minorHAnsi"/>
          <w:kern w:val="0"/>
        </w:rPr>
        <w:t xml:space="preserve"> </w:t>
      </w:r>
      <w:r w:rsidRPr="006F59BF">
        <w:rPr>
          <w:rFonts w:cstheme="minorHAnsi"/>
          <w:kern w:val="0"/>
        </w:rPr>
        <w:t>(monitoring, służby porządkowe) oraz bezpieczeństwa wynikającego z ruchu</w:t>
      </w:r>
      <w:r w:rsidR="006F59BF">
        <w:rPr>
          <w:rFonts w:cstheme="minorHAnsi"/>
          <w:kern w:val="0"/>
        </w:rPr>
        <w:t xml:space="preserve"> </w:t>
      </w:r>
      <w:r w:rsidRPr="006F59BF">
        <w:rPr>
          <w:rFonts w:cstheme="minorHAnsi"/>
          <w:kern w:val="0"/>
        </w:rPr>
        <w:t>poszczególnych środków transportowych</w:t>
      </w:r>
      <w:r w:rsidR="00B25D39">
        <w:rPr>
          <w:rFonts w:cstheme="minorHAnsi"/>
          <w:kern w:val="0"/>
        </w:rPr>
        <w:t>;</w:t>
      </w:r>
    </w:p>
    <w:p w14:paraId="50FA35A2" w14:textId="11262263" w:rsidR="00583236" w:rsidRPr="006F59BF" w:rsidRDefault="00583236" w:rsidP="00ED7F29">
      <w:pPr>
        <w:pStyle w:val="Akapitzlist"/>
        <w:numPr>
          <w:ilvl w:val="0"/>
          <w:numId w:val="63"/>
        </w:numPr>
        <w:autoSpaceDE w:val="0"/>
        <w:autoSpaceDN w:val="0"/>
        <w:adjustRightInd w:val="0"/>
        <w:rPr>
          <w:rFonts w:cstheme="minorHAnsi"/>
          <w:kern w:val="0"/>
        </w:rPr>
      </w:pPr>
      <w:r w:rsidRPr="00583236">
        <w:rPr>
          <w:rFonts w:cstheme="minorHAnsi"/>
          <w:kern w:val="0"/>
        </w:rPr>
        <w:t>wyposażenie w dodatkowe, atrakcyjne funkcje dla podróżnych (np. punkty</w:t>
      </w:r>
      <w:r w:rsidR="006F59BF">
        <w:rPr>
          <w:rFonts w:cstheme="minorHAnsi"/>
          <w:kern w:val="0"/>
        </w:rPr>
        <w:t xml:space="preserve"> </w:t>
      </w:r>
      <w:r w:rsidRPr="006F59BF">
        <w:rPr>
          <w:rFonts w:cstheme="minorHAnsi"/>
          <w:kern w:val="0"/>
        </w:rPr>
        <w:t>usługowe i handlowe).</w:t>
      </w:r>
    </w:p>
    <w:p w14:paraId="54D2DFA2" w14:textId="24AA68E6" w:rsidR="00583236" w:rsidRPr="001148BD" w:rsidRDefault="00583236" w:rsidP="00593EF3">
      <w:pPr>
        <w:autoSpaceDE w:val="0"/>
        <w:autoSpaceDN w:val="0"/>
        <w:adjustRightInd w:val="0"/>
        <w:rPr>
          <w:rFonts w:cstheme="minorHAnsi"/>
          <w:kern w:val="0"/>
        </w:rPr>
      </w:pPr>
      <w:r w:rsidRPr="00583236">
        <w:rPr>
          <w:rFonts w:cstheme="minorHAnsi"/>
          <w:kern w:val="0"/>
        </w:rPr>
        <w:t xml:space="preserve">Węzły </w:t>
      </w:r>
      <w:r w:rsidRPr="001148BD">
        <w:rPr>
          <w:rFonts w:cstheme="minorHAnsi"/>
          <w:kern w:val="0"/>
        </w:rPr>
        <w:t xml:space="preserve">powinny jednocześnie spełniać wysokie kryteria jakości przestrzeni </w:t>
      </w:r>
      <w:r w:rsidR="00B25D39" w:rsidRPr="001148BD">
        <w:rPr>
          <w:rFonts w:cstheme="minorHAnsi"/>
          <w:kern w:val="0"/>
        </w:rPr>
        <w:t xml:space="preserve">publicznej </w:t>
      </w:r>
      <w:r w:rsidRPr="001148BD">
        <w:rPr>
          <w:rFonts w:cstheme="minorHAnsi"/>
          <w:kern w:val="0"/>
        </w:rPr>
        <w:t>pod</w:t>
      </w:r>
      <w:r w:rsidR="006F59BF" w:rsidRPr="001148BD">
        <w:rPr>
          <w:rFonts w:cstheme="minorHAnsi"/>
          <w:kern w:val="0"/>
        </w:rPr>
        <w:t xml:space="preserve"> </w:t>
      </w:r>
      <w:r w:rsidRPr="001148BD">
        <w:rPr>
          <w:rFonts w:cstheme="minorHAnsi"/>
          <w:kern w:val="0"/>
        </w:rPr>
        <w:t>względem architektonicznym i estetycznym.</w:t>
      </w:r>
    </w:p>
    <w:p w14:paraId="3ACDA349" w14:textId="2D87DBAC" w:rsidR="00586C61" w:rsidRPr="001148BD" w:rsidRDefault="00586C61" w:rsidP="00586C61">
      <w:pPr>
        <w:autoSpaceDE w:val="0"/>
        <w:autoSpaceDN w:val="0"/>
        <w:adjustRightInd w:val="0"/>
        <w:rPr>
          <w:rFonts w:cstheme="minorHAnsi"/>
          <w:kern w:val="0"/>
        </w:rPr>
      </w:pPr>
      <w:r w:rsidRPr="001148BD">
        <w:rPr>
          <w:rFonts w:cstheme="minorHAnsi"/>
          <w:kern w:val="0"/>
        </w:rPr>
        <w:t xml:space="preserve">Coraz więcej osób decyduje się na korzystanie z hulajnóg elektrycznych. Cały proces wywołał widoczne zmiany w krajobrazie miast i otworzył kolejny rozdział w myśleniu o mobilności miejskiej. Zaparkowane hulajnogi zajmują przestrzeń, która wcześniej mogła spełniać inne cele, a jednocześnie w pewnym stopniu mogą zastąpić inne środki transportu, przez które zajmowana </w:t>
      </w:r>
      <w:r w:rsidR="00B25D39" w:rsidRPr="001148BD">
        <w:rPr>
          <w:rFonts w:cstheme="minorHAnsi"/>
          <w:kern w:val="0"/>
        </w:rPr>
        <w:t>jest większa</w:t>
      </w:r>
      <w:r w:rsidRPr="001148BD">
        <w:rPr>
          <w:rFonts w:cstheme="minorHAnsi"/>
          <w:kern w:val="0"/>
        </w:rPr>
        <w:t xml:space="preserve"> przestrzeń . </w:t>
      </w:r>
    </w:p>
    <w:p w14:paraId="7DFE0ACC" w14:textId="66906A9D" w:rsidR="00586C61" w:rsidRPr="001148BD" w:rsidRDefault="00586C61" w:rsidP="00586C61">
      <w:pPr>
        <w:autoSpaceDE w:val="0"/>
        <w:autoSpaceDN w:val="0"/>
        <w:adjustRightInd w:val="0"/>
        <w:rPr>
          <w:rFonts w:cstheme="minorHAnsi"/>
          <w:kern w:val="0"/>
        </w:rPr>
      </w:pPr>
      <w:r w:rsidRPr="001148BD">
        <w:rPr>
          <w:rFonts w:cstheme="minorHAnsi"/>
          <w:kern w:val="0"/>
        </w:rPr>
        <w:t xml:space="preserve">Hulajnoga elektryczna to stosunkowo innowacyjny środek transportu. W związku z tym nie ma pewności czy jej popularność jest chwilową modą, </w:t>
      </w:r>
      <w:r w:rsidR="00B25D39" w:rsidRPr="001148BD">
        <w:rPr>
          <w:rFonts w:cstheme="minorHAnsi"/>
          <w:kern w:val="0"/>
        </w:rPr>
        <w:t>czy</w:t>
      </w:r>
      <w:r w:rsidRPr="001148BD">
        <w:rPr>
          <w:rFonts w:cstheme="minorHAnsi"/>
          <w:kern w:val="0"/>
        </w:rPr>
        <w:t xml:space="preserve"> stałym trendem. W przypadku utrzymania się popularności hulajnóg elektrycznych</w:t>
      </w:r>
      <w:r w:rsidR="00B25D39" w:rsidRPr="001148BD">
        <w:rPr>
          <w:rFonts w:cstheme="minorHAnsi"/>
          <w:kern w:val="0"/>
        </w:rPr>
        <w:t>,</w:t>
      </w:r>
      <w:r w:rsidRPr="001148BD">
        <w:rPr>
          <w:rFonts w:cstheme="minorHAnsi"/>
          <w:kern w:val="0"/>
        </w:rPr>
        <w:t xml:space="preserve"> należy wyposażać węzły przesiadkowe także w parkingi do hulajnóg, a w pojazdach kolejowych wydzielać miejsce do bezpiecznego odłożenia urządzenia.</w:t>
      </w:r>
    </w:p>
    <w:p w14:paraId="004C7BB0" w14:textId="77777777" w:rsidR="00586C61" w:rsidRPr="00583236" w:rsidRDefault="00586C61" w:rsidP="00593EF3">
      <w:pPr>
        <w:autoSpaceDE w:val="0"/>
        <w:autoSpaceDN w:val="0"/>
        <w:adjustRightInd w:val="0"/>
        <w:rPr>
          <w:rFonts w:cstheme="minorHAnsi"/>
          <w:kern w:val="0"/>
        </w:rPr>
      </w:pPr>
    </w:p>
    <w:p w14:paraId="4B89AAFB" w14:textId="38DA2DCF" w:rsidR="00583236" w:rsidRDefault="00583236" w:rsidP="00593EF3">
      <w:pPr>
        <w:pStyle w:val="Nagwek3"/>
        <w:spacing w:before="0" w:after="160"/>
      </w:pPr>
      <w:bookmarkStart w:id="132" w:name="_Toc141642646"/>
      <w:bookmarkStart w:id="133" w:name="_Toc147904772"/>
      <w:r w:rsidRPr="00583236">
        <w:t>Stan techniczny infrastruktury kolejowej i drogowej</w:t>
      </w:r>
      <w:bookmarkEnd w:id="132"/>
      <w:bookmarkEnd w:id="133"/>
    </w:p>
    <w:p w14:paraId="359C47E9" w14:textId="3E4AF6F4" w:rsidR="006F59BF" w:rsidRPr="006F59BF" w:rsidRDefault="006F59BF" w:rsidP="00593EF3">
      <w:r>
        <w:t>(aktualizacja)</w:t>
      </w:r>
    </w:p>
    <w:p w14:paraId="2CB47901" w14:textId="1AA43B3D" w:rsidR="006F59BF" w:rsidRDefault="006F59BF" w:rsidP="00593EF3">
      <w:r>
        <w:t>Infrastruktura kolejowa i drogowa wykorzystywana w przewozach pasażerskich, szczególnie na liniach wojewódzkich, powinna charakteryzować się wysokim standardem technicznym. Jest to podstawowy warunek zapewniający w funkcjonowaniu publicznego transportu w województwie:</w:t>
      </w:r>
    </w:p>
    <w:p w14:paraId="2292EDB6" w14:textId="4D56F8E7" w:rsidR="006F59BF" w:rsidRDefault="006F59BF" w:rsidP="00ED7F29">
      <w:pPr>
        <w:pStyle w:val="Akapitzlist"/>
        <w:numPr>
          <w:ilvl w:val="1"/>
          <w:numId w:val="64"/>
        </w:numPr>
      </w:pPr>
      <w:r>
        <w:lastRenderedPageBreak/>
        <w:t>płynnego ruchu środków transportowych</w:t>
      </w:r>
      <w:r w:rsidR="00B25D39">
        <w:t>;</w:t>
      </w:r>
    </w:p>
    <w:p w14:paraId="79B62A7E" w14:textId="1C979707" w:rsidR="006F59BF" w:rsidRDefault="006F59BF" w:rsidP="00ED7F29">
      <w:pPr>
        <w:pStyle w:val="Akapitzlist"/>
        <w:numPr>
          <w:ilvl w:val="1"/>
          <w:numId w:val="64"/>
        </w:numPr>
      </w:pPr>
      <w:r>
        <w:t>wysokiego komfortu podróżowania</w:t>
      </w:r>
      <w:r w:rsidR="00B25D39">
        <w:t>;</w:t>
      </w:r>
    </w:p>
    <w:p w14:paraId="5C8919A2" w14:textId="2636ED89" w:rsidR="006F59BF" w:rsidRDefault="006F59BF" w:rsidP="00ED7F29">
      <w:pPr>
        <w:pStyle w:val="Akapitzlist"/>
        <w:numPr>
          <w:ilvl w:val="1"/>
          <w:numId w:val="64"/>
        </w:numPr>
      </w:pPr>
      <w:r>
        <w:t>wymaganej prędkości komunikacyjnej środków transportowych.</w:t>
      </w:r>
    </w:p>
    <w:p w14:paraId="12A9516B" w14:textId="57AFABB2" w:rsidR="006F59BF" w:rsidRDefault="006F59BF" w:rsidP="00593EF3">
      <w:r>
        <w:t>Osiągnięcie powyższ</w:t>
      </w:r>
      <w:r w:rsidR="003271A6">
        <w:t>ych</w:t>
      </w:r>
      <w:r>
        <w:t xml:space="preserve"> cel</w:t>
      </w:r>
      <w:r w:rsidR="003271A6">
        <w:t>ów</w:t>
      </w:r>
      <w:r>
        <w:t xml:space="preserve"> wymaga w stosunku do wyżej wymienionej infrastruktury:</w:t>
      </w:r>
    </w:p>
    <w:p w14:paraId="22367763" w14:textId="7E89AA9A" w:rsidR="006F59BF" w:rsidRDefault="006F59BF" w:rsidP="00ED7F29">
      <w:pPr>
        <w:pStyle w:val="Akapitzlist"/>
        <w:numPr>
          <w:ilvl w:val="0"/>
          <w:numId w:val="65"/>
        </w:numPr>
      </w:pPr>
      <w:r>
        <w:t>nadania priorytetu w działaniach związanych z jej modernizacją, rozbudową, przebudową itp</w:t>
      </w:r>
      <w:r w:rsidR="00B25D39">
        <w:t>.;</w:t>
      </w:r>
    </w:p>
    <w:p w14:paraId="15FE0BF6" w14:textId="1D3C8A8E" w:rsidR="006F59BF" w:rsidRDefault="006F59BF" w:rsidP="00ED7F29">
      <w:pPr>
        <w:pStyle w:val="Akapitzlist"/>
        <w:numPr>
          <w:ilvl w:val="0"/>
          <w:numId w:val="65"/>
        </w:numPr>
      </w:pPr>
      <w:r>
        <w:t xml:space="preserve">zapewnienie </w:t>
      </w:r>
      <w:r w:rsidR="00C17776">
        <w:t xml:space="preserve">szybkiej </w:t>
      </w:r>
      <w:r>
        <w:t xml:space="preserve">realizacji </w:t>
      </w:r>
      <w:r w:rsidR="00C17776">
        <w:t>bieżących</w:t>
      </w:r>
      <w:r>
        <w:t xml:space="preserve"> napraw, remontów </w:t>
      </w:r>
      <w:r w:rsidR="00C17776">
        <w:t>itp.</w:t>
      </w:r>
      <w:r w:rsidR="00B25D39">
        <w:t>;</w:t>
      </w:r>
    </w:p>
    <w:p w14:paraId="234164EB" w14:textId="3D7B0AFA" w:rsidR="00E11CEA" w:rsidRDefault="006F59BF" w:rsidP="00ED7F29">
      <w:pPr>
        <w:pStyle w:val="Akapitzlist"/>
        <w:numPr>
          <w:ilvl w:val="0"/>
          <w:numId w:val="65"/>
        </w:numPr>
      </w:pPr>
      <w:r>
        <w:t>zapewnienie pełnej przejezdności przez cały rok.</w:t>
      </w:r>
    </w:p>
    <w:p w14:paraId="155C969C" w14:textId="2242FE36" w:rsidR="00E11CEA" w:rsidRPr="001148BD" w:rsidRDefault="00E11CEA" w:rsidP="00E11CEA">
      <w:r w:rsidRPr="001148BD">
        <w:t>Obserwując dotychczasowe modernizacje linii kolejowych na terenie Polski</w:t>
      </w:r>
      <w:r w:rsidR="00B25D39" w:rsidRPr="001148BD">
        <w:t>,</w:t>
      </w:r>
      <w:r w:rsidRPr="001148BD">
        <w:t xml:space="preserve"> można w wielu przypadkach stwierdzić przewymiarowanie inwestycji. W szczególności dotyczy to infrastruktury na liniach o znaczeniu lokalnym. Brak perspektyw dla tych tras co do obsługi ich połączeniami dalekobieżnymi poddaje pod wątpliwość celowość budowy długich, niejednokrotnie przekraczających 200 m platform peronowych. Generuje to nie tylko wysokie koszty inwestycyjne</w:t>
      </w:r>
      <w:r w:rsidR="00B25D39" w:rsidRPr="001148BD">
        <w:t>,</w:t>
      </w:r>
      <w:r w:rsidRPr="001148BD">
        <w:t xml:space="preserve"> ale też zwiększa koszty bieżącego utrzymania (oświetlenie, odśnieżanie itp.). W ruchu lokalnym, biorąc pod uwagę zasoby taborowe </w:t>
      </w:r>
      <w:r w:rsidR="00B25D39" w:rsidRPr="001148BD">
        <w:t>w</w:t>
      </w:r>
      <w:r w:rsidRPr="001148BD">
        <w:t>ojewództwa oraz operatorów kolejowych</w:t>
      </w:r>
      <w:r w:rsidR="00B25D39" w:rsidRPr="001148BD">
        <w:t>,</w:t>
      </w:r>
      <w:r w:rsidRPr="001148BD">
        <w:t xml:space="preserve"> wydaje się uzasadnionym budowa peronów o maksymalnej długości 100 m</w:t>
      </w:r>
      <w:r w:rsidR="00B25D39" w:rsidRPr="001148BD">
        <w:t>,</w:t>
      </w:r>
      <w:r w:rsidRPr="001148BD">
        <w:t xml:space="preserve"> z zachowaniem ewentualnej rezerwy pod przyszłą rozbudowę.</w:t>
      </w:r>
    </w:p>
    <w:p w14:paraId="2D87049E" w14:textId="7F1F149D" w:rsidR="00E11CEA" w:rsidRPr="001148BD" w:rsidRDefault="00E11CEA" w:rsidP="00E11CEA">
      <w:r w:rsidRPr="001148BD">
        <w:t xml:space="preserve">To samo dotyczy maksymalnej prędkości szlakowej na liniach lokalnych. Standardem PKP PLK S.A. jest dążenie do modernizacji linii kolejowych do prędkości szlakowej 120 km/h. W wielu przypadkach oznacza to całkowitą przebudowę infrastruktury. </w:t>
      </w:r>
      <w:r w:rsidR="003271A6" w:rsidRPr="001148BD">
        <w:t xml:space="preserve">Ponadto w przypadku gęstego rozmieszczenia przystanków kolejowych, taka prędkość może być niemożliwa do osiągnięcia – pojazd nie zdążyłby się rozpędzić. </w:t>
      </w:r>
      <w:r w:rsidRPr="001148BD">
        <w:t>Zdecydowanie mniejszym nakładem prac i kosztów, osiągając równie zadowalające efekty jest eliminacja punktowych ograniczeń prędkości i utrzymanie stałe</w:t>
      </w:r>
      <w:r w:rsidR="003271A6" w:rsidRPr="001148BD">
        <w:t xml:space="preserve">j prędkości 70 km/h lub wyższej. </w:t>
      </w:r>
    </w:p>
    <w:p w14:paraId="2A95D86D" w14:textId="33158780" w:rsidR="00EC1F5B" w:rsidRDefault="00EC1F5B" w:rsidP="00593EF3">
      <w:pPr>
        <w:pStyle w:val="Nagwek3"/>
        <w:spacing w:before="0" w:after="160"/>
      </w:pPr>
      <w:bookmarkStart w:id="134" w:name="_Toc141642647"/>
      <w:bookmarkStart w:id="135" w:name="_Toc147904773"/>
      <w:r>
        <w:t>Czas przejazdu</w:t>
      </w:r>
      <w:r w:rsidR="005608B9">
        <w:t xml:space="preserve"> </w:t>
      </w:r>
      <w:r w:rsidR="00D83C07">
        <w:t xml:space="preserve">transportem publicznym </w:t>
      </w:r>
      <w:r w:rsidR="005608B9">
        <w:t>wewnątrz województwa</w:t>
      </w:r>
      <w:bookmarkEnd w:id="134"/>
      <w:bookmarkEnd w:id="135"/>
    </w:p>
    <w:p w14:paraId="69B59119" w14:textId="1B0AC15D" w:rsidR="00EC1F5B" w:rsidRDefault="00EC1F5B" w:rsidP="00593EF3">
      <w:r>
        <w:t>(nowy rozdział)</w:t>
      </w:r>
    </w:p>
    <w:p w14:paraId="142F2D24" w14:textId="6666C850" w:rsidR="00EC1F5B" w:rsidRPr="001148BD" w:rsidRDefault="00EC1F5B" w:rsidP="00593EF3">
      <w:pPr>
        <w:jc w:val="both"/>
      </w:pPr>
      <w:r w:rsidRPr="001148BD">
        <w:t>W Strategii rozwoju województwa kujawsko-pomorskiego do 2030 roku – Strategia Przyspieszenia 2030+ przyjęto model maksymalnie 60-minutowego dostępu do stolic województwa z</w:t>
      </w:r>
      <w:r w:rsidR="00B25D39" w:rsidRPr="001148BD">
        <w:t>e</w:t>
      </w:r>
      <w:r w:rsidRPr="001148BD">
        <w:t xml:space="preserve"> wszystkich ośrodków powiatowych i maksymalnie 90-minutowego</w:t>
      </w:r>
      <w:r w:rsidR="00B25D39" w:rsidRPr="001148BD">
        <w:t>,</w:t>
      </w:r>
      <w:r w:rsidRPr="001148BD">
        <w:t xml:space="preserve"> z dowolnej miejscowości na jego terenie. Mimo korzystnych uwarunkowań, stan obsługi komunikacyjnej regionu w relacjach z miastami stołecznymi jest wciąż w wielu relacjach niesatysfakcjonujący – ze względu na brak lub zbyt małą liczbę połączeń, nieakceptowalnie długi czas dojazdu lub godziny połączeń. Istotą wyzwania jest więc doprowadzenie do pełnej realizacji modelu 60/90.</w:t>
      </w:r>
    </w:p>
    <w:p w14:paraId="62E0327E" w14:textId="275F0709" w:rsidR="00EC1F5B" w:rsidRPr="001148BD" w:rsidRDefault="00EC1F5B" w:rsidP="00593EF3">
      <w:pPr>
        <w:jc w:val="both"/>
      </w:pPr>
      <w:r w:rsidRPr="001148BD">
        <w:t>W przypadku miast powiatowych, z których dojazd do stolic trwa dłużej niż godzinę (Rypin, Sępólno Krajeńskie i Radziejów)</w:t>
      </w:r>
      <w:r w:rsidR="00A45900" w:rsidRPr="001148BD">
        <w:t>,</w:t>
      </w:r>
      <w:r w:rsidRPr="001148BD">
        <w:t xml:space="preserve"> problemem jest brak połączenia kolejowego tych miast ze stolicami województwa (są położone na tyle daleko, że nie jest możliwe zapewnienie dojazdu autobusem w czasie 60 minut). Brodnica posiada połączenie kolejowe z Toruniem (przez Jabłonowo Pomorskie), ale relacja kolejowa, która z zasady powinna być szybsza, jest w tym przypadku nieefektywna, gdyż konieczność przesiadki, wyraźnie dłuższy dystans do pokonania oraz mało atrakcyjna oferta przewozowa</w:t>
      </w:r>
      <w:r w:rsidR="00A45900" w:rsidRPr="001148BD">
        <w:t>,</w:t>
      </w:r>
      <w:r w:rsidRPr="001148BD">
        <w:t xml:space="preserve"> skutkuje obserwowaną dominacją ruchu autobusowego w relacji do Torunia. Zakłada się, że czas przejazdu</w:t>
      </w:r>
      <w:r w:rsidR="00A45900" w:rsidRPr="001148BD">
        <w:t>, wskazany w modelu 60/90,</w:t>
      </w:r>
      <w:r w:rsidRPr="001148BD">
        <w:t xml:space="preserve"> pociągiem z Brodnicy do Torunia będzie możliwy do osiągnięcia po zelektryfikowaniu linii kolejowej nr 208 na odcinku Brodnica – Jabłonowo Pomorskie.</w:t>
      </w:r>
    </w:p>
    <w:p w14:paraId="31C3BFD2" w14:textId="3E1CFE9E" w:rsidR="00EC1F5B" w:rsidRPr="001148BD" w:rsidRDefault="00EC1F5B" w:rsidP="00593EF3">
      <w:pPr>
        <w:jc w:val="both"/>
      </w:pPr>
      <w:r w:rsidRPr="001148BD">
        <w:t>Wstępna ocena uwarunkowań technicznych linii kolejowych</w:t>
      </w:r>
      <w:r w:rsidR="00A45900" w:rsidRPr="001148BD">
        <w:t>,</w:t>
      </w:r>
      <w:r w:rsidRPr="001148BD">
        <w:t xml:space="preserve"> przebiegających przez Rypin (</w:t>
      </w:r>
      <w:r w:rsidR="00A45900" w:rsidRPr="001148BD">
        <w:t>LK</w:t>
      </w:r>
      <w:r w:rsidRPr="001148BD">
        <w:t>33) i Sępólno Krajeńskie (</w:t>
      </w:r>
      <w:r w:rsidR="00A45900" w:rsidRPr="001148BD">
        <w:t>LK</w:t>
      </w:r>
      <w:r w:rsidRPr="001148BD">
        <w:t>281) wskazuje, że nawet w przypadku kompleksowej modernizacji odcinków linii kolejowych do tych miast</w:t>
      </w:r>
      <w:r w:rsidR="00C35696" w:rsidRPr="001148BD">
        <w:t xml:space="preserve">, </w:t>
      </w:r>
      <w:r w:rsidR="00A45900" w:rsidRPr="001148BD">
        <w:t xml:space="preserve">prawdopodobnie </w:t>
      </w:r>
      <w:r w:rsidR="00C35696" w:rsidRPr="001148BD">
        <w:t xml:space="preserve">nie </w:t>
      </w:r>
      <w:r w:rsidR="00A45900" w:rsidRPr="001148BD">
        <w:t>będzie</w:t>
      </w:r>
      <w:r w:rsidR="00C35696" w:rsidRPr="001148BD">
        <w:t xml:space="preserve"> możliwe osiągnięcie przejazdu do jednej ze stolic </w:t>
      </w:r>
      <w:r w:rsidR="00C35696" w:rsidRPr="001148BD">
        <w:lastRenderedPageBreak/>
        <w:t xml:space="preserve">województwa w czasie 60 minut. Stąd decyzje o wznowieniu ruchu muszą być poprzedzone szerszą, odrębną analizą </w:t>
      </w:r>
      <w:r w:rsidR="00A45900" w:rsidRPr="001148BD">
        <w:t>w zakresie</w:t>
      </w:r>
      <w:r w:rsidR="00C35696" w:rsidRPr="001148BD">
        <w:t xml:space="preserve"> wyboru optymalnego środka transportu obsługującego ruch do tych miast powiatowych. W przypadku Radziejowa dostęp w czasie 60 minut powinien zostać zapewniony transportem autobusowym.</w:t>
      </w:r>
    </w:p>
    <w:p w14:paraId="61F04AA5" w14:textId="758B57FD" w:rsidR="005608B9" w:rsidRDefault="005608B9" w:rsidP="00593EF3">
      <w:pPr>
        <w:pStyle w:val="Nagwek3"/>
        <w:spacing w:before="0" w:after="160"/>
      </w:pPr>
      <w:bookmarkStart w:id="136" w:name="_Toc141642648"/>
      <w:bookmarkStart w:id="137" w:name="_Toc147904774"/>
      <w:r>
        <w:t xml:space="preserve">Czas przejazdu </w:t>
      </w:r>
      <w:r w:rsidR="00D83C07">
        <w:t>transportem publicznym</w:t>
      </w:r>
      <w:r>
        <w:t xml:space="preserve"> </w:t>
      </w:r>
      <w:r w:rsidR="00D83C07">
        <w:t>do stolicy kraju</w:t>
      </w:r>
      <w:bookmarkEnd w:id="136"/>
      <w:bookmarkEnd w:id="137"/>
    </w:p>
    <w:p w14:paraId="5A9BDE08" w14:textId="33A488CB" w:rsidR="005608B9" w:rsidRDefault="005608B9" w:rsidP="00593EF3">
      <w:r>
        <w:t>(nowy rozdział)</w:t>
      </w:r>
    </w:p>
    <w:p w14:paraId="6263AC3E" w14:textId="3CC3FC1A" w:rsidR="005608B9" w:rsidRPr="001148BD" w:rsidRDefault="005608B9" w:rsidP="00593EF3">
      <w:r w:rsidRPr="001148BD">
        <w:t>Centralny Port Komunikacyjny to planowany węzeł przesiadkowy między Warszawą i Łodzią, który zintegruje transport lotniczy, kolejowy i drogowy. W ramach tego projektu w odległości 37 km na zachód od Warszawy, na obszarze ok. 3.000 hektarów</w:t>
      </w:r>
      <w:r w:rsidR="00A45900" w:rsidRPr="001148BD">
        <w:t>,</w:t>
      </w:r>
      <w:r w:rsidRPr="001148BD">
        <w:t xml:space="preserve"> zostanie wybudowany </w:t>
      </w:r>
      <w:r w:rsidR="00A45900" w:rsidRPr="001148BD">
        <w:t>port lotniczy</w:t>
      </w:r>
      <w:r w:rsidRPr="001148BD">
        <w:t>, który w ramach pierwszego etapu</w:t>
      </w:r>
      <w:r w:rsidR="00A45900" w:rsidRPr="001148BD">
        <w:t>, zgodnie z symulacjami,</w:t>
      </w:r>
      <w:r w:rsidRPr="001148BD">
        <w:t xml:space="preserve"> będzie w stanie obsługiwać 45 mln pasażerów rocznie.</w:t>
      </w:r>
    </w:p>
    <w:p w14:paraId="7BA0700A" w14:textId="129E0561" w:rsidR="005608B9" w:rsidRPr="001148BD" w:rsidRDefault="005608B9" w:rsidP="00593EF3">
      <w:r w:rsidRPr="001148BD">
        <w:t xml:space="preserve">Część kolejowa Programu CPK zakłada budowę 1600 km nowych linii prowadzących z 10 kierunków do </w:t>
      </w:r>
      <w:r w:rsidR="00A45900" w:rsidRPr="001148BD">
        <w:t>portu lotniczego</w:t>
      </w:r>
      <w:r w:rsidRPr="001148BD">
        <w:t xml:space="preserve"> i Warszawy (na 670 km prędkość pociągów wynosić będzie ponad 250 km/h, na 740 km 200-250 km/h, na 190 km – 160-200 km/h). Każda z 10 kolejowych „szprych”, prowadzących do CPK, składać się będzie z nowych odcinków sieci oraz z wyremontowanych lub zmodernizowanych fragmentów istniejącej infrastruktury (podział zadań pomiędzy spółki CPK i PKP PLK). Etap zero (przed powstaniem CPK) - 140 km nowych linii, głównie na trasie Warszawa - CPK – Łódź. Pozostałe inwestycje kolejowe wpisane są w horyzont czasowy do 2040 r. Ze 120 miast zamieszkałych przez 13 mln osób</w:t>
      </w:r>
      <w:r w:rsidR="00A45900" w:rsidRPr="001148BD">
        <w:t>,</w:t>
      </w:r>
      <w:r w:rsidRPr="001148BD">
        <w:t xml:space="preserve"> będzie możliwy bezpośredni dojazd do </w:t>
      </w:r>
      <w:r w:rsidR="00A45900" w:rsidRPr="001148BD">
        <w:t xml:space="preserve">portu lotniczego </w:t>
      </w:r>
      <w:r w:rsidRPr="001148BD">
        <w:t>i Warszawy w czasie nie dłuższym niż 2,5 godziny</w:t>
      </w:r>
      <w:r w:rsidR="009B28DC" w:rsidRPr="001148BD">
        <w:t>.</w:t>
      </w:r>
    </w:p>
    <w:p w14:paraId="34FE2480" w14:textId="53410270" w:rsidR="005608B9" w:rsidRPr="001148BD" w:rsidRDefault="005608B9" w:rsidP="00593EF3">
      <w:r w:rsidRPr="001148BD">
        <w:t>Przez województwo kujawsko-pomorskie</w:t>
      </w:r>
      <w:r w:rsidR="00A45900" w:rsidRPr="001148BD">
        <w:t xml:space="preserve">, zgodnie z planem, </w:t>
      </w:r>
      <w:r w:rsidRPr="001148BD">
        <w:t>przebiegać będzie szprycha nr 1 (Pomorze, Kujawy) o przebiegu CPK – Płock – Włocławek – Grudziądz – Tczew – Trójmiasto (CMK Północ) – Lębork – Słupsk oraz Włocławek – Toruń – Bydgoszcz – Piła – Szczecinek – Białogard – Kołobrzeg.</w:t>
      </w:r>
    </w:p>
    <w:p w14:paraId="6CD6CDF2" w14:textId="2BFEC588" w:rsidR="005608B9" w:rsidRPr="001148BD" w:rsidRDefault="005608B9" w:rsidP="00593EF3">
      <w:r w:rsidRPr="001148BD">
        <w:t xml:space="preserve">Komponent kolejowy w obecnym kształcie jest bardzo niekorzystny dla </w:t>
      </w:r>
      <w:r w:rsidR="00A45900" w:rsidRPr="001148BD">
        <w:t>województwa kujawsko</w:t>
      </w:r>
      <w:r w:rsidRPr="001148BD">
        <w:t>-</w:t>
      </w:r>
      <w:r w:rsidR="00A45900" w:rsidRPr="001148BD">
        <w:t xml:space="preserve">pomorskiego </w:t>
      </w:r>
      <w:r w:rsidRPr="001148BD">
        <w:t>i w praktyce pogłębia jego peryferyzację w sieciach transportowych najwyższej rangi. Spośród 5 największych miast regionu, tylko Grudziądz został objęty nową linią – ale w sposób, któr</w:t>
      </w:r>
      <w:r w:rsidR="009B28DC" w:rsidRPr="001148BD">
        <w:t>y</w:t>
      </w:r>
      <w:r w:rsidRPr="001148BD">
        <w:t xml:space="preserve"> dezintegruje to miasto z </w:t>
      </w:r>
      <w:r w:rsidR="00A45900" w:rsidRPr="001148BD">
        <w:t>województwem kujawsko</w:t>
      </w:r>
      <w:r w:rsidRPr="001148BD">
        <w:t>-</w:t>
      </w:r>
      <w:r w:rsidR="00A45900" w:rsidRPr="001148BD">
        <w:t>pomorskim</w:t>
      </w:r>
      <w:r w:rsidRPr="001148BD">
        <w:t>, a łączy z Trójmiastem i Warszawą. Włocławek</w:t>
      </w:r>
      <w:r w:rsidR="00A45900" w:rsidRPr="001148BD">
        <w:t>,</w:t>
      </w:r>
      <w:r w:rsidRPr="001148BD">
        <w:t xml:space="preserve"> pomimo położenia w pobliżu linii</w:t>
      </w:r>
      <w:r w:rsidR="00A45900" w:rsidRPr="001148BD">
        <w:t>,</w:t>
      </w:r>
      <w:r w:rsidRPr="001148BD">
        <w:t xml:space="preserve"> został zmarginalizowany (brak stacji najwyższej kategorii – zaproponowano stację, jak dla miast powiatowych), Bydgoszcz i Toruń będą dostępne za pomocą zmodernizowanej linii o </w:t>
      </w:r>
      <w:r w:rsidR="00A45900" w:rsidRPr="001148BD">
        <w:t>prędkości maksymalnej</w:t>
      </w:r>
      <w:r w:rsidR="001148BD">
        <w:t xml:space="preserve"> </w:t>
      </w:r>
      <w:r w:rsidRPr="001148BD">
        <w:t xml:space="preserve">prawdopodobnie nie większej niż 160 km/h. Inowrocław </w:t>
      </w:r>
      <w:r w:rsidR="00A45900" w:rsidRPr="001148BD">
        <w:t xml:space="preserve">pozostaje poza </w:t>
      </w:r>
      <w:r w:rsidRPr="001148BD">
        <w:t>komponentem kolejowym.</w:t>
      </w:r>
    </w:p>
    <w:p w14:paraId="3FD08C6A" w14:textId="4D27CDE1" w:rsidR="005608B9" w:rsidRPr="001148BD" w:rsidRDefault="005608B9" w:rsidP="00593EF3">
      <w:r w:rsidRPr="001148BD">
        <w:t xml:space="preserve">Staranie się o </w:t>
      </w:r>
      <w:r w:rsidR="00DC3483" w:rsidRPr="001148BD">
        <w:t>bezpośrednie</w:t>
      </w:r>
      <w:r w:rsidRPr="001148BD">
        <w:t xml:space="preserve"> objęcie największych miast województwa nowo realizowaną linią, to nie tylko dążenie do zapewnienia najwyższej prędkości, ale także walka o wizerunek</w:t>
      </w:r>
      <w:r w:rsidR="00DC3483" w:rsidRPr="001148BD">
        <w:t xml:space="preserve">, a także </w:t>
      </w:r>
      <w:r w:rsidRPr="001148BD">
        <w:t>nowo realizowaną infrastrukturę towarzyszącą, która sama w sobie jest już biegunem rozwoju. Zaproponowany układ linii wzmacnia „</w:t>
      </w:r>
      <w:proofErr w:type="spellStart"/>
      <w:r w:rsidRPr="001148BD">
        <w:t>warszawocentrycznosć</w:t>
      </w:r>
      <w:proofErr w:type="spellEnd"/>
      <w:r w:rsidRPr="001148BD">
        <w:t>” struktury komunikacyjnej kraju – nie zapewnia dobrych połączeń województwa z sąsiednimi ośrodkami regionalnymi, z którymi od dekad utrwalone są zróżnicowane powiązania (ten sam problem dotyczy też innych ośrodków regionalnych). Nie zapewnia też dobrych połączeń kolejowych międzynarodowych. Wykorzystanie linii nr 18 (odcinek Włocławek – Toruń – Bydgoszcz – Nakło) do programu KDP</w:t>
      </w:r>
      <w:r w:rsidR="00DC3483" w:rsidRPr="001148BD">
        <w:t>,</w:t>
      </w:r>
      <w:r w:rsidRPr="001148BD">
        <w:t xml:space="preserve"> dezintegruje możliwość realizacji sprawnego transportu regionalnego oraz transportu towarowego. Wskazywane przez spółkę CPK zasięgi dostępności czasowej wydają się mocno przeszacowane</w:t>
      </w:r>
      <w:r w:rsidR="00DC3483" w:rsidRPr="001148BD">
        <w:t>. W</w:t>
      </w:r>
      <w:r w:rsidRPr="001148BD">
        <w:t xml:space="preserve"> rzeczywistości prawdopodobnie znacznie mniej osób znajdzie się w strefach szybkiej dostępności do stacji CPK.</w:t>
      </w:r>
    </w:p>
    <w:p w14:paraId="71053255" w14:textId="4EE1B94A" w:rsidR="005608B9" w:rsidRPr="001148BD" w:rsidRDefault="005608B9" w:rsidP="00593EF3">
      <w:r w:rsidRPr="001148BD">
        <w:lastRenderedPageBreak/>
        <w:t xml:space="preserve">W związku z powyższym za </w:t>
      </w:r>
      <w:r w:rsidR="00DC3483" w:rsidRPr="001148BD">
        <w:t>niezbędne i</w:t>
      </w:r>
      <w:r w:rsidRPr="001148BD">
        <w:t xml:space="preserve"> w pełni zasadne należy uznać podejmowanie starań o pełniejsze włączenie województwa kujawsko-pomorskiego w sieć Kolei Dużych Prędkości. Obecnie trasowana linia z CPK przez Grudziądz do Trójmiasta musi zostać uzupełniona o nową linię w najwyższych standardach z Włocławka przez Toruń do Bydgoszczy. Niezbędne jest także dążenie do zapewnienia dobrego skomunikowania obydwu miast stołecznych województwa kujawsko-pomorskiego z sąsiednimi ośrodkami regionalnym</w:t>
      </w:r>
      <w:r w:rsidR="009B28DC" w:rsidRPr="001148BD">
        <w:t>i</w:t>
      </w:r>
      <w:r w:rsidRPr="001148BD">
        <w:t>, zwłaszcza z Trójmiastem.</w:t>
      </w:r>
    </w:p>
    <w:p w14:paraId="319394ED" w14:textId="0A657DC7" w:rsidR="005608B9" w:rsidRPr="001148BD" w:rsidRDefault="005608B9" w:rsidP="00593EF3">
      <w:r w:rsidRPr="001148BD">
        <w:t xml:space="preserve">Z uwagi na to, że horyzont czasowy budowy szprych CPK wykracza poza ramy aktualizacji Planu Transportowego, należy przyjąć, że pożądanym standardem </w:t>
      </w:r>
      <w:r w:rsidR="00DC3483" w:rsidRPr="001148BD">
        <w:t xml:space="preserve">jest uzyskanie czasu przejazdu do stolicy kraju w czasie 3 h z Bydgoszczy i 2,5 h z Torunia </w:t>
      </w:r>
      <w:r w:rsidRPr="001148BD">
        <w:t>przy wykorzystaniu linii konwencjonalnych</w:t>
      </w:r>
      <w:r w:rsidR="00DC3483" w:rsidRPr="001148BD">
        <w:t>.</w:t>
      </w:r>
      <w:r w:rsidRPr="001148BD">
        <w:t xml:space="preserve"> </w:t>
      </w:r>
    </w:p>
    <w:p w14:paraId="3CD71B8A" w14:textId="0F9D59B7" w:rsidR="005608B9" w:rsidRPr="001148BD" w:rsidRDefault="005608B9" w:rsidP="00593EF3">
      <w:r w:rsidRPr="001148BD">
        <w:t xml:space="preserve">Należy również podejmować działania lobbingowe na rzecz włączenia Grudziądza do siatki połączeń dalekobieżnych oraz </w:t>
      </w:r>
      <w:r w:rsidR="00593EF3" w:rsidRPr="001148BD">
        <w:t xml:space="preserve">zapewnienia minimum jednego dziennie połączenia dalekobieżnego z Grudziądza i Inowrocławia do stolicy kraju. </w:t>
      </w:r>
    </w:p>
    <w:p w14:paraId="01E378CD" w14:textId="439A0450" w:rsidR="006F59BF" w:rsidRDefault="006F59BF" w:rsidP="00593EF3">
      <w:pPr>
        <w:pStyle w:val="Nagwek2"/>
        <w:spacing w:before="0" w:after="160"/>
      </w:pPr>
      <w:bookmarkStart w:id="138" w:name="_Toc141642649"/>
      <w:bookmarkStart w:id="139" w:name="_Toc147904775"/>
      <w:r>
        <w:t xml:space="preserve">9.2. </w:t>
      </w:r>
      <w:r w:rsidR="00975D76">
        <w:t>Pożądany poziom świadczenia usług przewozowych</w:t>
      </w:r>
      <w:r w:rsidR="00C35696">
        <w:t xml:space="preserve"> </w:t>
      </w:r>
      <w:r w:rsidR="00975D76">
        <w:t>w województwie</w:t>
      </w:r>
      <w:bookmarkEnd w:id="138"/>
      <w:bookmarkEnd w:id="139"/>
    </w:p>
    <w:p w14:paraId="1C2B89E2" w14:textId="6241D88A" w:rsidR="006F59BF" w:rsidRPr="006F59BF" w:rsidRDefault="006F59BF" w:rsidP="00593EF3">
      <w:r>
        <w:t>(aktualizacja)</w:t>
      </w:r>
    </w:p>
    <w:p w14:paraId="4F624043" w14:textId="02DC1217" w:rsidR="006F59BF" w:rsidRDefault="006F59BF" w:rsidP="00593EF3">
      <w:r>
        <w:t xml:space="preserve">Zalecany docelowy poziom standardu w przewozach o charakterze użyteczności publicznej dla województwa kujawsko-pomorskiego zawarto w </w:t>
      </w:r>
      <w:r w:rsidRPr="006F59BF">
        <w:rPr>
          <w:color w:val="0070C0"/>
          <w:highlight w:val="red"/>
        </w:rPr>
        <w:fldChar w:fldCharType="begin"/>
      </w:r>
      <w:r w:rsidRPr="006F59BF">
        <w:rPr>
          <w:color w:val="0070C0"/>
        </w:rPr>
        <w:instrText xml:space="preserve"> REF _Ref141631792 \h </w:instrText>
      </w:r>
      <w:r w:rsidRPr="006F59BF">
        <w:rPr>
          <w:color w:val="0070C0"/>
          <w:highlight w:val="red"/>
        </w:rPr>
      </w:r>
      <w:r w:rsidRPr="006F59BF">
        <w:rPr>
          <w:color w:val="0070C0"/>
          <w:highlight w:val="red"/>
        </w:rPr>
        <w:fldChar w:fldCharType="separate"/>
      </w:r>
      <w:r w:rsidR="00A62C4B">
        <w:t xml:space="preserve">Tabela </w:t>
      </w:r>
      <w:r w:rsidR="00A62C4B">
        <w:rPr>
          <w:noProof/>
        </w:rPr>
        <w:t>11</w:t>
      </w:r>
      <w:r w:rsidRPr="006F59BF">
        <w:rPr>
          <w:color w:val="0070C0"/>
          <w:highlight w:val="red"/>
        </w:rPr>
        <w:fldChar w:fldCharType="end"/>
      </w:r>
      <w:r>
        <w:t>. Standardy te stanowią wytyczne dla wszystkich operatorów świadczących usługi publicznym transportem zbiorowym w zakresie wojewódzkich przewozów pasażerskich, a także dla zarządców infrastruktury przystankowej (w tym zintegrowanych węzłów przesiadkowych i dworców) wykorzystywanej w tych przewozach.</w:t>
      </w:r>
    </w:p>
    <w:p w14:paraId="18BEA4B1" w14:textId="00D4F669" w:rsidR="006F59BF" w:rsidRDefault="006F59BF" w:rsidP="00593EF3">
      <w:pPr>
        <w:pStyle w:val="Legenda"/>
        <w:keepNext/>
        <w:spacing w:after="160"/>
      </w:pPr>
      <w:bookmarkStart w:id="140" w:name="_Ref141631792"/>
      <w:bookmarkStart w:id="141" w:name="_Toc147904800"/>
      <w:r>
        <w:t xml:space="preserve">Tabela </w:t>
      </w:r>
      <w:fldSimple w:instr=" SEQ Tabela \* ARABIC ">
        <w:r w:rsidR="00A62C4B">
          <w:rPr>
            <w:noProof/>
          </w:rPr>
          <w:t>11</w:t>
        </w:r>
      </w:fldSimple>
      <w:bookmarkEnd w:id="140"/>
      <w:r w:rsidR="00D53478">
        <w:rPr>
          <w:noProof/>
        </w:rPr>
        <w:t>. -</w:t>
      </w:r>
      <w:r>
        <w:t xml:space="preserve"> Pożądany poziom świadczenia usług przewozowych w publicznym transporcie zbiorowym</w:t>
      </w:r>
      <w:bookmarkEnd w:id="141"/>
    </w:p>
    <w:tbl>
      <w:tblPr>
        <w:tblStyle w:val="Tabelasiatki5ciemnaakcent5"/>
        <w:tblW w:w="0" w:type="auto"/>
        <w:tblLook w:val="04A0" w:firstRow="1" w:lastRow="0" w:firstColumn="1" w:lastColumn="0" w:noHBand="0" w:noVBand="1"/>
      </w:tblPr>
      <w:tblGrid>
        <w:gridCol w:w="486"/>
        <w:gridCol w:w="1919"/>
        <w:gridCol w:w="6657"/>
      </w:tblGrid>
      <w:tr w:rsidR="00876508" w:rsidRPr="00822102" w14:paraId="4CB7F480" w14:textId="77777777" w:rsidTr="00770B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023AF2E5" w14:textId="5FFF15E8" w:rsidR="006F59BF" w:rsidRPr="00A97096" w:rsidRDefault="006F59BF" w:rsidP="00593EF3">
            <w:pPr>
              <w:spacing w:after="160"/>
              <w:rPr>
                <w:rFonts w:cstheme="minorHAnsi"/>
                <w:sz w:val="20"/>
                <w:szCs w:val="20"/>
              </w:rPr>
            </w:pPr>
            <w:r w:rsidRPr="00A97096">
              <w:rPr>
                <w:rFonts w:cstheme="minorHAnsi"/>
                <w:sz w:val="20"/>
                <w:szCs w:val="20"/>
              </w:rPr>
              <w:t xml:space="preserve">Lp. </w:t>
            </w:r>
          </w:p>
        </w:tc>
        <w:tc>
          <w:tcPr>
            <w:tcW w:w="1919" w:type="dxa"/>
          </w:tcPr>
          <w:p w14:paraId="2A84F497" w14:textId="5D389D80" w:rsidR="006F59BF" w:rsidRPr="00A97096" w:rsidRDefault="006F59BF" w:rsidP="00593EF3">
            <w:pPr>
              <w:spacing w:after="160"/>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Postulat przewozowy</w:t>
            </w:r>
          </w:p>
        </w:tc>
        <w:tc>
          <w:tcPr>
            <w:tcW w:w="6657" w:type="dxa"/>
          </w:tcPr>
          <w:p w14:paraId="49A7FD94" w14:textId="5B157963" w:rsidR="006F59BF" w:rsidRPr="00A97096" w:rsidRDefault="006F59BF" w:rsidP="00593EF3">
            <w:pPr>
              <w:spacing w:after="160"/>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Przewidziane standardy</w:t>
            </w:r>
          </w:p>
        </w:tc>
      </w:tr>
      <w:tr w:rsidR="00593EF3" w:rsidRPr="00822102" w14:paraId="05D9D96F"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482BB541" w14:textId="11CF7DC5" w:rsidR="006F59BF" w:rsidRPr="00A97096" w:rsidRDefault="00822102" w:rsidP="00593EF3">
            <w:pPr>
              <w:spacing w:after="160"/>
              <w:rPr>
                <w:rFonts w:cstheme="minorHAnsi"/>
                <w:sz w:val="20"/>
                <w:szCs w:val="20"/>
              </w:rPr>
            </w:pPr>
            <w:r w:rsidRPr="00A97096">
              <w:rPr>
                <w:rFonts w:cstheme="minorHAnsi"/>
                <w:sz w:val="20"/>
                <w:szCs w:val="20"/>
              </w:rPr>
              <w:t>1</w:t>
            </w:r>
          </w:p>
        </w:tc>
        <w:tc>
          <w:tcPr>
            <w:tcW w:w="1919" w:type="dxa"/>
          </w:tcPr>
          <w:p w14:paraId="4FD567E3" w14:textId="2B40227D" w:rsidR="006F59BF" w:rsidRPr="00A97096" w:rsidRDefault="00DB7099" w:rsidP="00593EF3">
            <w:p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Ochrona środowiska</w:t>
            </w:r>
          </w:p>
        </w:tc>
        <w:tc>
          <w:tcPr>
            <w:tcW w:w="6657" w:type="dxa"/>
          </w:tcPr>
          <w:p w14:paraId="59286D65" w14:textId="7296E720" w:rsidR="006F59BF" w:rsidRPr="00A97096" w:rsidRDefault="006F59BF" w:rsidP="00ED7F29">
            <w:pPr>
              <w:pStyle w:val="Akapitzlist"/>
              <w:numPr>
                <w:ilvl w:val="0"/>
                <w:numId w:val="66"/>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A97096">
              <w:rPr>
                <w:rFonts w:cstheme="minorHAnsi"/>
                <w:kern w:val="0"/>
                <w:sz w:val="20"/>
                <w:szCs w:val="20"/>
              </w:rPr>
              <w:t>środki transportowe pod względem emisji spalin powinny spełniać przynajmniej normę EURO 6</w:t>
            </w:r>
            <w:r w:rsidR="00DC3483">
              <w:rPr>
                <w:rFonts w:cstheme="minorHAnsi"/>
                <w:kern w:val="0"/>
                <w:sz w:val="20"/>
                <w:szCs w:val="20"/>
              </w:rPr>
              <w:t>;</w:t>
            </w:r>
          </w:p>
          <w:p w14:paraId="4971427D" w14:textId="222D9A6E" w:rsidR="006F59BF" w:rsidRPr="00A97096" w:rsidRDefault="006F59BF" w:rsidP="00ED7F29">
            <w:pPr>
              <w:pStyle w:val="Akapitzlist"/>
              <w:numPr>
                <w:ilvl w:val="0"/>
                <w:numId w:val="66"/>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A97096">
              <w:rPr>
                <w:rFonts w:cstheme="minorHAnsi"/>
                <w:kern w:val="0"/>
                <w:sz w:val="20"/>
                <w:szCs w:val="20"/>
              </w:rPr>
              <w:t>w przypadku zakupu taboru autobusowego (minimalny jednorazowy pakiet 50 szt.) – zakup pojazdów o napędzie elektrycznym</w:t>
            </w:r>
            <w:r w:rsidR="00DC3483">
              <w:rPr>
                <w:rFonts w:cstheme="minorHAnsi"/>
                <w:kern w:val="0"/>
                <w:sz w:val="20"/>
                <w:szCs w:val="20"/>
              </w:rPr>
              <w:t>;</w:t>
            </w:r>
          </w:p>
          <w:p w14:paraId="5B1BF0A4" w14:textId="45E3F62F" w:rsidR="006F59BF" w:rsidRPr="00A97096" w:rsidRDefault="00DB7099" w:rsidP="00ED7F29">
            <w:pPr>
              <w:pStyle w:val="Akapitzlist"/>
              <w:numPr>
                <w:ilvl w:val="0"/>
                <w:numId w:val="66"/>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A97096">
              <w:rPr>
                <w:rFonts w:cstheme="minorHAnsi"/>
                <w:kern w:val="0"/>
                <w:sz w:val="20"/>
                <w:szCs w:val="20"/>
              </w:rPr>
              <w:t>zakup pojazdów o napędzie wodorowym w przypadku rozpowszechnienia się i obniżenia kosztów tej technologii</w:t>
            </w:r>
            <w:r w:rsidR="00DC3483">
              <w:rPr>
                <w:rFonts w:cstheme="minorHAnsi"/>
                <w:kern w:val="0"/>
                <w:sz w:val="20"/>
                <w:szCs w:val="20"/>
              </w:rPr>
              <w:t>;</w:t>
            </w:r>
          </w:p>
          <w:p w14:paraId="48FF512C" w14:textId="4A8A45B4" w:rsidR="006F59BF" w:rsidRPr="00A97096" w:rsidRDefault="006F59BF" w:rsidP="00ED7F29">
            <w:pPr>
              <w:pStyle w:val="Akapitzlist"/>
              <w:numPr>
                <w:ilvl w:val="0"/>
                <w:numId w:val="66"/>
              </w:numPr>
              <w:autoSpaceDE w:val="0"/>
              <w:autoSpaceDN w:val="0"/>
              <w:adjustRightInd w:val="0"/>
              <w:spacing w:after="16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A97096">
              <w:rPr>
                <w:rFonts w:cstheme="minorHAnsi"/>
                <w:kern w:val="0"/>
                <w:sz w:val="20"/>
                <w:szCs w:val="20"/>
              </w:rPr>
              <w:t>przy zakupie nowych środków</w:t>
            </w:r>
            <w:r w:rsidR="00DB7099" w:rsidRPr="00A97096">
              <w:rPr>
                <w:rFonts w:cstheme="minorHAnsi"/>
                <w:kern w:val="0"/>
                <w:sz w:val="20"/>
                <w:szCs w:val="20"/>
              </w:rPr>
              <w:t xml:space="preserve"> </w:t>
            </w:r>
            <w:r w:rsidRPr="00A97096">
              <w:rPr>
                <w:rFonts w:cstheme="minorHAnsi"/>
                <w:kern w:val="0"/>
                <w:sz w:val="20"/>
                <w:szCs w:val="20"/>
              </w:rPr>
              <w:t>transportowych preferowane</w:t>
            </w:r>
            <w:r w:rsidR="00DB7099" w:rsidRPr="00A97096">
              <w:rPr>
                <w:rFonts w:cstheme="minorHAnsi"/>
                <w:kern w:val="0"/>
                <w:sz w:val="20"/>
                <w:szCs w:val="20"/>
              </w:rPr>
              <w:t xml:space="preserve"> </w:t>
            </w:r>
            <w:r w:rsidRPr="00A97096">
              <w:rPr>
                <w:rFonts w:cstheme="minorHAnsi"/>
                <w:kern w:val="0"/>
                <w:sz w:val="20"/>
                <w:szCs w:val="20"/>
              </w:rPr>
              <w:t>powinny być środki ekologiczne</w:t>
            </w:r>
            <w:r w:rsidR="00DC3483">
              <w:rPr>
                <w:rFonts w:cstheme="minorHAnsi"/>
                <w:kern w:val="0"/>
                <w:sz w:val="20"/>
                <w:szCs w:val="20"/>
              </w:rPr>
              <w:t>;</w:t>
            </w:r>
          </w:p>
        </w:tc>
      </w:tr>
      <w:tr w:rsidR="00593EF3" w:rsidRPr="00822102" w14:paraId="3E7D8B64" w14:textId="77777777" w:rsidTr="00770BB1">
        <w:tc>
          <w:tcPr>
            <w:cnfStyle w:val="001000000000" w:firstRow="0" w:lastRow="0" w:firstColumn="1" w:lastColumn="0" w:oddVBand="0" w:evenVBand="0" w:oddHBand="0" w:evenHBand="0" w:firstRowFirstColumn="0" w:firstRowLastColumn="0" w:lastRowFirstColumn="0" w:lastRowLastColumn="0"/>
            <w:tcW w:w="486" w:type="dxa"/>
          </w:tcPr>
          <w:p w14:paraId="11771FA4" w14:textId="3D2FA1AF" w:rsidR="006F59BF" w:rsidRPr="00A97096" w:rsidRDefault="00EC1F5B" w:rsidP="00593EF3">
            <w:pPr>
              <w:spacing w:after="160"/>
              <w:rPr>
                <w:rFonts w:cstheme="minorHAnsi"/>
                <w:sz w:val="20"/>
                <w:szCs w:val="20"/>
              </w:rPr>
            </w:pPr>
            <w:r w:rsidRPr="00A97096">
              <w:rPr>
                <w:rFonts w:cstheme="minorHAnsi"/>
                <w:sz w:val="20"/>
                <w:szCs w:val="20"/>
              </w:rPr>
              <w:t>2</w:t>
            </w:r>
          </w:p>
        </w:tc>
        <w:tc>
          <w:tcPr>
            <w:tcW w:w="1919" w:type="dxa"/>
          </w:tcPr>
          <w:p w14:paraId="22057F6B" w14:textId="13DF41BF" w:rsidR="006F59BF" w:rsidRPr="00A97096" w:rsidRDefault="00822102" w:rsidP="00593EF3">
            <w:p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Dostępność infrastruktury przystankowej</w:t>
            </w:r>
          </w:p>
        </w:tc>
        <w:tc>
          <w:tcPr>
            <w:tcW w:w="6657" w:type="dxa"/>
          </w:tcPr>
          <w:p w14:paraId="35A17953" w14:textId="35A0D8C4" w:rsidR="00DB7099" w:rsidRPr="00A97096"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nowe przystanki autobusowe powinny być organizowane przede wszystkim w bezpośredniej bliskości obszaru użyteczności publicznej, jednostek oświaty, centrów handlowych i obiektów masowej rozrywki, w miejscach generujących ruch osób niepełnosprawnych oraz obszarów o dużej gęstości zaludnienia</w:t>
            </w:r>
            <w:r w:rsidR="00DC3483" w:rsidRPr="00DC3483">
              <w:rPr>
                <w:rFonts w:cstheme="minorHAnsi"/>
                <w:kern w:val="0"/>
                <w:sz w:val="20"/>
                <w:szCs w:val="20"/>
              </w:rPr>
              <w:t>;</w:t>
            </w:r>
          </w:p>
          <w:p w14:paraId="5ECF825C" w14:textId="76A8B0E4" w:rsidR="00DB7099" w:rsidRPr="00A97096"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kolejne przystanki komunikacji autobusowej powinny być położone w odległości najkorzystniej do 2 km, a maksymalnie do 4 km w obszarach o niskiej gęstości zaludnienia</w:t>
            </w:r>
            <w:r w:rsidR="00DC3483" w:rsidRPr="00DC3483">
              <w:rPr>
                <w:rFonts w:cstheme="minorHAnsi"/>
                <w:kern w:val="0"/>
                <w:sz w:val="20"/>
                <w:szCs w:val="20"/>
              </w:rPr>
              <w:t>;</w:t>
            </w:r>
          </w:p>
          <w:p w14:paraId="095336B0" w14:textId="409704ED" w:rsidR="00DB7099" w:rsidRPr="00A97096"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przystanki kolejowe powinny być położone w odległości od siebie najkorzystniej do 3 km, a maksymalnie do 6 km w obszarach o niskiej gęstości zaludnienia</w:t>
            </w:r>
            <w:r w:rsidR="00DC3483" w:rsidRPr="00DC3483">
              <w:rPr>
                <w:rFonts w:cstheme="minorHAnsi"/>
                <w:kern w:val="0"/>
                <w:sz w:val="20"/>
                <w:szCs w:val="20"/>
              </w:rPr>
              <w:t>;</w:t>
            </w:r>
          </w:p>
          <w:p w14:paraId="44F9CAD5" w14:textId="7CA4D9BA" w:rsidR="00DB7099" w:rsidRPr="00770BB1"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kern w:val="0"/>
                <w:sz w:val="20"/>
              </w:rPr>
            </w:pPr>
            <w:r w:rsidRPr="00A97096">
              <w:rPr>
                <w:rFonts w:cstheme="minorHAnsi"/>
                <w:kern w:val="0"/>
                <w:sz w:val="20"/>
                <w:szCs w:val="20"/>
              </w:rPr>
              <w:t>n</w:t>
            </w:r>
            <w:r w:rsidRPr="00770BB1">
              <w:rPr>
                <w:kern w:val="0"/>
                <w:sz w:val="20"/>
              </w:rPr>
              <w:t>a obszarach o wysokiej gęstości zaludnienia dopuszcza się tworzenie nowych przystanków kolejowych w odległości poniżej 1 km</w:t>
            </w:r>
            <w:r w:rsidR="00DC3483">
              <w:rPr>
                <w:rFonts w:cstheme="minorHAnsi"/>
                <w:kern w:val="0"/>
                <w:sz w:val="20"/>
                <w:szCs w:val="20"/>
              </w:rPr>
              <w:t>;</w:t>
            </w:r>
          </w:p>
          <w:p w14:paraId="7FCABF9D" w14:textId="5B41A868" w:rsidR="00DB7099" w:rsidRPr="00770BB1"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kern w:val="0"/>
                <w:sz w:val="20"/>
              </w:rPr>
            </w:pPr>
            <w:r w:rsidRPr="00A97096">
              <w:rPr>
                <w:rFonts w:cstheme="minorHAnsi"/>
                <w:kern w:val="0"/>
                <w:sz w:val="20"/>
                <w:szCs w:val="20"/>
              </w:rPr>
              <w:t>powinno dążyć się do osiągnięcia minimalnej gęstości wszystkich przystanków publicznego transportu zbiorowego w danym powiecie województwa na poziomie 0,30/km</w:t>
            </w:r>
            <w:r w:rsidRPr="00770BB1">
              <w:rPr>
                <w:kern w:val="0"/>
                <w:sz w:val="20"/>
                <w:vertAlign w:val="superscript"/>
              </w:rPr>
              <w:t>2</w:t>
            </w:r>
            <w:r w:rsidRPr="00A97096">
              <w:rPr>
                <w:rFonts w:cstheme="minorHAnsi"/>
                <w:kern w:val="0"/>
                <w:sz w:val="20"/>
                <w:szCs w:val="20"/>
              </w:rPr>
              <w:t xml:space="preserve"> (z wyjątkiem obszarów o bardzo małej gęstości zaludnienia</w:t>
            </w:r>
            <w:r w:rsidR="00DC3483" w:rsidRPr="00DC3483">
              <w:rPr>
                <w:rFonts w:cstheme="minorHAnsi"/>
                <w:kern w:val="0"/>
                <w:sz w:val="20"/>
                <w:szCs w:val="20"/>
              </w:rPr>
              <w:t>)</w:t>
            </w:r>
            <w:r w:rsidR="00DC3483">
              <w:rPr>
                <w:rFonts w:cstheme="minorHAnsi"/>
                <w:kern w:val="0"/>
                <w:sz w:val="20"/>
                <w:szCs w:val="20"/>
              </w:rPr>
              <w:t>;</w:t>
            </w:r>
          </w:p>
          <w:p w14:paraId="47F5DF1F" w14:textId="293F2A1E" w:rsidR="006F59BF" w:rsidRPr="00A97096" w:rsidRDefault="00DB7099" w:rsidP="00ED7F29">
            <w:pPr>
              <w:pStyle w:val="Akapitzlist"/>
              <w:numPr>
                <w:ilvl w:val="0"/>
                <w:numId w:val="66"/>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lastRenderedPageBreak/>
              <w:t>za maksymalną akceptowalną dostępność czasową do przystanków publicznego transportu zbiorowego uznaje się 18 minut, co przekłada się na długości: 1,25 km drogi pieszej, 3,6 km drogi przebytej rowerem i 10,2 km drogi jazdy samochodem</w:t>
            </w:r>
            <w:r w:rsidR="00DC3483">
              <w:rPr>
                <w:rFonts w:cstheme="minorHAnsi"/>
                <w:kern w:val="0"/>
                <w:sz w:val="20"/>
                <w:szCs w:val="20"/>
              </w:rPr>
              <w:t>;</w:t>
            </w:r>
          </w:p>
        </w:tc>
      </w:tr>
      <w:tr w:rsidR="00593EF3" w:rsidRPr="00822102" w14:paraId="1A4F2D8E"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71596114" w14:textId="675A8459" w:rsidR="006F59BF" w:rsidRPr="00A97096" w:rsidRDefault="00EC1F5B" w:rsidP="00593EF3">
            <w:pPr>
              <w:spacing w:after="160"/>
              <w:rPr>
                <w:rFonts w:cstheme="minorHAnsi"/>
                <w:sz w:val="20"/>
                <w:szCs w:val="20"/>
              </w:rPr>
            </w:pPr>
            <w:r w:rsidRPr="00A97096">
              <w:rPr>
                <w:rFonts w:cstheme="minorHAnsi"/>
                <w:sz w:val="20"/>
                <w:szCs w:val="20"/>
              </w:rPr>
              <w:lastRenderedPageBreak/>
              <w:t>3</w:t>
            </w:r>
          </w:p>
        </w:tc>
        <w:tc>
          <w:tcPr>
            <w:tcW w:w="1919" w:type="dxa"/>
          </w:tcPr>
          <w:p w14:paraId="0CEE2FBC" w14:textId="01FA546D" w:rsidR="006F59BF" w:rsidRPr="00A97096" w:rsidRDefault="00876508" w:rsidP="00593EF3">
            <w:p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 xml:space="preserve">Dostępność do </w:t>
            </w:r>
            <w:r w:rsidR="00C17776">
              <w:rPr>
                <w:rFonts w:cstheme="minorHAnsi"/>
                <w:sz w:val="20"/>
                <w:szCs w:val="20"/>
              </w:rPr>
              <w:t>stolic województwa i stolicy kraju</w:t>
            </w:r>
          </w:p>
        </w:tc>
        <w:tc>
          <w:tcPr>
            <w:tcW w:w="6657" w:type="dxa"/>
          </w:tcPr>
          <w:p w14:paraId="5DA9707D" w14:textId="259C40E8" w:rsidR="00EC1F5B" w:rsidRPr="00A97096" w:rsidRDefault="00EC1F5B" w:rsidP="00ED7F29">
            <w:pPr>
              <w:pStyle w:val="Akapitzlist"/>
              <w:numPr>
                <w:ilvl w:val="0"/>
                <w:numId w:val="67"/>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dostępność czasowa publicznym transportem zbiorowym realizującym wojewódzkie przewozy pasażerskie do jednej ze stolic województwa (Bydgoszczy i Torunia) ze stolic powiatów powinna wynieść maksymalnie 1 h mieszkańców tych stolic,</w:t>
            </w:r>
          </w:p>
          <w:p w14:paraId="28A9EF54" w14:textId="0C1E2D2F" w:rsidR="006F59BF" w:rsidRPr="00A97096" w:rsidRDefault="00EC1F5B" w:rsidP="00ED7F29">
            <w:pPr>
              <w:pStyle w:val="Akapitzlist"/>
              <w:numPr>
                <w:ilvl w:val="0"/>
                <w:numId w:val="67"/>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czas dostępności do stolicy kraju koleją nie powinien</w:t>
            </w:r>
            <w:r w:rsidR="00C35696" w:rsidRPr="00A97096">
              <w:rPr>
                <w:rFonts w:cstheme="minorHAnsi"/>
                <w:sz w:val="20"/>
                <w:szCs w:val="20"/>
              </w:rPr>
              <w:t xml:space="preserve"> </w:t>
            </w:r>
            <w:r w:rsidRPr="00A97096">
              <w:rPr>
                <w:rFonts w:cstheme="minorHAnsi"/>
                <w:sz w:val="20"/>
                <w:szCs w:val="20"/>
              </w:rPr>
              <w:t>przekraczać 3,0 h z Bydgoszczy, a z Torunia – 2,5 h,</w:t>
            </w:r>
          </w:p>
        </w:tc>
      </w:tr>
      <w:tr w:rsidR="00593EF3" w:rsidRPr="00822102" w14:paraId="172F189E" w14:textId="77777777" w:rsidTr="00770BB1">
        <w:tc>
          <w:tcPr>
            <w:cnfStyle w:val="001000000000" w:firstRow="0" w:lastRow="0" w:firstColumn="1" w:lastColumn="0" w:oddVBand="0" w:evenVBand="0" w:oddHBand="0" w:evenHBand="0" w:firstRowFirstColumn="0" w:firstRowLastColumn="0" w:lastRowFirstColumn="0" w:lastRowLastColumn="0"/>
            <w:tcW w:w="486" w:type="dxa"/>
          </w:tcPr>
          <w:p w14:paraId="6A93515D" w14:textId="346EAB9F" w:rsidR="006F59BF" w:rsidRPr="00A97096" w:rsidRDefault="00876508" w:rsidP="00593EF3">
            <w:pPr>
              <w:spacing w:after="160"/>
              <w:rPr>
                <w:rFonts w:cstheme="minorHAnsi"/>
                <w:sz w:val="20"/>
                <w:szCs w:val="20"/>
              </w:rPr>
            </w:pPr>
            <w:r w:rsidRPr="00A97096">
              <w:rPr>
                <w:rFonts w:cstheme="minorHAnsi"/>
                <w:sz w:val="20"/>
                <w:szCs w:val="20"/>
              </w:rPr>
              <w:t>4</w:t>
            </w:r>
          </w:p>
        </w:tc>
        <w:tc>
          <w:tcPr>
            <w:tcW w:w="1919" w:type="dxa"/>
          </w:tcPr>
          <w:p w14:paraId="30A54024" w14:textId="44554141" w:rsidR="006F59BF" w:rsidRPr="00A97096" w:rsidRDefault="00876508" w:rsidP="00593EF3">
            <w:p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Dostępność do publicznego</w:t>
            </w:r>
            <w:r w:rsidR="00A97096" w:rsidRPr="00A97096">
              <w:rPr>
                <w:rFonts w:cstheme="minorHAnsi"/>
                <w:sz w:val="20"/>
                <w:szCs w:val="20"/>
              </w:rPr>
              <w:t xml:space="preserve"> </w:t>
            </w:r>
            <w:r w:rsidRPr="00A97096">
              <w:rPr>
                <w:rFonts w:cstheme="minorHAnsi"/>
                <w:sz w:val="20"/>
                <w:szCs w:val="20"/>
              </w:rPr>
              <w:t>transportu zbiorowego osób</w:t>
            </w:r>
            <w:r w:rsidR="00A97096" w:rsidRPr="00A97096">
              <w:rPr>
                <w:rFonts w:cstheme="minorHAnsi"/>
                <w:sz w:val="20"/>
                <w:szCs w:val="20"/>
              </w:rPr>
              <w:t xml:space="preserve"> </w:t>
            </w:r>
            <w:r w:rsidRPr="00A97096">
              <w:rPr>
                <w:rFonts w:cstheme="minorHAnsi"/>
                <w:sz w:val="20"/>
                <w:szCs w:val="20"/>
              </w:rPr>
              <w:t>z niepełno- sprawnościami oraz</w:t>
            </w:r>
            <w:r w:rsidR="00A97096" w:rsidRPr="00A97096">
              <w:rPr>
                <w:rFonts w:cstheme="minorHAnsi"/>
                <w:sz w:val="20"/>
                <w:szCs w:val="20"/>
              </w:rPr>
              <w:t xml:space="preserve"> </w:t>
            </w:r>
            <w:r w:rsidRPr="00A97096">
              <w:rPr>
                <w:rFonts w:cstheme="minorHAnsi"/>
                <w:sz w:val="20"/>
                <w:szCs w:val="20"/>
              </w:rPr>
              <w:t>o ograniczonej zdolności</w:t>
            </w:r>
            <w:r w:rsidR="00A97096" w:rsidRPr="00A97096">
              <w:rPr>
                <w:rFonts w:cstheme="minorHAnsi"/>
                <w:sz w:val="20"/>
                <w:szCs w:val="20"/>
              </w:rPr>
              <w:t xml:space="preserve"> </w:t>
            </w:r>
            <w:r w:rsidRPr="00A97096">
              <w:rPr>
                <w:rFonts w:cstheme="minorHAnsi"/>
                <w:sz w:val="20"/>
                <w:szCs w:val="20"/>
              </w:rPr>
              <w:t>ruchowej</w:t>
            </w:r>
          </w:p>
        </w:tc>
        <w:tc>
          <w:tcPr>
            <w:tcW w:w="6657" w:type="dxa"/>
          </w:tcPr>
          <w:p w14:paraId="7273125C" w14:textId="773F95CA" w:rsidR="00C35696" w:rsidRPr="00A97096" w:rsidRDefault="00C35696" w:rsidP="00ED7F29">
            <w:pPr>
              <w:pStyle w:val="Akapitzlist"/>
              <w:numPr>
                <w:ilvl w:val="0"/>
                <w:numId w:val="67"/>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wysokość platformy przystankowej powinna zapewniać do łatwe wejście do środka transportowego</w:t>
            </w:r>
            <w:r w:rsidR="00DC3483">
              <w:rPr>
                <w:rFonts w:cstheme="minorHAnsi"/>
                <w:sz w:val="20"/>
                <w:szCs w:val="20"/>
              </w:rPr>
              <w:t>;</w:t>
            </w:r>
          </w:p>
          <w:p w14:paraId="47DACBEA" w14:textId="5D626A5E" w:rsidR="00C35696" w:rsidRPr="00A97096" w:rsidRDefault="00C35696" w:rsidP="00ED7F29">
            <w:pPr>
              <w:pStyle w:val="Akapitzlist"/>
              <w:numPr>
                <w:ilvl w:val="0"/>
                <w:numId w:val="67"/>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n</w:t>
            </w:r>
            <w:r w:rsidR="00876508" w:rsidRPr="00A97096">
              <w:rPr>
                <w:rFonts w:cstheme="minorHAnsi"/>
                <w:sz w:val="20"/>
                <w:szCs w:val="20"/>
              </w:rPr>
              <w:t>azwa</w:t>
            </w:r>
            <w:r w:rsidRPr="00A97096">
              <w:rPr>
                <w:rFonts w:cstheme="minorHAnsi"/>
                <w:sz w:val="20"/>
                <w:szCs w:val="20"/>
              </w:rPr>
              <w:t xml:space="preserve"> przystanku oraz infolinia do organizatora powinny</w:t>
            </w:r>
            <w:r w:rsidR="00876508" w:rsidRPr="00A97096">
              <w:rPr>
                <w:rFonts w:cstheme="minorHAnsi"/>
                <w:sz w:val="20"/>
                <w:szCs w:val="20"/>
              </w:rPr>
              <w:t xml:space="preserve"> </w:t>
            </w:r>
            <w:r w:rsidRPr="00A97096">
              <w:rPr>
                <w:rFonts w:cstheme="minorHAnsi"/>
                <w:sz w:val="20"/>
                <w:szCs w:val="20"/>
              </w:rPr>
              <w:t xml:space="preserve">być zapisany w sposób standardowy i dodatkowo </w:t>
            </w:r>
            <w:r w:rsidR="00876508" w:rsidRPr="00A97096">
              <w:rPr>
                <w:rFonts w:cstheme="minorHAnsi"/>
                <w:sz w:val="20"/>
                <w:szCs w:val="20"/>
              </w:rPr>
              <w:t xml:space="preserve">w alfabecie </w:t>
            </w:r>
            <w:r w:rsidRPr="00A97096">
              <w:rPr>
                <w:rFonts w:cstheme="minorHAnsi"/>
                <w:sz w:val="20"/>
                <w:szCs w:val="20"/>
              </w:rPr>
              <w:t>Braille’a</w:t>
            </w:r>
            <w:r w:rsidR="00DC3483">
              <w:rPr>
                <w:rFonts w:cstheme="minorHAnsi"/>
                <w:sz w:val="20"/>
                <w:szCs w:val="20"/>
              </w:rPr>
              <w:t>;</w:t>
            </w:r>
          </w:p>
          <w:p w14:paraId="7FA9A690" w14:textId="239783AC" w:rsidR="00C35696" w:rsidRPr="001148BD" w:rsidRDefault="00C35696" w:rsidP="00ED7F29">
            <w:pPr>
              <w:pStyle w:val="Akapitzlist"/>
              <w:numPr>
                <w:ilvl w:val="0"/>
                <w:numId w:val="67"/>
              </w:num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na dworcach i zintegrowanych węzłach przesiadkowych</w:t>
            </w:r>
            <w:r w:rsidR="00876508" w:rsidRPr="00A97096">
              <w:rPr>
                <w:rFonts w:cstheme="minorHAnsi"/>
                <w:sz w:val="20"/>
                <w:szCs w:val="20"/>
              </w:rPr>
              <w:t xml:space="preserve"> </w:t>
            </w:r>
            <w:r w:rsidRPr="00A97096">
              <w:rPr>
                <w:rFonts w:cstheme="minorHAnsi"/>
                <w:sz w:val="20"/>
                <w:szCs w:val="20"/>
              </w:rPr>
              <w:t>należy stosować żółte płyty z wyżłobieniami w celu</w:t>
            </w:r>
            <w:r w:rsidR="00876508" w:rsidRPr="00A97096">
              <w:rPr>
                <w:rFonts w:cstheme="minorHAnsi"/>
                <w:sz w:val="20"/>
                <w:szCs w:val="20"/>
              </w:rPr>
              <w:t xml:space="preserve"> </w:t>
            </w:r>
            <w:r w:rsidRPr="00A97096">
              <w:rPr>
                <w:rFonts w:cstheme="minorHAnsi"/>
                <w:sz w:val="20"/>
                <w:szCs w:val="20"/>
              </w:rPr>
              <w:t>ułatwienia identyfikacji miejsca oczekiwania dla osób</w:t>
            </w:r>
            <w:r w:rsidR="00876508" w:rsidRPr="00A97096">
              <w:rPr>
                <w:rFonts w:cstheme="minorHAnsi"/>
                <w:sz w:val="20"/>
                <w:szCs w:val="20"/>
              </w:rPr>
              <w:t xml:space="preserve"> </w:t>
            </w:r>
            <w:r w:rsidRPr="001148BD">
              <w:rPr>
                <w:rFonts w:cstheme="minorHAnsi"/>
                <w:sz w:val="20"/>
                <w:szCs w:val="20"/>
              </w:rPr>
              <w:t>niewidomych i niedowidzących, a także podjazdy dla</w:t>
            </w:r>
            <w:r w:rsidR="00876508" w:rsidRPr="001148BD">
              <w:rPr>
                <w:rFonts w:cstheme="minorHAnsi"/>
                <w:sz w:val="20"/>
                <w:szCs w:val="20"/>
              </w:rPr>
              <w:t xml:space="preserve"> </w:t>
            </w:r>
            <w:r w:rsidRPr="001148BD">
              <w:rPr>
                <w:rFonts w:cstheme="minorHAnsi"/>
                <w:sz w:val="20"/>
                <w:szCs w:val="20"/>
              </w:rPr>
              <w:t>wózków inwalidzkich (a w uzasadnionych przypadkach –windy</w:t>
            </w:r>
            <w:r w:rsidR="00DC3483" w:rsidRPr="001148BD">
              <w:rPr>
                <w:rFonts w:cstheme="minorHAnsi"/>
                <w:sz w:val="20"/>
                <w:szCs w:val="20"/>
              </w:rPr>
              <w:t>);</w:t>
            </w:r>
          </w:p>
          <w:p w14:paraId="4D34F6EA" w14:textId="203195E0" w:rsidR="00A97096" w:rsidRPr="001148BD" w:rsidRDefault="00A97096" w:rsidP="00ED7F29">
            <w:pPr>
              <w:pStyle w:val="Akapitzlist"/>
              <w:numPr>
                <w:ilvl w:val="0"/>
                <w:numId w:val="67"/>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 xml:space="preserve">wyposażenie głównych węzłów przesiadkowych w plany </w:t>
            </w:r>
            <w:proofErr w:type="spellStart"/>
            <w:r w:rsidRPr="001148BD">
              <w:rPr>
                <w:rFonts w:cstheme="minorHAnsi"/>
                <w:sz w:val="20"/>
                <w:szCs w:val="20"/>
              </w:rPr>
              <w:t>tyflograficzne</w:t>
            </w:r>
            <w:proofErr w:type="spellEnd"/>
            <w:r w:rsidRPr="001148BD">
              <w:rPr>
                <w:rFonts w:cstheme="minorHAnsi"/>
                <w:sz w:val="20"/>
                <w:szCs w:val="20"/>
              </w:rPr>
              <w:t xml:space="preserve">, tablice </w:t>
            </w:r>
            <w:proofErr w:type="spellStart"/>
            <w:r w:rsidRPr="001148BD">
              <w:rPr>
                <w:rFonts w:cstheme="minorHAnsi"/>
                <w:sz w:val="20"/>
                <w:szCs w:val="20"/>
              </w:rPr>
              <w:t>multisensoryczne</w:t>
            </w:r>
            <w:proofErr w:type="spellEnd"/>
            <w:r w:rsidR="00DC3483" w:rsidRPr="001148BD">
              <w:rPr>
                <w:rFonts w:cstheme="minorHAnsi"/>
                <w:sz w:val="20"/>
                <w:szCs w:val="20"/>
              </w:rPr>
              <w:t>;</w:t>
            </w:r>
          </w:p>
          <w:p w14:paraId="65B47420" w14:textId="06A32A11" w:rsidR="00C35696" w:rsidRPr="00A97096" w:rsidRDefault="00C35696" w:rsidP="00ED7F29">
            <w:pPr>
              <w:pStyle w:val="Akapitzlist"/>
              <w:numPr>
                <w:ilvl w:val="0"/>
                <w:numId w:val="67"/>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10% środków transportowych</w:t>
            </w:r>
            <w:r w:rsidR="00DC3483" w:rsidRPr="001148BD">
              <w:rPr>
                <w:rFonts w:cstheme="minorHAnsi"/>
                <w:sz w:val="20"/>
                <w:szCs w:val="20"/>
              </w:rPr>
              <w:t>,</w:t>
            </w:r>
            <w:r w:rsidRPr="001148BD">
              <w:rPr>
                <w:rFonts w:cstheme="minorHAnsi"/>
                <w:sz w:val="20"/>
                <w:szCs w:val="20"/>
              </w:rPr>
              <w:t xml:space="preserve"> kursujących </w:t>
            </w:r>
            <w:r w:rsidRPr="00A97096">
              <w:rPr>
                <w:rFonts w:cstheme="minorHAnsi"/>
                <w:sz w:val="20"/>
                <w:szCs w:val="20"/>
              </w:rPr>
              <w:t>na liniach</w:t>
            </w:r>
            <w:r w:rsidR="00876508" w:rsidRPr="00A97096">
              <w:rPr>
                <w:rFonts w:cstheme="minorHAnsi"/>
                <w:sz w:val="20"/>
                <w:szCs w:val="20"/>
              </w:rPr>
              <w:t xml:space="preserve"> autobusowych o </w:t>
            </w:r>
            <w:r w:rsidRPr="00A97096">
              <w:rPr>
                <w:rFonts w:cstheme="minorHAnsi"/>
                <w:sz w:val="20"/>
                <w:szCs w:val="20"/>
              </w:rPr>
              <w:t>największych potokach pasażerskich</w:t>
            </w:r>
            <w:r w:rsidR="006A1AA9">
              <w:rPr>
                <w:rFonts w:cstheme="minorHAnsi"/>
                <w:sz w:val="20"/>
                <w:szCs w:val="20"/>
              </w:rPr>
              <w:t>,</w:t>
            </w:r>
            <w:r w:rsidRPr="00A97096">
              <w:rPr>
                <w:rFonts w:cstheme="minorHAnsi"/>
                <w:sz w:val="20"/>
                <w:szCs w:val="20"/>
              </w:rPr>
              <w:t xml:space="preserve"> powinno być w pełni</w:t>
            </w:r>
            <w:r w:rsidR="00876508" w:rsidRPr="00A97096">
              <w:rPr>
                <w:rFonts w:cstheme="minorHAnsi"/>
                <w:sz w:val="20"/>
                <w:szCs w:val="20"/>
              </w:rPr>
              <w:t xml:space="preserve"> </w:t>
            </w:r>
            <w:r w:rsidRPr="00A97096">
              <w:rPr>
                <w:rFonts w:cstheme="minorHAnsi"/>
                <w:sz w:val="20"/>
                <w:szCs w:val="20"/>
              </w:rPr>
              <w:t xml:space="preserve">przystosowane dla osób </w:t>
            </w:r>
            <w:r w:rsidR="00876508" w:rsidRPr="00A97096">
              <w:rPr>
                <w:rFonts w:cstheme="minorHAnsi"/>
                <w:sz w:val="20"/>
                <w:szCs w:val="20"/>
              </w:rPr>
              <w:t xml:space="preserve">z </w:t>
            </w:r>
            <w:r w:rsidRPr="00A97096">
              <w:rPr>
                <w:rFonts w:cstheme="minorHAnsi"/>
                <w:sz w:val="20"/>
                <w:szCs w:val="20"/>
              </w:rPr>
              <w:t>niepełnosprawn</w:t>
            </w:r>
            <w:r w:rsidR="00876508" w:rsidRPr="00A97096">
              <w:rPr>
                <w:rFonts w:cstheme="minorHAnsi"/>
                <w:sz w:val="20"/>
                <w:szCs w:val="20"/>
              </w:rPr>
              <w:t>ościami</w:t>
            </w:r>
            <w:r w:rsidRPr="00A97096">
              <w:rPr>
                <w:rFonts w:cstheme="minorHAnsi"/>
                <w:sz w:val="20"/>
                <w:szCs w:val="20"/>
              </w:rPr>
              <w:t xml:space="preserve"> i osób</w:t>
            </w:r>
            <w:r w:rsidR="00876508" w:rsidRPr="00A97096">
              <w:rPr>
                <w:rFonts w:cstheme="minorHAnsi"/>
                <w:sz w:val="20"/>
                <w:szCs w:val="20"/>
              </w:rPr>
              <w:t xml:space="preserve"> o </w:t>
            </w:r>
            <w:r w:rsidRPr="00A97096">
              <w:rPr>
                <w:rFonts w:cstheme="minorHAnsi"/>
                <w:sz w:val="20"/>
                <w:szCs w:val="20"/>
              </w:rPr>
              <w:t>ograniczonej zdolności ruchowej (w przypadku kolei – min.</w:t>
            </w:r>
            <w:r w:rsidR="00876508" w:rsidRPr="00A97096">
              <w:rPr>
                <w:rFonts w:cstheme="minorHAnsi"/>
                <w:sz w:val="20"/>
                <w:szCs w:val="20"/>
              </w:rPr>
              <w:t xml:space="preserve"> </w:t>
            </w:r>
            <w:r w:rsidRPr="00A97096">
              <w:rPr>
                <w:rFonts w:cstheme="minorHAnsi"/>
                <w:sz w:val="20"/>
                <w:szCs w:val="20"/>
              </w:rPr>
              <w:t xml:space="preserve">jeden </w:t>
            </w:r>
            <w:r w:rsidR="00876508" w:rsidRPr="00A97096">
              <w:rPr>
                <w:rFonts w:cstheme="minorHAnsi"/>
                <w:sz w:val="20"/>
                <w:szCs w:val="20"/>
              </w:rPr>
              <w:t>człon</w:t>
            </w:r>
            <w:r w:rsidRPr="00A97096">
              <w:rPr>
                <w:rFonts w:cstheme="minorHAnsi"/>
                <w:sz w:val="20"/>
                <w:szCs w:val="20"/>
              </w:rPr>
              <w:t xml:space="preserve"> pociągu na każdej z linii</w:t>
            </w:r>
            <w:r w:rsidR="006A1AA9" w:rsidRPr="00A97096">
              <w:rPr>
                <w:rFonts w:cstheme="minorHAnsi"/>
                <w:sz w:val="20"/>
                <w:szCs w:val="20"/>
              </w:rPr>
              <w:t>)</w:t>
            </w:r>
            <w:r w:rsidR="006A1AA9">
              <w:rPr>
                <w:rFonts w:cstheme="minorHAnsi"/>
                <w:sz w:val="20"/>
                <w:szCs w:val="20"/>
              </w:rPr>
              <w:t>;</w:t>
            </w:r>
          </w:p>
          <w:p w14:paraId="4E9A795F" w14:textId="3C9173B7" w:rsidR="006F59BF" w:rsidRPr="00A97096" w:rsidRDefault="00C35696" w:rsidP="00ED7F29">
            <w:pPr>
              <w:pStyle w:val="Akapitzlist"/>
              <w:numPr>
                <w:ilvl w:val="0"/>
                <w:numId w:val="67"/>
              </w:num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sz w:val="20"/>
                <w:szCs w:val="20"/>
              </w:rPr>
              <w:t xml:space="preserve">każdy środek transportowy </w:t>
            </w:r>
            <w:r w:rsidR="00876508" w:rsidRPr="00A97096">
              <w:rPr>
                <w:rFonts w:cstheme="minorHAnsi"/>
                <w:sz w:val="20"/>
                <w:szCs w:val="20"/>
              </w:rPr>
              <w:t xml:space="preserve">w transporcie kolejowym </w:t>
            </w:r>
            <w:r w:rsidRPr="00A97096">
              <w:rPr>
                <w:rFonts w:cstheme="minorHAnsi"/>
                <w:sz w:val="20"/>
                <w:szCs w:val="20"/>
              </w:rPr>
              <w:t>powinien być wyposażony</w:t>
            </w:r>
            <w:r w:rsidR="00876508" w:rsidRPr="00A97096">
              <w:rPr>
                <w:rFonts w:cstheme="minorHAnsi"/>
                <w:sz w:val="20"/>
                <w:szCs w:val="20"/>
              </w:rPr>
              <w:t xml:space="preserve"> </w:t>
            </w:r>
            <w:r w:rsidRPr="00A97096">
              <w:rPr>
                <w:rFonts w:cstheme="minorHAnsi"/>
                <w:sz w:val="20"/>
                <w:szCs w:val="20"/>
              </w:rPr>
              <w:t>w urządzenia informacji pasażerskiej</w:t>
            </w:r>
            <w:r w:rsidR="006A1AA9">
              <w:rPr>
                <w:rFonts w:cstheme="minorHAnsi"/>
                <w:sz w:val="20"/>
                <w:szCs w:val="20"/>
              </w:rPr>
              <w:t>,</w:t>
            </w:r>
            <w:r w:rsidRPr="00A97096">
              <w:rPr>
                <w:rFonts w:cstheme="minorHAnsi"/>
                <w:sz w:val="20"/>
                <w:szCs w:val="20"/>
              </w:rPr>
              <w:t xml:space="preserve"> ułatwiające dostęp do</w:t>
            </w:r>
            <w:r w:rsidR="00876508" w:rsidRPr="00A97096">
              <w:rPr>
                <w:rFonts w:cstheme="minorHAnsi"/>
                <w:sz w:val="20"/>
                <w:szCs w:val="20"/>
              </w:rPr>
              <w:t xml:space="preserve"> </w:t>
            </w:r>
            <w:r w:rsidRPr="00A97096">
              <w:rPr>
                <w:rFonts w:cstheme="minorHAnsi"/>
                <w:sz w:val="20"/>
                <w:szCs w:val="20"/>
              </w:rPr>
              <w:t xml:space="preserve">nich osobom </w:t>
            </w:r>
            <w:r w:rsidR="00876508" w:rsidRPr="00A97096">
              <w:rPr>
                <w:rFonts w:cstheme="minorHAnsi"/>
                <w:sz w:val="20"/>
                <w:szCs w:val="20"/>
              </w:rPr>
              <w:t xml:space="preserve">z </w:t>
            </w:r>
            <w:r w:rsidRPr="00A97096">
              <w:rPr>
                <w:rFonts w:cstheme="minorHAnsi"/>
                <w:sz w:val="20"/>
                <w:szCs w:val="20"/>
              </w:rPr>
              <w:t>niepełnosprawn</w:t>
            </w:r>
            <w:r w:rsidR="00876508" w:rsidRPr="00A97096">
              <w:rPr>
                <w:rFonts w:cstheme="minorHAnsi"/>
                <w:sz w:val="20"/>
                <w:szCs w:val="20"/>
              </w:rPr>
              <w:t>ościami</w:t>
            </w:r>
            <w:r w:rsidRPr="00A97096">
              <w:rPr>
                <w:rFonts w:cstheme="minorHAnsi"/>
                <w:sz w:val="20"/>
                <w:szCs w:val="20"/>
              </w:rPr>
              <w:t xml:space="preserve"> (np. urządzenia</w:t>
            </w:r>
            <w:r w:rsidR="00876508" w:rsidRPr="00A97096">
              <w:rPr>
                <w:rFonts w:cstheme="minorHAnsi"/>
                <w:sz w:val="20"/>
                <w:szCs w:val="20"/>
              </w:rPr>
              <w:t xml:space="preserve"> </w:t>
            </w:r>
            <w:r w:rsidRPr="00A97096">
              <w:rPr>
                <w:rFonts w:cstheme="minorHAnsi"/>
                <w:sz w:val="20"/>
                <w:szCs w:val="20"/>
              </w:rPr>
              <w:t>zapowiadania głosowego, wyświetlacze informacji,</w:t>
            </w:r>
            <w:r w:rsidR="00876508" w:rsidRPr="00A97096">
              <w:rPr>
                <w:rFonts w:cstheme="minorHAnsi"/>
                <w:sz w:val="20"/>
                <w:szCs w:val="20"/>
              </w:rPr>
              <w:t xml:space="preserve"> </w:t>
            </w:r>
            <w:r w:rsidRPr="00A97096">
              <w:rPr>
                <w:rFonts w:cstheme="minorHAnsi"/>
                <w:sz w:val="20"/>
                <w:szCs w:val="20"/>
              </w:rPr>
              <w:t>elektroniczne tablice kierunku jazdy itp.)</w:t>
            </w:r>
            <w:r w:rsidR="00876508" w:rsidRPr="00A97096">
              <w:rPr>
                <w:rFonts w:cstheme="minorHAnsi"/>
                <w:sz w:val="20"/>
                <w:szCs w:val="20"/>
              </w:rPr>
              <w:t>. W transporcie autobusowym należy dążyć</w:t>
            </w:r>
            <w:r w:rsidR="006A1AA9">
              <w:rPr>
                <w:rFonts w:cstheme="minorHAnsi"/>
                <w:sz w:val="20"/>
                <w:szCs w:val="20"/>
              </w:rPr>
              <w:t>,</w:t>
            </w:r>
            <w:r w:rsidR="00876508" w:rsidRPr="00A97096">
              <w:rPr>
                <w:rFonts w:cstheme="minorHAnsi"/>
                <w:sz w:val="20"/>
                <w:szCs w:val="20"/>
              </w:rPr>
              <w:t xml:space="preserve"> aby nowo kupowane środki transportowe miały takie wyposażenie</w:t>
            </w:r>
            <w:r w:rsidR="006A1AA9">
              <w:rPr>
                <w:rFonts w:cstheme="minorHAnsi"/>
                <w:sz w:val="20"/>
                <w:szCs w:val="20"/>
              </w:rPr>
              <w:t>;</w:t>
            </w:r>
          </w:p>
        </w:tc>
      </w:tr>
      <w:tr w:rsidR="00593EF3" w:rsidRPr="00822102" w14:paraId="18C2B17D"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04D0167B" w14:textId="14BAD0E0" w:rsidR="006F59BF" w:rsidRPr="00A97096" w:rsidRDefault="00876508" w:rsidP="00593EF3">
            <w:pPr>
              <w:spacing w:after="160"/>
              <w:rPr>
                <w:rFonts w:cstheme="minorHAnsi"/>
                <w:sz w:val="20"/>
                <w:szCs w:val="20"/>
              </w:rPr>
            </w:pPr>
            <w:r w:rsidRPr="00A97096">
              <w:rPr>
                <w:rFonts w:cstheme="minorHAnsi"/>
                <w:sz w:val="20"/>
                <w:szCs w:val="20"/>
              </w:rPr>
              <w:t>5</w:t>
            </w:r>
          </w:p>
        </w:tc>
        <w:tc>
          <w:tcPr>
            <w:tcW w:w="1919" w:type="dxa"/>
          </w:tcPr>
          <w:p w14:paraId="3DFB1F30" w14:textId="7F374274" w:rsidR="006F59BF" w:rsidRPr="00A97096" w:rsidRDefault="00876508" w:rsidP="00593EF3">
            <w:p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Środki transportowe</w:t>
            </w:r>
          </w:p>
        </w:tc>
        <w:tc>
          <w:tcPr>
            <w:tcW w:w="6657" w:type="dxa"/>
          </w:tcPr>
          <w:p w14:paraId="6F1AEA93" w14:textId="33110D65" w:rsidR="00876508" w:rsidRPr="00A97096" w:rsidRDefault="00876508" w:rsidP="00ED7F29">
            <w:pPr>
              <w:pStyle w:val="Akapitzlist"/>
              <w:numPr>
                <w:ilvl w:val="0"/>
                <w:numId w:val="68"/>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średni wiek środków transportowych w przewozach kolejowych nie powinien przekraczać 20 lat, a w autobusowych 10 lat</w:t>
            </w:r>
            <w:r w:rsidR="006A1AA9">
              <w:rPr>
                <w:rFonts w:cstheme="minorHAnsi"/>
                <w:sz w:val="20"/>
                <w:szCs w:val="20"/>
              </w:rPr>
              <w:t>;</w:t>
            </w:r>
            <w:r w:rsidR="006A1AA9" w:rsidRPr="00A97096">
              <w:rPr>
                <w:rFonts w:cstheme="minorHAnsi"/>
                <w:sz w:val="20"/>
                <w:szCs w:val="20"/>
              </w:rPr>
              <w:t xml:space="preserve"> </w:t>
            </w:r>
          </w:p>
          <w:p w14:paraId="79A2BCB8" w14:textId="40F36058" w:rsidR="001D46D6" w:rsidRPr="00A97096" w:rsidRDefault="00876508" w:rsidP="00ED7F29">
            <w:pPr>
              <w:pStyle w:val="Akapitzlist"/>
              <w:numPr>
                <w:ilvl w:val="0"/>
                <w:numId w:val="68"/>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 xml:space="preserve">maksymalne napełnienie środka transportowego </w:t>
            </w:r>
            <w:r w:rsidR="001D46D6" w:rsidRPr="00A97096">
              <w:rPr>
                <w:rFonts w:cstheme="minorHAnsi"/>
                <w:sz w:val="20"/>
                <w:szCs w:val="20"/>
              </w:rPr>
              <w:t xml:space="preserve">w przewozach autobusowych </w:t>
            </w:r>
            <w:r w:rsidRPr="00A97096">
              <w:rPr>
                <w:rFonts w:cstheme="minorHAnsi"/>
                <w:sz w:val="20"/>
                <w:szCs w:val="20"/>
              </w:rPr>
              <w:t>nie</w:t>
            </w:r>
            <w:r w:rsidR="001D46D6" w:rsidRPr="00A97096">
              <w:rPr>
                <w:rFonts w:cstheme="minorHAnsi"/>
                <w:sz w:val="20"/>
                <w:szCs w:val="20"/>
              </w:rPr>
              <w:t xml:space="preserve"> </w:t>
            </w:r>
            <w:r w:rsidRPr="00A97096">
              <w:rPr>
                <w:rFonts w:cstheme="minorHAnsi"/>
                <w:sz w:val="20"/>
                <w:szCs w:val="20"/>
              </w:rPr>
              <w:t>powinno przekraczać 100% w stosunku do liczby miejsc</w:t>
            </w:r>
            <w:r w:rsidR="001D46D6" w:rsidRPr="00A97096">
              <w:rPr>
                <w:rFonts w:cstheme="minorHAnsi"/>
                <w:sz w:val="20"/>
                <w:szCs w:val="20"/>
              </w:rPr>
              <w:t xml:space="preserve"> </w:t>
            </w:r>
            <w:r w:rsidRPr="00A97096">
              <w:rPr>
                <w:rFonts w:cstheme="minorHAnsi"/>
                <w:sz w:val="20"/>
                <w:szCs w:val="20"/>
              </w:rPr>
              <w:t>siedzących (każdy pojazd powinien mieć umieszczoną na</w:t>
            </w:r>
            <w:r w:rsidR="001D46D6" w:rsidRPr="00A97096">
              <w:rPr>
                <w:rFonts w:cstheme="minorHAnsi"/>
                <w:sz w:val="20"/>
                <w:szCs w:val="20"/>
              </w:rPr>
              <w:t xml:space="preserve"> </w:t>
            </w:r>
            <w:r w:rsidRPr="00A97096">
              <w:rPr>
                <w:rFonts w:cstheme="minorHAnsi"/>
                <w:sz w:val="20"/>
                <w:szCs w:val="20"/>
              </w:rPr>
              <w:t>ścianie pojazdu informację o nominalnej liczbie miejsc</w:t>
            </w:r>
            <w:r w:rsidR="001D46D6" w:rsidRPr="00A97096">
              <w:rPr>
                <w:rFonts w:cstheme="minorHAnsi"/>
                <w:sz w:val="20"/>
                <w:szCs w:val="20"/>
              </w:rPr>
              <w:t xml:space="preserve"> </w:t>
            </w:r>
            <w:r w:rsidRPr="00A97096">
              <w:rPr>
                <w:rFonts w:cstheme="minorHAnsi"/>
                <w:sz w:val="20"/>
                <w:szCs w:val="20"/>
              </w:rPr>
              <w:t>siedzących</w:t>
            </w:r>
            <w:r w:rsidR="00DF370C">
              <w:rPr>
                <w:rFonts w:cstheme="minorHAnsi"/>
                <w:sz w:val="20"/>
                <w:szCs w:val="20"/>
              </w:rPr>
              <w:t xml:space="preserve"> i stojących</w:t>
            </w:r>
            <w:r w:rsidR="006A1AA9" w:rsidRPr="00A97096">
              <w:rPr>
                <w:rFonts w:cstheme="minorHAnsi"/>
                <w:sz w:val="20"/>
                <w:szCs w:val="20"/>
              </w:rPr>
              <w:t>)</w:t>
            </w:r>
            <w:r w:rsidR="006A1AA9">
              <w:rPr>
                <w:rFonts w:cstheme="minorHAnsi"/>
                <w:sz w:val="20"/>
                <w:szCs w:val="20"/>
              </w:rPr>
              <w:t>;</w:t>
            </w:r>
          </w:p>
          <w:p w14:paraId="05FB939F" w14:textId="21EA1560" w:rsidR="00876508" w:rsidRPr="00A97096" w:rsidRDefault="00876508" w:rsidP="00ED7F29">
            <w:pPr>
              <w:pStyle w:val="Akapitzlist"/>
              <w:numPr>
                <w:ilvl w:val="0"/>
                <w:numId w:val="6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każdy drogowy środek transportowy powinien posiadać:</w:t>
            </w:r>
          </w:p>
          <w:p w14:paraId="377D0417" w14:textId="77777777" w:rsidR="00770BB1" w:rsidRDefault="001D46D6" w:rsidP="00ED7F29">
            <w:pPr>
              <w:pStyle w:val="Akapitzlist"/>
              <w:numPr>
                <w:ilvl w:val="0"/>
                <w:numId w:val="69"/>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regulamin przewozu osób i bagażu, cennik opłat, wykaz ulg i zezwoleń</w:t>
            </w:r>
            <w:r w:rsidR="006A1AA9">
              <w:rPr>
                <w:rFonts w:cstheme="minorHAnsi"/>
                <w:sz w:val="20"/>
                <w:szCs w:val="20"/>
              </w:rPr>
              <w:t>;</w:t>
            </w:r>
          </w:p>
          <w:p w14:paraId="7C8F818E" w14:textId="7DCCDE67" w:rsidR="00876508" w:rsidRPr="00A97096" w:rsidRDefault="00F63019" w:rsidP="00ED7F29">
            <w:pPr>
              <w:pStyle w:val="Akapitzlist"/>
              <w:numPr>
                <w:ilvl w:val="0"/>
                <w:numId w:val="69"/>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zezwolenie/zaświadczenie wraz z rozkładem jazdy</w:t>
            </w:r>
            <w:r w:rsidR="00876508" w:rsidRPr="00A97096">
              <w:rPr>
                <w:rFonts w:cstheme="minorHAnsi"/>
                <w:sz w:val="20"/>
                <w:szCs w:val="20"/>
              </w:rPr>
              <w:t>,</w:t>
            </w:r>
          </w:p>
          <w:p w14:paraId="02639F56" w14:textId="7EB170EE" w:rsidR="001D46D6" w:rsidRPr="00A97096" w:rsidRDefault="001D46D6" w:rsidP="00ED7F29">
            <w:pPr>
              <w:pStyle w:val="Akapitzlist"/>
              <w:numPr>
                <w:ilvl w:val="0"/>
                <w:numId w:val="69"/>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pełne oznakowanie tj</w:t>
            </w:r>
            <w:r w:rsidR="005608B9" w:rsidRPr="00A97096">
              <w:rPr>
                <w:rFonts w:cstheme="minorHAnsi"/>
                <w:sz w:val="20"/>
                <w:szCs w:val="20"/>
              </w:rPr>
              <w:t>.</w:t>
            </w:r>
            <w:r w:rsidRPr="00A97096">
              <w:rPr>
                <w:rFonts w:cstheme="minorHAnsi"/>
                <w:sz w:val="20"/>
                <w:szCs w:val="20"/>
              </w:rPr>
              <w:t xml:space="preserve">: </w:t>
            </w:r>
            <w:r w:rsidR="00876508" w:rsidRPr="00A97096">
              <w:rPr>
                <w:rFonts w:cstheme="minorHAnsi"/>
                <w:sz w:val="20"/>
                <w:szCs w:val="20"/>
              </w:rPr>
              <w:t>herb</w:t>
            </w:r>
            <w:r w:rsidRPr="00A97096">
              <w:rPr>
                <w:rFonts w:cstheme="minorHAnsi"/>
                <w:sz w:val="20"/>
                <w:szCs w:val="20"/>
              </w:rPr>
              <w:t xml:space="preserve"> </w:t>
            </w:r>
            <w:r w:rsidR="00876508" w:rsidRPr="00A97096">
              <w:rPr>
                <w:rFonts w:cstheme="minorHAnsi"/>
                <w:sz w:val="20"/>
                <w:szCs w:val="20"/>
              </w:rPr>
              <w:t>województwa,</w:t>
            </w:r>
            <w:r w:rsidRPr="00A97096">
              <w:rPr>
                <w:rFonts w:cstheme="minorHAnsi"/>
                <w:sz w:val="20"/>
                <w:szCs w:val="20"/>
              </w:rPr>
              <w:t xml:space="preserve"> nazwa i logo operatora (na zewnątrz i wewnątrz pojazdu)</w:t>
            </w:r>
          </w:p>
          <w:p w14:paraId="1400E362" w14:textId="503A8F22" w:rsidR="00876508" w:rsidRPr="00A97096" w:rsidRDefault="00876508" w:rsidP="00A97096">
            <w:pPr>
              <w:ind w:left="17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oraz</w:t>
            </w:r>
            <w:r w:rsidR="001D46D6" w:rsidRPr="00A97096">
              <w:rPr>
                <w:rFonts w:cstheme="minorHAnsi"/>
                <w:sz w:val="20"/>
                <w:szCs w:val="20"/>
              </w:rPr>
              <w:t xml:space="preserve"> w przypadku nowych pojazdów</w:t>
            </w:r>
            <w:r w:rsidRPr="00A97096">
              <w:rPr>
                <w:rFonts w:cstheme="minorHAnsi"/>
                <w:sz w:val="20"/>
                <w:szCs w:val="20"/>
              </w:rPr>
              <w:t>:</w:t>
            </w:r>
          </w:p>
          <w:p w14:paraId="23C1E7B3" w14:textId="3047FF2C" w:rsidR="00876508" w:rsidRPr="001148BD" w:rsidRDefault="00876508" w:rsidP="00ED7F29">
            <w:pPr>
              <w:pStyle w:val="Akapitzlist"/>
              <w:numPr>
                <w:ilvl w:val="0"/>
                <w:numId w:val="70"/>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zewnętrzne</w:t>
            </w:r>
            <w:r w:rsidR="001D46D6" w:rsidRPr="001148BD">
              <w:rPr>
                <w:rFonts w:cstheme="minorHAnsi"/>
                <w:sz w:val="20"/>
                <w:szCs w:val="20"/>
              </w:rPr>
              <w:t xml:space="preserve"> </w:t>
            </w:r>
            <w:r w:rsidRPr="001148BD">
              <w:rPr>
                <w:rFonts w:cstheme="minorHAnsi"/>
                <w:sz w:val="20"/>
                <w:szCs w:val="20"/>
              </w:rPr>
              <w:t>elektroniczne wyświetlacze kierunku jazdy</w:t>
            </w:r>
            <w:r w:rsidR="001D46D6" w:rsidRPr="001148BD">
              <w:rPr>
                <w:rFonts w:cstheme="minorHAnsi"/>
                <w:sz w:val="20"/>
                <w:szCs w:val="20"/>
              </w:rPr>
              <w:t xml:space="preserve"> </w:t>
            </w:r>
            <w:r w:rsidRPr="001148BD">
              <w:rPr>
                <w:rFonts w:cstheme="minorHAnsi"/>
                <w:sz w:val="20"/>
                <w:szCs w:val="20"/>
              </w:rPr>
              <w:t>(miejscowość docelowa</w:t>
            </w:r>
            <w:r w:rsidR="006A1AA9" w:rsidRPr="001148BD">
              <w:rPr>
                <w:rFonts w:cstheme="minorHAnsi"/>
                <w:sz w:val="20"/>
                <w:szCs w:val="20"/>
              </w:rPr>
              <w:t>);</w:t>
            </w:r>
          </w:p>
          <w:p w14:paraId="11BD7606" w14:textId="5212A4C5" w:rsidR="00876508" w:rsidRPr="001148BD" w:rsidRDefault="00876508" w:rsidP="00ED7F29">
            <w:pPr>
              <w:pStyle w:val="Akapitzlist"/>
              <w:numPr>
                <w:ilvl w:val="0"/>
                <w:numId w:val="70"/>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urządzenie</w:t>
            </w:r>
            <w:r w:rsidR="001D46D6" w:rsidRPr="001148BD">
              <w:rPr>
                <w:rFonts w:cstheme="minorHAnsi"/>
                <w:sz w:val="20"/>
                <w:szCs w:val="20"/>
              </w:rPr>
              <w:t xml:space="preserve"> </w:t>
            </w:r>
            <w:r w:rsidRPr="001148BD">
              <w:rPr>
                <w:rFonts w:cstheme="minorHAnsi"/>
                <w:sz w:val="20"/>
                <w:szCs w:val="20"/>
              </w:rPr>
              <w:t>zapowiadania głosowego kolejnych</w:t>
            </w:r>
            <w:r w:rsidR="001D46D6" w:rsidRPr="001148BD">
              <w:rPr>
                <w:rFonts w:cstheme="minorHAnsi"/>
                <w:sz w:val="20"/>
                <w:szCs w:val="20"/>
              </w:rPr>
              <w:t xml:space="preserve"> </w:t>
            </w:r>
            <w:r w:rsidRPr="001148BD">
              <w:rPr>
                <w:rFonts w:cstheme="minorHAnsi"/>
                <w:sz w:val="20"/>
                <w:szCs w:val="20"/>
              </w:rPr>
              <w:t>przystanków</w:t>
            </w:r>
            <w:r w:rsidR="006A1AA9" w:rsidRPr="001148BD">
              <w:rPr>
                <w:rFonts w:cstheme="minorHAnsi"/>
                <w:sz w:val="20"/>
                <w:szCs w:val="20"/>
              </w:rPr>
              <w:t>;</w:t>
            </w:r>
          </w:p>
          <w:p w14:paraId="598230E8" w14:textId="5514FA26" w:rsidR="00876508" w:rsidRPr="001148BD" w:rsidRDefault="00876508" w:rsidP="00ED7F29">
            <w:pPr>
              <w:pStyle w:val="Akapitzlist"/>
              <w:numPr>
                <w:ilvl w:val="0"/>
                <w:numId w:val="70"/>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plan</w:t>
            </w:r>
            <w:r w:rsidR="001D46D6" w:rsidRPr="001148BD">
              <w:rPr>
                <w:rFonts w:cstheme="minorHAnsi"/>
                <w:sz w:val="20"/>
                <w:szCs w:val="20"/>
              </w:rPr>
              <w:t xml:space="preserve"> </w:t>
            </w:r>
            <w:r w:rsidRPr="001148BD">
              <w:rPr>
                <w:rFonts w:cstheme="minorHAnsi"/>
                <w:sz w:val="20"/>
                <w:szCs w:val="20"/>
              </w:rPr>
              <w:t>sieci komunikacyjnej zawierający miejsca przesiadek</w:t>
            </w:r>
            <w:r w:rsidR="006A1AA9" w:rsidRPr="001148BD">
              <w:rPr>
                <w:rFonts w:cstheme="minorHAnsi"/>
                <w:sz w:val="20"/>
                <w:szCs w:val="20"/>
              </w:rPr>
              <w:t>;</w:t>
            </w:r>
          </w:p>
          <w:p w14:paraId="108DB157" w14:textId="20CD625E" w:rsidR="00876508" w:rsidRPr="001148BD" w:rsidRDefault="00876508" w:rsidP="00ED7F29">
            <w:pPr>
              <w:pStyle w:val="Akapitzlist"/>
              <w:numPr>
                <w:ilvl w:val="0"/>
                <w:numId w:val="70"/>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wewnętrzne</w:t>
            </w:r>
            <w:r w:rsidR="001D46D6" w:rsidRPr="001148BD">
              <w:rPr>
                <w:rFonts w:cstheme="minorHAnsi"/>
                <w:sz w:val="20"/>
                <w:szCs w:val="20"/>
              </w:rPr>
              <w:t xml:space="preserve"> </w:t>
            </w:r>
            <w:r w:rsidRPr="001148BD">
              <w:rPr>
                <w:rFonts w:cstheme="minorHAnsi"/>
                <w:sz w:val="20"/>
                <w:szCs w:val="20"/>
              </w:rPr>
              <w:t>monitory dynamicznej informacji</w:t>
            </w:r>
            <w:r w:rsidR="001D46D6" w:rsidRPr="001148BD">
              <w:rPr>
                <w:rFonts w:cstheme="minorHAnsi"/>
                <w:sz w:val="20"/>
                <w:szCs w:val="20"/>
              </w:rPr>
              <w:t xml:space="preserve"> </w:t>
            </w:r>
            <w:r w:rsidRPr="001148BD">
              <w:rPr>
                <w:rFonts w:cstheme="minorHAnsi"/>
                <w:sz w:val="20"/>
                <w:szCs w:val="20"/>
              </w:rPr>
              <w:t>pasażerskiej</w:t>
            </w:r>
            <w:r w:rsidR="006A1AA9" w:rsidRPr="001148BD">
              <w:rPr>
                <w:rFonts w:cstheme="minorHAnsi"/>
                <w:sz w:val="20"/>
                <w:szCs w:val="20"/>
              </w:rPr>
              <w:t>;</w:t>
            </w:r>
          </w:p>
          <w:p w14:paraId="70366FDB" w14:textId="02436C78" w:rsidR="00876508" w:rsidRPr="001148BD" w:rsidRDefault="00876508" w:rsidP="00ED7F29">
            <w:pPr>
              <w:pStyle w:val="Akapitzlist"/>
              <w:numPr>
                <w:ilvl w:val="0"/>
                <w:numId w:val="70"/>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foldery</w:t>
            </w:r>
            <w:r w:rsidR="001D46D6" w:rsidRPr="001148BD">
              <w:rPr>
                <w:rFonts w:cstheme="minorHAnsi"/>
                <w:sz w:val="20"/>
                <w:szCs w:val="20"/>
              </w:rPr>
              <w:t xml:space="preserve"> </w:t>
            </w:r>
            <w:r w:rsidRPr="001148BD">
              <w:rPr>
                <w:rFonts w:cstheme="minorHAnsi"/>
                <w:sz w:val="20"/>
                <w:szCs w:val="20"/>
              </w:rPr>
              <w:t>informacyjne dla pasażerów</w:t>
            </w:r>
            <w:r w:rsidR="006A1AA9" w:rsidRPr="001148BD">
              <w:rPr>
                <w:rFonts w:cstheme="minorHAnsi"/>
                <w:sz w:val="20"/>
                <w:szCs w:val="20"/>
              </w:rPr>
              <w:t>;</w:t>
            </w:r>
          </w:p>
          <w:p w14:paraId="21BD8CC5" w14:textId="6FA4F389" w:rsidR="006F59BF" w:rsidRPr="001148BD" w:rsidRDefault="00876508" w:rsidP="00ED7F29">
            <w:pPr>
              <w:pStyle w:val="Akapitzlist"/>
              <w:numPr>
                <w:ilvl w:val="0"/>
                <w:numId w:val="71"/>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 xml:space="preserve">przynajmniej jeden </w:t>
            </w:r>
            <w:r w:rsidR="001D46D6" w:rsidRPr="001148BD">
              <w:rPr>
                <w:rFonts w:cstheme="minorHAnsi"/>
                <w:sz w:val="20"/>
                <w:szCs w:val="20"/>
              </w:rPr>
              <w:t>człon</w:t>
            </w:r>
            <w:r w:rsidRPr="001148BD">
              <w:rPr>
                <w:rFonts w:cstheme="minorHAnsi"/>
                <w:sz w:val="20"/>
                <w:szCs w:val="20"/>
              </w:rPr>
              <w:t xml:space="preserve"> </w:t>
            </w:r>
            <w:r w:rsidR="001D46D6" w:rsidRPr="001148BD">
              <w:rPr>
                <w:rFonts w:cstheme="minorHAnsi"/>
                <w:sz w:val="20"/>
                <w:szCs w:val="20"/>
              </w:rPr>
              <w:t xml:space="preserve">składu pociągów </w:t>
            </w:r>
            <w:r w:rsidRPr="001148BD">
              <w:rPr>
                <w:rFonts w:cstheme="minorHAnsi"/>
                <w:sz w:val="20"/>
                <w:szCs w:val="20"/>
              </w:rPr>
              <w:t>powi</w:t>
            </w:r>
            <w:r w:rsidR="001D46D6" w:rsidRPr="001148BD">
              <w:rPr>
                <w:rFonts w:cstheme="minorHAnsi"/>
                <w:sz w:val="20"/>
                <w:szCs w:val="20"/>
              </w:rPr>
              <w:t>nien</w:t>
            </w:r>
            <w:r w:rsidRPr="001148BD">
              <w:rPr>
                <w:rFonts w:cstheme="minorHAnsi"/>
                <w:sz w:val="20"/>
                <w:szCs w:val="20"/>
              </w:rPr>
              <w:t xml:space="preserve"> być dostosowanych do</w:t>
            </w:r>
            <w:r w:rsidR="001D46D6" w:rsidRPr="001148BD">
              <w:rPr>
                <w:rFonts w:cstheme="minorHAnsi"/>
                <w:sz w:val="20"/>
                <w:szCs w:val="20"/>
              </w:rPr>
              <w:t xml:space="preserve"> </w:t>
            </w:r>
            <w:r w:rsidRPr="001148BD">
              <w:rPr>
                <w:rFonts w:cstheme="minorHAnsi"/>
                <w:sz w:val="20"/>
                <w:szCs w:val="20"/>
              </w:rPr>
              <w:t>przewozu rowerów</w:t>
            </w:r>
            <w:r w:rsidR="00586C61" w:rsidRPr="001148BD">
              <w:rPr>
                <w:rFonts w:cstheme="minorHAnsi"/>
                <w:sz w:val="20"/>
                <w:szCs w:val="20"/>
              </w:rPr>
              <w:t>, a w przypadku utrzymania się zainteresowania – także do bezpiecznego przewozu hulajnóg</w:t>
            </w:r>
            <w:r w:rsidR="006A1AA9" w:rsidRPr="001148BD">
              <w:rPr>
                <w:rFonts w:cstheme="minorHAnsi"/>
                <w:sz w:val="20"/>
                <w:szCs w:val="20"/>
              </w:rPr>
              <w:t>;</w:t>
            </w:r>
          </w:p>
          <w:p w14:paraId="6C5BBC50" w14:textId="261FB49A" w:rsidR="001D46D6" w:rsidRPr="001148BD" w:rsidRDefault="001D46D6" w:rsidP="00ED7F29">
            <w:pPr>
              <w:pStyle w:val="Akapitzlist"/>
              <w:numPr>
                <w:ilvl w:val="0"/>
                <w:numId w:val="71"/>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kierowcy autobusów i kontrolerzy biletów w przewozach kolejowych powinni być wyposażeni w czytniki kart płatniczych i zbliżeniowych</w:t>
            </w:r>
            <w:r w:rsidR="006A1AA9" w:rsidRPr="001148BD">
              <w:rPr>
                <w:rFonts w:cstheme="minorHAnsi"/>
                <w:sz w:val="20"/>
                <w:szCs w:val="20"/>
              </w:rPr>
              <w:t>;</w:t>
            </w:r>
          </w:p>
          <w:p w14:paraId="6FE10323" w14:textId="673C8385" w:rsidR="001D46D6" w:rsidRPr="00A97096" w:rsidRDefault="001D46D6" w:rsidP="00ED7F29">
            <w:pPr>
              <w:pStyle w:val="Akapitzlist"/>
              <w:numPr>
                <w:ilvl w:val="0"/>
                <w:numId w:val="71"/>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lastRenderedPageBreak/>
              <w:t xml:space="preserve">na liniach o dużych natężeniach potoków pasażerskich powinny być eksploatowane środki transportowe o </w:t>
            </w:r>
            <w:r w:rsidRPr="00A97096">
              <w:rPr>
                <w:rFonts w:cstheme="minorHAnsi"/>
                <w:sz w:val="20"/>
                <w:szCs w:val="20"/>
              </w:rPr>
              <w:t>wyższym standardzie komfortu i bezpieczeństwa podróży – instalacja systemu klimatyzacji, Wi-Fi (nie dotyczy busów o pojemności do 16 osób</w:t>
            </w:r>
            <w:r w:rsidR="006A1AA9" w:rsidRPr="00A97096">
              <w:rPr>
                <w:rFonts w:cstheme="minorHAnsi"/>
                <w:sz w:val="20"/>
                <w:szCs w:val="20"/>
              </w:rPr>
              <w:t>)</w:t>
            </w:r>
            <w:r w:rsidR="006A1AA9">
              <w:rPr>
                <w:rFonts w:cstheme="minorHAnsi"/>
                <w:sz w:val="20"/>
                <w:szCs w:val="20"/>
              </w:rPr>
              <w:t>;</w:t>
            </w:r>
            <w:r w:rsidR="006A1AA9" w:rsidRPr="00A97096">
              <w:rPr>
                <w:rFonts w:cstheme="minorHAnsi"/>
                <w:sz w:val="20"/>
                <w:szCs w:val="20"/>
              </w:rPr>
              <w:t xml:space="preserve"> </w:t>
            </w:r>
          </w:p>
          <w:p w14:paraId="45E5EB6E" w14:textId="178E836C" w:rsidR="001D46D6" w:rsidRPr="00A97096" w:rsidRDefault="001D46D6" w:rsidP="00ED7F29">
            <w:pPr>
              <w:pStyle w:val="Akapitzlist"/>
              <w:numPr>
                <w:ilvl w:val="0"/>
                <w:numId w:val="71"/>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wdrażanie monitoringu wizyjnego wewnątrz środków transportowych</w:t>
            </w:r>
            <w:r w:rsidR="006A1AA9">
              <w:rPr>
                <w:rFonts w:cstheme="minorHAnsi"/>
                <w:sz w:val="20"/>
                <w:szCs w:val="20"/>
              </w:rPr>
              <w:t>;</w:t>
            </w:r>
          </w:p>
          <w:p w14:paraId="4613DB86" w14:textId="5154949C" w:rsidR="001D46D6" w:rsidRPr="00A97096" w:rsidRDefault="001D46D6" w:rsidP="00ED7F29">
            <w:pPr>
              <w:pStyle w:val="Akapitzlist"/>
              <w:numPr>
                <w:ilvl w:val="0"/>
                <w:numId w:val="71"/>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nowe środki transportu drogowego powinny posiadać pasy bezpieczeństwa dla miejsc siedzących</w:t>
            </w:r>
            <w:r w:rsidR="006A1AA9">
              <w:rPr>
                <w:rFonts w:cstheme="minorHAnsi"/>
                <w:sz w:val="20"/>
                <w:szCs w:val="20"/>
              </w:rPr>
              <w:t>;</w:t>
            </w:r>
          </w:p>
          <w:p w14:paraId="65E8383F" w14:textId="34D5FE5D" w:rsidR="001D46D6" w:rsidRPr="00A97096" w:rsidRDefault="001D46D6" w:rsidP="00ED7F29">
            <w:pPr>
              <w:pStyle w:val="Akapitzlist"/>
              <w:numPr>
                <w:ilvl w:val="0"/>
                <w:numId w:val="71"/>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wszystkie środki transportowe powinny posiadać dodatkowe wyjścia awaryjne wraz z zastosowaniem czytelnego oznakowania dróg ewakuacji</w:t>
            </w:r>
            <w:r w:rsidR="006A1AA9">
              <w:rPr>
                <w:rFonts w:cstheme="minorHAnsi"/>
                <w:sz w:val="20"/>
                <w:szCs w:val="20"/>
              </w:rPr>
              <w:t>;</w:t>
            </w:r>
          </w:p>
        </w:tc>
      </w:tr>
      <w:tr w:rsidR="00593EF3" w:rsidRPr="00822102" w14:paraId="64B9C8A0" w14:textId="77777777" w:rsidTr="00770BB1">
        <w:tc>
          <w:tcPr>
            <w:cnfStyle w:val="001000000000" w:firstRow="0" w:lastRow="0" w:firstColumn="1" w:lastColumn="0" w:oddVBand="0" w:evenVBand="0" w:oddHBand="0" w:evenHBand="0" w:firstRowFirstColumn="0" w:firstRowLastColumn="0" w:lastRowFirstColumn="0" w:lastRowLastColumn="0"/>
            <w:tcW w:w="486" w:type="dxa"/>
          </w:tcPr>
          <w:p w14:paraId="001FD1C5" w14:textId="4B501151" w:rsidR="006F59BF" w:rsidRPr="00A97096" w:rsidRDefault="001D46D6" w:rsidP="00593EF3">
            <w:pPr>
              <w:spacing w:after="160"/>
              <w:rPr>
                <w:rFonts w:cstheme="minorHAnsi"/>
                <w:sz w:val="20"/>
                <w:szCs w:val="20"/>
              </w:rPr>
            </w:pPr>
            <w:r w:rsidRPr="00A97096">
              <w:rPr>
                <w:rFonts w:cstheme="minorHAnsi"/>
                <w:sz w:val="20"/>
                <w:szCs w:val="20"/>
              </w:rPr>
              <w:lastRenderedPageBreak/>
              <w:t>6</w:t>
            </w:r>
          </w:p>
        </w:tc>
        <w:tc>
          <w:tcPr>
            <w:tcW w:w="1919" w:type="dxa"/>
          </w:tcPr>
          <w:p w14:paraId="5FBF1F5F" w14:textId="38E0EA03" w:rsidR="006F59BF" w:rsidRPr="00A97096" w:rsidRDefault="001D46D6" w:rsidP="00593EF3">
            <w:p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A97096">
              <w:rPr>
                <w:rFonts w:cstheme="minorHAnsi"/>
                <w:kern w:val="0"/>
                <w:sz w:val="20"/>
                <w:szCs w:val="20"/>
              </w:rPr>
              <w:t>System taryfowo-biletowy</w:t>
            </w:r>
          </w:p>
        </w:tc>
        <w:tc>
          <w:tcPr>
            <w:tcW w:w="6657" w:type="dxa"/>
          </w:tcPr>
          <w:p w14:paraId="40531EF5" w14:textId="77777777" w:rsidR="00F12CAE" w:rsidRPr="00A97096" w:rsidRDefault="001D46D6" w:rsidP="00ED7F29">
            <w:pPr>
              <w:pStyle w:val="Akapitzlist"/>
              <w:numPr>
                <w:ilvl w:val="0"/>
                <w:numId w:val="7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wdrożenie jednolitych taryf przewozowych na wszystkie</w:t>
            </w:r>
            <w:r w:rsidR="00F12CAE" w:rsidRPr="00A97096">
              <w:rPr>
                <w:rFonts w:cstheme="minorHAnsi"/>
                <w:kern w:val="0"/>
                <w:sz w:val="20"/>
                <w:szCs w:val="20"/>
              </w:rPr>
              <w:t xml:space="preserve"> </w:t>
            </w:r>
            <w:r w:rsidRPr="00A97096">
              <w:rPr>
                <w:rFonts w:cstheme="minorHAnsi"/>
                <w:kern w:val="0"/>
                <w:sz w:val="20"/>
                <w:szCs w:val="20"/>
              </w:rPr>
              <w:t>środki transportowe;</w:t>
            </w:r>
          </w:p>
          <w:p w14:paraId="3DACA16E" w14:textId="108BF986" w:rsidR="00F12CAE" w:rsidRPr="00A97096" w:rsidRDefault="001D46D6" w:rsidP="00ED7F29">
            <w:pPr>
              <w:pStyle w:val="Akapitzlist"/>
              <w:numPr>
                <w:ilvl w:val="0"/>
                <w:numId w:val="7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zachowanie większej atrakcyjności cenowej biletów okresowych względem biletów jednorazowych</w:t>
            </w:r>
            <w:r w:rsidR="006A1AA9">
              <w:rPr>
                <w:rFonts w:cstheme="minorHAnsi"/>
                <w:kern w:val="0"/>
                <w:sz w:val="20"/>
                <w:szCs w:val="20"/>
              </w:rPr>
              <w:t>;</w:t>
            </w:r>
          </w:p>
          <w:p w14:paraId="324FEE5D" w14:textId="79E412A8" w:rsidR="001D46D6" w:rsidRPr="00A97096" w:rsidRDefault="001D46D6" w:rsidP="00ED7F29">
            <w:pPr>
              <w:pStyle w:val="Akapitzlist"/>
              <w:numPr>
                <w:ilvl w:val="0"/>
                <w:numId w:val="72"/>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 xml:space="preserve">wdrażanie nowoczesnych form płatności: </w:t>
            </w:r>
          </w:p>
          <w:p w14:paraId="44FBA88D" w14:textId="290E1DE9" w:rsidR="001D46D6" w:rsidRPr="00A97096" w:rsidRDefault="001D46D6" w:rsidP="00ED7F29">
            <w:pPr>
              <w:pStyle w:val="Akapitzlist"/>
              <w:numPr>
                <w:ilvl w:val="0"/>
                <w:numId w:val="73"/>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 xml:space="preserve">poprzez zakup biletu przez </w:t>
            </w:r>
            <w:r w:rsidR="006A1AA9">
              <w:rPr>
                <w:rFonts w:cstheme="minorHAnsi"/>
                <w:kern w:val="0"/>
                <w:sz w:val="20"/>
                <w:szCs w:val="20"/>
              </w:rPr>
              <w:t>I</w:t>
            </w:r>
            <w:r w:rsidRPr="00A97096">
              <w:rPr>
                <w:rFonts w:cstheme="minorHAnsi"/>
                <w:kern w:val="0"/>
                <w:sz w:val="20"/>
                <w:szCs w:val="20"/>
              </w:rPr>
              <w:t>nternet</w:t>
            </w:r>
            <w:r w:rsidR="006A1AA9">
              <w:rPr>
                <w:rFonts w:cstheme="minorHAnsi"/>
                <w:kern w:val="0"/>
                <w:sz w:val="20"/>
                <w:szCs w:val="20"/>
              </w:rPr>
              <w:t>;</w:t>
            </w:r>
          </w:p>
          <w:p w14:paraId="1525792D" w14:textId="1D9E428C" w:rsidR="001D46D6" w:rsidRPr="00A97096" w:rsidRDefault="001D46D6" w:rsidP="00ED7F29">
            <w:pPr>
              <w:pStyle w:val="Akapitzlist"/>
              <w:numPr>
                <w:ilvl w:val="0"/>
                <w:numId w:val="73"/>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 xml:space="preserve">za pomocą bezdotykowej karty płatniczej </w:t>
            </w:r>
            <w:proofErr w:type="spellStart"/>
            <w:r w:rsidRPr="00A97096">
              <w:rPr>
                <w:rFonts w:cstheme="minorHAnsi"/>
                <w:kern w:val="0"/>
                <w:sz w:val="20"/>
                <w:szCs w:val="20"/>
              </w:rPr>
              <w:t>PayPass</w:t>
            </w:r>
            <w:proofErr w:type="spellEnd"/>
            <w:r w:rsidRPr="00A97096">
              <w:rPr>
                <w:rFonts w:cstheme="minorHAnsi"/>
                <w:kern w:val="0"/>
                <w:sz w:val="20"/>
                <w:szCs w:val="20"/>
              </w:rPr>
              <w:t xml:space="preserve"> lub </w:t>
            </w:r>
            <w:proofErr w:type="spellStart"/>
            <w:r w:rsidRPr="00A97096">
              <w:rPr>
                <w:rFonts w:cstheme="minorHAnsi"/>
                <w:kern w:val="0"/>
                <w:sz w:val="20"/>
                <w:szCs w:val="20"/>
              </w:rPr>
              <w:t>PayWave</w:t>
            </w:r>
            <w:proofErr w:type="spellEnd"/>
            <w:r w:rsidR="006A1AA9">
              <w:rPr>
                <w:rFonts w:cstheme="minorHAnsi"/>
                <w:kern w:val="0"/>
                <w:sz w:val="20"/>
                <w:szCs w:val="20"/>
              </w:rPr>
              <w:t>;</w:t>
            </w:r>
          </w:p>
          <w:p w14:paraId="4223712E" w14:textId="627BE16B" w:rsidR="006F59BF" w:rsidRPr="00A97096" w:rsidRDefault="001D46D6" w:rsidP="00ED7F29">
            <w:pPr>
              <w:pStyle w:val="Akapitzlist"/>
              <w:numPr>
                <w:ilvl w:val="0"/>
                <w:numId w:val="73"/>
              </w:numPr>
              <w:autoSpaceDE w:val="0"/>
              <w:autoSpaceDN w:val="0"/>
              <w:adjustRightInd w:val="0"/>
              <w:spacing w:after="16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za pomocą smartfon</w:t>
            </w:r>
            <w:r w:rsidR="006A1AA9">
              <w:rPr>
                <w:rFonts w:cstheme="minorHAnsi"/>
                <w:kern w:val="0"/>
                <w:sz w:val="20"/>
                <w:szCs w:val="20"/>
              </w:rPr>
              <w:t>u</w:t>
            </w:r>
            <w:r w:rsidRPr="00A97096">
              <w:rPr>
                <w:rFonts w:cstheme="minorHAnsi"/>
                <w:kern w:val="0"/>
                <w:sz w:val="20"/>
                <w:szCs w:val="20"/>
              </w:rPr>
              <w:t xml:space="preserve"> (technologia NFC</w:t>
            </w:r>
            <w:r w:rsidR="006A1AA9" w:rsidRPr="00A97096">
              <w:rPr>
                <w:rFonts w:cstheme="minorHAnsi"/>
                <w:kern w:val="0"/>
                <w:sz w:val="20"/>
                <w:szCs w:val="20"/>
              </w:rPr>
              <w:t>)</w:t>
            </w:r>
            <w:r w:rsidR="006A1AA9">
              <w:rPr>
                <w:rFonts w:cstheme="minorHAnsi"/>
                <w:kern w:val="0"/>
                <w:sz w:val="20"/>
                <w:szCs w:val="20"/>
              </w:rPr>
              <w:t>;</w:t>
            </w:r>
          </w:p>
        </w:tc>
      </w:tr>
      <w:tr w:rsidR="00593EF3" w:rsidRPr="00822102" w14:paraId="0A88686D"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465296F0" w14:textId="331FB86D" w:rsidR="006F59BF" w:rsidRPr="00A97096" w:rsidRDefault="005608B9" w:rsidP="00593EF3">
            <w:pPr>
              <w:spacing w:after="160"/>
              <w:rPr>
                <w:rFonts w:cstheme="minorHAnsi"/>
                <w:sz w:val="20"/>
                <w:szCs w:val="20"/>
              </w:rPr>
            </w:pPr>
            <w:r w:rsidRPr="00A97096">
              <w:rPr>
                <w:rFonts w:cstheme="minorHAnsi"/>
                <w:sz w:val="20"/>
                <w:szCs w:val="20"/>
              </w:rPr>
              <w:t>7</w:t>
            </w:r>
          </w:p>
        </w:tc>
        <w:tc>
          <w:tcPr>
            <w:tcW w:w="1919" w:type="dxa"/>
          </w:tcPr>
          <w:p w14:paraId="697555D8" w14:textId="0D1AFD80" w:rsidR="006F59BF" w:rsidRPr="00A97096" w:rsidRDefault="001D46D6" w:rsidP="00593EF3">
            <w:p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Punktualność i częstotliwość</w:t>
            </w:r>
          </w:p>
        </w:tc>
        <w:tc>
          <w:tcPr>
            <w:tcW w:w="6657" w:type="dxa"/>
          </w:tcPr>
          <w:p w14:paraId="24A80037" w14:textId="4583A10F" w:rsidR="001D46D6" w:rsidRPr="00A97096" w:rsidRDefault="001D46D6"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liczby kursów oraz czasy odjazdu środków transportowych na danych liniach komunikacyjnych powinny być dostosowane do występujących natężeń potoków i potrzeb pasażerskich</w:t>
            </w:r>
            <w:r w:rsidR="006A1AA9">
              <w:rPr>
                <w:rFonts w:cstheme="minorHAnsi"/>
                <w:sz w:val="20"/>
                <w:szCs w:val="20"/>
              </w:rPr>
              <w:t>;</w:t>
            </w:r>
          </w:p>
          <w:p w14:paraId="239B651D" w14:textId="65C69876" w:rsidR="001D46D6" w:rsidRPr="00A97096" w:rsidRDefault="001D46D6"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minimalna liczba par pociągów na linii kolejowej nie może być mniejsza od dwóch</w:t>
            </w:r>
            <w:r w:rsidR="006A1AA9">
              <w:rPr>
                <w:rFonts w:cstheme="minorHAnsi"/>
                <w:sz w:val="20"/>
                <w:szCs w:val="20"/>
              </w:rPr>
              <w:t>;</w:t>
            </w:r>
          </w:p>
          <w:p w14:paraId="7B8815E1" w14:textId="0ED3C2CF" w:rsidR="001D46D6" w:rsidRPr="001148BD" w:rsidRDefault="001D46D6"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A97096">
              <w:rPr>
                <w:rFonts w:cstheme="minorHAnsi"/>
                <w:sz w:val="20"/>
                <w:szCs w:val="20"/>
              </w:rPr>
              <w:t xml:space="preserve">liczba kursów na danych liniach w publicznym transporcie kolejowym powinna być dodatkowo </w:t>
            </w:r>
            <w:r w:rsidRPr="001148BD">
              <w:rPr>
                <w:rFonts w:cstheme="minorHAnsi"/>
                <w:sz w:val="20"/>
                <w:szCs w:val="20"/>
              </w:rPr>
              <w:t>dostosowana do możliwości technicznych i przepustowości odcinków torowych, po których trasowana jest dana linia komunikacyjna</w:t>
            </w:r>
            <w:r w:rsidR="006A1AA9" w:rsidRPr="001148BD">
              <w:rPr>
                <w:rFonts w:cstheme="minorHAnsi"/>
                <w:sz w:val="20"/>
                <w:szCs w:val="20"/>
              </w:rPr>
              <w:t>;</w:t>
            </w:r>
          </w:p>
          <w:p w14:paraId="0B2979BE" w14:textId="42D7D6EE" w:rsidR="001D46D6" w:rsidRPr="001148BD" w:rsidRDefault="001D46D6"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 xml:space="preserve">liczba kursów w jednym kierunku na liniach w publicznym transporcie autobusowym powinna wynosić minimum </w:t>
            </w:r>
            <w:r w:rsidR="00770BB1" w:rsidRPr="001148BD">
              <w:rPr>
                <w:rFonts w:cstheme="minorHAnsi"/>
                <w:sz w:val="20"/>
                <w:szCs w:val="20"/>
              </w:rPr>
              <w:t>4 na dobę</w:t>
            </w:r>
            <w:r w:rsidR="006A1AA9" w:rsidRPr="001148BD">
              <w:rPr>
                <w:rFonts w:cstheme="minorHAnsi"/>
                <w:sz w:val="20"/>
                <w:szCs w:val="20"/>
              </w:rPr>
              <w:t>;</w:t>
            </w:r>
          </w:p>
          <w:p w14:paraId="556B2572" w14:textId="2E8F7B80" w:rsidR="006F59BF" w:rsidRPr="00770BB1" w:rsidRDefault="001D46D6"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 xml:space="preserve">nie dopuszcza się odjazdów środków transportowych </w:t>
            </w:r>
            <w:r w:rsidRPr="00A97096">
              <w:rPr>
                <w:rFonts w:cstheme="minorHAnsi"/>
                <w:sz w:val="20"/>
                <w:szCs w:val="20"/>
              </w:rPr>
              <w:t>z przystanku o czasie przyspieszonym; natomiast odjazdy opóźnione mogą wynosić maksymalnie</w:t>
            </w:r>
            <w:r w:rsidR="00770BB1">
              <w:rPr>
                <w:rFonts w:cstheme="minorHAnsi"/>
                <w:sz w:val="20"/>
                <w:szCs w:val="20"/>
              </w:rPr>
              <w:t xml:space="preserve"> </w:t>
            </w:r>
            <w:r w:rsidRPr="00770BB1">
              <w:rPr>
                <w:rFonts w:cstheme="minorHAnsi"/>
                <w:sz w:val="20"/>
                <w:szCs w:val="20"/>
              </w:rPr>
              <w:t>do 7 minut dla transportu kolejowego</w:t>
            </w:r>
            <w:r w:rsidR="006A1AA9" w:rsidRPr="00770BB1">
              <w:rPr>
                <w:rFonts w:cstheme="minorHAnsi"/>
                <w:sz w:val="20"/>
                <w:szCs w:val="20"/>
              </w:rPr>
              <w:t>;</w:t>
            </w:r>
          </w:p>
        </w:tc>
      </w:tr>
      <w:tr w:rsidR="005608B9" w:rsidRPr="00822102" w14:paraId="59D63E3C" w14:textId="77777777" w:rsidTr="00770BB1">
        <w:tc>
          <w:tcPr>
            <w:cnfStyle w:val="001000000000" w:firstRow="0" w:lastRow="0" w:firstColumn="1" w:lastColumn="0" w:oddVBand="0" w:evenVBand="0" w:oddHBand="0" w:evenHBand="0" w:firstRowFirstColumn="0" w:firstRowLastColumn="0" w:lastRowFirstColumn="0" w:lastRowLastColumn="0"/>
            <w:tcW w:w="486" w:type="dxa"/>
          </w:tcPr>
          <w:p w14:paraId="2FA35889" w14:textId="22878AEA" w:rsidR="005608B9" w:rsidRPr="00822102" w:rsidRDefault="00593EF3" w:rsidP="00593EF3">
            <w:pPr>
              <w:spacing w:after="160"/>
              <w:rPr>
                <w:rFonts w:cstheme="minorHAnsi"/>
              </w:rPr>
            </w:pPr>
            <w:r>
              <w:rPr>
                <w:rFonts w:cstheme="minorHAnsi"/>
              </w:rPr>
              <w:t>8</w:t>
            </w:r>
          </w:p>
        </w:tc>
        <w:tc>
          <w:tcPr>
            <w:tcW w:w="1919" w:type="dxa"/>
          </w:tcPr>
          <w:p w14:paraId="28885DCE" w14:textId="216BB3FB" w:rsidR="005608B9" w:rsidRPr="007A5EA7" w:rsidRDefault="00316B76" w:rsidP="00593EF3">
            <w:pPr>
              <w:spacing w:after="16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Informacja pasażerska</w:t>
            </w:r>
          </w:p>
        </w:tc>
        <w:tc>
          <w:tcPr>
            <w:tcW w:w="6657" w:type="dxa"/>
          </w:tcPr>
          <w:p w14:paraId="4D08A296" w14:textId="7508061C" w:rsidR="00D83C07" w:rsidRPr="007A5EA7" w:rsidRDefault="00D83C07" w:rsidP="00ED7F29">
            <w:pPr>
              <w:pStyle w:val="Akapitzlist"/>
              <w:numPr>
                <w:ilvl w:val="0"/>
                <w:numId w:val="7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informacja pasażerska powinna być przekazywana podróżnym za pomocą:</w:t>
            </w:r>
          </w:p>
          <w:p w14:paraId="5C2CCFD6" w14:textId="5181A5BB" w:rsidR="007A5EA7" w:rsidRDefault="00D83C0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odpowiedniego oznakowania i urządzeń znajdujących się</w:t>
            </w:r>
            <w:r w:rsidR="007A5EA7">
              <w:rPr>
                <w:rFonts w:cstheme="minorHAnsi"/>
                <w:kern w:val="0"/>
                <w:sz w:val="20"/>
                <w:szCs w:val="20"/>
              </w:rPr>
              <w:t xml:space="preserve"> </w:t>
            </w:r>
            <w:r w:rsidR="007A5EA7" w:rsidRPr="007A5EA7">
              <w:rPr>
                <w:rFonts w:cstheme="minorHAnsi"/>
                <w:kern w:val="0"/>
                <w:sz w:val="20"/>
                <w:szCs w:val="20"/>
              </w:rPr>
              <w:t>w środkach transportowych, np. za pomocą</w:t>
            </w:r>
            <w:r w:rsidR="007A5EA7">
              <w:rPr>
                <w:rFonts w:cstheme="minorHAnsi"/>
                <w:kern w:val="0"/>
                <w:sz w:val="20"/>
                <w:szCs w:val="20"/>
              </w:rPr>
              <w:t xml:space="preserve"> </w:t>
            </w:r>
            <w:r w:rsidR="007A5EA7" w:rsidRPr="007A5EA7">
              <w:rPr>
                <w:rFonts w:cstheme="minorHAnsi"/>
                <w:kern w:val="0"/>
                <w:sz w:val="20"/>
                <w:szCs w:val="20"/>
              </w:rPr>
              <w:t>elektronicznych wyświetlaczy lub monitorów</w:t>
            </w:r>
            <w:r w:rsidR="006A1AA9">
              <w:rPr>
                <w:rFonts w:cstheme="minorHAnsi"/>
                <w:kern w:val="0"/>
                <w:sz w:val="20"/>
                <w:szCs w:val="20"/>
              </w:rPr>
              <w:t>;</w:t>
            </w:r>
          </w:p>
          <w:p w14:paraId="5A6E680C" w14:textId="75BFD4AA" w:rsidR="007A5EA7" w:rsidRDefault="007A5EA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urządzenia</w:t>
            </w:r>
            <w:r>
              <w:rPr>
                <w:rFonts w:cstheme="minorHAnsi"/>
                <w:kern w:val="0"/>
                <w:sz w:val="20"/>
                <w:szCs w:val="20"/>
              </w:rPr>
              <w:t xml:space="preserve"> </w:t>
            </w:r>
            <w:r w:rsidRPr="007A5EA7">
              <w:rPr>
                <w:rFonts w:cstheme="minorHAnsi"/>
                <w:kern w:val="0"/>
                <w:sz w:val="20"/>
                <w:szCs w:val="20"/>
              </w:rPr>
              <w:t>głosowego zapowiadania kolejnych przystanków itp</w:t>
            </w:r>
            <w:r w:rsidR="006A1AA9" w:rsidRPr="007A5EA7">
              <w:rPr>
                <w:rFonts w:cstheme="minorHAnsi"/>
                <w:kern w:val="0"/>
                <w:sz w:val="20"/>
                <w:szCs w:val="20"/>
              </w:rPr>
              <w:t>.</w:t>
            </w:r>
            <w:r w:rsidR="006A1AA9">
              <w:rPr>
                <w:rFonts w:cstheme="minorHAnsi"/>
                <w:kern w:val="0"/>
                <w:sz w:val="20"/>
                <w:szCs w:val="20"/>
              </w:rPr>
              <w:t>;</w:t>
            </w:r>
          </w:p>
          <w:p w14:paraId="5EB30A79" w14:textId="5B4E86E0" w:rsidR="007A5EA7" w:rsidRDefault="007A5EA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odpowiedniego</w:t>
            </w:r>
            <w:r>
              <w:rPr>
                <w:rFonts w:cstheme="minorHAnsi"/>
                <w:kern w:val="0"/>
                <w:sz w:val="20"/>
                <w:szCs w:val="20"/>
              </w:rPr>
              <w:t xml:space="preserve"> </w:t>
            </w:r>
            <w:r w:rsidRPr="007A5EA7">
              <w:rPr>
                <w:rFonts w:cstheme="minorHAnsi"/>
                <w:kern w:val="0"/>
                <w:sz w:val="20"/>
                <w:szCs w:val="20"/>
              </w:rPr>
              <w:t>oznakowania i urządzenia stanowisk</w:t>
            </w:r>
            <w:r>
              <w:rPr>
                <w:rFonts w:cstheme="minorHAnsi"/>
                <w:kern w:val="0"/>
                <w:sz w:val="20"/>
                <w:szCs w:val="20"/>
              </w:rPr>
              <w:t xml:space="preserve"> </w:t>
            </w:r>
            <w:r w:rsidRPr="007A5EA7">
              <w:rPr>
                <w:rFonts w:cstheme="minorHAnsi"/>
                <w:kern w:val="0"/>
                <w:sz w:val="20"/>
                <w:szCs w:val="20"/>
              </w:rPr>
              <w:t>wymiany pasażerów (dworce, węzły przesiadkowe, stacje</w:t>
            </w:r>
            <w:r>
              <w:rPr>
                <w:rFonts w:cstheme="minorHAnsi"/>
                <w:kern w:val="0"/>
                <w:sz w:val="20"/>
                <w:szCs w:val="20"/>
              </w:rPr>
              <w:t xml:space="preserve"> </w:t>
            </w:r>
            <w:r w:rsidRPr="007A5EA7">
              <w:rPr>
                <w:rFonts w:cstheme="minorHAnsi"/>
                <w:kern w:val="0"/>
                <w:sz w:val="20"/>
                <w:szCs w:val="20"/>
              </w:rPr>
              <w:t>i perony, przystanki), np. za pomocą urządzeń informacji</w:t>
            </w:r>
            <w:r>
              <w:rPr>
                <w:rFonts w:cstheme="minorHAnsi"/>
                <w:kern w:val="0"/>
                <w:sz w:val="20"/>
                <w:szCs w:val="20"/>
              </w:rPr>
              <w:t xml:space="preserve"> </w:t>
            </w:r>
            <w:r w:rsidRPr="007A5EA7">
              <w:rPr>
                <w:rFonts w:cstheme="minorHAnsi"/>
                <w:kern w:val="0"/>
                <w:sz w:val="20"/>
                <w:szCs w:val="20"/>
              </w:rPr>
              <w:t>dynamicznej (monitory, punkty informacyjne, biletomaty</w:t>
            </w:r>
            <w:r>
              <w:rPr>
                <w:rFonts w:cstheme="minorHAnsi"/>
                <w:kern w:val="0"/>
                <w:sz w:val="20"/>
                <w:szCs w:val="20"/>
              </w:rPr>
              <w:t xml:space="preserve"> </w:t>
            </w:r>
            <w:r w:rsidRPr="007A5EA7">
              <w:rPr>
                <w:rFonts w:cstheme="minorHAnsi"/>
                <w:kern w:val="0"/>
                <w:sz w:val="20"/>
                <w:szCs w:val="20"/>
              </w:rPr>
              <w:t>itp</w:t>
            </w:r>
            <w:r w:rsidR="006A1AA9" w:rsidRPr="007A5EA7">
              <w:rPr>
                <w:rFonts w:cstheme="minorHAnsi"/>
                <w:kern w:val="0"/>
                <w:sz w:val="20"/>
                <w:szCs w:val="20"/>
              </w:rPr>
              <w:t>.)</w:t>
            </w:r>
            <w:r w:rsidR="006A1AA9">
              <w:rPr>
                <w:rFonts w:cstheme="minorHAnsi"/>
                <w:kern w:val="0"/>
                <w:sz w:val="20"/>
                <w:szCs w:val="20"/>
              </w:rPr>
              <w:t>;</w:t>
            </w:r>
          </w:p>
          <w:p w14:paraId="233F1911" w14:textId="6E9928CC" w:rsidR="007A5EA7" w:rsidRDefault="007A5EA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internetowego</w:t>
            </w:r>
            <w:r>
              <w:rPr>
                <w:rFonts w:cstheme="minorHAnsi"/>
                <w:kern w:val="0"/>
                <w:sz w:val="20"/>
                <w:szCs w:val="20"/>
              </w:rPr>
              <w:t xml:space="preserve"> </w:t>
            </w:r>
            <w:r w:rsidRPr="007A5EA7">
              <w:rPr>
                <w:rFonts w:cstheme="minorHAnsi"/>
                <w:kern w:val="0"/>
                <w:sz w:val="20"/>
                <w:szCs w:val="20"/>
              </w:rPr>
              <w:t>serwisu informacyjnego (portalu)</w:t>
            </w:r>
            <w:r>
              <w:rPr>
                <w:rFonts w:cstheme="minorHAnsi"/>
                <w:kern w:val="0"/>
                <w:sz w:val="20"/>
                <w:szCs w:val="20"/>
              </w:rPr>
              <w:t xml:space="preserve"> prowadzonego przez operatorów</w:t>
            </w:r>
            <w:r w:rsidR="006A1AA9">
              <w:rPr>
                <w:rFonts w:cstheme="minorHAnsi"/>
                <w:kern w:val="0"/>
                <w:sz w:val="20"/>
                <w:szCs w:val="20"/>
              </w:rPr>
              <w:t>;</w:t>
            </w:r>
          </w:p>
          <w:p w14:paraId="12CD43CA" w14:textId="04BF09C2" w:rsidR="007A5EA7" w:rsidRDefault="007A5EA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mobilnej</w:t>
            </w:r>
            <w:r>
              <w:rPr>
                <w:rFonts w:cstheme="minorHAnsi"/>
                <w:kern w:val="0"/>
                <w:sz w:val="20"/>
                <w:szCs w:val="20"/>
              </w:rPr>
              <w:t xml:space="preserve"> </w:t>
            </w:r>
            <w:r w:rsidRPr="007A5EA7">
              <w:rPr>
                <w:rFonts w:cstheme="minorHAnsi"/>
                <w:kern w:val="0"/>
                <w:sz w:val="20"/>
                <w:szCs w:val="20"/>
              </w:rPr>
              <w:t>strony internetowej przeznaczonej dla telefonów</w:t>
            </w:r>
            <w:r>
              <w:rPr>
                <w:rFonts w:cstheme="minorHAnsi"/>
                <w:kern w:val="0"/>
                <w:sz w:val="20"/>
                <w:szCs w:val="20"/>
              </w:rPr>
              <w:t xml:space="preserve"> </w:t>
            </w:r>
            <w:r w:rsidRPr="007A5EA7">
              <w:rPr>
                <w:rFonts w:cstheme="minorHAnsi"/>
                <w:kern w:val="0"/>
                <w:sz w:val="20"/>
                <w:szCs w:val="20"/>
              </w:rPr>
              <w:t>komórkowych i smartfonów</w:t>
            </w:r>
            <w:r>
              <w:rPr>
                <w:rFonts w:cstheme="minorHAnsi"/>
                <w:kern w:val="0"/>
                <w:sz w:val="20"/>
                <w:szCs w:val="20"/>
              </w:rPr>
              <w:t xml:space="preserve"> prowadzonej przez operatorów</w:t>
            </w:r>
            <w:r w:rsidR="006A1AA9">
              <w:rPr>
                <w:rFonts w:cstheme="minorHAnsi"/>
                <w:kern w:val="0"/>
                <w:sz w:val="20"/>
                <w:szCs w:val="20"/>
              </w:rPr>
              <w:t>;</w:t>
            </w:r>
          </w:p>
          <w:p w14:paraId="5ACBDA47" w14:textId="2FE5FD77" w:rsidR="007A5EA7" w:rsidRPr="007A5EA7" w:rsidRDefault="007A5EA7" w:rsidP="00ED7F29">
            <w:pPr>
              <w:pStyle w:val="Akapitzlist"/>
              <w:numPr>
                <w:ilvl w:val="0"/>
                <w:numId w:val="7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aplikacji</w:t>
            </w:r>
            <w:r>
              <w:rPr>
                <w:rFonts w:cstheme="minorHAnsi"/>
                <w:kern w:val="0"/>
                <w:sz w:val="20"/>
                <w:szCs w:val="20"/>
              </w:rPr>
              <w:t xml:space="preserve"> </w:t>
            </w:r>
            <w:r w:rsidRPr="007A5EA7">
              <w:rPr>
                <w:rFonts w:cstheme="minorHAnsi"/>
                <w:kern w:val="0"/>
                <w:sz w:val="20"/>
                <w:szCs w:val="20"/>
              </w:rPr>
              <w:t>mobilnych na urządzenia przenośne (np. laptopy,</w:t>
            </w:r>
            <w:r>
              <w:rPr>
                <w:rFonts w:cstheme="minorHAnsi"/>
                <w:kern w:val="0"/>
                <w:sz w:val="20"/>
                <w:szCs w:val="20"/>
              </w:rPr>
              <w:t xml:space="preserve"> </w:t>
            </w:r>
            <w:r w:rsidRPr="007A5EA7">
              <w:rPr>
                <w:rFonts w:cstheme="minorHAnsi"/>
                <w:kern w:val="0"/>
                <w:sz w:val="20"/>
                <w:szCs w:val="20"/>
              </w:rPr>
              <w:t>tablety, smartfony)</w:t>
            </w:r>
            <w:r>
              <w:rPr>
                <w:rFonts w:cstheme="minorHAnsi"/>
                <w:kern w:val="0"/>
                <w:sz w:val="20"/>
                <w:szCs w:val="20"/>
              </w:rPr>
              <w:t xml:space="preserve"> prowadzonej przez operatorów</w:t>
            </w:r>
            <w:r w:rsidR="006A1AA9">
              <w:rPr>
                <w:rFonts w:cstheme="minorHAnsi"/>
                <w:kern w:val="0"/>
                <w:sz w:val="20"/>
                <w:szCs w:val="20"/>
              </w:rPr>
              <w:t>;</w:t>
            </w:r>
          </w:p>
          <w:p w14:paraId="631E3EC6" w14:textId="0C1A8673" w:rsidR="007A5EA7" w:rsidRPr="007A5EA7" w:rsidRDefault="007A5EA7" w:rsidP="00ED7F29">
            <w:pPr>
              <w:pStyle w:val="Akapitzlist"/>
              <w:numPr>
                <w:ilvl w:val="0"/>
                <w:numId w:val="7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minimalny zakres informacji pasażerskiej na przystankach</w:t>
            </w:r>
            <w:r>
              <w:rPr>
                <w:rFonts w:cstheme="minorHAnsi"/>
                <w:kern w:val="0"/>
                <w:sz w:val="20"/>
                <w:szCs w:val="20"/>
              </w:rPr>
              <w:t xml:space="preserve"> </w:t>
            </w:r>
            <w:r w:rsidRPr="007A5EA7">
              <w:rPr>
                <w:rFonts w:cstheme="minorHAnsi"/>
                <w:kern w:val="0"/>
                <w:sz w:val="20"/>
                <w:szCs w:val="20"/>
              </w:rPr>
              <w:t>komunikacyjnych obejmuje:</w:t>
            </w:r>
          </w:p>
          <w:p w14:paraId="1A251E38" w14:textId="25399B98" w:rsidR="007A5EA7"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logo</w:t>
            </w:r>
            <w:r>
              <w:rPr>
                <w:rFonts w:cstheme="minorHAnsi"/>
                <w:kern w:val="0"/>
                <w:sz w:val="20"/>
                <w:szCs w:val="20"/>
              </w:rPr>
              <w:t xml:space="preserve"> </w:t>
            </w:r>
            <w:r w:rsidRPr="007A5EA7">
              <w:rPr>
                <w:rFonts w:cstheme="minorHAnsi"/>
                <w:kern w:val="0"/>
                <w:sz w:val="20"/>
                <w:szCs w:val="20"/>
              </w:rPr>
              <w:t>oraz dane kontaktowe do organizatora przewozów</w:t>
            </w:r>
            <w:r w:rsidR="006A1AA9">
              <w:rPr>
                <w:rFonts w:cstheme="minorHAnsi"/>
                <w:kern w:val="0"/>
                <w:sz w:val="20"/>
                <w:szCs w:val="20"/>
              </w:rPr>
              <w:t>;</w:t>
            </w:r>
          </w:p>
          <w:p w14:paraId="10D2D3CB" w14:textId="2E12D622" w:rsidR="007A5EA7"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nazwę</w:t>
            </w:r>
            <w:r>
              <w:rPr>
                <w:rFonts w:cstheme="minorHAnsi"/>
                <w:kern w:val="0"/>
                <w:sz w:val="20"/>
                <w:szCs w:val="20"/>
              </w:rPr>
              <w:t xml:space="preserve"> </w:t>
            </w:r>
            <w:r w:rsidRPr="007A5EA7">
              <w:rPr>
                <w:rFonts w:cstheme="minorHAnsi"/>
                <w:kern w:val="0"/>
                <w:sz w:val="20"/>
                <w:szCs w:val="20"/>
              </w:rPr>
              <w:t>przystanku</w:t>
            </w:r>
            <w:r w:rsidR="006A1AA9">
              <w:rPr>
                <w:rFonts w:cstheme="minorHAnsi"/>
                <w:kern w:val="0"/>
                <w:sz w:val="20"/>
                <w:szCs w:val="20"/>
              </w:rPr>
              <w:t>;</w:t>
            </w:r>
          </w:p>
          <w:p w14:paraId="7106937A" w14:textId="23ADADDF" w:rsidR="007A5EA7"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nazwę</w:t>
            </w:r>
            <w:r>
              <w:rPr>
                <w:rFonts w:cstheme="minorHAnsi"/>
                <w:kern w:val="0"/>
                <w:sz w:val="20"/>
                <w:szCs w:val="20"/>
              </w:rPr>
              <w:t xml:space="preserve"> </w:t>
            </w:r>
            <w:r w:rsidRPr="007A5EA7">
              <w:rPr>
                <w:rFonts w:cstheme="minorHAnsi"/>
                <w:kern w:val="0"/>
                <w:sz w:val="20"/>
                <w:szCs w:val="20"/>
              </w:rPr>
              <w:t>stanowiska</w:t>
            </w:r>
            <w:r w:rsidR="006A1AA9">
              <w:rPr>
                <w:rFonts w:cstheme="minorHAnsi"/>
                <w:kern w:val="0"/>
                <w:sz w:val="20"/>
                <w:szCs w:val="20"/>
              </w:rPr>
              <w:t>;</w:t>
            </w:r>
          </w:p>
          <w:p w14:paraId="0905092E" w14:textId="58F3FD7B" w:rsidR="007A5EA7"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rozkład</w:t>
            </w:r>
            <w:r>
              <w:rPr>
                <w:rFonts w:cstheme="minorHAnsi"/>
                <w:kern w:val="0"/>
                <w:sz w:val="20"/>
                <w:szCs w:val="20"/>
              </w:rPr>
              <w:t xml:space="preserve"> j</w:t>
            </w:r>
            <w:r w:rsidRPr="007A5EA7">
              <w:rPr>
                <w:rFonts w:cstheme="minorHAnsi"/>
                <w:kern w:val="0"/>
                <w:sz w:val="20"/>
                <w:szCs w:val="20"/>
              </w:rPr>
              <w:t>azdy</w:t>
            </w:r>
            <w:r w:rsidR="006A1AA9">
              <w:rPr>
                <w:rFonts w:cstheme="minorHAnsi"/>
                <w:kern w:val="0"/>
                <w:sz w:val="20"/>
                <w:szCs w:val="20"/>
              </w:rPr>
              <w:t>;</w:t>
            </w:r>
          </w:p>
          <w:p w14:paraId="7FDA456C" w14:textId="23503DBD" w:rsidR="00F12CAE"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7A5EA7">
              <w:rPr>
                <w:rFonts w:cstheme="minorHAnsi"/>
                <w:kern w:val="0"/>
                <w:sz w:val="20"/>
                <w:szCs w:val="20"/>
              </w:rPr>
              <w:t>adresy</w:t>
            </w:r>
            <w:r>
              <w:rPr>
                <w:rFonts w:cstheme="minorHAnsi"/>
                <w:kern w:val="0"/>
                <w:sz w:val="20"/>
                <w:szCs w:val="20"/>
              </w:rPr>
              <w:t xml:space="preserve"> </w:t>
            </w:r>
            <w:r w:rsidRPr="007A5EA7">
              <w:rPr>
                <w:rFonts w:cstheme="minorHAnsi"/>
                <w:kern w:val="0"/>
                <w:sz w:val="20"/>
                <w:szCs w:val="20"/>
              </w:rPr>
              <w:t>serwisów internetowych platform informacyjnych</w:t>
            </w:r>
            <w:r w:rsidR="00F12CAE">
              <w:rPr>
                <w:rFonts w:cstheme="minorHAnsi"/>
                <w:kern w:val="0"/>
                <w:sz w:val="20"/>
                <w:szCs w:val="20"/>
              </w:rPr>
              <w:t xml:space="preserve"> </w:t>
            </w:r>
            <w:r w:rsidRPr="00F12CAE">
              <w:rPr>
                <w:rFonts w:cstheme="minorHAnsi"/>
                <w:kern w:val="0"/>
                <w:sz w:val="20"/>
                <w:szCs w:val="20"/>
              </w:rPr>
              <w:t xml:space="preserve">z </w:t>
            </w:r>
            <w:r w:rsidR="006A1AA9">
              <w:rPr>
                <w:rFonts w:cstheme="minorHAnsi"/>
                <w:kern w:val="0"/>
                <w:sz w:val="20"/>
                <w:szCs w:val="20"/>
              </w:rPr>
              <w:t xml:space="preserve"> </w:t>
            </w:r>
            <w:r w:rsidR="006A1AA9" w:rsidRPr="00F12CAE">
              <w:rPr>
                <w:rFonts w:cstheme="minorHAnsi"/>
                <w:kern w:val="0"/>
                <w:sz w:val="20"/>
                <w:szCs w:val="20"/>
              </w:rPr>
              <w:t xml:space="preserve">kodem </w:t>
            </w:r>
            <w:r w:rsidRPr="00F12CAE">
              <w:rPr>
                <w:rFonts w:cstheme="minorHAnsi"/>
                <w:kern w:val="0"/>
                <w:sz w:val="20"/>
                <w:szCs w:val="20"/>
              </w:rPr>
              <w:t>QR</w:t>
            </w:r>
            <w:r w:rsidR="006A1AA9">
              <w:rPr>
                <w:rFonts w:cstheme="minorHAnsi"/>
                <w:kern w:val="0"/>
                <w:sz w:val="20"/>
                <w:szCs w:val="20"/>
              </w:rPr>
              <w:t>;</w:t>
            </w:r>
          </w:p>
          <w:p w14:paraId="35676AF1" w14:textId="585D3E45" w:rsidR="007A5EA7" w:rsidRPr="00F12CAE" w:rsidRDefault="007A5EA7" w:rsidP="00ED7F29">
            <w:pPr>
              <w:pStyle w:val="Akapitzlist"/>
              <w:numPr>
                <w:ilvl w:val="0"/>
                <w:numId w:val="7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F12CAE">
              <w:rPr>
                <w:rFonts w:cstheme="minorHAnsi"/>
                <w:kern w:val="0"/>
                <w:sz w:val="20"/>
                <w:szCs w:val="20"/>
              </w:rPr>
              <w:lastRenderedPageBreak/>
              <w:t>dane</w:t>
            </w:r>
            <w:r w:rsidR="00F12CAE">
              <w:rPr>
                <w:rFonts w:cstheme="minorHAnsi"/>
                <w:kern w:val="0"/>
                <w:sz w:val="20"/>
                <w:szCs w:val="20"/>
              </w:rPr>
              <w:t xml:space="preserve"> </w:t>
            </w:r>
            <w:r w:rsidRPr="00F12CAE">
              <w:rPr>
                <w:rFonts w:cstheme="minorHAnsi"/>
                <w:kern w:val="0"/>
                <w:sz w:val="20"/>
                <w:szCs w:val="20"/>
              </w:rPr>
              <w:t>kontaktowe do operatora przewozów</w:t>
            </w:r>
            <w:r w:rsidR="006A1AA9">
              <w:rPr>
                <w:rFonts w:cstheme="minorHAnsi"/>
                <w:kern w:val="0"/>
                <w:sz w:val="20"/>
                <w:szCs w:val="20"/>
              </w:rPr>
              <w:t>;</w:t>
            </w:r>
          </w:p>
          <w:p w14:paraId="3D261B81" w14:textId="296CBB1D" w:rsidR="007A5EA7" w:rsidRPr="00F12CAE" w:rsidRDefault="007A5EA7" w:rsidP="00ED7F29">
            <w:pPr>
              <w:pStyle w:val="Akapitzlist"/>
              <w:numPr>
                <w:ilvl w:val="0"/>
                <w:numId w:val="8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F12CAE">
              <w:rPr>
                <w:rFonts w:cstheme="minorHAnsi"/>
                <w:kern w:val="0"/>
                <w:sz w:val="20"/>
                <w:szCs w:val="20"/>
              </w:rPr>
              <w:t>pożądany, dodatkowy zakres informacji pasażerskiej na</w:t>
            </w:r>
            <w:r w:rsidR="00F12CAE">
              <w:rPr>
                <w:rFonts w:cstheme="minorHAnsi"/>
                <w:kern w:val="0"/>
                <w:sz w:val="20"/>
                <w:szCs w:val="20"/>
              </w:rPr>
              <w:t xml:space="preserve"> </w:t>
            </w:r>
            <w:r w:rsidRPr="00F12CAE">
              <w:rPr>
                <w:rFonts w:cstheme="minorHAnsi"/>
                <w:kern w:val="0"/>
                <w:sz w:val="20"/>
                <w:szCs w:val="20"/>
              </w:rPr>
              <w:t>przystankach komunikacyjnych powinien obejmować</w:t>
            </w:r>
            <w:r w:rsidR="00F12CAE" w:rsidRPr="00F12CAE">
              <w:rPr>
                <w:rFonts w:cstheme="minorHAnsi"/>
                <w:kern w:val="0"/>
                <w:sz w:val="20"/>
                <w:szCs w:val="20"/>
              </w:rPr>
              <w:t xml:space="preserve"> </w:t>
            </w:r>
            <w:r w:rsidRPr="00F12CAE">
              <w:rPr>
                <w:rFonts w:cstheme="minorHAnsi"/>
                <w:kern w:val="0"/>
                <w:sz w:val="20"/>
                <w:szCs w:val="20"/>
              </w:rPr>
              <w:t>(wdrażany sukcesywnie):</w:t>
            </w:r>
          </w:p>
          <w:p w14:paraId="081C01D5" w14:textId="0C2AC944" w:rsidR="007A5EA7" w:rsidRPr="00F12CAE" w:rsidRDefault="007A5EA7" w:rsidP="00ED7F29">
            <w:pPr>
              <w:pStyle w:val="Akapitzlist"/>
              <w:numPr>
                <w:ilvl w:val="0"/>
                <w:numId w:val="8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F12CAE">
              <w:rPr>
                <w:rFonts w:cstheme="minorHAnsi"/>
                <w:kern w:val="0"/>
                <w:sz w:val="20"/>
                <w:szCs w:val="20"/>
              </w:rPr>
              <w:t>cennik</w:t>
            </w:r>
            <w:r w:rsidR="00F12CAE">
              <w:rPr>
                <w:rFonts w:cstheme="minorHAnsi"/>
                <w:kern w:val="0"/>
                <w:sz w:val="20"/>
                <w:szCs w:val="20"/>
              </w:rPr>
              <w:t xml:space="preserve"> </w:t>
            </w:r>
            <w:r w:rsidRPr="00F12CAE">
              <w:rPr>
                <w:rFonts w:cstheme="minorHAnsi"/>
                <w:kern w:val="0"/>
                <w:sz w:val="20"/>
                <w:szCs w:val="20"/>
              </w:rPr>
              <w:t>opłat za podróż</w:t>
            </w:r>
            <w:r w:rsidR="00F12CAE">
              <w:rPr>
                <w:rFonts w:cstheme="minorHAnsi"/>
                <w:kern w:val="0"/>
                <w:sz w:val="20"/>
                <w:szCs w:val="20"/>
              </w:rPr>
              <w:t xml:space="preserve"> w najpopularniejszych relacjach</w:t>
            </w:r>
            <w:r w:rsidR="006A1AA9">
              <w:rPr>
                <w:rFonts w:cstheme="minorHAnsi"/>
                <w:kern w:val="0"/>
                <w:sz w:val="20"/>
                <w:szCs w:val="20"/>
              </w:rPr>
              <w:t>;</w:t>
            </w:r>
          </w:p>
          <w:p w14:paraId="62AADC93" w14:textId="6077F444" w:rsidR="007A5EA7" w:rsidRPr="00F12CAE" w:rsidRDefault="007A5EA7" w:rsidP="00ED7F29">
            <w:pPr>
              <w:pStyle w:val="Akapitzlist"/>
              <w:numPr>
                <w:ilvl w:val="0"/>
                <w:numId w:val="8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F12CAE">
              <w:rPr>
                <w:rFonts w:cstheme="minorHAnsi"/>
                <w:kern w:val="0"/>
                <w:sz w:val="20"/>
                <w:szCs w:val="20"/>
              </w:rPr>
              <w:t>wykaz</w:t>
            </w:r>
            <w:r w:rsidR="00F12CAE">
              <w:rPr>
                <w:rFonts w:cstheme="minorHAnsi"/>
                <w:kern w:val="0"/>
                <w:sz w:val="20"/>
                <w:szCs w:val="20"/>
              </w:rPr>
              <w:t xml:space="preserve"> </w:t>
            </w:r>
            <w:r w:rsidRPr="00F12CAE">
              <w:rPr>
                <w:rFonts w:cstheme="minorHAnsi"/>
                <w:kern w:val="0"/>
                <w:sz w:val="20"/>
                <w:szCs w:val="20"/>
              </w:rPr>
              <w:t>ulg i zwolnień</w:t>
            </w:r>
            <w:r w:rsidR="006A1AA9">
              <w:rPr>
                <w:rFonts w:cstheme="minorHAnsi"/>
                <w:kern w:val="0"/>
                <w:sz w:val="20"/>
                <w:szCs w:val="20"/>
              </w:rPr>
              <w:t>;</w:t>
            </w:r>
          </w:p>
          <w:p w14:paraId="78268446" w14:textId="42B1E040" w:rsidR="007A5EA7" w:rsidRPr="001148BD" w:rsidRDefault="007A5EA7" w:rsidP="00ED7F29">
            <w:pPr>
              <w:pStyle w:val="Akapitzlist"/>
              <w:numPr>
                <w:ilvl w:val="0"/>
                <w:numId w:val="8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F12CAE">
              <w:rPr>
                <w:rFonts w:cstheme="minorHAnsi"/>
                <w:kern w:val="0"/>
                <w:sz w:val="20"/>
                <w:szCs w:val="20"/>
              </w:rPr>
              <w:t xml:space="preserve">minimalny </w:t>
            </w:r>
            <w:r w:rsidRPr="001148BD">
              <w:rPr>
                <w:rFonts w:cstheme="minorHAnsi"/>
                <w:kern w:val="0"/>
                <w:sz w:val="20"/>
                <w:szCs w:val="20"/>
              </w:rPr>
              <w:t>zakres informacji pasażerskiej na zintegrowanych</w:t>
            </w:r>
            <w:r w:rsidR="00F12CAE" w:rsidRPr="001148BD">
              <w:rPr>
                <w:rFonts w:cstheme="minorHAnsi"/>
                <w:kern w:val="0"/>
                <w:sz w:val="20"/>
                <w:szCs w:val="20"/>
              </w:rPr>
              <w:t xml:space="preserve"> </w:t>
            </w:r>
            <w:r w:rsidRPr="001148BD">
              <w:rPr>
                <w:rFonts w:cstheme="minorHAnsi"/>
                <w:kern w:val="0"/>
                <w:sz w:val="20"/>
                <w:szCs w:val="20"/>
              </w:rPr>
              <w:t>węzłach przesiadkowych oraz na głównych węzłach</w:t>
            </w:r>
            <w:r w:rsidR="00F12CAE" w:rsidRPr="001148BD">
              <w:rPr>
                <w:rFonts w:cstheme="minorHAnsi"/>
                <w:kern w:val="0"/>
                <w:sz w:val="20"/>
                <w:szCs w:val="20"/>
              </w:rPr>
              <w:t xml:space="preserve"> </w:t>
            </w:r>
            <w:r w:rsidRPr="001148BD">
              <w:rPr>
                <w:rFonts w:cstheme="minorHAnsi"/>
                <w:kern w:val="0"/>
                <w:sz w:val="20"/>
                <w:szCs w:val="20"/>
              </w:rPr>
              <w:t>przesiadkowych obejmuje:</w:t>
            </w:r>
          </w:p>
          <w:p w14:paraId="347D071E" w14:textId="74E2C83D" w:rsidR="00F12CAE" w:rsidRPr="001148BD" w:rsidRDefault="007A5EA7" w:rsidP="00ED7F29">
            <w:pPr>
              <w:pStyle w:val="Akapitzlist"/>
              <w:numPr>
                <w:ilvl w:val="0"/>
                <w:numId w:val="8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1148BD">
              <w:rPr>
                <w:rFonts w:cstheme="minorHAnsi"/>
                <w:kern w:val="0"/>
                <w:sz w:val="20"/>
                <w:szCs w:val="20"/>
              </w:rPr>
              <w:t>pełen</w:t>
            </w:r>
            <w:r w:rsidR="00F12CAE" w:rsidRPr="001148BD">
              <w:rPr>
                <w:rFonts w:cstheme="minorHAnsi"/>
                <w:kern w:val="0"/>
                <w:sz w:val="20"/>
                <w:szCs w:val="20"/>
              </w:rPr>
              <w:t xml:space="preserve"> </w:t>
            </w:r>
            <w:r w:rsidRPr="001148BD">
              <w:rPr>
                <w:rFonts w:cstheme="minorHAnsi"/>
                <w:kern w:val="0"/>
                <w:sz w:val="20"/>
                <w:szCs w:val="20"/>
              </w:rPr>
              <w:t>zakres informacji jak na przystankach</w:t>
            </w:r>
            <w:r w:rsidR="006A1AA9" w:rsidRPr="001148BD">
              <w:rPr>
                <w:rFonts w:cstheme="minorHAnsi"/>
                <w:kern w:val="0"/>
                <w:sz w:val="20"/>
                <w:szCs w:val="20"/>
              </w:rPr>
              <w:t>;</w:t>
            </w:r>
          </w:p>
          <w:p w14:paraId="501B605E" w14:textId="02CA91BD" w:rsidR="00F12CAE" w:rsidRPr="001148BD" w:rsidRDefault="007A5EA7" w:rsidP="00ED7F29">
            <w:pPr>
              <w:pStyle w:val="Akapitzlist"/>
              <w:numPr>
                <w:ilvl w:val="0"/>
                <w:numId w:val="8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1148BD">
              <w:rPr>
                <w:rFonts w:cstheme="minorHAnsi"/>
                <w:kern w:val="0"/>
                <w:sz w:val="20"/>
                <w:szCs w:val="20"/>
              </w:rPr>
              <w:t>schemat</w:t>
            </w:r>
            <w:r w:rsidR="00F12CAE" w:rsidRPr="001148BD">
              <w:rPr>
                <w:rFonts w:cstheme="minorHAnsi"/>
                <w:kern w:val="0"/>
                <w:sz w:val="20"/>
                <w:szCs w:val="20"/>
              </w:rPr>
              <w:t xml:space="preserve"> </w:t>
            </w:r>
            <w:r w:rsidRPr="001148BD">
              <w:rPr>
                <w:rFonts w:cstheme="minorHAnsi"/>
                <w:kern w:val="0"/>
                <w:sz w:val="20"/>
                <w:szCs w:val="20"/>
              </w:rPr>
              <w:t>węzła w formie mapy obszaru, zawierającej</w:t>
            </w:r>
            <w:r w:rsidR="00F12CAE" w:rsidRPr="001148BD">
              <w:rPr>
                <w:rFonts w:cstheme="minorHAnsi"/>
                <w:kern w:val="0"/>
                <w:sz w:val="20"/>
                <w:szCs w:val="20"/>
              </w:rPr>
              <w:t xml:space="preserve"> </w:t>
            </w:r>
            <w:r w:rsidRPr="001148BD">
              <w:rPr>
                <w:rFonts w:cstheme="minorHAnsi"/>
                <w:kern w:val="0"/>
                <w:sz w:val="20"/>
                <w:szCs w:val="20"/>
              </w:rPr>
              <w:t>lokalizację przystanków (peronów), parkingów</w:t>
            </w:r>
            <w:r w:rsidR="00F12CAE" w:rsidRPr="001148BD">
              <w:rPr>
                <w:rFonts w:cstheme="minorHAnsi"/>
                <w:kern w:val="0"/>
                <w:sz w:val="20"/>
                <w:szCs w:val="20"/>
              </w:rPr>
              <w:t xml:space="preserve"> </w:t>
            </w:r>
            <w:r w:rsidRPr="001148BD">
              <w:rPr>
                <w:rFonts w:cstheme="minorHAnsi"/>
                <w:kern w:val="0"/>
                <w:sz w:val="20"/>
                <w:szCs w:val="20"/>
              </w:rPr>
              <w:t>samochodowych i rowerowych</w:t>
            </w:r>
            <w:r w:rsidR="00586C61" w:rsidRPr="001148BD">
              <w:rPr>
                <w:rFonts w:cstheme="minorHAnsi"/>
                <w:kern w:val="0"/>
                <w:sz w:val="20"/>
                <w:szCs w:val="20"/>
              </w:rPr>
              <w:t xml:space="preserve"> oraz stojaków na hula</w:t>
            </w:r>
            <w:r w:rsidR="006A1AA9" w:rsidRPr="001148BD">
              <w:rPr>
                <w:rFonts w:cstheme="minorHAnsi"/>
                <w:kern w:val="0"/>
                <w:sz w:val="20"/>
                <w:szCs w:val="20"/>
              </w:rPr>
              <w:t>j</w:t>
            </w:r>
            <w:r w:rsidR="00586C61" w:rsidRPr="001148BD">
              <w:rPr>
                <w:rFonts w:cstheme="minorHAnsi"/>
                <w:kern w:val="0"/>
                <w:sz w:val="20"/>
                <w:szCs w:val="20"/>
              </w:rPr>
              <w:t>nogi</w:t>
            </w:r>
            <w:r w:rsidR="006A1AA9" w:rsidRPr="001148BD">
              <w:rPr>
                <w:rFonts w:cstheme="minorHAnsi"/>
                <w:kern w:val="0"/>
                <w:sz w:val="20"/>
                <w:szCs w:val="20"/>
              </w:rPr>
              <w:t>;</w:t>
            </w:r>
          </w:p>
          <w:p w14:paraId="62D53AD8" w14:textId="7A3A1D48" w:rsidR="00A97096" w:rsidRPr="001148BD" w:rsidRDefault="00A97096" w:rsidP="00ED7F29">
            <w:pPr>
              <w:pStyle w:val="Akapitzlist"/>
              <w:numPr>
                <w:ilvl w:val="0"/>
                <w:numId w:val="8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1148BD">
              <w:rPr>
                <w:rFonts w:cstheme="minorHAnsi"/>
                <w:kern w:val="0"/>
                <w:sz w:val="20"/>
                <w:szCs w:val="20"/>
              </w:rPr>
              <w:t xml:space="preserve">schemat węzła w postaci planu </w:t>
            </w:r>
            <w:proofErr w:type="spellStart"/>
            <w:r w:rsidRPr="001148BD">
              <w:rPr>
                <w:rFonts w:cstheme="minorHAnsi"/>
                <w:kern w:val="0"/>
                <w:sz w:val="20"/>
                <w:szCs w:val="20"/>
              </w:rPr>
              <w:t>tyflograficznego</w:t>
            </w:r>
            <w:proofErr w:type="spellEnd"/>
            <w:r w:rsidRPr="001148BD">
              <w:rPr>
                <w:rFonts w:cstheme="minorHAnsi"/>
                <w:kern w:val="0"/>
                <w:sz w:val="20"/>
                <w:szCs w:val="20"/>
              </w:rPr>
              <w:t xml:space="preserve"> lub tablicy </w:t>
            </w:r>
            <w:proofErr w:type="spellStart"/>
            <w:r w:rsidRPr="001148BD">
              <w:rPr>
                <w:rFonts w:cstheme="minorHAnsi"/>
                <w:kern w:val="0"/>
                <w:sz w:val="20"/>
                <w:szCs w:val="20"/>
              </w:rPr>
              <w:t>multisensorycznej</w:t>
            </w:r>
            <w:proofErr w:type="spellEnd"/>
            <w:r w:rsidR="006A1AA9" w:rsidRPr="001148BD">
              <w:rPr>
                <w:rFonts w:cstheme="minorHAnsi"/>
                <w:kern w:val="0"/>
                <w:sz w:val="20"/>
                <w:szCs w:val="20"/>
              </w:rPr>
              <w:t>;</w:t>
            </w:r>
          </w:p>
          <w:p w14:paraId="73FF98F5" w14:textId="3045B4A3" w:rsidR="007A5EA7" w:rsidRPr="00A97096" w:rsidRDefault="007A5EA7" w:rsidP="00ED7F29">
            <w:pPr>
              <w:pStyle w:val="Akapitzlist"/>
              <w:numPr>
                <w:ilvl w:val="0"/>
                <w:numId w:val="8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1148BD">
              <w:rPr>
                <w:rFonts w:cstheme="minorHAnsi"/>
                <w:kern w:val="0"/>
                <w:sz w:val="20"/>
                <w:szCs w:val="20"/>
              </w:rPr>
              <w:t>schematy</w:t>
            </w:r>
            <w:r w:rsidR="00A97096" w:rsidRPr="001148BD">
              <w:rPr>
                <w:rFonts w:cstheme="minorHAnsi"/>
                <w:kern w:val="0"/>
                <w:sz w:val="20"/>
                <w:szCs w:val="20"/>
              </w:rPr>
              <w:t xml:space="preserve"> </w:t>
            </w:r>
            <w:r w:rsidRPr="001148BD">
              <w:rPr>
                <w:rFonts w:cstheme="minorHAnsi"/>
                <w:kern w:val="0"/>
                <w:sz w:val="20"/>
                <w:szCs w:val="20"/>
              </w:rPr>
              <w:t xml:space="preserve">sieci komunikacyjnej </w:t>
            </w:r>
            <w:r w:rsidRPr="00A97096">
              <w:rPr>
                <w:rFonts w:cstheme="minorHAnsi"/>
                <w:kern w:val="0"/>
                <w:sz w:val="20"/>
                <w:szCs w:val="20"/>
              </w:rPr>
              <w:t>oraz powiązania z liniami</w:t>
            </w:r>
            <w:r w:rsidR="00A97096">
              <w:rPr>
                <w:rFonts w:cstheme="minorHAnsi"/>
                <w:kern w:val="0"/>
                <w:sz w:val="20"/>
                <w:szCs w:val="20"/>
              </w:rPr>
              <w:t xml:space="preserve"> </w:t>
            </w:r>
            <w:r w:rsidRPr="00A97096">
              <w:rPr>
                <w:rFonts w:cstheme="minorHAnsi"/>
                <w:kern w:val="0"/>
                <w:sz w:val="20"/>
                <w:szCs w:val="20"/>
              </w:rPr>
              <w:t>powiatowych i gminnych przewozów pasażerskich oraz</w:t>
            </w:r>
            <w:r w:rsidR="00A97096">
              <w:rPr>
                <w:rFonts w:cstheme="minorHAnsi"/>
                <w:kern w:val="0"/>
                <w:sz w:val="20"/>
                <w:szCs w:val="20"/>
              </w:rPr>
              <w:t xml:space="preserve"> </w:t>
            </w:r>
            <w:r w:rsidRPr="00A97096">
              <w:rPr>
                <w:rFonts w:cstheme="minorHAnsi"/>
                <w:kern w:val="0"/>
                <w:sz w:val="20"/>
                <w:szCs w:val="20"/>
              </w:rPr>
              <w:t>z liniami międzywojewódzkich, bądź międzynarodowych</w:t>
            </w:r>
            <w:r w:rsidR="00A97096">
              <w:rPr>
                <w:rFonts w:cstheme="minorHAnsi"/>
                <w:kern w:val="0"/>
                <w:sz w:val="20"/>
                <w:szCs w:val="20"/>
              </w:rPr>
              <w:t xml:space="preserve"> </w:t>
            </w:r>
            <w:r w:rsidRPr="00A97096">
              <w:rPr>
                <w:rFonts w:cstheme="minorHAnsi"/>
                <w:kern w:val="0"/>
                <w:sz w:val="20"/>
                <w:szCs w:val="20"/>
              </w:rPr>
              <w:t>przewozów pasażerskich (miejsca przesiadek, przystanki</w:t>
            </w:r>
            <w:r w:rsidR="00A97096">
              <w:rPr>
                <w:rFonts w:cstheme="minorHAnsi"/>
                <w:kern w:val="0"/>
                <w:sz w:val="20"/>
                <w:szCs w:val="20"/>
              </w:rPr>
              <w:t xml:space="preserve"> </w:t>
            </w:r>
            <w:r w:rsidRPr="00A97096">
              <w:rPr>
                <w:rFonts w:cstheme="minorHAnsi"/>
                <w:kern w:val="0"/>
                <w:sz w:val="20"/>
                <w:szCs w:val="20"/>
              </w:rPr>
              <w:t>na żądanie itp</w:t>
            </w:r>
            <w:r w:rsidR="006A1AA9" w:rsidRPr="00A97096">
              <w:rPr>
                <w:rFonts w:cstheme="minorHAnsi"/>
                <w:kern w:val="0"/>
                <w:sz w:val="20"/>
                <w:szCs w:val="20"/>
              </w:rPr>
              <w:t>.)</w:t>
            </w:r>
            <w:r w:rsidR="006A1AA9">
              <w:rPr>
                <w:rFonts w:cstheme="minorHAnsi"/>
                <w:kern w:val="0"/>
                <w:sz w:val="20"/>
                <w:szCs w:val="20"/>
              </w:rPr>
              <w:t>;</w:t>
            </w:r>
          </w:p>
          <w:p w14:paraId="4889FBEC" w14:textId="2CBFCC23" w:rsidR="007A5EA7" w:rsidRPr="00A97096" w:rsidRDefault="007A5EA7" w:rsidP="00ED7F29">
            <w:pPr>
              <w:pStyle w:val="Akapitzlist"/>
              <w:numPr>
                <w:ilvl w:val="0"/>
                <w:numId w:val="8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pożądany, dodatkowy zakres informacji pasażerskiej na</w:t>
            </w:r>
            <w:r w:rsidR="00A97096">
              <w:rPr>
                <w:rFonts w:cstheme="minorHAnsi"/>
                <w:kern w:val="0"/>
                <w:sz w:val="20"/>
                <w:szCs w:val="20"/>
              </w:rPr>
              <w:t xml:space="preserve"> </w:t>
            </w:r>
            <w:r w:rsidRPr="00A97096">
              <w:rPr>
                <w:rFonts w:cstheme="minorHAnsi"/>
                <w:kern w:val="0"/>
                <w:sz w:val="20"/>
                <w:szCs w:val="20"/>
              </w:rPr>
              <w:t>zintegrowanych węzłach przesiadkowych oraz na głównych</w:t>
            </w:r>
            <w:r w:rsidR="00A97096">
              <w:rPr>
                <w:rFonts w:cstheme="minorHAnsi"/>
                <w:kern w:val="0"/>
                <w:sz w:val="20"/>
                <w:szCs w:val="20"/>
              </w:rPr>
              <w:t xml:space="preserve"> </w:t>
            </w:r>
            <w:r w:rsidRPr="00A97096">
              <w:rPr>
                <w:rFonts w:cstheme="minorHAnsi"/>
                <w:kern w:val="0"/>
                <w:sz w:val="20"/>
                <w:szCs w:val="20"/>
              </w:rPr>
              <w:t>węzłach przesiadkowych powinien obejmować (wdrażany</w:t>
            </w:r>
            <w:r w:rsidR="00A97096">
              <w:rPr>
                <w:rFonts w:cstheme="minorHAnsi"/>
                <w:kern w:val="0"/>
                <w:sz w:val="20"/>
                <w:szCs w:val="20"/>
              </w:rPr>
              <w:t xml:space="preserve"> </w:t>
            </w:r>
            <w:r w:rsidRPr="00A97096">
              <w:rPr>
                <w:rFonts w:cstheme="minorHAnsi"/>
                <w:kern w:val="0"/>
                <w:sz w:val="20"/>
                <w:szCs w:val="20"/>
              </w:rPr>
              <w:t>sukcesywnie):</w:t>
            </w:r>
          </w:p>
          <w:p w14:paraId="0BC88AD2" w14:textId="7D2F94CD" w:rsidR="007A5EA7" w:rsidRPr="00A97096" w:rsidRDefault="007A5EA7" w:rsidP="00ED7F29">
            <w:pPr>
              <w:pStyle w:val="Akapitzlist"/>
              <w:numPr>
                <w:ilvl w:val="0"/>
                <w:numId w:val="8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dynamiczną</w:t>
            </w:r>
            <w:r w:rsidR="00A97096">
              <w:rPr>
                <w:rFonts w:cstheme="minorHAnsi"/>
                <w:kern w:val="0"/>
                <w:sz w:val="20"/>
                <w:szCs w:val="20"/>
              </w:rPr>
              <w:t xml:space="preserve"> </w:t>
            </w:r>
            <w:r w:rsidRPr="00A97096">
              <w:rPr>
                <w:rFonts w:cstheme="minorHAnsi"/>
                <w:kern w:val="0"/>
                <w:sz w:val="20"/>
                <w:szCs w:val="20"/>
              </w:rPr>
              <w:t>informację o prognozowanych czasach</w:t>
            </w:r>
            <w:r w:rsidR="00A97096">
              <w:rPr>
                <w:rFonts w:cstheme="minorHAnsi"/>
                <w:kern w:val="0"/>
                <w:sz w:val="20"/>
                <w:szCs w:val="20"/>
              </w:rPr>
              <w:t xml:space="preserve"> </w:t>
            </w:r>
            <w:r w:rsidRPr="00A97096">
              <w:rPr>
                <w:rFonts w:cstheme="minorHAnsi"/>
                <w:kern w:val="0"/>
                <w:sz w:val="20"/>
                <w:szCs w:val="20"/>
              </w:rPr>
              <w:t>przyjazdów i odjazdów różnych środków transportowych</w:t>
            </w:r>
            <w:r w:rsidR="006A1AA9">
              <w:rPr>
                <w:rFonts w:cstheme="minorHAnsi"/>
                <w:kern w:val="0"/>
                <w:sz w:val="20"/>
                <w:szCs w:val="20"/>
              </w:rPr>
              <w:t>;</w:t>
            </w:r>
          </w:p>
          <w:p w14:paraId="7351C540" w14:textId="256C672C" w:rsidR="007A5EA7" w:rsidRPr="00A97096" w:rsidRDefault="007A5EA7" w:rsidP="00ED7F29">
            <w:pPr>
              <w:pStyle w:val="Akapitzlist"/>
              <w:numPr>
                <w:ilvl w:val="0"/>
                <w:numId w:val="8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informację</w:t>
            </w:r>
            <w:r w:rsidR="00A97096">
              <w:rPr>
                <w:rFonts w:cstheme="minorHAnsi"/>
                <w:kern w:val="0"/>
                <w:sz w:val="20"/>
                <w:szCs w:val="20"/>
              </w:rPr>
              <w:t xml:space="preserve"> </w:t>
            </w:r>
            <w:r w:rsidRPr="00A97096">
              <w:rPr>
                <w:rFonts w:cstheme="minorHAnsi"/>
                <w:kern w:val="0"/>
                <w:sz w:val="20"/>
                <w:szCs w:val="20"/>
              </w:rPr>
              <w:t>drogowskazową (prowadzącą podróżnego np.</w:t>
            </w:r>
            <w:r w:rsidR="00A97096">
              <w:rPr>
                <w:rFonts w:cstheme="minorHAnsi"/>
                <w:kern w:val="0"/>
                <w:sz w:val="20"/>
                <w:szCs w:val="20"/>
              </w:rPr>
              <w:t xml:space="preserve"> </w:t>
            </w:r>
            <w:r w:rsidRPr="00A97096">
              <w:rPr>
                <w:rFonts w:cstheme="minorHAnsi"/>
                <w:kern w:val="0"/>
                <w:sz w:val="20"/>
                <w:szCs w:val="20"/>
              </w:rPr>
              <w:t>w kierunku dworców, węzłów przesiadkowych</w:t>
            </w:r>
            <w:r w:rsidR="006A1AA9" w:rsidRPr="00A97096">
              <w:rPr>
                <w:rFonts w:cstheme="minorHAnsi"/>
                <w:kern w:val="0"/>
                <w:sz w:val="20"/>
                <w:szCs w:val="20"/>
              </w:rPr>
              <w:t>)</w:t>
            </w:r>
            <w:r w:rsidR="006A1AA9">
              <w:rPr>
                <w:rFonts w:cstheme="minorHAnsi"/>
                <w:kern w:val="0"/>
                <w:sz w:val="20"/>
                <w:szCs w:val="20"/>
              </w:rPr>
              <w:t>;</w:t>
            </w:r>
          </w:p>
          <w:p w14:paraId="632E4F66" w14:textId="4ABECFA3" w:rsidR="007A5EA7" w:rsidRPr="00A97096" w:rsidRDefault="007A5EA7" w:rsidP="00ED7F29">
            <w:pPr>
              <w:pStyle w:val="Akapitzlist"/>
              <w:numPr>
                <w:ilvl w:val="0"/>
                <w:numId w:val="8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A97096">
              <w:rPr>
                <w:rFonts w:cstheme="minorHAnsi"/>
                <w:kern w:val="0"/>
                <w:sz w:val="20"/>
                <w:szCs w:val="20"/>
              </w:rPr>
              <w:t>automatyczne</w:t>
            </w:r>
            <w:r w:rsidR="00A97096">
              <w:rPr>
                <w:rFonts w:cstheme="minorHAnsi"/>
                <w:kern w:val="0"/>
                <w:sz w:val="20"/>
                <w:szCs w:val="20"/>
              </w:rPr>
              <w:t xml:space="preserve"> </w:t>
            </w:r>
            <w:r w:rsidRPr="00A97096">
              <w:rPr>
                <w:rFonts w:cstheme="minorHAnsi"/>
                <w:kern w:val="0"/>
                <w:sz w:val="20"/>
                <w:szCs w:val="20"/>
              </w:rPr>
              <w:t>punkty informacji podróżnej (</w:t>
            </w:r>
            <w:proofErr w:type="spellStart"/>
            <w:r w:rsidRPr="00A97096">
              <w:rPr>
                <w:rFonts w:cstheme="minorHAnsi"/>
                <w:kern w:val="0"/>
                <w:sz w:val="20"/>
                <w:szCs w:val="20"/>
              </w:rPr>
              <w:t>infokioski</w:t>
            </w:r>
            <w:proofErr w:type="spellEnd"/>
            <w:r w:rsidRPr="00A97096">
              <w:rPr>
                <w:rFonts w:cstheme="minorHAnsi"/>
                <w:kern w:val="0"/>
                <w:sz w:val="20"/>
                <w:szCs w:val="20"/>
              </w:rPr>
              <w:t>)</w:t>
            </w:r>
            <w:r w:rsidR="00A97096">
              <w:rPr>
                <w:rFonts w:cstheme="minorHAnsi"/>
                <w:kern w:val="0"/>
                <w:sz w:val="20"/>
                <w:szCs w:val="20"/>
              </w:rPr>
              <w:t xml:space="preserve"> </w:t>
            </w:r>
            <w:r w:rsidRPr="00A97096">
              <w:rPr>
                <w:rFonts w:cstheme="minorHAnsi"/>
                <w:kern w:val="0"/>
                <w:sz w:val="20"/>
                <w:szCs w:val="20"/>
              </w:rPr>
              <w:t>oraz biletomaty</w:t>
            </w:r>
            <w:r w:rsidR="006A1AA9">
              <w:rPr>
                <w:rFonts w:cstheme="minorHAnsi"/>
                <w:kern w:val="0"/>
                <w:sz w:val="20"/>
                <w:szCs w:val="20"/>
              </w:rPr>
              <w:t>;</w:t>
            </w:r>
          </w:p>
          <w:p w14:paraId="26F0CC83" w14:textId="485E5661" w:rsidR="007A5EA7" w:rsidRPr="002B0E72" w:rsidRDefault="007A5EA7" w:rsidP="00ED7F29">
            <w:pPr>
              <w:pStyle w:val="Akapitzlist"/>
              <w:numPr>
                <w:ilvl w:val="0"/>
                <w:numId w:val="86"/>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minimalny zakres informacji pasażerskiej w środkach</w:t>
            </w:r>
            <w:r w:rsidR="002B0E72">
              <w:rPr>
                <w:rFonts w:cstheme="minorHAnsi"/>
                <w:kern w:val="0"/>
                <w:sz w:val="20"/>
                <w:szCs w:val="20"/>
              </w:rPr>
              <w:t xml:space="preserve"> </w:t>
            </w:r>
            <w:r w:rsidRPr="002B0E72">
              <w:rPr>
                <w:rFonts w:cstheme="minorHAnsi"/>
                <w:kern w:val="0"/>
                <w:sz w:val="20"/>
                <w:szCs w:val="20"/>
              </w:rPr>
              <w:t>transportowych powinien obejmować:</w:t>
            </w:r>
          </w:p>
          <w:p w14:paraId="55E97EDC" w14:textId="15307317" w:rsidR="007A5EA7" w:rsidRPr="002B0E72" w:rsidRDefault="007A5EA7"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nazwę</w:t>
            </w:r>
            <w:r w:rsidR="002B0E72" w:rsidRPr="002B0E72">
              <w:rPr>
                <w:rFonts w:cstheme="minorHAnsi"/>
                <w:kern w:val="0"/>
                <w:sz w:val="20"/>
                <w:szCs w:val="20"/>
              </w:rPr>
              <w:t xml:space="preserve"> </w:t>
            </w:r>
            <w:r w:rsidRPr="002B0E72">
              <w:rPr>
                <w:rFonts w:cstheme="minorHAnsi"/>
                <w:kern w:val="0"/>
                <w:sz w:val="20"/>
                <w:szCs w:val="20"/>
              </w:rPr>
              <w:t>i logo operatora</w:t>
            </w:r>
            <w:r w:rsidR="006A1AA9">
              <w:rPr>
                <w:rFonts w:cstheme="minorHAnsi"/>
                <w:kern w:val="0"/>
                <w:sz w:val="20"/>
                <w:szCs w:val="20"/>
              </w:rPr>
              <w:t>;</w:t>
            </w:r>
          </w:p>
          <w:p w14:paraId="20CFDE46" w14:textId="7EBBE8C8" w:rsidR="007A5EA7" w:rsidRPr="002B0E72" w:rsidRDefault="007A5EA7"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herb</w:t>
            </w:r>
            <w:r w:rsidR="002B0E72" w:rsidRPr="002B0E72">
              <w:rPr>
                <w:rFonts w:cstheme="minorHAnsi"/>
                <w:kern w:val="0"/>
                <w:sz w:val="20"/>
                <w:szCs w:val="20"/>
              </w:rPr>
              <w:t xml:space="preserve"> </w:t>
            </w:r>
            <w:r w:rsidRPr="002B0E72">
              <w:rPr>
                <w:rFonts w:cstheme="minorHAnsi"/>
                <w:kern w:val="0"/>
                <w:sz w:val="20"/>
                <w:szCs w:val="20"/>
              </w:rPr>
              <w:t>województwa</w:t>
            </w:r>
            <w:r w:rsidR="006A1AA9">
              <w:rPr>
                <w:rFonts w:cstheme="minorHAnsi"/>
                <w:kern w:val="0"/>
                <w:sz w:val="20"/>
                <w:szCs w:val="20"/>
              </w:rPr>
              <w:t>;</w:t>
            </w:r>
          </w:p>
          <w:p w14:paraId="3ADE0CF7" w14:textId="09DE400A" w:rsidR="007A5EA7" w:rsidRDefault="007A5EA7"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nazwę</w:t>
            </w:r>
            <w:r w:rsidR="002B0E72" w:rsidRPr="002B0E72">
              <w:rPr>
                <w:rFonts w:cstheme="minorHAnsi"/>
                <w:kern w:val="0"/>
                <w:sz w:val="20"/>
                <w:szCs w:val="20"/>
              </w:rPr>
              <w:t xml:space="preserve"> </w:t>
            </w:r>
            <w:r w:rsidRPr="002B0E72">
              <w:rPr>
                <w:rFonts w:cstheme="minorHAnsi"/>
                <w:kern w:val="0"/>
                <w:sz w:val="20"/>
                <w:szCs w:val="20"/>
              </w:rPr>
              <w:t>i logo organizatora</w:t>
            </w:r>
            <w:r w:rsidR="006A1AA9">
              <w:rPr>
                <w:rFonts w:cstheme="minorHAnsi"/>
                <w:kern w:val="0"/>
                <w:sz w:val="20"/>
                <w:szCs w:val="20"/>
              </w:rPr>
              <w:t>;</w:t>
            </w:r>
          </w:p>
          <w:p w14:paraId="2A472A36" w14:textId="2E4B6B05" w:rsidR="002B0E72" w:rsidRPr="002B0E72" w:rsidRDefault="002B0E72"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nazwę</w:t>
            </w:r>
            <w:r>
              <w:rPr>
                <w:rFonts w:cstheme="minorHAnsi"/>
                <w:kern w:val="0"/>
                <w:sz w:val="20"/>
                <w:szCs w:val="20"/>
              </w:rPr>
              <w:t xml:space="preserve"> </w:t>
            </w:r>
            <w:r w:rsidRPr="002B0E72">
              <w:rPr>
                <w:rFonts w:cstheme="minorHAnsi"/>
                <w:kern w:val="0"/>
                <w:sz w:val="20"/>
                <w:szCs w:val="20"/>
              </w:rPr>
              <w:t>miejscowości docelowej (kierunku jazdy</w:t>
            </w:r>
            <w:r w:rsidR="006A1AA9" w:rsidRPr="002B0E72">
              <w:rPr>
                <w:rFonts w:cstheme="minorHAnsi"/>
                <w:kern w:val="0"/>
                <w:sz w:val="20"/>
                <w:szCs w:val="20"/>
              </w:rPr>
              <w:t>)</w:t>
            </w:r>
            <w:r w:rsidR="006A1AA9">
              <w:rPr>
                <w:rFonts w:cstheme="minorHAnsi"/>
                <w:kern w:val="0"/>
                <w:sz w:val="20"/>
                <w:szCs w:val="20"/>
              </w:rPr>
              <w:t>;</w:t>
            </w:r>
          </w:p>
          <w:p w14:paraId="1E17500D" w14:textId="1E5558D0" w:rsidR="002B0E72" w:rsidRPr="002B0E72" w:rsidRDefault="002B0E72"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nazwy</w:t>
            </w:r>
            <w:r>
              <w:rPr>
                <w:rFonts w:cstheme="minorHAnsi"/>
                <w:kern w:val="0"/>
                <w:sz w:val="20"/>
                <w:szCs w:val="20"/>
              </w:rPr>
              <w:t xml:space="preserve"> </w:t>
            </w:r>
            <w:r w:rsidRPr="002B0E72">
              <w:rPr>
                <w:rFonts w:cstheme="minorHAnsi"/>
                <w:kern w:val="0"/>
                <w:sz w:val="20"/>
                <w:szCs w:val="20"/>
              </w:rPr>
              <w:t>ważnych przystanków pośrednich</w:t>
            </w:r>
            <w:r w:rsidR="006A1AA9">
              <w:rPr>
                <w:rFonts w:cstheme="minorHAnsi"/>
                <w:kern w:val="0"/>
                <w:sz w:val="20"/>
                <w:szCs w:val="20"/>
              </w:rPr>
              <w:t>;</w:t>
            </w:r>
          </w:p>
          <w:p w14:paraId="245F9D92" w14:textId="4B3CEDAB" w:rsidR="002B0E72" w:rsidRPr="002B0E72" w:rsidRDefault="002B0E72"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regulamin</w:t>
            </w:r>
            <w:r>
              <w:rPr>
                <w:rFonts w:cstheme="minorHAnsi"/>
                <w:kern w:val="0"/>
                <w:sz w:val="20"/>
                <w:szCs w:val="20"/>
              </w:rPr>
              <w:t xml:space="preserve"> </w:t>
            </w:r>
            <w:r w:rsidRPr="002B0E72">
              <w:rPr>
                <w:rFonts w:cstheme="minorHAnsi"/>
                <w:kern w:val="0"/>
                <w:sz w:val="20"/>
                <w:szCs w:val="20"/>
              </w:rPr>
              <w:t xml:space="preserve">przewozu osób i </w:t>
            </w:r>
            <w:r>
              <w:rPr>
                <w:rFonts w:cstheme="minorHAnsi"/>
                <w:kern w:val="0"/>
                <w:sz w:val="20"/>
                <w:szCs w:val="20"/>
              </w:rPr>
              <w:t>bagażu</w:t>
            </w:r>
            <w:r w:rsidR="006A1AA9">
              <w:rPr>
                <w:rFonts w:cstheme="minorHAnsi"/>
                <w:kern w:val="0"/>
                <w:sz w:val="20"/>
                <w:szCs w:val="20"/>
              </w:rPr>
              <w:t>;</w:t>
            </w:r>
          </w:p>
          <w:p w14:paraId="62BD55F3" w14:textId="7B76853F" w:rsidR="002B0E72" w:rsidRPr="002B0E72" w:rsidRDefault="002B0E72"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cennik</w:t>
            </w:r>
            <w:r>
              <w:rPr>
                <w:rFonts w:cstheme="minorHAnsi"/>
                <w:kern w:val="0"/>
                <w:sz w:val="20"/>
                <w:szCs w:val="20"/>
              </w:rPr>
              <w:t xml:space="preserve"> </w:t>
            </w:r>
            <w:r w:rsidRPr="002B0E72">
              <w:rPr>
                <w:rFonts w:cstheme="minorHAnsi"/>
                <w:kern w:val="0"/>
                <w:sz w:val="20"/>
                <w:szCs w:val="20"/>
              </w:rPr>
              <w:t>opłat oraz wykaz ulg i zezwoleń</w:t>
            </w:r>
            <w:r w:rsidR="006A1AA9">
              <w:rPr>
                <w:rFonts w:cstheme="minorHAnsi"/>
                <w:kern w:val="0"/>
                <w:sz w:val="20"/>
                <w:szCs w:val="20"/>
              </w:rPr>
              <w:t>;</w:t>
            </w:r>
          </w:p>
          <w:p w14:paraId="675B9CD7" w14:textId="0CE2B0B6" w:rsidR="002B0E72" w:rsidRDefault="002B0E72" w:rsidP="00ED7F29">
            <w:pPr>
              <w:pStyle w:val="Akapitzlist"/>
              <w:numPr>
                <w:ilvl w:val="0"/>
                <w:numId w:val="87"/>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dane</w:t>
            </w:r>
            <w:r>
              <w:rPr>
                <w:rFonts w:cstheme="minorHAnsi"/>
                <w:kern w:val="0"/>
                <w:sz w:val="20"/>
                <w:szCs w:val="20"/>
              </w:rPr>
              <w:t xml:space="preserve"> </w:t>
            </w:r>
            <w:r w:rsidRPr="002B0E72">
              <w:rPr>
                <w:rFonts w:cstheme="minorHAnsi"/>
                <w:kern w:val="0"/>
                <w:sz w:val="20"/>
                <w:szCs w:val="20"/>
              </w:rPr>
              <w:t>kontaktowe do operatora przewozów</w:t>
            </w:r>
            <w:r w:rsidR="006A1AA9">
              <w:rPr>
                <w:rFonts w:cstheme="minorHAnsi"/>
                <w:kern w:val="0"/>
                <w:sz w:val="20"/>
                <w:szCs w:val="20"/>
              </w:rPr>
              <w:t>;</w:t>
            </w:r>
          </w:p>
          <w:p w14:paraId="411B76C1" w14:textId="170E7425" w:rsidR="002B0E72" w:rsidRPr="002B0E72" w:rsidRDefault="002B0E72" w:rsidP="00ED7F29">
            <w:pPr>
              <w:pStyle w:val="Akapitzlist"/>
              <w:numPr>
                <w:ilvl w:val="0"/>
                <w:numId w:val="88"/>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2B0E72">
              <w:rPr>
                <w:rFonts w:cstheme="minorHAnsi"/>
                <w:kern w:val="0"/>
                <w:sz w:val="20"/>
                <w:szCs w:val="20"/>
              </w:rPr>
              <w:t>pożądany, dodatkowy zakres informacji pasażerskiej</w:t>
            </w:r>
            <w:r>
              <w:rPr>
                <w:rFonts w:cstheme="minorHAnsi"/>
                <w:kern w:val="0"/>
                <w:sz w:val="20"/>
                <w:szCs w:val="20"/>
              </w:rPr>
              <w:t xml:space="preserve"> </w:t>
            </w:r>
            <w:r w:rsidRPr="002B0E72">
              <w:rPr>
                <w:rFonts w:cstheme="minorHAnsi"/>
                <w:kern w:val="0"/>
                <w:sz w:val="20"/>
                <w:szCs w:val="20"/>
              </w:rPr>
              <w:t>w środkach transportowych powinien obejmować</w:t>
            </w:r>
            <w:r>
              <w:rPr>
                <w:rFonts w:cstheme="minorHAnsi"/>
                <w:kern w:val="0"/>
                <w:sz w:val="20"/>
                <w:szCs w:val="20"/>
              </w:rPr>
              <w:t xml:space="preserve"> </w:t>
            </w:r>
            <w:r w:rsidRPr="002B0E72">
              <w:rPr>
                <w:rFonts w:cstheme="minorHAnsi"/>
                <w:kern w:val="0"/>
                <w:sz w:val="20"/>
                <w:szCs w:val="20"/>
              </w:rPr>
              <w:t>(wdrażany sukcesywnie</w:t>
            </w:r>
            <w:r w:rsidR="00316B76">
              <w:rPr>
                <w:rFonts w:cstheme="minorHAnsi"/>
                <w:kern w:val="0"/>
                <w:sz w:val="20"/>
                <w:szCs w:val="20"/>
              </w:rPr>
              <w:t xml:space="preserve"> w ramach zakupu nowego taboru</w:t>
            </w:r>
            <w:r w:rsidRPr="002B0E72">
              <w:rPr>
                <w:rFonts w:cstheme="minorHAnsi"/>
                <w:kern w:val="0"/>
                <w:sz w:val="20"/>
                <w:szCs w:val="20"/>
              </w:rPr>
              <w:t>):</w:t>
            </w:r>
          </w:p>
          <w:p w14:paraId="1BAE34CA" w14:textId="6FA1DC1A" w:rsidR="002B0E72" w:rsidRPr="00316B76" w:rsidRDefault="002B0E72" w:rsidP="00ED7F29">
            <w:pPr>
              <w:pStyle w:val="Akapitzlist"/>
              <w:numPr>
                <w:ilvl w:val="0"/>
                <w:numId w:val="8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plan</w:t>
            </w:r>
            <w:r w:rsidR="00316B76">
              <w:rPr>
                <w:rFonts w:cstheme="minorHAnsi"/>
                <w:kern w:val="0"/>
                <w:sz w:val="20"/>
                <w:szCs w:val="20"/>
              </w:rPr>
              <w:t xml:space="preserve"> </w:t>
            </w:r>
            <w:r w:rsidRPr="00316B76">
              <w:rPr>
                <w:rFonts w:cstheme="minorHAnsi"/>
                <w:kern w:val="0"/>
                <w:sz w:val="20"/>
                <w:szCs w:val="20"/>
              </w:rPr>
              <w:t>sieci komunikacyjnej zawierający miejsca przesiadek</w:t>
            </w:r>
            <w:r w:rsidR="006A1AA9">
              <w:rPr>
                <w:rFonts w:cstheme="minorHAnsi"/>
                <w:kern w:val="0"/>
                <w:sz w:val="20"/>
                <w:szCs w:val="20"/>
              </w:rPr>
              <w:t>;</w:t>
            </w:r>
          </w:p>
          <w:p w14:paraId="41A5C6D1" w14:textId="2F85D52C" w:rsidR="002B0E72" w:rsidRPr="00316B76" w:rsidRDefault="002B0E72" w:rsidP="00ED7F29">
            <w:pPr>
              <w:pStyle w:val="Akapitzlist"/>
              <w:numPr>
                <w:ilvl w:val="0"/>
                <w:numId w:val="8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informację</w:t>
            </w:r>
            <w:r w:rsidR="00316B76">
              <w:rPr>
                <w:rFonts w:cstheme="minorHAnsi"/>
                <w:kern w:val="0"/>
                <w:sz w:val="20"/>
                <w:szCs w:val="20"/>
              </w:rPr>
              <w:t xml:space="preserve"> </w:t>
            </w:r>
            <w:r w:rsidRPr="00316B76">
              <w:rPr>
                <w:rFonts w:cstheme="minorHAnsi"/>
                <w:kern w:val="0"/>
                <w:sz w:val="20"/>
                <w:szCs w:val="20"/>
              </w:rPr>
              <w:t>wizualną i głosową o następnych przystankach</w:t>
            </w:r>
            <w:r w:rsidR="00316B76">
              <w:rPr>
                <w:rFonts w:cstheme="minorHAnsi"/>
                <w:kern w:val="0"/>
                <w:sz w:val="20"/>
                <w:szCs w:val="20"/>
              </w:rPr>
              <w:t xml:space="preserve"> </w:t>
            </w:r>
            <w:r w:rsidRPr="00316B76">
              <w:rPr>
                <w:rFonts w:cstheme="minorHAnsi"/>
                <w:kern w:val="0"/>
                <w:sz w:val="20"/>
                <w:szCs w:val="20"/>
              </w:rPr>
              <w:t>i lokalizacji na trasie</w:t>
            </w:r>
            <w:r w:rsidR="006A1AA9">
              <w:rPr>
                <w:rFonts w:cstheme="minorHAnsi"/>
                <w:kern w:val="0"/>
                <w:sz w:val="20"/>
                <w:szCs w:val="20"/>
              </w:rPr>
              <w:t>;</w:t>
            </w:r>
          </w:p>
          <w:p w14:paraId="30029E1E" w14:textId="15F3A6D2" w:rsidR="002B0E72" w:rsidRPr="00316B76" w:rsidRDefault="002B0E72" w:rsidP="00ED7F29">
            <w:pPr>
              <w:pStyle w:val="Akapitzlist"/>
              <w:numPr>
                <w:ilvl w:val="0"/>
                <w:numId w:val="8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informację</w:t>
            </w:r>
            <w:r w:rsidR="00316B76">
              <w:rPr>
                <w:rFonts w:cstheme="minorHAnsi"/>
                <w:kern w:val="0"/>
                <w:sz w:val="20"/>
                <w:szCs w:val="20"/>
              </w:rPr>
              <w:t xml:space="preserve"> </w:t>
            </w:r>
            <w:r w:rsidRPr="00316B76">
              <w:rPr>
                <w:rFonts w:cstheme="minorHAnsi"/>
                <w:kern w:val="0"/>
                <w:sz w:val="20"/>
                <w:szCs w:val="20"/>
              </w:rPr>
              <w:t>wizualną i głosową o sytuacjach</w:t>
            </w:r>
            <w:r w:rsidR="006A1AA9">
              <w:rPr>
                <w:rFonts w:cstheme="minorHAnsi"/>
                <w:kern w:val="0"/>
                <w:sz w:val="20"/>
                <w:szCs w:val="20"/>
              </w:rPr>
              <w:t>;</w:t>
            </w:r>
          </w:p>
          <w:p w14:paraId="6F78B931" w14:textId="3C4FB90C" w:rsidR="002B0E72" w:rsidRPr="00316B76" w:rsidRDefault="002B0E72" w:rsidP="00ED7F29">
            <w:pPr>
              <w:pStyle w:val="Akapitzlist"/>
              <w:numPr>
                <w:ilvl w:val="0"/>
                <w:numId w:val="8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nadzwyczajnych (zmiana trasy, objazdy, awarie itp</w:t>
            </w:r>
            <w:r w:rsidR="006A1AA9" w:rsidRPr="00316B76">
              <w:rPr>
                <w:rFonts w:cstheme="minorHAnsi"/>
                <w:kern w:val="0"/>
                <w:sz w:val="20"/>
                <w:szCs w:val="20"/>
              </w:rPr>
              <w:t>.)</w:t>
            </w:r>
            <w:r w:rsidR="006A1AA9">
              <w:rPr>
                <w:rFonts w:cstheme="minorHAnsi"/>
                <w:kern w:val="0"/>
                <w:sz w:val="20"/>
                <w:szCs w:val="20"/>
              </w:rPr>
              <w:t>;</w:t>
            </w:r>
          </w:p>
          <w:p w14:paraId="3A47D0B2" w14:textId="597AE6D0" w:rsidR="002B0E72" w:rsidRPr="00316B76" w:rsidRDefault="002B0E72" w:rsidP="00ED7F29">
            <w:pPr>
              <w:pStyle w:val="Akapitzlist"/>
              <w:numPr>
                <w:ilvl w:val="0"/>
                <w:numId w:val="89"/>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foldery</w:t>
            </w:r>
            <w:r w:rsidR="00316B76">
              <w:rPr>
                <w:rFonts w:cstheme="minorHAnsi"/>
                <w:kern w:val="0"/>
                <w:sz w:val="20"/>
                <w:szCs w:val="20"/>
              </w:rPr>
              <w:t xml:space="preserve"> </w:t>
            </w:r>
            <w:r w:rsidRPr="00316B76">
              <w:rPr>
                <w:rFonts w:cstheme="minorHAnsi"/>
                <w:kern w:val="0"/>
                <w:sz w:val="20"/>
                <w:szCs w:val="20"/>
              </w:rPr>
              <w:t>informacyjne dla pasażerów zawierające m.in.</w:t>
            </w:r>
            <w:r w:rsidR="00316B76">
              <w:rPr>
                <w:rFonts w:cstheme="minorHAnsi"/>
                <w:kern w:val="0"/>
                <w:sz w:val="20"/>
                <w:szCs w:val="20"/>
              </w:rPr>
              <w:t xml:space="preserve"> </w:t>
            </w:r>
            <w:r w:rsidRPr="00316B76">
              <w:rPr>
                <w:rFonts w:cstheme="minorHAnsi"/>
                <w:kern w:val="0"/>
                <w:sz w:val="20"/>
                <w:szCs w:val="20"/>
              </w:rPr>
              <w:t>rozkład jazdy, cennik biletów oraz dane kontaktowe</w:t>
            </w:r>
            <w:r w:rsidR="00316B76" w:rsidRPr="00316B76">
              <w:rPr>
                <w:rFonts w:cstheme="minorHAnsi"/>
                <w:kern w:val="0"/>
                <w:sz w:val="20"/>
                <w:szCs w:val="20"/>
              </w:rPr>
              <w:t xml:space="preserve"> </w:t>
            </w:r>
            <w:r w:rsidRPr="00316B76">
              <w:rPr>
                <w:rFonts w:cstheme="minorHAnsi"/>
                <w:kern w:val="0"/>
                <w:sz w:val="20"/>
                <w:szCs w:val="20"/>
              </w:rPr>
              <w:t>operatora z możliwością umieszczania reklam</w:t>
            </w:r>
            <w:r w:rsidR="006A1AA9">
              <w:rPr>
                <w:rFonts w:cstheme="minorHAnsi"/>
                <w:kern w:val="0"/>
                <w:sz w:val="20"/>
                <w:szCs w:val="20"/>
              </w:rPr>
              <w:t>;</w:t>
            </w:r>
          </w:p>
          <w:p w14:paraId="49CB8D25" w14:textId="642B93FC" w:rsidR="002B0E72" w:rsidRPr="00316B76" w:rsidRDefault="002B0E72" w:rsidP="00ED7F29">
            <w:pPr>
              <w:pStyle w:val="Akapitzlist"/>
              <w:numPr>
                <w:ilvl w:val="0"/>
                <w:numId w:val="9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 xml:space="preserve">internetowy serwis informacyjny dla podróżnych </w:t>
            </w:r>
            <w:r w:rsidR="00316B76">
              <w:rPr>
                <w:rFonts w:cstheme="minorHAnsi"/>
                <w:kern w:val="0"/>
                <w:sz w:val="20"/>
                <w:szCs w:val="20"/>
              </w:rPr>
              <w:t xml:space="preserve">prowadzony przez każdego z operatorów </w:t>
            </w:r>
            <w:r w:rsidRPr="00316B76">
              <w:rPr>
                <w:rFonts w:cstheme="minorHAnsi"/>
                <w:kern w:val="0"/>
                <w:sz w:val="20"/>
                <w:szCs w:val="20"/>
              </w:rPr>
              <w:t>powinien</w:t>
            </w:r>
            <w:r w:rsidR="00316B76">
              <w:rPr>
                <w:rFonts w:cstheme="minorHAnsi"/>
                <w:kern w:val="0"/>
                <w:sz w:val="20"/>
                <w:szCs w:val="20"/>
              </w:rPr>
              <w:t xml:space="preserve"> </w:t>
            </w:r>
            <w:r w:rsidRPr="00316B76">
              <w:rPr>
                <w:rFonts w:cstheme="minorHAnsi"/>
                <w:kern w:val="0"/>
                <w:sz w:val="20"/>
                <w:szCs w:val="20"/>
              </w:rPr>
              <w:t>obejmować:</w:t>
            </w:r>
          </w:p>
          <w:p w14:paraId="15111474" w14:textId="1E2DFEE2" w:rsidR="002B0E72" w:rsidRPr="00316B76" w:rsidRDefault="002B0E72" w:rsidP="00ED7F29">
            <w:pPr>
              <w:pStyle w:val="Akapitzlist"/>
              <w:numPr>
                <w:ilvl w:val="0"/>
                <w:numId w:val="9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rozkłady</w:t>
            </w:r>
            <w:r w:rsidR="00316B76">
              <w:rPr>
                <w:rFonts w:cstheme="minorHAnsi"/>
                <w:kern w:val="0"/>
                <w:sz w:val="20"/>
                <w:szCs w:val="20"/>
              </w:rPr>
              <w:t xml:space="preserve"> </w:t>
            </w:r>
            <w:r w:rsidRPr="00316B76">
              <w:rPr>
                <w:rFonts w:cstheme="minorHAnsi"/>
                <w:kern w:val="0"/>
                <w:sz w:val="20"/>
                <w:szCs w:val="20"/>
              </w:rPr>
              <w:t>jazdy:</w:t>
            </w:r>
          </w:p>
          <w:p w14:paraId="00FD75D0" w14:textId="5AF59127" w:rsidR="002B0E72" w:rsidRPr="00316B76" w:rsidRDefault="002B0E72" w:rsidP="00ED7F29">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schematy linii</w:t>
            </w:r>
            <w:r w:rsidR="00316B76">
              <w:rPr>
                <w:rFonts w:cstheme="minorHAnsi"/>
                <w:kern w:val="0"/>
                <w:sz w:val="20"/>
                <w:szCs w:val="20"/>
              </w:rPr>
              <w:t xml:space="preserve"> </w:t>
            </w:r>
            <w:r w:rsidRPr="00316B76">
              <w:rPr>
                <w:rFonts w:cstheme="minorHAnsi"/>
                <w:kern w:val="0"/>
                <w:sz w:val="20"/>
                <w:szCs w:val="20"/>
              </w:rPr>
              <w:t>komunikacyjnych</w:t>
            </w:r>
            <w:r w:rsidR="006A1AA9">
              <w:rPr>
                <w:rFonts w:cstheme="minorHAnsi"/>
                <w:kern w:val="0"/>
                <w:sz w:val="20"/>
                <w:szCs w:val="20"/>
              </w:rPr>
              <w:t>;</w:t>
            </w:r>
          </w:p>
          <w:p w14:paraId="63DAF289" w14:textId="19CE6BF9" w:rsidR="002B0E72" w:rsidRPr="00316B76" w:rsidRDefault="002B0E72" w:rsidP="00ED7F29">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wybór linii komunikacyjnej umożliwiający przejście</w:t>
            </w:r>
            <w:r w:rsidR="00316B76">
              <w:rPr>
                <w:rFonts w:cstheme="minorHAnsi"/>
                <w:kern w:val="0"/>
                <w:sz w:val="20"/>
                <w:szCs w:val="20"/>
              </w:rPr>
              <w:t xml:space="preserve"> </w:t>
            </w:r>
            <w:r w:rsidRPr="00316B76">
              <w:rPr>
                <w:rFonts w:cstheme="minorHAnsi"/>
                <w:kern w:val="0"/>
                <w:sz w:val="20"/>
                <w:szCs w:val="20"/>
              </w:rPr>
              <w:t>do poszczególnych przystankowych rozkładów jazdy</w:t>
            </w:r>
            <w:r w:rsidR="00316B76">
              <w:rPr>
                <w:rFonts w:cstheme="minorHAnsi"/>
                <w:kern w:val="0"/>
                <w:sz w:val="20"/>
                <w:szCs w:val="20"/>
              </w:rPr>
              <w:t xml:space="preserve"> </w:t>
            </w:r>
            <w:r w:rsidRPr="00316B76">
              <w:rPr>
                <w:rFonts w:cstheme="minorHAnsi"/>
                <w:kern w:val="0"/>
                <w:sz w:val="20"/>
                <w:szCs w:val="20"/>
              </w:rPr>
              <w:t>(z możliwością ich pobrania w formie pliku PDF</w:t>
            </w:r>
            <w:r w:rsidR="006A1AA9" w:rsidRPr="00316B76">
              <w:rPr>
                <w:rFonts w:cstheme="minorHAnsi"/>
                <w:kern w:val="0"/>
                <w:sz w:val="20"/>
                <w:szCs w:val="20"/>
              </w:rPr>
              <w:t>)</w:t>
            </w:r>
            <w:r w:rsidR="006A1AA9">
              <w:rPr>
                <w:rFonts w:cstheme="minorHAnsi"/>
                <w:kern w:val="0"/>
                <w:sz w:val="20"/>
                <w:szCs w:val="20"/>
              </w:rPr>
              <w:t>;</w:t>
            </w:r>
          </w:p>
          <w:p w14:paraId="4D76CEE7" w14:textId="1F10EB07" w:rsidR="00316B76" w:rsidRDefault="002B0E72" w:rsidP="00ED7F29">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lastRenderedPageBreak/>
              <w:t>wybór dowolnego przystanku na sieci</w:t>
            </w:r>
            <w:r w:rsidR="00316B76">
              <w:rPr>
                <w:rFonts w:cstheme="minorHAnsi"/>
                <w:kern w:val="0"/>
                <w:sz w:val="20"/>
                <w:szCs w:val="20"/>
              </w:rPr>
              <w:t xml:space="preserve"> </w:t>
            </w:r>
            <w:r w:rsidRPr="00316B76">
              <w:rPr>
                <w:rFonts w:cstheme="minorHAnsi"/>
                <w:kern w:val="0"/>
                <w:sz w:val="20"/>
                <w:szCs w:val="20"/>
              </w:rPr>
              <w:t>komunikacyjnej umożliwiający podgląd przebiegu</w:t>
            </w:r>
            <w:r w:rsidR="00316B76">
              <w:rPr>
                <w:rFonts w:cstheme="minorHAnsi"/>
                <w:kern w:val="0"/>
                <w:sz w:val="20"/>
                <w:szCs w:val="20"/>
              </w:rPr>
              <w:t xml:space="preserve"> </w:t>
            </w:r>
            <w:r w:rsidRPr="00316B76">
              <w:rPr>
                <w:rFonts w:cstheme="minorHAnsi"/>
                <w:kern w:val="0"/>
                <w:sz w:val="20"/>
                <w:szCs w:val="20"/>
              </w:rPr>
              <w:t>poszczególnych linii komunikacyjnych wraz</w:t>
            </w:r>
            <w:r w:rsidR="00316B76">
              <w:rPr>
                <w:rFonts w:cstheme="minorHAnsi"/>
                <w:kern w:val="0"/>
                <w:sz w:val="20"/>
                <w:szCs w:val="20"/>
              </w:rPr>
              <w:t xml:space="preserve"> </w:t>
            </w:r>
            <w:r w:rsidRPr="00316B76">
              <w:rPr>
                <w:rFonts w:cstheme="minorHAnsi"/>
                <w:kern w:val="0"/>
                <w:sz w:val="20"/>
                <w:szCs w:val="20"/>
              </w:rPr>
              <w:t>z wyświetleniem rozkładów jazdy</w:t>
            </w:r>
            <w:r w:rsidR="006A1AA9">
              <w:rPr>
                <w:rFonts w:cstheme="minorHAnsi"/>
                <w:kern w:val="0"/>
                <w:sz w:val="20"/>
                <w:szCs w:val="20"/>
              </w:rPr>
              <w:t>;</w:t>
            </w:r>
          </w:p>
          <w:p w14:paraId="75B7250C" w14:textId="67152E87" w:rsidR="00316B76" w:rsidRDefault="002B0E72" w:rsidP="00ED7F29">
            <w:pPr>
              <w:pStyle w:val="Akapitzlist"/>
              <w:numPr>
                <w:ilvl w:val="0"/>
                <w:numId w:val="92"/>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oznaczenia numerów peronów, rodzajów środków</w:t>
            </w:r>
            <w:r w:rsidR="00316B76">
              <w:rPr>
                <w:rFonts w:cstheme="minorHAnsi"/>
                <w:kern w:val="0"/>
                <w:sz w:val="20"/>
                <w:szCs w:val="20"/>
              </w:rPr>
              <w:t xml:space="preserve"> </w:t>
            </w:r>
            <w:r w:rsidRPr="00316B76">
              <w:rPr>
                <w:rFonts w:cstheme="minorHAnsi"/>
                <w:kern w:val="0"/>
                <w:sz w:val="20"/>
                <w:szCs w:val="20"/>
              </w:rPr>
              <w:t>transportowych (przystosowania do przewozu osób</w:t>
            </w:r>
            <w:r w:rsidR="00316B76">
              <w:rPr>
                <w:rFonts w:cstheme="minorHAnsi"/>
                <w:kern w:val="0"/>
                <w:sz w:val="20"/>
                <w:szCs w:val="20"/>
              </w:rPr>
              <w:t xml:space="preserve"> z </w:t>
            </w:r>
            <w:r w:rsidRPr="00316B76">
              <w:rPr>
                <w:rFonts w:cstheme="minorHAnsi"/>
                <w:kern w:val="0"/>
                <w:sz w:val="20"/>
                <w:szCs w:val="20"/>
              </w:rPr>
              <w:t>niepełnosprawn</w:t>
            </w:r>
            <w:r w:rsidR="00316B76">
              <w:rPr>
                <w:rFonts w:cstheme="minorHAnsi"/>
                <w:kern w:val="0"/>
                <w:sz w:val="20"/>
                <w:szCs w:val="20"/>
              </w:rPr>
              <w:t>ościami</w:t>
            </w:r>
            <w:r w:rsidRPr="00316B76">
              <w:rPr>
                <w:rFonts w:cstheme="minorHAnsi"/>
                <w:kern w:val="0"/>
                <w:sz w:val="20"/>
                <w:szCs w:val="20"/>
              </w:rPr>
              <w:t>, rowerów itp</w:t>
            </w:r>
            <w:r w:rsidR="006A1AA9" w:rsidRPr="00316B76">
              <w:rPr>
                <w:rFonts w:cstheme="minorHAnsi"/>
                <w:kern w:val="0"/>
                <w:sz w:val="20"/>
                <w:szCs w:val="20"/>
              </w:rPr>
              <w:t>.)</w:t>
            </w:r>
            <w:r w:rsidR="006A1AA9">
              <w:rPr>
                <w:rFonts w:cstheme="minorHAnsi"/>
                <w:kern w:val="0"/>
                <w:sz w:val="20"/>
                <w:szCs w:val="20"/>
              </w:rPr>
              <w:t>;</w:t>
            </w:r>
          </w:p>
          <w:p w14:paraId="358BA1F0" w14:textId="42D4B882" w:rsidR="002B0E72" w:rsidRPr="00316B76" w:rsidRDefault="002B0E72" w:rsidP="00ED7F29">
            <w:pPr>
              <w:pStyle w:val="Akapitzlist"/>
              <w:numPr>
                <w:ilvl w:val="0"/>
                <w:numId w:val="91"/>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zasady</w:t>
            </w:r>
            <w:r w:rsidR="00316B76" w:rsidRPr="00316B76">
              <w:rPr>
                <w:rFonts w:cstheme="minorHAnsi"/>
                <w:kern w:val="0"/>
                <w:sz w:val="20"/>
                <w:szCs w:val="20"/>
              </w:rPr>
              <w:t xml:space="preserve"> </w:t>
            </w:r>
            <w:r w:rsidRPr="00316B76">
              <w:rPr>
                <w:rFonts w:cstheme="minorHAnsi"/>
                <w:kern w:val="0"/>
                <w:sz w:val="20"/>
                <w:szCs w:val="20"/>
              </w:rPr>
              <w:t>taryfowo-biletowe:</w:t>
            </w:r>
          </w:p>
          <w:p w14:paraId="48D03AD8" w14:textId="32A6D9B8"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ceny biletów</w:t>
            </w:r>
            <w:r w:rsidR="006A1AA9">
              <w:rPr>
                <w:rFonts w:cstheme="minorHAnsi"/>
                <w:kern w:val="0"/>
                <w:sz w:val="20"/>
                <w:szCs w:val="20"/>
              </w:rPr>
              <w:t>;</w:t>
            </w:r>
          </w:p>
          <w:p w14:paraId="56A905E7" w14:textId="45FB382B"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wykaz ulg i zezwoleń</w:t>
            </w:r>
            <w:r w:rsidR="006A1AA9">
              <w:rPr>
                <w:rFonts w:cstheme="minorHAnsi"/>
                <w:kern w:val="0"/>
                <w:sz w:val="20"/>
                <w:szCs w:val="20"/>
              </w:rPr>
              <w:t>;</w:t>
            </w:r>
          </w:p>
          <w:p w14:paraId="2D5454D2" w14:textId="51A698AB"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regulaminy przewozów</w:t>
            </w:r>
            <w:r w:rsidR="006A1AA9">
              <w:rPr>
                <w:rFonts w:cstheme="minorHAnsi"/>
                <w:kern w:val="0"/>
                <w:sz w:val="20"/>
                <w:szCs w:val="20"/>
              </w:rPr>
              <w:t>;</w:t>
            </w:r>
          </w:p>
          <w:p w14:paraId="1746D754" w14:textId="7F3BCA29"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procedury odbioru zaginionego bagażu</w:t>
            </w:r>
            <w:r w:rsidR="006A1AA9">
              <w:rPr>
                <w:rFonts w:cstheme="minorHAnsi"/>
                <w:kern w:val="0"/>
                <w:sz w:val="20"/>
                <w:szCs w:val="20"/>
              </w:rPr>
              <w:t>;</w:t>
            </w:r>
          </w:p>
          <w:p w14:paraId="13BF7F98" w14:textId="33C77245"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procedury wnoszenia skarg</w:t>
            </w:r>
            <w:r w:rsidR="00316B76">
              <w:rPr>
                <w:rFonts w:cstheme="minorHAnsi"/>
                <w:kern w:val="0"/>
                <w:sz w:val="20"/>
                <w:szCs w:val="20"/>
              </w:rPr>
              <w:t>, wniosków i reklamacji</w:t>
            </w:r>
            <w:r w:rsidR="006A1AA9">
              <w:rPr>
                <w:rFonts w:cstheme="minorHAnsi"/>
                <w:kern w:val="0"/>
                <w:sz w:val="20"/>
                <w:szCs w:val="20"/>
              </w:rPr>
              <w:t>;</w:t>
            </w:r>
          </w:p>
          <w:p w14:paraId="3C29C417" w14:textId="05777FC9" w:rsidR="002B0E72" w:rsidRPr="00316B76" w:rsidRDefault="002B0E72" w:rsidP="00ED7F29">
            <w:pPr>
              <w:pStyle w:val="Akapitzlist"/>
              <w:numPr>
                <w:ilvl w:val="0"/>
                <w:numId w:val="93"/>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zakładka „Dodaj swoją opinię” (umożliwiając</w:t>
            </w:r>
            <w:r w:rsidR="00316B76">
              <w:rPr>
                <w:rFonts w:cstheme="minorHAnsi"/>
                <w:kern w:val="0"/>
                <w:sz w:val="20"/>
                <w:szCs w:val="20"/>
              </w:rPr>
              <w:t xml:space="preserve"> </w:t>
            </w:r>
            <w:r w:rsidRPr="00316B76">
              <w:rPr>
                <w:rFonts w:cstheme="minorHAnsi"/>
                <w:kern w:val="0"/>
                <w:sz w:val="20"/>
                <w:szCs w:val="20"/>
              </w:rPr>
              <w:t>przekazanie istotnych z punktu widzenia pasażera</w:t>
            </w:r>
            <w:r w:rsidR="00316B76">
              <w:rPr>
                <w:rFonts w:cstheme="minorHAnsi"/>
                <w:kern w:val="0"/>
                <w:sz w:val="20"/>
                <w:szCs w:val="20"/>
              </w:rPr>
              <w:t xml:space="preserve"> </w:t>
            </w:r>
            <w:r w:rsidRPr="00316B76">
              <w:rPr>
                <w:rFonts w:cstheme="minorHAnsi"/>
                <w:kern w:val="0"/>
                <w:sz w:val="20"/>
                <w:szCs w:val="20"/>
              </w:rPr>
              <w:t>informacji o funkcjonujących systemach</w:t>
            </w:r>
            <w:r w:rsidR="00316B76">
              <w:rPr>
                <w:rFonts w:cstheme="minorHAnsi"/>
                <w:kern w:val="0"/>
                <w:sz w:val="20"/>
                <w:szCs w:val="20"/>
              </w:rPr>
              <w:t xml:space="preserve"> </w:t>
            </w:r>
            <w:r w:rsidRPr="00316B76">
              <w:rPr>
                <w:rFonts w:cstheme="minorHAnsi"/>
                <w:kern w:val="0"/>
                <w:sz w:val="20"/>
                <w:szCs w:val="20"/>
              </w:rPr>
              <w:t>transportowych oraz sugestiach i propozycjach</w:t>
            </w:r>
            <w:r w:rsidR="00316B76">
              <w:rPr>
                <w:rFonts w:cstheme="minorHAnsi"/>
                <w:kern w:val="0"/>
                <w:sz w:val="20"/>
                <w:szCs w:val="20"/>
              </w:rPr>
              <w:t xml:space="preserve"> </w:t>
            </w:r>
            <w:r w:rsidRPr="00316B76">
              <w:rPr>
                <w:rFonts w:cstheme="minorHAnsi"/>
                <w:kern w:val="0"/>
                <w:sz w:val="20"/>
                <w:szCs w:val="20"/>
              </w:rPr>
              <w:t>rozwoju transportu publicznego</w:t>
            </w:r>
            <w:r w:rsidR="006A1AA9" w:rsidRPr="00316B76">
              <w:rPr>
                <w:rFonts w:cstheme="minorHAnsi"/>
                <w:kern w:val="0"/>
                <w:sz w:val="20"/>
                <w:szCs w:val="20"/>
              </w:rPr>
              <w:t>)</w:t>
            </w:r>
            <w:r w:rsidR="006A1AA9">
              <w:rPr>
                <w:rFonts w:cstheme="minorHAnsi"/>
                <w:kern w:val="0"/>
                <w:sz w:val="20"/>
                <w:szCs w:val="20"/>
              </w:rPr>
              <w:t>;</w:t>
            </w:r>
          </w:p>
          <w:p w14:paraId="451AC413" w14:textId="19A0B89D" w:rsidR="00316B76" w:rsidRDefault="002B0E72" w:rsidP="00ED7F29">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wyszukiwarkę</w:t>
            </w:r>
            <w:r w:rsidR="00316B76">
              <w:rPr>
                <w:rFonts w:cstheme="minorHAnsi"/>
                <w:kern w:val="0"/>
                <w:sz w:val="20"/>
                <w:szCs w:val="20"/>
              </w:rPr>
              <w:t xml:space="preserve"> </w:t>
            </w:r>
            <w:r w:rsidRPr="00316B76">
              <w:rPr>
                <w:rFonts w:cstheme="minorHAnsi"/>
                <w:kern w:val="0"/>
                <w:sz w:val="20"/>
                <w:szCs w:val="20"/>
              </w:rPr>
              <w:t>połączeń dla danej podróży (w relacji od</w:t>
            </w:r>
            <w:r w:rsidR="00316B76">
              <w:rPr>
                <w:rFonts w:cstheme="minorHAnsi"/>
                <w:kern w:val="0"/>
                <w:sz w:val="20"/>
                <w:szCs w:val="20"/>
              </w:rPr>
              <w:t xml:space="preserve"> </w:t>
            </w:r>
            <w:r w:rsidRPr="00316B76">
              <w:rPr>
                <w:rFonts w:cstheme="minorHAnsi"/>
                <w:kern w:val="0"/>
                <w:sz w:val="20"/>
                <w:szCs w:val="20"/>
              </w:rPr>
              <w:t>przystanku do przystanku</w:t>
            </w:r>
            <w:r w:rsidR="006A1AA9" w:rsidRPr="00316B76">
              <w:rPr>
                <w:rFonts w:cstheme="minorHAnsi"/>
                <w:kern w:val="0"/>
                <w:sz w:val="20"/>
                <w:szCs w:val="20"/>
              </w:rPr>
              <w:t>)</w:t>
            </w:r>
            <w:r w:rsidR="006A1AA9">
              <w:rPr>
                <w:rFonts w:cstheme="minorHAnsi"/>
                <w:kern w:val="0"/>
                <w:sz w:val="20"/>
                <w:szCs w:val="20"/>
              </w:rPr>
              <w:t xml:space="preserve">; </w:t>
            </w:r>
          </w:p>
          <w:p w14:paraId="42596A00" w14:textId="7247D12A" w:rsidR="002B0E72" w:rsidRPr="00316B76" w:rsidRDefault="002B0E72" w:rsidP="00ED7F29">
            <w:pPr>
              <w:pStyle w:val="Akapitzlist"/>
              <w:numPr>
                <w:ilvl w:val="0"/>
                <w:numId w:val="9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linki</w:t>
            </w:r>
            <w:r w:rsidR="00316B76">
              <w:rPr>
                <w:rFonts w:cstheme="minorHAnsi"/>
                <w:kern w:val="0"/>
                <w:sz w:val="20"/>
                <w:szCs w:val="20"/>
              </w:rPr>
              <w:t xml:space="preserve"> </w:t>
            </w:r>
            <w:r w:rsidRPr="00316B76">
              <w:rPr>
                <w:rFonts w:cstheme="minorHAnsi"/>
                <w:kern w:val="0"/>
                <w:sz w:val="20"/>
                <w:szCs w:val="20"/>
              </w:rPr>
              <w:t>stron internetowych do aplikacji mobilnych</w:t>
            </w:r>
            <w:r w:rsidR="00316B76">
              <w:rPr>
                <w:rFonts w:cstheme="minorHAnsi"/>
                <w:kern w:val="0"/>
                <w:sz w:val="20"/>
                <w:szCs w:val="20"/>
              </w:rPr>
              <w:t xml:space="preserve"> </w:t>
            </w:r>
            <w:r w:rsidRPr="00316B76">
              <w:rPr>
                <w:rFonts w:cstheme="minorHAnsi"/>
                <w:kern w:val="0"/>
                <w:sz w:val="20"/>
                <w:szCs w:val="20"/>
              </w:rPr>
              <w:t>ułatwiających dostęp do informacji pasażerskich</w:t>
            </w:r>
            <w:r w:rsidR="006A1AA9">
              <w:rPr>
                <w:rFonts w:cstheme="minorHAnsi"/>
                <w:kern w:val="0"/>
                <w:sz w:val="20"/>
                <w:szCs w:val="20"/>
              </w:rPr>
              <w:t>;</w:t>
            </w:r>
          </w:p>
          <w:p w14:paraId="1283801B" w14:textId="318DF0FD" w:rsidR="002B0E72" w:rsidRPr="00316B76" w:rsidRDefault="002B0E72" w:rsidP="00ED7F29">
            <w:pPr>
              <w:pStyle w:val="Akapitzlist"/>
              <w:numPr>
                <w:ilvl w:val="0"/>
                <w:numId w:val="95"/>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kern w:val="0"/>
                <w:sz w:val="20"/>
                <w:szCs w:val="20"/>
              </w:rPr>
            </w:pPr>
            <w:r w:rsidRPr="00316B76">
              <w:rPr>
                <w:rFonts w:cstheme="minorHAnsi"/>
                <w:kern w:val="0"/>
                <w:sz w:val="20"/>
                <w:szCs w:val="20"/>
              </w:rPr>
              <w:t>pasażer powinien mieć możliwość uzyskania pełnej</w:t>
            </w:r>
            <w:r w:rsidR="00316B76">
              <w:rPr>
                <w:rFonts w:cstheme="minorHAnsi"/>
                <w:kern w:val="0"/>
                <w:sz w:val="20"/>
                <w:szCs w:val="20"/>
              </w:rPr>
              <w:t xml:space="preserve"> </w:t>
            </w:r>
            <w:r w:rsidRPr="00316B76">
              <w:rPr>
                <w:rFonts w:cstheme="minorHAnsi"/>
                <w:kern w:val="0"/>
                <w:sz w:val="20"/>
                <w:szCs w:val="20"/>
              </w:rPr>
              <w:t>informacji pasażerskiej z dowolnego miejsca (np. za pomocą</w:t>
            </w:r>
            <w:r w:rsidR="00316B76">
              <w:rPr>
                <w:rFonts w:cstheme="minorHAnsi"/>
                <w:kern w:val="0"/>
                <w:sz w:val="20"/>
                <w:szCs w:val="20"/>
              </w:rPr>
              <w:t xml:space="preserve"> </w:t>
            </w:r>
            <w:r w:rsidRPr="00316B76">
              <w:rPr>
                <w:rFonts w:cstheme="minorHAnsi"/>
                <w:kern w:val="0"/>
                <w:sz w:val="20"/>
                <w:szCs w:val="20"/>
              </w:rPr>
              <w:t xml:space="preserve">SMS, za pomocą </w:t>
            </w:r>
            <w:r w:rsidR="006A1AA9" w:rsidRPr="00316B76">
              <w:rPr>
                <w:rFonts w:cstheme="minorHAnsi"/>
                <w:kern w:val="0"/>
                <w:sz w:val="20"/>
                <w:szCs w:val="20"/>
              </w:rPr>
              <w:t>kodów</w:t>
            </w:r>
            <w:r w:rsidRPr="00316B76">
              <w:rPr>
                <w:rFonts w:cstheme="minorHAnsi"/>
                <w:kern w:val="0"/>
                <w:sz w:val="20"/>
                <w:szCs w:val="20"/>
              </w:rPr>
              <w:t xml:space="preserve"> QR umieszczanych na przystankach</w:t>
            </w:r>
            <w:r w:rsidR="00316B76">
              <w:rPr>
                <w:rFonts w:cstheme="minorHAnsi"/>
                <w:kern w:val="0"/>
                <w:sz w:val="20"/>
                <w:szCs w:val="20"/>
              </w:rPr>
              <w:t xml:space="preserve"> </w:t>
            </w:r>
            <w:r w:rsidRPr="00316B76">
              <w:rPr>
                <w:rFonts w:cstheme="minorHAnsi"/>
                <w:kern w:val="0"/>
                <w:sz w:val="20"/>
                <w:szCs w:val="20"/>
              </w:rPr>
              <w:t xml:space="preserve">i dworcach, za pomocą </w:t>
            </w:r>
            <w:r w:rsidR="006A1AA9">
              <w:rPr>
                <w:rFonts w:cstheme="minorHAnsi"/>
                <w:kern w:val="0"/>
                <w:sz w:val="20"/>
                <w:szCs w:val="20"/>
              </w:rPr>
              <w:t>I</w:t>
            </w:r>
            <w:r w:rsidRPr="00316B76">
              <w:rPr>
                <w:rFonts w:cstheme="minorHAnsi"/>
                <w:kern w:val="0"/>
                <w:sz w:val="20"/>
                <w:szCs w:val="20"/>
              </w:rPr>
              <w:t>nternetu</w:t>
            </w:r>
            <w:r w:rsidR="006A1AA9" w:rsidRPr="00316B76">
              <w:rPr>
                <w:rFonts w:cstheme="minorHAnsi"/>
                <w:kern w:val="0"/>
                <w:sz w:val="20"/>
                <w:szCs w:val="20"/>
              </w:rPr>
              <w:t>)</w:t>
            </w:r>
            <w:r w:rsidR="006A1AA9">
              <w:rPr>
                <w:rFonts w:cstheme="minorHAnsi"/>
                <w:kern w:val="0"/>
                <w:sz w:val="20"/>
                <w:szCs w:val="20"/>
              </w:rPr>
              <w:t>;</w:t>
            </w:r>
          </w:p>
        </w:tc>
      </w:tr>
      <w:tr w:rsidR="005608B9" w:rsidRPr="00822102" w14:paraId="10AF708C"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34889121" w14:textId="3BE456FC" w:rsidR="005608B9" w:rsidRPr="00822102" w:rsidRDefault="00316B76" w:rsidP="00593EF3">
            <w:pPr>
              <w:spacing w:after="160"/>
              <w:rPr>
                <w:rFonts w:cstheme="minorHAnsi"/>
              </w:rPr>
            </w:pPr>
            <w:r>
              <w:rPr>
                <w:rFonts w:cstheme="minorHAnsi"/>
              </w:rPr>
              <w:lastRenderedPageBreak/>
              <w:t>9</w:t>
            </w:r>
          </w:p>
        </w:tc>
        <w:tc>
          <w:tcPr>
            <w:tcW w:w="1919" w:type="dxa"/>
          </w:tcPr>
          <w:p w14:paraId="76347EE5" w14:textId="55FF1D7E" w:rsidR="005608B9" w:rsidRPr="007A5EA7" w:rsidRDefault="000C7A01" w:rsidP="00593EF3">
            <w:pPr>
              <w:spacing w:after="160"/>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Infrastruktura przystankowa</w:t>
            </w:r>
          </w:p>
        </w:tc>
        <w:tc>
          <w:tcPr>
            <w:tcW w:w="6657" w:type="dxa"/>
          </w:tcPr>
          <w:p w14:paraId="5EB7C9C0" w14:textId="5896770E" w:rsidR="00316B76" w:rsidRPr="000C7A01" w:rsidRDefault="00316B76" w:rsidP="00ED7F29">
            <w:pPr>
              <w:pStyle w:val="Akapitzlist"/>
              <w:numPr>
                <w:ilvl w:val="0"/>
                <w:numId w:val="9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0C7A01">
              <w:rPr>
                <w:rFonts w:cstheme="minorHAnsi"/>
                <w:kern w:val="0"/>
                <w:sz w:val="20"/>
                <w:szCs w:val="20"/>
              </w:rPr>
              <w:t>przystanek autobusowy położony przy drodze krajowej lub</w:t>
            </w:r>
            <w:r w:rsidR="000C7A01" w:rsidRPr="000C7A01">
              <w:rPr>
                <w:rFonts w:cstheme="minorHAnsi"/>
                <w:kern w:val="0"/>
                <w:sz w:val="20"/>
                <w:szCs w:val="20"/>
              </w:rPr>
              <w:t xml:space="preserve"> </w:t>
            </w:r>
            <w:r w:rsidRPr="000C7A01">
              <w:rPr>
                <w:rFonts w:cstheme="minorHAnsi"/>
                <w:kern w:val="0"/>
                <w:sz w:val="20"/>
                <w:szCs w:val="20"/>
              </w:rPr>
              <w:t>wojewódzkiej powinien być wyposażony w:</w:t>
            </w:r>
          </w:p>
          <w:p w14:paraId="2CB61935" w14:textId="2D62F446" w:rsidR="00316B76" w:rsidRPr="000C7A01" w:rsidRDefault="00316B76" w:rsidP="00ED7F29">
            <w:pPr>
              <w:pStyle w:val="Akapitzlist"/>
              <w:numPr>
                <w:ilvl w:val="0"/>
                <w:numId w:val="9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0C7A01">
              <w:rPr>
                <w:rFonts w:cstheme="minorHAnsi"/>
                <w:kern w:val="0"/>
                <w:sz w:val="20"/>
                <w:szCs w:val="20"/>
              </w:rPr>
              <w:t>znak</w:t>
            </w:r>
            <w:r w:rsidR="000C7A01" w:rsidRPr="000C7A01">
              <w:rPr>
                <w:rFonts w:cstheme="minorHAnsi"/>
                <w:kern w:val="0"/>
                <w:sz w:val="20"/>
                <w:szCs w:val="20"/>
              </w:rPr>
              <w:t xml:space="preserve"> </w:t>
            </w:r>
            <w:r w:rsidRPr="000C7A01">
              <w:rPr>
                <w:rFonts w:cstheme="minorHAnsi"/>
                <w:kern w:val="0"/>
                <w:sz w:val="20"/>
                <w:szCs w:val="20"/>
              </w:rPr>
              <w:t>D-15</w:t>
            </w:r>
            <w:r w:rsidR="006A1AA9">
              <w:rPr>
                <w:rFonts w:cstheme="minorHAnsi"/>
                <w:kern w:val="0"/>
                <w:sz w:val="20"/>
                <w:szCs w:val="20"/>
              </w:rPr>
              <w:t>;</w:t>
            </w:r>
          </w:p>
          <w:p w14:paraId="651F9DB8" w14:textId="4841FD84" w:rsidR="005608B9" w:rsidRPr="000C7A01" w:rsidRDefault="000C7A01" w:rsidP="00ED7F29">
            <w:pPr>
              <w:pStyle w:val="Akapitzlist"/>
              <w:numPr>
                <w:ilvl w:val="0"/>
                <w:numId w:val="9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0C7A01">
              <w:rPr>
                <w:rFonts w:cstheme="minorHAnsi"/>
                <w:kern w:val="0"/>
                <w:sz w:val="20"/>
                <w:szCs w:val="20"/>
              </w:rPr>
              <w:t>w</w:t>
            </w:r>
            <w:r w:rsidR="00316B76" w:rsidRPr="000C7A01">
              <w:rPr>
                <w:rFonts w:cstheme="minorHAnsi"/>
                <w:kern w:val="0"/>
                <w:sz w:val="20"/>
                <w:szCs w:val="20"/>
              </w:rPr>
              <w:t>iatę</w:t>
            </w:r>
            <w:r w:rsidRPr="000C7A01">
              <w:rPr>
                <w:rFonts w:cstheme="minorHAnsi"/>
                <w:kern w:val="0"/>
                <w:sz w:val="20"/>
                <w:szCs w:val="20"/>
              </w:rPr>
              <w:t xml:space="preserve"> </w:t>
            </w:r>
            <w:r w:rsidR="00316B76" w:rsidRPr="000C7A01">
              <w:rPr>
                <w:rFonts w:cstheme="minorHAnsi"/>
                <w:kern w:val="0"/>
                <w:sz w:val="20"/>
                <w:szCs w:val="20"/>
              </w:rPr>
              <w:t>lub odpowiednie zadaszenie</w:t>
            </w:r>
            <w:r w:rsidR="006A1AA9">
              <w:rPr>
                <w:rFonts w:cstheme="minorHAnsi"/>
                <w:kern w:val="0"/>
                <w:sz w:val="20"/>
                <w:szCs w:val="20"/>
              </w:rPr>
              <w:t>;</w:t>
            </w:r>
          </w:p>
          <w:p w14:paraId="56937586" w14:textId="26A793DC" w:rsidR="000C7A01" w:rsidRPr="000C7A01"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kilka siedzisk</w:t>
            </w:r>
            <w:r w:rsidR="006A1AA9">
              <w:rPr>
                <w:rFonts w:cstheme="minorHAnsi"/>
                <w:sz w:val="20"/>
                <w:szCs w:val="20"/>
              </w:rPr>
              <w:t>;</w:t>
            </w:r>
          </w:p>
          <w:p w14:paraId="7AC9DC0A" w14:textId="05E02FC6" w:rsidR="000C7A01" w:rsidRPr="000C7A01"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utwardzoną powierzchnię oczekiwania</w:t>
            </w:r>
            <w:r w:rsidR="006A1AA9">
              <w:rPr>
                <w:rFonts w:cstheme="minorHAnsi"/>
                <w:sz w:val="20"/>
                <w:szCs w:val="20"/>
              </w:rPr>
              <w:t>;</w:t>
            </w:r>
          </w:p>
          <w:p w14:paraId="27606315" w14:textId="04957209" w:rsidR="000C7A01" w:rsidRPr="001148BD"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zatokę przystankową</w:t>
            </w:r>
            <w:r w:rsidR="006A1AA9" w:rsidRPr="001148BD">
              <w:rPr>
                <w:rFonts w:cstheme="minorHAnsi"/>
                <w:sz w:val="20"/>
                <w:szCs w:val="20"/>
              </w:rPr>
              <w:t>;</w:t>
            </w:r>
          </w:p>
          <w:p w14:paraId="71C2C19F" w14:textId="74447219" w:rsidR="000C7A01" w:rsidRPr="001148BD"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utwardzone drogi dojścia o szerokości 1,5 m i długości min. 50 m</w:t>
            </w:r>
            <w:r w:rsidR="006A1AA9" w:rsidRPr="001148BD">
              <w:rPr>
                <w:rFonts w:cstheme="minorHAnsi"/>
                <w:sz w:val="20"/>
                <w:szCs w:val="20"/>
              </w:rPr>
              <w:t>;</w:t>
            </w:r>
          </w:p>
          <w:p w14:paraId="07B58C35" w14:textId="00DA1715" w:rsidR="000C7A01" w:rsidRPr="001148BD" w:rsidRDefault="000C7A01" w:rsidP="00ED7F29">
            <w:pPr>
              <w:pStyle w:val="Akapitzlist"/>
              <w:numPr>
                <w:ilvl w:val="0"/>
                <w:numId w:val="96"/>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oświetlenie w standardzie LED z zasilaniem słonecznym</w:t>
            </w:r>
            <w:r w:rsidR="006A1AA9" w:rsidRPr="001148BD">
              <w:rPr>
                <w:rFonts w:cstheme="minorHAnsi"/>
                <w:sz w:val="20"/>
                <w:szCs w:val="20"/>
              </w:rPr>
              <w:t>;</w:t>
            </w:r>
          </w:p>
          <w:p w14:paraId="535B726E" w14:textId="1C6BFC38" w:rsidR="000C7A01" w:rsidRPr="001148BD" w:rsidRDefault="009B28DC"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 xml:space="preserve">widoczny </w:t>
            </w:r>
            <w:r w:rsidR="000C7A01" w:rsidRPr="001148BD">
              <w:rPr>
                <w:rFonts w:cstheme="minorHAnsi"/>
                <w:sz w:val="20"/>
                <w:szCs w:val="20"/>
              </w:rPr>
              <w:t>rozkład jazdy</w:t>
            </w:r>
            <w:r w:rsidR="005D6FF4" w:rsidRPr="001148BD">
              <w:rPr>
                <w:rFonts w:cstheme="minorHAnsi"/>
                <w:sz w:val="20"/>
                <w:szCs w:val="20"/>
              </w:rPr>
              <w:t>;</w:t>
            </w:r>
          </w:p>
          <w:p w14:paraId="6CB6FA5D" w14:textId="75B7BFD7" w:rsidR="000C7A01" w:rsidRPr="001148BD"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stojaki na rowery</w:t>
            </w:r>
            <w:r w:rsidR="00586C61" w:rsidRPr="001148BD">
              <w:rPr>
                <w:rFonts w:cstheme="minorHAnsi"/>
                <w:sz w:val="20"/>
                <w:szCs w:val="20"/>
              </w:rPr>
              <w:t xml:space="preserve"> i hulajnogi</w:t>
            </w:r>
            <w:r w:rsidRPr="001148BD">
              <w:rPr>
                <w:rFonts w:cstheme="minorHAnsi"/>
                <w:sz w:val="20"/>
                <w:szCs w:val="20"/>
              </w:rPr>
              <w:t xml:space="preserve"> lub zamykane boksy na rowery (w uzasadnionych przypadkach</w:t>
            </w:r>
            <w:r w:rsidR="005D6FF4" w:rsidRPr="001148BD">
              <w:rPr>
                <w:rFonts w:cstheme="minorHAnsi"/>
                <w:sz w:val="20"/>
                <w:szCs w:val="20"/>
              </w:rPr>
              <w:t>);</w:t>
            </w:r>
          </w:p>
          <w:p w14:paraId="2F1AAAB1" w14:textId="25479098" w:rsidR="000C7A01" w:rsidRPr="001148BD" w:rsidRDefault="000C7A01" w:rsidP="00ED7F29">
            <w:pPr>
              <w:pStyle w:val="Akapitzlist"/>
              <w:numPr>
                <w:ilvl w:val="0"/>
                <w:numId w:val="96"/>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informację pasażerską (w tym tablicę informacyjną z rozkładem jazdy</w:t>
            </w:r>
            <w:r w:rsidR="005D6FF4" w:rsidRPr="001148BD">
              <w:rPr>
                <w:rFonts w:cstheme="minorHAnsi"/>
                <w:sz w:val="20"/>
                <w:szCs w:val="20"/>
              </w:rPr>
              <w:t>);</w:t>
            </w:r>
          </w:p>
          <w:p w14:paraId="51E9528F" w14:textId="7B92FC06" w:rsidR="000C7A01" w:rsidRPr="000C7A01" w:rsidRDefault="000C7A01" w:rsidP="00ED7F29">
            <w:pPr>
              <w:pStyle w:val="Akapitzlist"/>
              <w:numPr>
                <w:ilvl w:val="0"/>
                <w:numId w:val="74"/>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1148BD">
              <w:rPr>
                <w:rFonts w:cstheme="minorHAnsi"/>
                <w:sz w:val="20"/>
                <w:szCs w:val="20"/>
              </w:rPr>
              <w:t xml:space="preserve">minimalne wyposażenie przystanku autobusowego poza drogami wojewódzkimi powinno </w:t>
            </w:r>
            <w:r w:rsidRPr="000C7A01">
              <w:rPr>
                <w:rFonts w:cstheme="minorHAnsi"/>
                <w:sz w:val="20"/>
                <w:szCs w:val="20"/>
              </w:rPr>
              <w:t>obejmować:</w:t>
            </w:r>
          </w:p>
          <w:p w14:paraId="4FB8A377" w14:textId="4582E9DD" w:rsidR="000C7A01" w:rsidRPr="000C7A01" w:rsidRDefault="000C7A01" w:rsidP="00ED7F29">
            <w:pPr>
              <w:pStyle w:val="Akapitzlist"/>
              <w:numPr>
                <w:ilvl w:val="0"/>
                <w:numId w:val="97"/>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znak D-15</w:t>
            </w:r>
            <w:r w:rsidR="005D6FF4">
              <w:rPr>
                <w:rFonts w:cstheme="minorHAnsi"/>
                <w:sz w:val="20"/>
                <w:szCs w:val="20"/>
              </w:rPr>
              <w:t>;</w:t>
            </w:r>
          </w:p>
          <w:p w14:paraId="080B1763" w14:textId="4A52AA89" w:rsidR="000C7A01" w:rsidRPr="000C7A01" w:rsidRDefault="00E11CEA" w:rsidP="00ED7F29">
            <w:pPr>
              <w:pStyle w:val="Akapitzlist"/>
              <w:numPr>
                <w:ilvl w:val="0"/>
                <w:numId w:val="97"/>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000C7A01" w:rsidRPr="000C7A01">
              <w:rPr>
                <w:rFonts w:cstheme="minorHAnsi"/>
                <w:sz w:val="20"/>
                <w:szCs w:val="20"/>
              </w:rPr>
              <w:t>twardzoną powierzchnię oczekiwania</w:t>
            </w:r>
            <w:r w:rsidR="005D6FF4">
              <w:rPr>
                <w:rFonts w:cstheme="minorHAnsi"/>
                <w:sz w:val="20"/>
                <w:szCs w:val="20"/>
              </w:rPr>
              <w:t>;</w:t>
            </w:r>
          </w:p>
          <w:p w14:paraId="35CE0195" w14:textId="60652F25" w:rsidR="000C7A01" w:rsidRPr="000C7A01" w:rsidRDefault="00E11CEA" w:rsidP="00ED7F29">
            <w:pPr>
              <w:pStyle w:val="Akapitzlist"/>
              <w:numPr>
                <w:ilvl w:val="0"/>
                <w:numId w:val="97"/>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t</w:t>
            </w:r>
            <w:r w:rsidR="000C7A01" w:rsidRPr="000C7A01">
              <w:rPr>
                <w:rFonts w:cstheme="minorHAnsi"/>
                <w:sz w:val="20"/>
                <w:szCs w:val="20"/>
              </w:rPr>
              <w:t>ablicę informacyjną z rozkładem jazdy</w:t>
            </w:r>
            <w:r w:rsidR="005D6FF4">
              <w:rPr>
                <w:rFonts w:cstheme="minorHAnsi"/>
                <w:sz w:val="20"/>
                <w:szCs w:val="20"/>
              </w:rPr>
              <w:t>;</w:t>
            </w:r>
          </w:p>
          <w:p w14:paraId="3B1F8E6A" w14:textId="5A3ED052" w:rsidR="000C7A01" w:rsidRPr="000C7A01" w:rsidRDefault="000C7A01" w:rsidP="00ED7F29">
            <w:pPr>
              <w:pStyle w:val="Akapitzlist"/>
              <w:numPr>
                <w:ilvl w:val="0"/>
                <w:numId w:val="74"/>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tablica informacyjna z rozkładem jazdy powinna zawierać:</w:t>
            </w:r>
          </w:p>
          <w:p w14:paraId="62E0C890" w14:textId="24CE956E"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rozkład jazdy</w:t>
            </w:r>
            <w:r w:rsidR="005D6FF4">
              <w:rPr>
                <w:rFonts w:cstheme="minorHAnsi"/>
                <w:sz w:val="20"/>
                <w:szCs w:val="20"/>
              </w:rPr>
              <w:t>;</w:t>
            </w:r>
          </w:p>
          <w:p w14:paraId="61E53E23" w14:textId="24476186"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herb województwa kujawsko-pomorskiego</w:t>
            </w:r>
            <w:r w:rsidR="005D6FF4">
              <w:rPr>
                <w:rFonts w:cstheme="minorHAnsi"/>
                <w:sz w:val="20"/>
                <w:szCs w:val="20"/>
              </w:rPr>
              <w:t>;</w:t>
            </w:r>
          </w:p>
          <w:p w14:paraId="203A2E37" w14:textId="61750CDF"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logo lub nazwę operatora wraz z zamieszczonymi danymi teleadresowymi oraz z adresem strony internetowej</w:t>
            </w:r>
            <w:r w:rsidR="005D6FF4">
              <w:rPr>
                <w:rFonts w:cstheme="minorHAnsi"/>
                <w:sz w:val="20"/>
                <w:szCs w:val="20"/>
              </w:rPr>
              <w:t>;</w:t>
            </w:r>
          </w:p>
          <w:p w14:paraId="63F6B0D6" w14:textId="627BB3E1"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nazwę przystanku (w tym zapisaną alfabetem Braille’a</w:t>
            </w:r>
            <w:r w:rsidR="005D6FF4" w:rsidRPr="000C7A01">
              <w:rPr>
                <w:rFonts w:cstheme="minorHAnsi"/>
                <w:sz w:val="20"/>
                <w:szCs w:val="20"/>
              </w:rPr>
              <w:t>)</w:t>
            </w:r>
            <w:r w:rsidR="005D6FF4">
              <w:rPr>
                <w:rFonts w:cstheme="minorHAnsi"/>
                <w:sz w:val="20"/>
                <w:szCs w:val="20"/>
              </w:rPr>
              <w:t>;</w:t>
            </w:r>
          </w:p>
          <w:p w14:paraId="14B13561" w14:textId="3EB0BC05"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główne informacje napisane w języku angielskim (docelowo także w ukraińskim i innych językach</w:t>
            </w:r>
            <w:r w:rsidR="005D6FF4" w:rsidRPr="000C7A01">
              <w:rPr>
                <w:rFonts w:cstheme="minorHAnsi"/>
                <w:sz w:val="20"/>
                <w:szCs w:val="20"/>
              </w:rPr>
              <w:t>)</w:t>
            </w:r>
            <w:r w:rsidR="005D6FF4">
              <w:rPr>
                <w:rFonts w:cstheme="minorHAnsi"/>
                <w:sz w:val="20"/>
                <w:szCs w:val="20"/>
              </w:rPr>
              <w:t>;</w:t>
            </w:r>
          </w:p>
          <w:p w14:paraId="3736F516" w14:textId="1D29DA45"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przybliżone czasy jazdy do głównych przystanków pośrednich</w:t>
            </w:r>
            <w:r w:rsidR="005D6FF4">
              <w:rPr>
                <w:rFonts w:cstheme="minorHAnsi"/>
                <w:sz w:val="20"/>
                <w:szCs w:val="20"/>
              </w:rPr>
              <w:t>;</w:t>
            </w:r>
          </w:p>
          <w:p w14:paraId="165C5EDD" w14:textId="654537C1" w:rsidR="000C7A01" w:rsidRPr="000C7A01" w:rsidRDefault="000C7A01"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 xml:space="preserve">adres strony internetowej </w:t>
            </w:r>
            <w:r w:rsidR="005D6FF4">
              <w:rPr>
                <w:rFonts w:cstheme="minorHAnsi"/>
                <w:sz w:val="20"/>
                <w:szCs w:val="20"/>
              </w:rPr>
              <w:t>w</w:t>
            </w:r>
            <w:r w:rsidRPr="000C7A01">
              <w:rPr>
                <w:rFonts w:cstheme="minorHAnsi"/>
                <w:sz w:val="20"/>
                <w:szCs w:val="20"/>
              </w:rPr>
              <w:t xml:space="preserve">ojewództwa </w:t>
            </w:r>
            <w:r w:rsidR="005D6FF4">
              <w:rPr>
                <w:rFonts w:cstheme="minorHAnsi"/>
                <w:sz w:val="20"/>
                <w:szCs w:val="20"/>
              </w:rPr>
              <w:t>k</w:t>
            </w:r>
            <w:r w:rsidRPr="000C7A01">
              <w:rPr>
                <w:rFonts w:cstheme="minorHAnsi"/>
                <w:sz w:val="20"/>
                <w:szCs w:val="20"/>
              </w:rPr>
              <w:t>ujawsko-</w:t>
            </w:r>
            <w:r w:rsidR="005D6FF4">
              <w:rPr>
                <w:rFonts w:cstheme="minorHAnsi"/>
                <w:sz w:val="20"/>
                <w:szCs w:val="20"/>
              </w:rPr>
              <w:t>p</w:t>
            </w:r>
            <w:r w:rsidRPr="000C7A01">
              <w:rPr>
                <w:rFonts w:cstheme="minorHAnsi"/>
                <w:sz w:val="20"/>
                <w:szCs w:val="20"/>
              </w:rPr>
              <w:t>omorskiego, w tym numer telefonu zapisany alfabetem Braille’a</w:t>
            </w:r>
            <w:r w:rsidR="005D6FF4">
              <w:rPr>
                <w:rFonts w:cstheme="minorHAnsi"/>
                <w:sz w:val="20"/>
                <w:szCs w:val="20"/>
              </w:rPr>
              <w:t>;</w:t>
            </w:r>
          </w:p>
          <w:p w14:paraId="2BF9EBE8" w14:textId="56F02FE0" w:rsidR="000C7A01" w:rsidRPr="000C7A01" w:rsidRDefault="005D6FF4" w:rsidP="00ED7F29">
            <w:pPr>
              <w:pStyle w:val="Akapitzlist"/>
              <w:numPr>
                <w:ilvl w:val="0"/>
                <w:numId w:val="98"/>
              </w:num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 xml:space="preserve">kod </w:t>
            </w:r>
            <w:r w:rsidR="000C7A01" w:rsidRPr="000C7A01">
              <w:rPr>
                <w:rFonts w:cstheme="minorHAnsi"/>
                <w:sz w:val="20"/>
                <w:szCs w:val="20"/>
              </w:rPr>
              <w:t>QR z informacją pasażerską</w:t>
            </w:r>
            <w:r>
              <w:rPr>
                <w:rFonts w:cstheme="minorHAnsi"/>
                <w:sz w:val="20"/>
                <w:szCs w:val="20"/>
              </w:rPr>
              <w:t>;</w:t>
            </w:r>
          </w:p>
          <w:p w14:paraId="56F50436" w14:textId="576981CF" w:rsidR="00316B76" w:rsidRPr="000C7A01" w:rsidRDefault="000C7A01" w:rsidP="00ED7F29">
            <w:pPr>
              <w:pStyle w:val="Akapitzlist"/>
              <w:numPr>
                <w:ilvl w:val="0"/>
                <w:numId w:val="74"/>
              </w:numPr>
              <w:spacing w:after="16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7A01">
              <w:rPr>
                <w:rFonts w:cstheme="minorHAnsi"/>
                <w:sz w:val="20"/>
                <w:szCs w:val="20"/>
              </w:rPr>
              <w:t>zapewnienie konstrukcji i wyposażenia przystanków kolejowych zgodnie ze standardami technicznymi przyjętymi przez PLP PLK S.A</w:t>
            </w:r>
            <w:r w:rsidR="005D6FF4" w:rsidRPr="000C7A01">
              <w:rPr>
                <w:rFonts w:cstheme="minorHAnsi"/>
                <w:sz w:val="20"/>
                <w:szCs w:val="20"/>
              </w:rPr>
              <w:t>.</w:t>
            </w:r>
            <w:r w:rsidR="005D6FF4">
              <w:rPr>
                <w:rFonts w:cstheme="minorHAnsi"/>
                <w:sz w:val="20"/>
                <w:szCs w:val="20"/>
              </w:rPr>
              <w:t>;</w:t>
            </w:r>
          </w:p>
        </w:tc>
      </w:tr>
      <w:tr w:rsidR="005608B9" w:rsidRPr="00822102" w14:paraId="353293A0" w14:textId="77777777" w:rsidTr="00770BB1">
        <w:tc>
          <w:tcPr>
            <w:cnfStyle w:val="001000000000" w:firstRow="0" w:lastRow="0" w:firstColumn="1" w:lastColumn="0" w:oddVBand="0" w:evenVBand="0" w:oddHBand="0" w:evenHBand="0" w:firstRowFirstColumn="0" w:firstRowLastColumn="0" w:lastRowFirstColumn="0" w:lastRowLastColumn="0"/>
            <w:tcW w:w="486" w:type="dxa"/>
          </w:tcPr>
          <w:p w14:paraId="0774B8D5" w14:textId="2AED9AAD" w:rsidR="005608B9" w:rsidRPr="00822102" w:rsidRDefault="000C7A01" w:rsidP="00593EF3">
            <w:pPr>
              <w:spacing w:after="160"/>
              <w:rPr>
                <w:rFonts w:cstheme="minorHAnsi"/>
              </w:rPr>
            </w:pPr>
            <w:r>
              <w:rPr>
                <w:rFonts w:cstheme="minorHAnsi"/>
              </w:rPr>
              <w:lastRenderedPageBreak/>
              <w:t>10</w:t>
            </w:r>
          </w:p>
        </w:tc>
        <w:tc>
          <w:tcPr>
            <w:tcW w:w="1919" w:type="dxa"/>
          </w:tcPr>
          <w:p w14:paraId="23E37C7A" w14:textId="26AB7394" w:rsidR="005608B9" w:rsidRPr="000C7A01" w:rsidRDefault="000C7A01" w:rsidP="000C7A0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mbria" w:hAnsi="Cambria" w:cs="Cambria"/>
                <w:kern w:val="0"/>
                <w:sz w:val="20"/>
                <w:szCs w:val="20"/>
              </w:rPr>
            </w:pPr>
            <w:r>
              <w:rPr>
                <w:rFonts w:ascii="Cambria" w:hAnsi="Cambria" w:cs="Cambria"/>
                <w:kern w:val="0"/>
                <w:sz w:val="20"/>
                <w:szCs w:val="20"/>
              </w:rPr>
              <w:t>Zintegrowane węzły przesiadkowe i dworce</w:t>
            </w:r>
          </w:p>
        </w:tc>
        <w:tc>
          <w:tcPr>
            <w:tcW w:w="6657" w:type="dxa"/>
          </w:tcPr>
          <w:p w14:paraId="18CD97D9" w14:textId="05A5CF73" w:rsidR="000C7A01" w:rsidRPr="001148BD" w:rsidRDefault="000C7A01"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C7A01">
              <w:rPr>
                <w:rFonts w:cstheme="minorHAnsi"/>
                <w:sz w:val="20"/>
                <w:szCs w:val="20"/>
              </w:rPr>
              <w:t>powinny być wyposażone w niezbędną dla pełnej obsługi</w:t>
            </w:r>
            <w:r>
              <w:rPr>
                <w:rFonts w:cstheme="minorHAnsi"/>
                <w:sz w:val="20"/>
                <w:szCs w:val="20"/>
              </w:rPr>
              <w:t xml:space="preserve"> </w:t>
            </w:r>
            <w:r w:rsidRPr="000C7A01">
              <w:rPr>
                <w:rFonts w:cstheme="minorHAnsi"/>
                <w:sz w:val="20"/>
                <w:szCs w:val="20"/>
              </w:rPr>
              <w:t>podróżnych infrastrukturę, w szczególności miejsca</w:t>
            </w:r>
            <w:r>
              <w:rPr>
                <w:rFonts w:cstheme="minorHAnsi"/>
                <w:sz w:val="20"/>
                <w:szCs w:val="20"/>
              </w:rPr>
              <w:t xml:space="preserve"> </w:t>
            </w:r>
            <w:r w:rsidRPr="000C7A01">
              <w:rPr>
                <w:rFonts w:cstheme="minorHAnsi"/>
                <w:sz w:val="20"/>
                <w:szCs w:val="20"/>
              </w:rPr>
              <w:t xml:space="preserve">postojowe, przystanki komunikacyjne, punkty </w:t>
            </w:r>
            <w:r w:rsidRPr="001148BD">
              <w:rPr>
                <w:rFonts w:cstheme="minorHAnsi"/>
                <w:sz w:val="20"/>
                <w:szCs w:val="20"/>
              </w:rPr>
              <w:t>sprzedaży biletów, poczekalnie, toalety, punkty małej gastronomii (w razie możliwości) i nowoczesne systemy informacji pasażerskiej</w:t>
            </w:r>
            <w:r w:rsidR="005D6FF4" w:rsidRPr="001148BD">
              <w:rPr>
                <w:rFonts w:cstheme="minorHAnsi"/>
                <w:sz w:val="20"/>
                <w:szCs w:val="20"/>
              </w:rPr>
              <w:t>;</w:t>
            </w:r>
          </w:p>
          <w:p w14:paraId="3391A172" w14:textId="77777777" w:rsidR="00586C61" w:rsidRPr="001148BD" w:rsidRDefault="000C7A01" w:rsidP="00ED7F29">
            <w:pPr>
              <w:pStyle w:val="Akapitzlist"/>
              <w:numPr>
                <w:ilvl w:val="0"/>
                <w:numId w:val="74"/>
              </w:num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miejsca postojowe (dla samochodów</w:t>
            </w:r>
            <w:r w:rsidR="00586C61" w:rsidRPr="001148BD">
              <w:rPr>
                <w:rFonts w:cstheme="minorHAnsi"/>
                <w:sz w:val="20"/>
                <w:szCs w:val="20"/>
              </w:rPr>
              <w:t>,</w:t>
            </w:r>
            <w:r w:rsidRPr="001148BD">
              <w:rPr>
                <w:rFonts w:cstheme="minorHAnsi"/>
                <w:sz w:val="20"/>
                <w:szCs w:val="20"/>
              </w:rPr>
              <w:t xml:space="preserve"> rowerów</w:t>
            </w:r>
            <w:r w:rsidR="00586C61" w:rsidRPr="001148BD">
              <w:rPr>
                <w:rFonts w:cstheme="minorHAnsi"/>
                <w:sz w:val="20"/>
                <w:szCs w:val="20"/>
              </w:rPr>
              <w:t xml:space="preserve"> i hulajnóg</w:t>
            </w:r>
            <w:r w:rsidRPr="001148BD">
              <w:rPr>
                <w:rFonts w:cstheme="minorHAnsi"/>
                <w:sz w:val="20"/>
                <w:szCs w:val="20"/>
              </w:rPr>
              <w:t>) powinny</w:t>
            </w:r>
            <w:r w:rsidR="00586C61" w:rsidRPr="001148BD">
              <w:rPr>
                <w:rFonts w:cstheme="minorHAnsi"/>
                <w:sz w:val="20"/>
                <w:szCs w:val="20"/>
              </w:rPr>
              <w:t xml:space="preserve"> </w:t>
            </w:r>
            <w:r w:rsidRPr="001148BD">
              <w:rPr>
                <w:rFonts w:cstheme="minorHAnsi"/>
                <w:sz w:val="20"/>
                <w:szCs w:val="20"/>
              </w:rPr>
              <w:t>być zorganizowane w formie parkingów typu:</w:t>
            </w:r>
          </w:p>
          <w:p w14:paraId="25F7E393" w14:textId="45141BCF" w:rsidR="000C7A01" w:rsidRPr="001148BD" w:rsidRDefault="000C7A01" w:rsidP="00ED7F29">
            <w:pPr>
              <w:pStyle w:val="Akapitzlist"/>
              <w:numPr>
                <w:ilvl w:val="0"/>
                <w:numId w:val="100"/>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w:t>
            </w:r>
            <w:proofErr w:type="spellStart"/>
            <w:r w:rsidRPr="001148BD">
              <w:rPr>
                <w:rFonts w:cstheme="minorHAnsi"/>
                <w:sz w:val="20"/>
                <w:szCs w:val="20"/>
              </w:rPr>
              <w:t>Park&amp;Ride</w:t>
            </w:r>
            <w:proofErr w:type="spellEnd"/>
            <w:r w:rsidRPr="001148BD">
              <w:rPr>
                <w:rFonts w:cstheme="minorHAnsi"/>
                <w:sz w:val="20"/>
                <w:szCs w:val="20"/>
              </w:rPr>
              <w:t>” o liczbie miejsc postojowych min 10</w:t>
            </w:r>
            <w:r w:rsidR="005D6FF4" w:rsidRPr="001148BD">
              <w:rPr>
                <w:rFonts w:cstheme="minorHAnsi"/>
                <w:sz w:val="20"/>
                <w:szCs w:val="20"/>
              </w:rPr>
              <w:t>;</w:t>
            </w:r>
          </w:p>
          <w:p w14:paraId="4FF63B82" w14:textId="2F7BB469" w:rsidR="000C7A01" w:rsidRPr="001148BD" w:rsidRDefault="000C7A01" w:rsidP="00ED7F29">
            <w:pPr>
              <w:pStyle w:val="Akapitzlist"/>
              <w:numPr>
                <w:ilvl w:val="0"/>
                <w:numId w:val="100"/>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w:t>
            </w:r>
            <w:proofErr w:type="spellStart"/>
            <w:r w:rsidRPr="001148BD">
              <w:rPr>
                <w:rFonts w:cstheme="minorHAnsi"/>
                <w:sz w:val="20"/>
                <w:szCs w:val="20"/>
              </w:rPr>
              <w:t>Kiss&amp;Ride</w:t>
            </w:r>
            <w:proofErr w:type="spellEnd"/>
            <w:r w:rsidRPr="001148BD">
              <w:rPr>
                <w:rFonts w:cstheme="minorHAnsi"/>
                <w:sz w:val="20"/>
                <w:szCs w:val="20"/>
              </w:rPr>
              <w:t>” o liczbie miejsc postojowych minimum 3</w:t>
            </w:r>
            <w:r w:rsidR="005D6FF4" w:rsidRPr="001148BD">
              <w:rPr>
                <w:rFonts w:cstheme="minorHAnsi"/>
                <w:sz w:val="20"/>
                <w:szCs w:val="20"/>
              </w:rPr>
              <w:t>;</w:t>
            </w:r>
          </w:p>
          <w:p w14:paraId="1202AD7E" w14:textId="37C4DC50" w:rsidR="00586C61" w:rsidRPr="001148BD" w:rsidRDefault="000C7A01" w:rsidP="00ED7F29">
            <w:pPr>
              <w:pStyle w:val="Akapitzlist"/>
              <w:numPr>
                <w:ilvl w:val="0"/>
                <w:numId w:val="100"/>
              </w:num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w:t>
            </w:r>
            <w:proofErr w:type="spellStart"/>
            <w:r w:rsidRPr="001148BD">
              <w:rPr>
                <w:rFonts w:cstheme="minorHAnsi"/>
                <w:sz w:val="20"/>
                <w:szCs w:val="20"/>
              </w:rPr>
              <w:t>Bike&amp;Ride</w:t>
            </w:r>
            <w:proofErr w:type="spellEnd"/>
            <w:r w:rsidRPr="001148BD">
              <w:rPr>
                <w:rFonts w:cstheme="minorHAnsi"/>
                <w:sz w:val="20"/>
                <w:szCs w:val="20"/>
              </w:rPr>
              <w:t>” o liczbie miejsc min 10</w:t>
            </w:r>
            <w:r w:rsidR="005D6FF4" w:rsidRPr="001148BD">
              <w:rPr>
                <w:rFonts w:cstheme="minorHAnsi"/>
                <w:sz w:val="20"/>
                <w:szCs w:val="20"/>
              </w:rPr>
              <w:t>;</w:t>
            </w:r>
          </w:p>
          <w:p w14:paraId="19D09560" w14:textId="1644BD6F" w:rsidR="00586C61" w:rsidRPr="001148BD" w:rsidRDefault="00586C61" w:rsidP="00ED7F29">
            <w:pPr>
              <w:pStyle w:val="Akapitzlist"/>
              <w:numPr>
                <w:ilvl w:val="0"/>
                <w:numId w:val="100"/>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stojaka na hulajnogi</w:t>
            </w:r>
            <w:r w:rsidR="005D6FF4" w:rsidRPr="001148BD">
              <w:rPr>
                <w:rFonts w:cstheme="minorHAnsi"/>
                <w:sz w:val="20"/>
                <w:szCs w:val="20"/>
              </w:rPr>
              <w:t>;</w:t>
            </w:r>
          </w:p>
          <w:p w14:paraId="351F33DF" w14:textId="66241307" w:rsidR="000C7A01" w:rsidRPr="00E11CEA" w:rsidRDefault="000C7A01"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1148BD">
              <w:rPr>
                <w:rFonts w:cstheme="minorHAnsi"/>
                <w:sz w:val="20"/>
                <w:szCs w:val="20"/>
              </w:rPr>
              <w:t>pożądana liczba miejsc postojowych na poszczególnych</w:t>
            </w:r>
            <w:r w:rsidR="00E11CEA" w:rsidRPr="001148BD">
              <w:rPr>
                <w:rFonts w:cstheme="minorHAnsi"/>
                <w:sz w:val="20"/>
                <w:szCs w:val="20"/>
              </w:rPr>
              <w:t xml:space="preserve"> </w:t>
            </w:r>
            <w:r w:rsidRPr="001148BD">
              <w:rPr>
                <w:rFonts w:cstheme="minorHAnsi"/>
                <w:sz w:val="20"/>
                <w:szCs w:val="20"/>
              </w:rPr>
              <w:t>typach parkingów powinna wynikać z potrzeb</w:t>
            </w:r>
            <w:r w:rsidR="00E11CEA" w:rsidRPr="001148BD">
              <w:rPr>
                <w:rFonts w:cstheme="minorHAnsi"/>
                <w:sz w:val="20"/>
                <w:szCs w:val="20"/>
              </w:rPr>
              <w:t xml:space="preserve"> </w:t>
            </w:r>
            <w:r w:rsidRPr="001148BD">
              <w:rPr>
                <w:rFonts w:cstheme="minorHAnsi"/>
                <w:sz w:val="20"/>
                <w:szCs w:val="20"/>
              </w:rPr>
              <w:t>transportowych i powinna być ustalona indywidualnie na</w:t>
            </w:r>
            <w:r w:rsidR="00E11CEA" w:rsidRPr="001148BD">
              <w:rPr>
                <w:rFonts w:cstheme="minorHAnsi"/>
                <w:sz w:val="20"/>
                <w:szCs w:val="20"/>
              </w:rPr>
              <w:t xml:space="preserve"> </w:t>
            </w:r>
            <w:r w:rsidRPr="001148BD">
              <w:rPr>
                <w:rFonts w:cstheme="minorHAnsi"/>
                <w:sz w:val="20"/>
                <w:szCs w:val="20"/>
              </w:rPr>
              <w:t xml:space="preserve">podstawie </w:t>
            </w:r>
            <w:r w:rsidRPr="00E11CEA">
              <w:rPr>
                <w:rFonts w:cstheme="minorHAnsi"/>
                <w:sz w:val="20"/>
                <w:szCs w:val="20"/>
              </w:rPr>
              <w:t>badań</w:t>
            </w:r>
            <w:r w:rsidR="005D6FF4">
              <w:rPr>
                <w:rFonts w:cstheme="minorHAnsi"/>
                <w:sz w:val="20"/>
                <w:szCs w:val="20"/>
              </w:rPr>
              <w:t>;</w:t>
            </w:r>
          </w:p>
          <w:p w14:paraId="365CB3C9" w14:textId="17FC6DAF" w:rsidR="00E11CEA" w:rsidRPr="00E11CEA" w:rsidRDefault="000C7A01"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C7A01">
              <w:rPr>
                <w:rFonts w:cstheme="minorHAnsi"/>
                <w:sz w:val="20"/>
                <w:szCs w:val="20"/>
              </w:rPr>
              <w:t>powin</w:t>
            </w:r>
            <w:r w:rsidR="00DF370C">
              <w:rPr>
                <w:rFonts w:cstheme="minorHAnsi"/>
                <w:sz w:val="20"/>
                <w:szCs w:val="20"/>
              </w:rPr>
              <w:t>ny</w:t>
            </w:r>
            <w:r w:rsidRPr="000C7A01">
              <w:rPr>
                <w:rFonts w:cstheme="minorHAnsi"/>
                <w:sz w:val="20"/>
                <w:szCs w:val="20"/>
              </w:rPr>
              <w:t xml:space="preserve"> posiadać zrozumiałe i możliwie jak najkrótsze</w:t>
            </w:r>
            <w:r w:rsidR="00E11CEA">
              <w:rPr>
                <w:rFonts w:cstheme="minorHAnsi"/>
                <w:sz w:val="20"/>
                <w:szCs w:val="20"/>
              </w:rPr>
              <w:t xml:space="preserve"> </w:t>
            </w:r>
            <w:r w:rsidRPr="00E11CEA">
              <w:rPr>
                <w:rFonts w:cstheme="minorHAnsi"/>
                <w:sz w:val="20"/>
                <w:szCs w:val="20"/>
              </w:rPr>
              <w:t>drogi przemieszczenia się pomiędzy poszczególnymi</w:t>
            </w:r>
            <w:r w:rsidR="00E11CEA">
              <w:rPr>
                <w:rFonts w:cstheme="minorHAnsi"/>
                <w:sz w:val="20"/>
                <w:szCs w:val="20"/>
              </w:rPr>
              <w:t xml:space="preserve"> </w:t>
            </w:r>
            <w:r w:rsidRPr="00E11CEA">
              <w:rPr>
                <w:rFonts w:cstheme="minorHAnsi"/>
                <w:sz w:val="20"/>
                <w:szCs w:val="20"/>
              </w:rPr>
              <w:t>środkami transportowymi</w:t>
            </w:r>
            <w:r w:rsidR="005D6FF4">
              <w:rPr>
                <w:rFonts w:cstheme="minorHAnsi"/>
                <w:sz w:val="20"/>
                <w:szCs w:val="20"/>
              </w:rPr>
              <w:t>. .C</w:t>
            </w:r>
            <w:r w:rsidRPr="00E11CEA">
              <w:rPr>
                <w:rFonts w:cstheme="minorHAnsi"/>
                <w:sz w:val="20"/>
                <w:szCs w:val="20"/>
              </w:rPr>
              <w:t>zas na przejście z jednego</w:t>
            </w:r>
            <w:r w:rsidR="00E11CEA">
              <w:rPr>
                <w:rFonts w:cstheme="minorHAnsi"/>
                <w:sz w:val="20"/>
                <w:szCs w:val="20"/>
              </w:rPr>
              <w:t xml:space="preserve"> </w:t>
            </w:r>
            <w:r w:rsidRPr="00E11CEA">
              <w:rPr>
                <w:rFonts w:cstheme="minorHAnsi"/>
                <w:sz w:val="20"/>
                <w:szCs w:val="20"/>
              </w:rPr>
              <w:t>peronu przystankowego w węźle (lub parkingu) do innego</w:t>
            </w:r>
            <w:r w:rsidR="005D6FF4">
              <w:rPr>
                <w:rFonts w:cstheme="minorHAnsi"/>
                <w:sz w:val="20"/>
                <w:szCs w:val="20"/>
              </w:rPr>
              <w:t>,</w:t>
            </w:r>
            <w:r w:rsidR="00E11CEA">
              <w:rPr>
                <w:rFonts w:cstheme="minorHAnsi"/>
                <w:sz w:val="20"/>
                <w:szCs w:val="20"/>
              </w:rPr>
              <w:t xml:space="preserve"> </w:t>
            </w:r>
            <w:r w:rsidRPr="00E11CEA">
              <w:rPr>
                <w:rFonts w:cstheme="minorHAnsi"/>
                <w:sz w:val="20"/>
                <w:szCs w:val="20"/>
              </w:rPr>
              <w:t>nie może przekraczać kilku minut (zalecane 3 min. – 180-200</w:t>
            </w:r>
            <w:r w:rsidR="00E11CEA">
              <w:rPr>
                <w:rFonts w:cstheme="minorHAnsi"/>
                <w:sz w:val="20"/>
                <w:szCs w:val="20"/>
              </w:rPr>
              <w:t xml:space="preserve"> </w:t>
            </w:r>
            <w:r w:rsidRPr="00E11CEA">
              <w:rPr>
                <w:rFonts w:cstheme="minorHAnsi"/>
                <w:sz w:val="20"/>
                <w:szCs w:val="20"/>
              </w:rPr>
              <w:t>m) i powinien być tym mniejszy, im bardziej lokalny</w:t>
            </w:r>
            <w:r w:rsidR="00E11CEA">
              <w:rPr>
                <w:rFonts w:cstheme="minorHAnsi"/>
                <w:sz w:val="20"/>
                <w:szCs w:val="20"/>
              </w:rPr>
              <w:t xml:space="preserve"> </w:t>
            </w:r>
            <w:r w:rsidRPr="00E11CEA">
              <w:rPr>
                <w:rFonts w:cstheme="minorHAnsi"/>
                <w:sz w:val="20"/>
                <w:szCs w:val="20"/>
              </w:rPr>
              <w:t>charakter ma podróż</w:t>
            </w:r>
            <w:r w:rsidR="005D6FF4">
              <w:rPr>
                <w:rFonts w:cstheme="minorHAnsi"/>
                <w:sz w:val="20"/>
                <w:szCs w:val="20"/>
              </w:rPr>
              <w:t>.</w:t>
            </w:r>
            <w:r w:rsidR="005D6FF4" w:rsidRPr="00E11CEA">
              <w:rPr>
                <w:rFonts w:cstheme="minorHAnsi"/>
                <w:sz w:val="20"/>
                <w:szCs w:val="20"/>
              </w:rPr>
              <w:t xml:space="preserve"> </w:t>
            </w:r>
            <w:r w:rsidR="005D6FF4">
              <w:rPr>
                <w:rFonts w:cstheme="minorHAnsi"/>
                <w:sz w:val="20"/>
                <w:szCs w:val="20"/>
              </w:rPr>
              <w:t>P</w:t>
            </w:r>
            <w:r w:rsidRPr="00E11CEA">
              <w:rPr>
                <w:rFonts w:cstheme="minorHAnsi"/>
                <w:sz w:val="20"/>
                <w:szCs w:val="20"/>
              </w:rPr>
              <w:t>ołączenia pomiędzy peronami nie</w:t>
            </w:r>
            <w:r w:rsidR="00E11CEA">
              <w:rPr>
                <w:rFonts w:cstheme="minorHAnsi"/>
                <w:sz w:val="20"/>
                <w:szCs w:val="20"/>
              </w:rPr>
              <w:t xml:space="preserve"> </w:t>
            </w:r>
            <w:r w:rsidRPr="00E11CEA">
              <w:rPr>
                <w:rFonts w:cstheme="minorHAnsi"/>
                <w:sz w:val="20"/>
                <w:szCs w:val="20"/>
              </w:rPr>
              <w:t>powinny krzyżować się z ciągami drogowymi o dużych</w:t>
            </w:r>
            <w:r w:rsidR="00E11CEA">
              <w:rPr>
                <w:rFonts w:cstheme="minorHAnsi"/>
                <w:sz w:val="20"/>
                <w:szCs w:val="20"/>
              </w:rPr>
              <w:t xml:space="preserve"> </w:t>
            </w:r>
            <w:r w:rsidR="00E11CEA" w:rsidRPr="00E11CEA">
              <w:rPr>
                <w:rFonts w:cstheme="minorHAnsi"/>
                <w:sz w:val="20"/>
                <w:szCs w:val="20"/>
              </w:rPr>
              <w:t>natężeniach ruchu</w:t>
            </w:r>
            <w:r w:rsidR="005D6FF4">
              <w:rPr>
                <w:rFonts w:cstheme="minorHAnsi"/>
                <w:sz w:val="20"/>
                <w:szCs w:val="20"/>
              </w:rPr>
              <w:t>;</w:t>
            </w:r>
          </w:p>
          <w:p w14:paraId="4F08B8E3" w14:textId="23151A5D" w:rsidR="00E11CEA" w:rsidRPr="00E11CEA" w:rsidRDefault="00E11CEA"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11CEA">
              <w:rPr>
                <w:rFonts w:cstheme="minorHAnsi"/>
                <w:sz w:val="20"/>
                <w:szCs w:val="20"/>
              </w:rPr>
              <w:t>powin</w:t>
            </w:r>
            <w:r w:rsidR="00DF370C">
              <w:rPr>
                <w:rFonts w:cstheme="minorHAnsi"/>
                <w:sz w:val="20"/>
                <w:szCs w:val="20"/>
              </w:rPr>
              <w:t>ny</w:t>
            </w:r>
            <w:r w:rsidRPr="00E11CEA">
              <w:rPr>
                <w:rFonts w:cstheme="minorHAnsi"/>
                <w:sz w:val="20"/>
                <w:szCs w:val="20"/>
              </w:rPr>
              <w:t xml:space="preserve"> być w pełni dostosowany do obsługi osób</w:t>
            </w:r>
            <w:r>
              <w:rPr>
                <w:rFonts w:cstheme="minorHAnsi"/>
                <w:sz w:val="20"/>
                <w:szCs w:val="20"/>
              </w:rPr>
              <w:t xml:space="preserve"> z </w:t>
            </w:r>
            <w:r w:rsidRPr="00E11CEA">
              <w:rPr>
                <w:rFonts w:cstheme="minorHAnsi"/>
                <w:sz w:val="20"/>
                <w:szCs w:val="20"/>
              </w:rPr>
              <w:t>niepełnosprawn</w:t>
            </w:r>
            <w:r>
              <w:rPr>
                <w:rFonts w:cstheme="minorHAnsi"/>
                <w:sz w:val="20"/>
                <w:szCs w:val="20"/>
              </w:rPr>
              <w:t>ościami</w:t>
            </w:r>
            <w:r w:rsidRPr="00E11CEA">
              <w:rPr>
                <w:rFonts w:cstheme="minorHAnsi"/>
                <w:sz w:val="20"/>
                <w:szCs w:val="20"/>
              </w:rPr>
              <w:t xml:space="preserve"> i o ograniczonej zdolności ruchowej</w:t>
            </w:r>
            <w:r>
              <w:rPr>
                <w:rFonts w:cstheme="minorHAnsi"/>
                <w:sz w:val="20"/>
                <w:szCs w:val="20"/>
              </w:rPr>
              <w:t xml:space="preserve"> </w:t>
            </w:r>
            <w:r w:rsidRPr="00E11CEA">
              <w:rPr>
                <w:rFonts w:cstheme="minorHAnsi"/>
                <w:sz w:val="20"/>
                <w:szCs w:val="20"/>
              </w:rPr>
              <w:t>(np. windy, ruchome schody, pochylnie, nawierzchnie</w:t>
            </w:r>
            <w:r>
              <w:rPr>
                <w:rFonts w:cstheme="minorHAnsi"/>
                <w:sz w:val="20"/>
                <w:szCs w:val="20"/>
              </w:rPr>
              <w:t xml:space="preserve"> </w:t>
            </w:r>
            <w:r w:rsidRPr="00E11CEA">
              <w:rPr>
                <w:rFonts w:cstheme="minorHAnsi"/>
                <w:sz w:val="20"/>
                <w:szCs w:val="20"/>
              </w:rPr>
              <w:t>dotykowe itp. – w zależności od potrzeb</w:t>
            </w:r>
            <w:r w:rsidR="005D6FF4" w:rsidRPr="00E11CEA">
              <w:rPr>
                <w:rFonts w:cstheme="minorHAnsi"/>
                <w:sz w:val="20"/>
                <w:szCs w:val="20"/>
              </w:rPr>
              <w:t>)</w:t>
            </w:r>
            <w:r w:rsidR="005D6FF4">
              <w:rPr>
                <w:rFonts w:cstheme="minorHAnsi"/>
                <w:sz w:val="20"/>
                <w:szCs w:val="20"/>
              </w:rPr>
              <w:t>;</w:t>
            </w:r>
          </w:p>
          <w:p w14:paraId="377B6C39" w14:textId="2557C5C4" w:rsidR="00E11CEA" w:rsidRPr="00E11CEA" w:rsidRDefault="00E11CEA"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11CEA">
              <w:rPr>
                <w:rFonts w:cstheme="minorHAnsi"/>
                <w:sz w:val="20"/>
                <w:szCs w:val="20"/>
              </w:rPr>
              <w:t>powin</w:t>
            </w:r>
            <w:r w:rsidR="00DF370C">
              <w:rPr>
                <w:rFonts w:cstheme="minorHAnsi"/>
                <w:sz w:val="20"/>
                <w:szCs w:val="20"/>
              </w:rPr>
              <w:t>ny</w:t>
            </w:r>
            <w:r w:rsidRPr="00E11CEA">
              <w:rPr>
                <w:rFonts w:cstheme="minorHAnsi"/>
                <w:sz w:val="20"/>
                <w:szCs w:val="20"/>
              </w:rPr>
              <w:t xml:space="preserve"> zapewniać duże poczucie bezpieczeństwa dla</w:t>
            </w:r>
            <w:r>
              <w:rPr>
                <w:rFonts w:cstheme="minorHAnsi"/>
                <w:sz w:val="20"/>
                <w:szCs w:val="20"/>
              </w:rPr>
              <w:t xml:space="preserve"> </w:t>
            </w:r>
            <w:r w:rsidRPr="00E11CEA">
              <w:rPr>
                <w:rFonts w:cstheme="minorHAnsi"/>
                <w:sz w:val="20"/>
                <w:szCs w:val="20"/>
              </w:rPr>
              <w:t>podróżnych (monitoring, służby porządkowe)</w:t>
            </w:r>
            <w:r w:rsidR="005D6FF4">
              <w:rPr>
                <w:rFonts w:cstheme="minorHAnsi"/>
                <w:sz w:val="20"/>
                <w:szCs w:val="20"/>
              </w:rPr>
              <w:t>;</w:t>
            </w:r>
          </w:p>
          <w:p w14:paraId="5ED0AA25" w14:textId="0AB5FDAC" w:rsidR="00E11CEA" w:rsidRPr="00E11CEA" w:rsidRDefault="00E11CEA" w:rsidP="00ED7F29">
            <w:pPr>
              <w:pStyle w:val="Akapitzlist"/>
              <w:numPr>
                <w:ilvl w:val="0"/>
                <w:numId w:val="74"/>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11CEA">
              <w:rPr>
                <w:rFonts w:cstheme="minorHAnsi"/>
                <w:sz w:val="20"/>
                <w:szCs w:val="20"/>
              </w:rPr>
              <w:t>powinien zapewniać konstrukcję i wyposażenie zgodne ze</w:t>
            </w:r>
            <w:r>
              <w:rPr>
                <w:rFonts w:cstheme="minorHAnsi"/>
                <w:sz w:val="20"/>
                <w:szCs w:val="20"/>
              </w:rPr>
              <w:t xml:space="preserve"> </w:t>
            </w:r>
            <w:r w:rsidRPr="00E11CEA">
              <w:rPr>
                <w:rFonts w:cstheme="minorHAnsi"/>
                <w:sz w:val="20"/>
                <w:szCs w:val="20"/>
              </w:rPr>
              <w:t>standardami technicznymi przyjętymi przez PKP PLK S.A</w:t>
            </w:r>
            <w:r w:rsidR="005D6FF4">
              <w:rPr>
                <w:rFonts w:cstheme="minorHAnsi"/>
                <w:sz w:val="20"/>
                <w:szCs w:val="20"/>
              </w:rPr>
              <w:t>;</w:t>
            </w:r>
          </w:p>
          <w:p w14:paraId="692B1787" w14:textId="02D17938" w:rsidR="005608B9" w:rsidRPr="00E11CEA" w:rsidRDefault="00E11CEA" w:rsidP="00ED7F29">
            <w:pPr>
              <w:pStyle w:val="Akapitzlist"/>
              <w:numPr>
                <w:ilvl w:val="0"/>
                <w:numId w:val="74"/>
              </w:numPr>
              <w:spacing w:after="16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11CEA">
              <w:rPr>
                <w:rFonts w:cstheme="minorHAnsi"/>
                <w:sz w:val="20"/>
                <w:szCs w:val="20"/>
              </w:rPr>
              <w:t>powinny charakteryzować się bardzo dobrą</w:t>
            </w:r>
            <w:r>
              <w:rPr>
                <w:rFonts w:cstheme="minorHAnsi"/>
                <w:sz w:val="20"/>
                <w:szCs w:val="20"/>
              </w:rPr>
              <w:t xml:space="preserve"> </w:t>
            </w:r>
            <w:r w:rsidRPr="00E11CEA">
              <w:rPr>
                <w:rFonts w:cstheme="minorHAnsi"/>
                <w:sz w:val="20"/>
                <w:szCs w:val="20"/>
              </w:rPr>
              <w:t>rozpoznawalnością przez podróżnych i czytelnym</w:t>
            </w:r>
            <w:r>
              <w:rPr>
                <w:rFonts w:cstheme="minorHAnsi"/>
                <w:sz w:val="20"/>
                <w:szCs w:val="20"/>
              </w:rPr>
              <w:t xml:space="preserve"> </w:t>
            </w:r>
            <w:r w:rsidRPr="00E11CEA">
              <w:rPr>
                <w:rFonts w:cstheme="minorHAnsi"/>
                <w:sz w:val="20"/>
                <w:szCs w:val="20"/>
              </w:rPr>
              <w:t>oznakowaniem</w:t>
            </w:r>
            <w:r w:rsidR="005D6FF4">
              <w:rPr>
                <w:rFonts w:cstheme="minorHAnsi"/>
                <w:sz w:val="20"/>
                <w:szCs w:val="20"/>
              </w:rPr>
              <w:t>;</w:t>
            </w:r>
          </w:p>
        </w:tc>
      </w:tr>
      <w:tr w:rsidR="005608B9" w:rsidRPr="00822102" w14:paraId="5410FC01" w14:textId="77777777" w:rsidTr="00770B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 w:type="dxa"/>
          </w:tcPr>
          <w:p w14:paraId="507C9EF5" w14:textId="6D13B2B6" w:rsidR="005608B9" w:rsidRPr="00822102" w:rsidRDefault="00E11CEA" w:rsidP="00593EF3">
            <w:pPr>
              <w:spacing w:after="160"/>
              <w:rPr>
                <w:rFonts w:cstheme="minorHAnsi"/>
              </w:rPr>
            </w:pPr>
            <w:r>
              <w:rPr>
                <w:rFonts w:cstheme="minorHAnsi"/>
              </w:rPr>
              <w:t>11</w:t>
            </w:r>
          </w:p>
        </w:tc>
        <w:tc>
          <w:tcPr>
            <w:tcW w:w="1919" w:type="dxa"/>
          </w:tcPr>
          <w:p w14:paraId="1937E1B5" w14:textId="77777777" w:rsidR="00E11CEA" w:rsidRPr="00E11CEA" w:rsidRDefault="00E11CEA" w:rsidP="00E11CE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E11CEA">
              <w:rPr>
                <w:rFonts w:cstheme="minorHAnsi"/>
                <w:kern w:val="0"/>
                <w:sz w:val="20"/>
                <w:szCs w:val="20"/>
              </w:rPr>
              <w:t>Stan techniczny infrastruktury</w:t>
            </w:r>
          </w:p>
          <w:p w14:paraId="57EAFF62" w14:textId="0FDA8D50" w:rsidR="005608B9" w:rsidRPr="00E11CEA" w:rsidRDefault="00E11CEA" w:rsidP="00E11CEA">
            <w:pPr>
              <w:spacing w:after="160"/>
              <w:cnfStyle w:val="000000100000" w:firstRow="0" w:lastRow="0" w:firstColumn="0" w:lastColumn="0" w:oddVBand="0" w:evenVBand="0" w:oddHBand="1" w:evenHBand="0" w:firstRowFirstColumn="0" w:firstRowLastColumn="0" w:lastRowFirstColumn="0" w:lastRowLastColumn="0"/>
              <w:rPr>
                <w:rFonts w:cstheme="minorHAnsi"/>
              </w:rPr>
            </w:pPr>
            <w:r w:rsidRPr="00E11CEA">
              <w:rPr>
                <w:rFonts w:cstheme="minorHAnsi"/>
                <w:kern w:val="0"/>
                <w:sz w:val="20"/>
                <w:szCs w:val="20"/>
              </w:rPr>
              <w:t>kolejowej i drogowej</w:t>
            </w:r>
          </w:p>
        </w:tc>
        <w:tc>
          <w:tcPr>
            <w:tcW w:w="6657" w:type="dxa"/>
          </w:tcPr>
          <w:p w14:paraId="26F86C28" w14:textId="392402A1" w:rsidR="005608B9" w:rsidRPr="001148BD" w:rsidRDefault="00E11CEA" w:rsidP="00ED7F29">
            <w:pPr>
              <w:pStyle w:val="Akapitzlist"/>
              <w:numPr>
                <w:ilvl w:val="0"/>
                <w:numId w:val="10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3271A6">
              <w:rPr>
                <w:rFonts w:cstheme="minorHAnsi"/>
                <w:kern w:val="0"/>
                <w:sz w:val="20"/>
                <w:szCs w:val="20"/>
              </w:rPr>
              <w:t>infrastruktura kolejowa i drogowa</w:t>
            </w:r>
            <w:r w:rsidR="005D6FF4">
              <w:rPr>
                <w:rFonts w:cstheme="minorHAnsi"/>
                <w:kern w:val="0"/>
                <w:sz w:val="20"/>
                <w:szCs w:val="20"/>
              </w:rPr>
              <w:t>,</w:t>
            </w:r>
            <w:r w:rsidRPr="003271A6">
              <w:rPr>
                <w:rFonts w:cstheme="minorHAnsi"/>
                <w:kern w:val="0"/>
                <w:sz w:val="20"/>
                <w:szCs w:val="20"/>
              </w:rPr>
              <w:t xml:space="preserve"> wykorzystywana w</w:t>
            </w:r>
            <w:r w:rsidR="003271A6">
              <w:rPr>
                <w:rFonts w:cstheme="minorHAnsi"/>
                <w:kern w:val="0"/>
                <w:sz w:val="20"/>
                <w:szCs w:val="20"/>
              </w:rPr>
              <w:t xml:space="preserve"> </w:t>
            </w:r>
            <w:r w:rsidRPr="003271A6">
              <w:rPr>
                <w:rFonts w:cstheme="minorHAnsi"/>
                <w:kern w:val="0"/>
                <w:sz w:val="20"/>
                <w:szCs w:val="20"/>
              </w:rPr>
              <w:t xml:space="preserve">przewozach </w:t>
            </w:r>
            <w:r w:rsidRPr="001148BD">
              <w:rPr>
                <w:rFonts w:cstheme="minorHAnsi"/>
                <w:kern w:val="0"/>
                <w:sz w:val="20"/>
                <w:szCs w:val="20"/>
              </w:rPr>
              <w:t>pasażerskich o charakterze użyteczności</w:t>
            </w:r>
            <w:r w:rsidR="003271A6" w:rsidRPr="001148BD">
              <w:rPr>
                <w:rFonts w:cstheme="minorHAnsi"/>
                <w:kern w:val="0"/>
                <w:sz w:val="20"/>
                <w:szCs w:val="20"/>
              </w:rPr>
              <w:t xml:space="preserve"> </w:t>
            </w:r>
            <w:r w:rsidRPr="001148BD">
              <w:rPr>
                <w:rFonts w:cstheme="minorHAnsi"/>
                <w:kern w:val="0"/>
                <w:sz w:val="20"/>
                <w:szCs w:val="20"/>
              </w:rPr>
              <w:t>publicznej</w:t>
            </w:r>
            <w:r w:rsidR="005D6FF4" w:rsidRPr="001148BD">
              <w:rPr>
                <w:rFonts w:cstheme="minorHAnsi"/>
                <w:kern w:val="0"/>
                <w:sz w:val="20"/>
                <w:szCs w:val="20"/>
              </w:rPr>
              <w:t>,</w:t>
            </w:r>
            <w:r w:rsidRPr="001148BD">
              <w:rPr>
                <w:rFonts w:cstheme="minorHAnsi"/>
                <w:kern w:val="0"/>
                <w:sz w:val="20"/>
                <w:szCs w:val="20"/>
              </w:rPr>
              <w:t xml:space="preserve"> powinna spełniać wysokie standardy techniczne i całoroczną przejezdność</w:t>
            </w:r>
            <w:r w:rsidR="005D6FF4" w:rsidRPr="001148BD">
              <w:rPr>
                <w:rFonts w:cstheme="minorHAnsi"/>
                <w:kern w:val="0"/>
                <w:sz w:val="20"/>
                <w:szCs w:val="20"/>
              </w:rPr>
              <w:t>;</w:t>
            </w:r>
          </w:p>
          <w:p w14:paraId="05DB4E0D" w14:textId="3585B78D" w:rsidR="003271A6" w:rsidRPr="001148BD" w:rsidRDefault="003271A6" w:rsidP="00ED7F29">
            <w:pPr>
              <w:pStyle w:val="Akapitzlist"/>
              <w:numPr>
                <w:ilvl w:val="0"/>
                <w:numId w:val="10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1148BD">
              <w:rPr>
                <w:rFonts w:cstheme="minorHAnsi"/>
                <w:kern w:val="0"/>
                <w:sz w:val="20"/>
                <w:szCs w:val="20"/>
              </w:rPr>
              <w:t>Na rewitalizowanych i modernizowanych liniach kolejowych o znaczeniu lokalnym</w:t>
            </w:r>
            <w:r w:rsidR="005D6FF4" w:rsidRPr="001148BD">
              <w:rPr>
                <w:rFonts w:cstheme="minorHAnsi"/>
                <w:kern w:val="0"/>
                <w:sz w:val="20"/>
                <w:szCs w:val="20"/>
              </w:rPr>
              <w:t>,</w:t>
            </w:r>
            <w:r w:rsidRPr="001148BD">
              <w:rPr>
                <w:rFonts w:cstheme="minorHAnsi"/>
                <w:kern w:val="0"/>
                <w:sz w:val="20"/>
                <w:szCs w:val="20"/>
              </w:rPr>
              <w:t xml:space="preserve"> należy dążyć do budowy peronów o długości nieprzekraczającej 100 m (z zachowaniem rezerwy terenu pod przyszłą rozbudowę</w:t>
            </w:r>
            <w:r w:rsidR="005D6FF4" w:rsidRPr="001148BD">
              <w:rPr>
                <w:rFonts w:cstheme="minorHAnsi"/>
                <w:kern w:val="0"/>
                <w:sz w:val="20"/>
                <w:szCs w:val="20"/>
              </w:rPr>
              <w:t>);</w:t>
            </w:r>
          </w:p>
          <w:p w14:paraId="6D543F65" w14:textId="1A0698E7" w:rsidR="003271A6" w:rsidRPr="003271A6" w:rsidRDefault="003271A6" w:rsidP="00ED7F29">
            <w:pPr>
              <w:pStyle w:val="Akapitzlist"/>
              <w:numPr>
                <w:ilvl w:val="0"/>
                <w:numId w:val="10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kern w:val="0"/>
                <w:sz w:val="20"/>
                <w:szCs w:val="20"/>
              </w:rPr>
            </w:pPr>
            <w:r w:rsidRPr="001148BD">
              <w:rPr>
                <w:rFonts w:cstheme="minorHAnsi"/>
                <w:kern w:val="0"/>
                <w:sz w:val="20"/>
                <w:szCs w:val="20"/>
              </w:rPr>
              <w:t>Należy nadać priorytet likwidacji punktowych ograniczeń prędkości jako alternatywy dla kompleksowej modernizacji linii.</w:t>
            </w:r>
          </w:p>
        </w:tc>
      </w:tr>
    </w:tbl>
    <w:p w14:paraId="56248E77" w14:textId="77777777" w:rsidR="006F59BF" w:rsidRDefault="006F59BF" w:rsidP="00593EF3"/>
    <w:p w14:paraId="2682C46C" w14:textId="393AA4C8" w:rsidR="003271A6" w:rsidRDefault="003271A6" w:rsidP="003271A6">
      <w:pPr>
        <w:pStyle w:val="Nagwek1"/>
      </w:pPr>
      <w:bookmarkStart w:id="142" w:name="_Toc141642650"/>
      <w:bookmarkStart w:id="143" w:name="_Toc147904776"/>
      <w:r>
        <w:rPr>
          <w:sz w:val="40"/>
          <w:szCs w:val="40"/>
        </w:rPr>
        <w:t xml:space="preserve">10. </w:t>
      </w:r>
      <w:r>
        <w:t>HARMONOGRAM I FINANSOWANIE ROZWOJU PUBLICZNEGO TRANSPORTU ZBIOROWEGO W WOJEWÓDZTWIE</w:t>
      </w:r>
      <w:bookmarkEnd w:id="142"/>
      <w:bookmarkEnd w:id="143"/>
    </w:p>
    <w:p w14:paraId="14192B9E" w14:textId="5191612A" w:rsidR="003271A6" w:rsidRPr="003271A6" w:rsidRDefault="003271A6" w:rsidP="003271A6">
      <w:pPr>
        <w:autoSpaceDE w:val="0"/>
        <w:autoSpaceDN w:val="0"/>
        <w:adjustRightInd w:val="0"/>
        <w:rPr>
          <w:rFonts w:cstheme="minorHAnsi"/>
          <w:color w:val="000000"/>
          <w:kern w:val="0"/>
        </w:rPr>
      </w:pPr>
      <w:r w:rsidRPr="003271A6">
        <w:rPr>
          <w:rFonts w:cstheme="minorHAnsi"/>
          <w:color w:val="000000"/>
          <w:kern w:val="0"/>
        </w:rPr>
        <w:t>Harmonogram poszczególnych planowanych działań związanych z rozwojem publicznego</w:t>
      </w:r>
      <w:r>
        <w:rPr>
          <w:rFonts w:cstheme="minorHAnsi"/>
          <w:color w:val="000000"/>
          <w:kern w:val="0"/>
        </w:rPr>
        <w:t xml:space="preserve"> </w:t>
      </w:r>
      <w:r w:rsidRPr="003271A6">
        <w:rPr>
          <w:rFonts w:cstheme="minorHAnsi"/>
          <w:color w:val="000000"/>
          <w:kern w:val="0"/>
        </w:rPr>
        <w:t>transportu zbiorowego w województwie kujawsko-pomorskim przedstawiono</w:t>
      </w:r>
      <w:r w:rsidR="00975D76">
        <w:rPr>
          <w:rFonts w:cstheme="minorHAnsi"/>
          <w:color w:val="000000"/>
          <w:kern w:val="0"/>
        </w:rPr>
        <w:t xml:space="preserve"> w </w:t>
      </w:r>
      <w:r w:rsidR="00975D76" w:rsidRPr="00975D76">
        <w:rPr>
          <w:rFonts w:cstheme="minorHAnsi"/>
          <w:color w:val="0070C0"/>
          <w:kern w:val="0"/>
        </w:rPr>
        <w:fldChar w:fldCharType="begin"/>
      </w:r>
      <w:r w:rsidR="00975D76" w:rsidRPr="00975D76">
        <w:rPr>
          <w:rFonts w:cstheme="minorHAnsi"/>
          <w:color w:val="0070C0"/>
          <w:kern w:val="0"/>
        </w:rPr>
        <w:instrText xml:space="preserve"> REF _Ref141642340 \h </w:instrText>
      </w:r>
      <w:r w:rsidR="00975D76" w:rsidRPr="00975D76">
        <w:rPr>
          <w:rFonts w:cstheme="minorHAnsi"/>
          <w:color w:val="0070C0"/>
          <w:kern w:val="0"/>
        </w:rPr>
      </w:r>
      <w:r w:rsidR="00975D76" w:rsidRPr="00975D76">
        <w:rPr>
          <w:rFonts w:cstheme="minorHAnsi"/>
          <w:color w:val="0070C0"/>
          <w:kern w:val="0"/>
        </w:rPr>
        <w:fldChar w:fldCharType="separate"/>
      </w:r>
      <w:r w:rsidR="00A62C4B">
        <w:t xml:space="preserve">Tabela </w:t>
      </w:r>
      <w:r w:rsidR="00A62C4B">
        <w:rPr>
          <w:noProof/>
        </w:rPr>
        <w:t>12</w:t>
      </w:r>
      <w:r w:rsidR="00975D76" w:rsidRPr="00975D76">
        <w:rPr>
          <w:rFonts w:cstheme="minorHAnsi"/>
          <w:color w:val="0070C0"/>
          <w:kern w:val="0"/>
        </w:rPr>
        <w:fldChar w:fldCharType="end"/>
      </w:r>
      <w:r w:rsidR="00975D76">
        <w:rPr>
          <w:rFonts w:cstheme="minorHAnsi"/>
          <w:color w:val="000000"/>
          <w:kern w:val="0"/>
        </w:rPr>
        <w:t>.</w:t>
      </w:r>
      <w:r w:rsidRPr="003271A6">
        <w:rPr>
          <w:rFonts w:cstheme="minorHAnsi"/>
          <w:color w:val="000000"/>
          <w:kern w:val="0"/>
        </w:rPr>
        <w:t xml:space="preserve"> </w:t>
      </w:r>
      <w:r>
        <w:rPr>
          <w:rFonts w:cstheme="minorHAnsi"/>
          <w:color w:val="000000"/>
          <w:kern w:val="0"/>
        </w:rPr>
        <w:t>Do 2015 r. zakłada się</w:t>
      </w:r>
      <w:r w:rsidRPr="003271A6">
        <w:rPr>
          <w:rFonts w:cstheme="minorHAnsi"/>
          <w:color w:val="000000"/>
          <w:kern w:val="0"/>
        </w:rPr>
        <w:t xml:space="preserve"> dokończenie określonych</w:t>
      </w:r>
      <w:r>
        <w:rPr>
          <w:rFonts w:cstheme="minorHAnsi"/>
          <w:color w:val="000000"/>
          <w:kern w:val="0"/>
        </w:rPr>
        <w:t xml:space="preserve"> </w:t>
      </w:r>
      <w:r w:rsidRPr="003271A6">
        <w:rPr>
          <w:rFonts w:cstheme="minorHAnsi"/>
          <w:color w:val="000000"/>
          <w:kern w:val="0"/>
        </w:rPr>
        <w:t xml:space="preserve">inwestycji związanych z realizacją projektu </w:t>
      </w:r>
      <w:proofErr w:type="spellStart"/>
      <w:r w:rsidRPr="003271A6">
        <w:rPr>
          <w:rFonts w:cstheme="minorHAnsi"/>
          <w:color w:val="000000"/>
          <w:kern w:val="0"/>
        </w:rPr>
        <w:t>BiT</w:t>
      </w:r>
      <w:proofErr w:type="spellEnd"/>
      <w:r w:rsidRPr="003271A6">
        <w:rPr>
          <w:rFonts w:cstheme="minorHAnsi"/>
          <w:color w:val="000000"/>
          <w:kern w:val="0"/>
        </w:rPr>
        <w:t xml:space="preserve"> City</w:t>
      </w:r>
      <w:r>
        <w:rPr>
          <w:rFonts w:cstheme="minorHAnsi"/>
          <w:color w:val="000000"/>
          <w:kern w:val="0"/>
        </w:rPr>
        <w:t xml:space="preserve">. </w:t>
      </w:r>
      <w:r w:rsidRPr="003271A6">
        <w:rPr>
          <w:rFonts w:cstheme="minorHAnsi"/>
          <w:color w:val="000000"/>
          <w:kern w:val="0"/>
        </w:rPr>
        <w:t>Za realizację tych działań odpowiada Samorząd Województwa Kujawsko-Pomorskiego.</w:t>
      </w:r>
    </w:p>
    <w:p w14:paraId="634C3FE0" w14:textId="675EFFB3" w:rsidR="003271A6" w:rsidRPr="003271A6" w:rsidRDefault="003271A6" w:rsidP="003271A6">
      <w:pPr>
        <w:autoSpaceDE w:val="0"/>
        <w:autoSpaceDN w:val="0"/>
        <w:adjustRightInd w:val="0"/>
        <w:rPr>
          <w:rFonts w:cstheme="minorHAnsi"/>
          <w:color w:val="000000"/>
          <w:kern w:val="0"/>
        </w:rPr>
      </w:pPr>
      <w:r w:rsidRPr="003271A6">
        <w:rPr>
          <w:rFonts w:cstheme="minorHAnsi"/>
          <w:color w:val="000000"/>
          <w:kern w:val="0"/>
        </w:rPr>
        <w:t>W drugim (2016-2020)</w:t>
      </w:r>
      <w:r w:rsidR="00475725">
        <w:rPr>
          <w:rFonts w:cstheme="minorHAnsi"/>
          <w:color w:val="000000"/>
          <w:kern w:val="0"/>
        </w:rPr>
        <w:t xml:space="preserve"> i</w:t>
      </w:r>
      <w:r>
        <w:rPr>
          <w:rFonts w:cstheme="minorHAnsi"/>
          <w:color w:val="000000"/>
          <w:kern w:val="0"/>
        </w:rPr>
        <w:t xml:space="preserve"> </w:t>
      </w:r>
      <w:r w:rsidRPr="003271A6">
        <w:rPr>
          <w:rFonts w:cstheme="minorHAnsi"/>
          <w:color w:val="000000"/>
          <w:kern w:val="0"/>
        </w:rPr>
        <w:t xml:space="preserve">trzecim </w:t>
      </w:r>
      <w:r w:rsidR="00475725">
        <w:rPr>
          <w:rFonts w:cstheme="minorHAnsi"/>
          <w:color w:val="000000"/>
          <w:kern w:val="0"/>
        </w:rPr>
        <w:t xml:space="preserve">etapie </w:t>
      </w:r>
      <w:r w:rsidRPr="003271A6">
        <w:rPr>
          <w:rFonts w:cstheme="minorHAnsi"/>
          <w:color w:val="000000"/>
          <w:kern w:val="0"/>
        </w:rPr>
        <w:t>(2021 – 2025)</w:t>
      </w:r>
      <w:r>
        <w:rPr>
          <w:rFonts w:cstheme="minorHAnsi"/>
          <w:color w:val="000000"/>
          <w:kern w:val="0"/>
        </w:rPr>
        <w:t xml:space="preserve"> </w:t>
      </w:r>
      <w:r w:rsidRPr="003271A6">
        <w:rPr>
          <w:rFonts w:cstheme="minorHAnsi"/>
          <w:color w:val="000000"/>
          <w:kern w:val="0"/>
        </w:rPr>
        <w:t>przewiduje się stopniowe:</w:t>
      </w:r>
    </w:p>
    <w:p w14:paraId="2686E85B" w14:textId="65DF7DA1" w:rsidR="003271A6" w:rsidRPr="003271A6" w:rsidRDefault="003271A6" w:rsidP="00ED7F29">
      <w:pPr>
        <w:pStyle w:val="Akapitzlist"/>
        <w:numPr>
          <w:ilvl w:val="0"/>
          <w:numId w:val="102"/>
        </w:numPr>
        <w:autoSpaceDE w:val="0"/>
        <w:autoSpaceDN w:val="0"/>
        <w:adjustRightInd w:val="0"/>
        <w:rPr>
          <w:rFonts w:cstheme="minorHAnsi"/>
          <w:color w:val="000000"/>
          <w:kern w:val="0"/>
        </w:rPr>
      </w:pPr>
      <w:r w:rsidRPr="003271A6">
        <w:rPr>
          <w:rFonts w:cstheme="minorHAnsi"/>
          <w:color w:val="000000"/>
          <w:kern w:val="0"/>
        </w:rPr>
        <w:t>podnoszenie jakości infrastruktury przystankowej, w tym tworzenie</w:t>
      </w:r>
      <w:r>
        <w:rPr>
          <w:rFonts w:cstheme="minorHAnsi"/>
          <w:color w:val="000000"/>
          <w:kern w:val="0"/>
        </w:rPr>
        <w:t xml:space="preserve"> </w:t>
      </w:r>
      <w:r w:rsidRPr="003271A6">
        <w:rPr>
          <w:rFonts w:cstheme="minorHAnsi"/>
          <w:color w:val="000000"/>
          <w:kern w:val="0"/>
        </w:rPr>
        <w:t>zintegrowanych węzłów przesiadkowych</w:t>
      </w:r>
      <w:r w:rsidR="008D513C">
        <w:rPr>
          <w:rFonts w:cstheme="minorHAnsi"/>
          <w:color w:val="000000"/>
          <w:kern w:val="0"/>
        </w:rPr>
        <w:t>;</w:t>
      </w:r>
    </w:p>
    <w:p w14:paraId="618A0EE5" w14:textId="49E3686C" w:rsidR="009B28DC" w:rsidRDefault="003271A6" w:rsidP="00ED7F29">
      <w:pPr>
        <w:pStyle w:val="Akapitzlist"/>
        <w:numPr>
          <w:ilvl w:val="0"/>
          <w:numId w:val="102"/>
        </w:numPr>
        <w:autoSpaceDE w:val="0"/>
        <w:autoSpaceDN w:val="0"/>
        <w:adjustRightInd w:val="0"/>
        <w:rPr>
          <w:rFonts w:cstheme="minorHAnsi"/>
          <w:color w:val="000000"/>
          <w:kern w:val="0"/>
        </w:rPr>
      </w:pPr>
      <w:r w:rsidRPr="003271A6">
        <w:rPr>
          <w:rFonts w:cstheme="minorHAnsi"/>
          <w:color w:val="000000"/>
          <w:kern w:val="0"/>
        </w:rPr>
        <w:t>dalsze podnoszenie jakości środków transportowych, poprzez wymianę starego</w:t>
      </w:r>
      <w:r>
        <w:rPr>
          <w:rFonts w:cstheme="minorHAnsi"/>
          <w:color w:val="000000"/>
          <w:kern w:val="0"/>
        </w:rPr>
        <w:t xml:space="preserve"> </w:t>
      </w:r>
      <w:r w:rsidRPr="003271A6">
        <w:rPr>
          <w:rFonts w:cstheme="minorHAnsi"/>
          <w:color w:val="000000"/>
          <w:kern w:val="0"/>
        </w:rPr>
        <w:t>taboru na nowy lub nowszy oraz wyposażenie go w urządzenia podnoszące</w:t>
      </w:r>
      <w:r w:rsidR="00475725">
        <w:rPr>
          <w:rFonts w:cstheme="minorHAnsi"/>
          <w:color w:val="000000"/>
          <w:kern w:val="0"/>
        </w:rPr>
        <w:t xml:space="preserve"> </w:t>
      </w:r>
      <w:r w:rsidRPr="00475725">
        <w:rPr>
          <w:rFonts w:cstheme="minorHAnsi"/>
          <w:color w:val="000000"/>
          <w:kern w:val="0"/>
        </w:rPr>
        <w:t>komfort i bezpieczeństwo podróży</w:t>
      </w:r>
      <w:r w:rsidR="008D513C">
        <w:rPr>
          <w:rFonts w:cstheme="minorHAnsi"/>
          <w:color w:val="000000"/>
          <w:kern w:val="0"/>
        </w:rPr>
        <w:t>;</w:t>
      </w:r>
    </w:p>
    <w:p w14:paraId="502D351D" w14:textId="54125F68" w:rsidR="00475725" w:rsidRPr="00770BB1" w:rsidRDefault="00475725" w:rsidP="00ED7F29">
      <w:pPr>
        <w:pStyle w:val="Akapitzlist"/>
        <w:numPr>
          <w:ilvl w:val="0"/>
          <w:numId w:val="102"/>
        </w:numPr>
        <w:autoSpaceDE w:val="0"/>
        <w:autoSpaceDN w:val="0"/>
        <w:adjustRightInd w:val="0"/>
        <w:rPr>
          <w:color w:val="000000"/>
          <w:kern w:val="0"/>
        </w:rPr>
      </w:pPr>
      <w:r w:rsidRPr="00770BB1">
        <w:rPr>
          <w:color w:val="000000"/>
          <w:kern w:val="0"/>
        </w:rPr>
        <w:lastRenderedPageBreak/>
        <w:t xml:space="preserve">aktualizację modelu transportowego i </w:t>
      </w:r>
      <w:r w:rsidR="008D513C" w:rsidRPr="00770BB1">
        <w:rPr>
          <w:rFonts w:cstheme="minorHAnsi"/>
          <w:color w:val="000000"/>
          <w:kern w:val="0"/>
        </w:rPr>
        <w:t>bazy danych transportu publicznego</w:t>
      </w:r>
      <w:r w:rsidR="009B28DC">
        <w:rPr>
          <w:rFonts w:cstheme="minorHAnsi"/>
          <w:color w:val="000000"/>
          <w:kern w:val="0"/>
        </w:rPr>
        <w:t>.</w:t>
      </w:r>
    </w:p>
    <w:p w14:paraId="7B1E5FFD" w14:textId="5CF32913" w:rsidR="00475725" w:rsidRPr="00475725" w:rsidRDefault="00475725" w:rsidP="00475725">
      <w:pPr>
        <w:rPr>
          <w:rFonts w:cstheme="minorHAnsi"/>
        </w:rPr>
      </w:pPr>
      <w:r>
        <w:rPr>
          <w:rFonts w:cstheme="minorHAnsi"/>
          <w:color w:val="000000"/>
          <w:kern w:val="0"/>
        </w:rPr>
        <w:t xml:space="preserve">W </w:t>
      </w:r>
      <w:r w:rsidRPr="00475725">
        <w:rPr>
          <w:rFonts w:cstheme="minorHAnsi"/>
          <w:color w:val="000000"/>
          <w:kern w:val="0"/>
        </w:rPr>
        <w:t>czwartym etapie (2026 – 2030)</w:t>
      </w:r>
      <w:r>
        <w:rPr>
          <w:rFonts w:cstheme="minorHAnsi"/>
          <w:color w:val="000000"/>
          <w:kern w:val="0"/>
        </w:rPr>
        <w:t xml:space="preserve"> przewiduje się</w:t>
      </w:r>
      <w:r w:rsidR="008D513C">
        <w:rPr>
          <w:rFonts w:cstheme="minorHAnsi"/>
          <w:color w:val="000000"/>
          <w:kern w:val="0"/>
        </w:rPr>
        <w:t>:</w:t>
      </w:r>
      <w:r>
        <w:rPr>
          <w:rFonts w:cstheme="minorHAnsi"/>
          <w:color w:val="000000"/>
          <w:kern w:val="0"/>
        </w:rPr>
        <w:t xml:space="preserve"> </w:t>
      </w:r>
    </w:p>
    <w:p w14:paraId="626DA393" w14:textId="5FE305F3" w:rsidR="003271A6" w:rsidRPr="003271A6" w:rsidRDefault="003271A6" w:rsidP="00ED7F29">
      <w:pPr>
        <w:pStyle w:val="Akapitzlist"/>
        <w:numPr>
          <w:ilvl w:val="0"/>
          <w:numId w:val="102"/>
        </w:numPr>
        <w:autoSpaceDE w:val="0"/>
        <w:autoSpaceDN w:val="0"/>
        <w:adjustRightInd w:val="0"/>
        <w:rPr>
          <w:rFonts w:cstheme="minorHAnsi"/>
          <w:color w:val="000000"/>
          <w:kern w:val="0"/>
        </w:rPr>
      </w:pPr>
      <w:r w:rsidRPr="003271A6">
        <w:rPr>
          <w:rFonts w:cstheme="minorHAnsi"/>
          <w:color w:val="000000"/>
          <w:kern w:val="0"/>
        </w:rPr>
        <w:t>wdrażanie nowoczesnego systemu informacji pasażerskiej</w:t>
      </w:r>
      <w:r w:rsidR="008D513C">
        <w:rPr>
          <w:rFonts w:cstheme="minorHAnsi"/>
          <w:color w:val="000000"/>
          <w:kern w:val="0"/>
        </w:rPr>
        <w:t>;</w:t>
      </w:r>
    </w:p>
    <w:p w14:paraId="232924D5" w14:textId="23682E12" w:rsidR="003271A6" w:rsidRDefault="003271A6" w:rsidP="00ED7F29">
      <w:pPr>
        <w:pStyle w:val="Akapitzlist"/>
        <w:numPr>
          <w:ilvl w:val="0"/>
          <w:numId w:val="102"/>
        </w:numPr>
        <w:autoSpaceDE w:val="0"/>
        <w:autoSpaceDN w:val="0"/>
        <w:adjustRightInd w:val="0"/>
        <w:rPr>
          <w:rFonts w:cstheme="minorHAnsi"/>
          <w:color w:val="000000"/>
          <w:kern w:val="0"/>
        </w:rPr>
      </w:pPr>
      <w:r w:rsidRPr="003271A6">
        <w:rPr>
          <w:rFonts w:cstheme="minorHAnsi"/>
          <w:color w:val="000000"/>
          <w:kern w:val="0"/>
        </w:rPr>
        <w:t>wdrażanie nowoczesnego systemu taryfowo-biletowego</w:t>
      </w:r>
      <w:r w:rsidR="008D513C">
        <w:rPr>
          <w:rFonts w:cstheme="minorHAnsi"/>
          <w:color w:val="000000"/>
          <w:kern w:val="0"/>
        </w:rPr>
        <w:t>;</w:t>
      </w:r>
    </w:p>
    <w:p w14:paraId="7ACF346E" w14:textId="225BC81B" w:rsidR="00475725" w:rsidRPr="003271A6" w:rsidRDefault="00475725" w:rsidP="00ED7F29">
      <w:pPr>
        <w:pStyle w:val="Akapitzlist"/>
        <w:numPr>
          <w:ilvl w:val="0"/>
          <w:numId w:val="102"/>
        </w:numPr>
        <w:autoSpaceDE w:val="0"/>
        <w:autoSpaceDN w:val="0"/>
        <w:adjustRightInd w:val="0"/>
        <w:rPr>
          <w:rFonts w:cstheme="minorHAnsi"/>
          <w:color w:val="000000"/>
          <w:kern w:val="0"/>
        </w:rPr>
      </w:pPr>
      <w:r>
        <w:rPr>
          <w:rFonts w:cstheme="minorHAnsi"/>
          <w:color w:val="000000"/>
          <w:kern w:val="0"/>
        </w:rPr>
        <w:t>zakup nowego taboru autobusowego</w:t>
      </w:r>
      <w:r w:rsidR="008D513C">
        <w:rPr>
          <w:rFonts w:cstheme="minorHAnsi"/>
          <w:color w:val="000000"/>
          <w:kern w:val="0"/>
        </w:rPr>
        <w:t>.</w:t>
      </w:r>
    </w:p>
    <w:p w14:paraId="1F7F24BE" w14:textId="77777777" w:rsidR="00DF370C" w:rsidRDefault="003271A6" w:rsidP="00DF370C">
      <w:pPr>
        <w:autoSpaceDE w:val="0"/>
        <w:autoSpaceDN w:val="0"/>
        <w:adjustRightInd w:val="0"/>
        <w:rPr>
          <w:rFonts w:cstheme="minorHAnsi"/>
          <w:color w:val="000000"/>
          <w:kern w:val="0"/>
        </w:rPr>
      </w:pPr>
      <w:r w:rsidRPr="003271A6">
        <w:rPr>
          <w:rFonts w:cstheme="minorHAnsi"/>
          <w:color w:val="000000"/>
          <w:kern w:val="0"/>
        </w:rPr>
        <w:t>Za realizację zadań wymienionych w drugim</w:t>
      </w:r>
      <w:r w:rsidR="00475725">
        <w:rPr>
          <w:rFonts w:cstheme="minorHAnsi"/>
          <w:color w:val="000000"/>
          <w:kern w:val="0"/>
        </w:rPr>
        <w:t xml:space="preserve">, </w:t>
      </w:r>
      <w:r w:rsidRPr="003271A6">
        <w:rPr>
          <w:rFonts w:cstheme="minorHAnsi"/>
          <w:color w:val="000000"/>
          <w:kern w:val="0"/>
        </w:rPr>
        <w:t xml:space="preserve">trzecim </w:t>
      </w:r>
      <w:r w:rsidR="00475725">
        <w:rPr>
          <w:rFonts w:cstheme="minorHAnsi"/>
          <w:color w:val="000000"/>
          <w:kern w:val="0"/>
        </w:rPr>
        <w:t xml:space="preserve">i czwartym </w:t>
      </w:r>
      <w:r w:rsidRPr="003271A6">
        <w:rPr>
          <w:rFonts w:cstheme="minorHAnsi"/>
          <w:color w:val="000000"/>
          <w:kern w:val="0"/>
        </w:rPr>
        <w:t>etapie harmonogramu odpowiadać</w:t>
      </w:r>
      <w:r w:rsidR="00475725">
        <w:rPr>
          <w:rFonts w:cstheme="minorHAnsi"/>
          <w:color w:val="000000"/>
          <w:kern w:val="0"/>
        </w:rPr>
        <w:t xml:space="preserve"> </w:t>
      </w:r>
      <w:r w:rsidRPr="003271A6">
        <w:rPr>
          <w:rFonts w:cstheme="minorHAnsi"/>
          <w:color w:val="000000"/>
          <w:kern w:val="0"/>
        </w:rPr>
        <w:t>będą różne podmioty zaangażowane w realizację danego zadania, w zależności od ich stopnia</w:t>
      </w:r>
      <w:r w:rsidR="00475725">
        <w:rPr>
          <w:rFonts w:cstheme="minorHAnsi"/>
          <w:color w:val="000000"/>
          <w:kern w:val="0"/>
        </w:rPr>
        <w:t xml:space="preserve"> </w:t>
      </w:r>
      <w:r w:rsidRPr="00372EDB">
        <w:rPr>
          <w:rFonts w:cstheme="minorHAnsi"/>
          <w:color w:val="000000"/>
          <w:kern w:val="0"/>
        </w:rPr>
        <w:t>odpowiedzialności, czerpanych korzyści i udziału w finansowaniu, lecz kreowanie tych zadań</w:t>
      </w:r>
      <w:r w:rsidR="008D513C">
        <w:rPr>
          <w:rFonts w:cstheme="minorHAnsi"/>
          <w:color w:val="000000"/>
          <w:kern w:val="0"/>
        </w:rPr>
        <w:t xml:space="preserve"> </w:t>
      </w:r>
      <w:r w:rsidRPr="00372EDB">
        <w:rPr>
          <w:rFonts w:cstheme="minorHAnsi"/>
          <w:color w:val="000000"/>
          <w:kern w:val="0"/>
        </w:rPr>
        <w:t xml:space="preserve">należeć będzie do obowiązków </w:t>
      </w:r>
      <w:r w:rsidR="00475725" w:rsidRPr="00372EDB">
        <w:rPr>
          <w:rFonts w:cstheme="minorHAnsi"/>
          <w:color w:val="000000"/>
          <w:kern w:val="0"/>
        </w:rPr>
        <w:t xml:space="preserve">Województwa poprzez </w:t>
      </w:r>
      <w:r w:rsidR="009B28DC">
        <w:rPr>
          <w:rFonts w:cstheme="minorHAnsi"/>
          <w:color w:val="000000"/>
          <w:kern w:val="0"/>
        </w:rPr>
        <w:t>departament właściwy ds. organizacji transportu publicznego</w:t>
      </w:r>
      <w:r w:rsidRPr="00372EDB">
        <w:rPr>
          <w:rFonts w:cstheme="minorHAnsi"/>
          <w:color w:val="000000"/>
          <w:kern w:val="0"/>
        </w:rPr>
        <w:t>.</w:t>
      </w:r>
    </w:p>
    <w:p w14:paraId="225C00F9" w14:textId="51A419D0" w:rsidR="003271A6" w:rsidRPr="003271A6" w:rsidRDefault="003271A6" w:rsidP="00DF370C">
      <w:pPr>
        <w:autoSpaceDE w:val="0"/>
        <w:autoSpaceDN w:val="0"/>
        <w:adjustRightInd w:val="0"/>
        <w:spacing w:after="0"/>
        <w:rPr>
          <w:rFonts w:cstheme="minorHAnsi"/>
          <w:color w:val="000000"/>
          <w:kern w:val="0"/>
        </w:rPr>
      </w:pPr>
      <w:r w:rsidRPr="00372EDB">
        <w:rPr>
          <w:rFonts w:cstheme="minorHAnsi"/>
          <w:color w:val="000000"/>
          <w:kern w:val="0"/>
        </w:rPr>
        <w:t xml:space="preserve">Jako źródło finansowania działań dotyczących rozwoju publicznego transportu </w:t>
      </w:r>
      <w:r w:rsidRPr="003271A6">
        <w:rPr>
          <w:rFonts w:cstheme="minorHAnsi"/>
          <w:color w:val="000000"/>
          <w:kern w:val="0"/>
        </w:rPr>
        <w:t>zbiorowego</w:t>
      </w:r>
      <w:r w:rsidR="008D513C">
        <w:rPr>
          <w:rFonts w:cstheme="minorHAnsi"/>
          <w:color w:val="000000"/>
          <w:kern w:val="0"/>
        </w:rPr>
        <w:t xml:space="preserve"> </w:t>
      </w:r>
      <w:r w:rsidRPr="003271A6">
        <w:rPr>
          <w:rFonts w:cstheme="minorHAnsi"/>
          <w:color w:val="000000"/>
          <w:kern w:val="0"/>
        </w:rPr>
        <w:t>przewiduje</w:t>
      </w:r>
      <w:r w:rsidRPr="00372EDB">
        <w:rPr>
          <w:rFonts w:cstheme="minorHAnsi"/>
          <w:color w:val="000000"/>
          <w:kern w:val="0"/>
        </w:rPr>
        <w:t xml:space="preserve"> się: budżet Samorządu Województwa Kujawsko-Pomorskiego, </w:t>
      </w:r>
      <w:r w:rsidR="00475725" w:rsidRPr="00372EDB">
        <w:rPr>
          <w:rFonts w:cstheme="minorHAnsi"/>
          <w:color w:val="000000"/>
          <w:kern w:val="0"/>
        </w:rPr>
        <w:t>budżety innych jednostek</w:t>
      </w:r>
      <w:r w:rsidR="00475725">
        <w:rPr>
          <w:rFonts w:cstheme="minorHAnsi"/>
          <w:color w:val="000000"/>
          <w:kern w:val="0"/>
        </w:rPr>
        <w:t xml:space="preserve"> samorządu terytorialnego poprzez pomoc finansową w formie dotacji celowej na realizację przewozów w transporcie kolejowym i autobusowym, </w:t>
      </w:r>
      <w:r w:rsidRPr="003271A6">
        <w:rPr>
          <w:rFonts w:cstheme="minorHAnsi"/>
          <w:color w:val="000000"/>
          <w:kern w:val="0"/>
        </w:rPr>
        <w:t>budżet państwa</w:t>
      </w:r>
      <w:r w:rsidR="00475725">
        <w:rPr>
          <w:rFonts w:cstheme="minorHAnsi"/>
          <w:color w:val="000000"/>
          <w:kern w:val="0"/>
        </w:rPr>
        <w:t xml:space="preserve"> i fundusze europejskie</w:t>
      </w:r>
      <w:r w:rsidRPr="003271A6">
        <w:rPr>
          <w:rFonts w:cstheme="minorHAnsi"/>
          <w:color w:val="000000"/>
          <w:kern w:val="0"/>
        </w:rPr>
        <w:t>, z</w:t>
      </w:r>
      <w:r w:rsidR="00475725">
        <w:rPr>
          <w:rFonts w:cstheme="minorHAnsi"/>
          <w:color w:val="000000"/>
          <w:kern w:val="0"/>
        </w:rPr>
        <w:t xml:space="preserve"> </w:t>
      </w:r>
      <w:r w:rsidRPr="003271A6">
        <w:rPr>
          <w:rFonts w:cstheme="minorHAnsi"/>
          <w:color w:val="000000"/>
          <w:kern w:val="0"/>
        </w:rPr>
        <w:t>którego finansowane byłyby następujące działania:</w:t>
      </w:r>
    </w:p>
    <w:p w14:paraId="4385DBA1" w14:textId="65209F33" w:rsidR="00475725" w:rsidRPr="00475725" w:rsidRDefault="003271A6" w:rsidP="00ED7F29">
      <w:pPr>
        <w:pStyle w:val="Akapitzlist"/>
        <w:numPr>
          <w:ilvl w:val="0"/>
          <w:numId w:val="103"/>
        </w:numPr>
        <w:rPr>
          <w:rFonts w:cstheme="minorHAnsi"/>
          <w:color w:val="000000"/>
          <w:kern w:val="0"/>
        </w:rPr>
      </w:pPr>
      <w:r w:rsidRPr="00475725">
        <w:rPr>
          <w:rFonts w:cstheme="minorHAnsi"/>
          <w:color w:val="000000"/>
          <w:kern w:val="0"/>
        </w:rPr>
        <w:t>wymiana środków transportowych;</w:t>
      </w:r>
    </w:p>
    <w:p w14:paraId="5DDA82BA" w14:textId="77777777" w:rsidR="00475725" w:rsidRPr="00475725" w:rsidRDefault="00475725" w:rsidP="00ED7F29">
      <w:pPr>
        <w:pStyle w:val="Akapitzlist"/>
        <w:numPr>
          <w:ilvl w:val="0"/>
          <w:numId w:val="103"/>
        </w:numPr>
        <w:rPr>
          <w:rFonts w:cstheme="minorHAnsi"/>
          <w:color w:val="000000"/>
          <w:kern w:val="0"/>
        </w:rPr>
      </w:pPr>
      <w:r w:rsidRPr="00475725">
        <w:rPr>
          <w:rFonts w:cstheme="minorHAnsi"/>
          <w:kern w:val="0"/>
        </w:rPr>
        <w:t>przystosowanie kolejowych środków transportowych do przewozu osób z niepełnosprawnościami i o ograniczonych zdolnościach ruchowych;</w:t>
      </w:r>
    </w:p>
    <w:p w14:paraId="12A02C46" w14:textId="77777777" w:rsidR="00475725" w:rsidRPr="00475725" w:rsidRDefault="00475725" w:rsidP="00ED7F29">
      <w:pPr>
        <w:pStyle w:val="Akapitzlist"/>
        <w:numPr>
          <w:ilvl w:val="0"/>
          <w:numId w:val="103"/>
        </w:numPr>
        <w:rPr>
          <w:rFonts w:cstheme="minorHAnsi"/>
          <w:color w:val="000000"/>
          <w:kern w:val="0"/>
        </w:rPr>
      </w:pPr>
      <w:r w:rsidRPr="00475725">
        <w:rPr>
          <w:rFonts w:cstheme="minorHAnsi"/>
          <w:kern w:val="0"/>
        </w:rPr>
        <w:t>przystosowanie środków transportowych do przewozu rowerów;</w:t>
      </w:r>
    </w:p>
    <w:p w14:paraId="5AA63DE0" w14:textId="6EC95724" w:rsidR="00475725" w:rsidRPr="00475725" w:rsidRDefault="00475725" w:rsidP="00ED7F29">
      <w:pPr>
        <w:pStyle w:val="Akapitzlist"/>
        <w:numPr>
          <w:ilvl w:val="0"/>
          <w:numId w:val="103"/>
        </w:numPr>
        <w:rPr>
          <w:rFonts w:cstheme="minorHAnsi"/>
          <w:color w:val="000000"/>
          <w:kern w:val="0"/>
        </w:rPr>
      </w:pPr>
      <w:r w:rsidRPr="00475725">
        <w:rPr>
          <w:rFonts w:cstheme="minorHAnsi"/>
          <w:kern w:val="0"/>
        </w:rPr>
        <w:t>zorganizowanie i odpowiednie wyposażenie zintegrowanych węzłów przesiadkowych, renowacja dworców i wybranych stacji kolejowych oraz przystosowanie ich do obsługi osób z niepełnosprawnościami i o ograniczonych zdolnościach ruchowych</w:t>
      </w:r>
      <w:r w:rsidR="008D513C">
        <w:rPr>
          <w:rFonts w:cstheme="minorHAnsi"/>
          <w:kern w:val="0"/>
        </w:rPr>
        <w:t>.</w:t>
      </w:r>
    </w:p>
    <w:p w14:paraId="39BB4033" w14:textId="718A88E3" w:rsidR="00475725" w:rsidRPr="00475725" w:rsidRDefault="00475725" w:rsidP="00475725">
      <w:pPr>
        <w:rPr>
          <w:rFonts w:cstheme="minorHAnsi"/>
          <w:color w:val="000000"/>
          <w:kern w:val="0"/>
        </w:rPr>
      </w:pPr>
      <w:r w:rsidRPr="00475725">
        <w:rPr>
          <w:rFonts w:cstheme="minorHAnsi"/>
          <w:color w:val="000000"/>
          <w:kern w:val="0"/>
        </w:rPr>
        <w:t>Trzy pierwsze grupy działań mogą być finansowane zarówno przez operatorów, jak i przez</w:t>
      </w:r>
      <w:r>
        <w:rPr>
          <w:rFonts w:cstheme="minorHAnsi"/>
          <w:color w:val="000000"/>
          <w:kern w:val="0"/>
        </w:rPr>
        <w:t xml:space="preserve"> </w:t>
      </w:r>
      <w:r w:rsidR="008D513C">
        <w:rPr>
          <w:rFonts w:cstheme="minorHAnsi"/>
          <w:color w:val="000000"/>
          <w:kern w:val="0"/>
        </w:rPr>
        <w:t>s</w:t>
      </w:r>
      <w:r w:rsidR="008D513C" w:rsidRPr="00475725">
        <w:rPr>
          <w:rFonts w:cstheme="minorHAnsi"/>
          <w:color w:val="000000"/>
          <w:kern w:val="0"/>
        </w:rPr>
        <w:t xml:space="preserve">amorząd </w:t>
      </w:r>
      <w:r w:rsidR="008D513C">
        <w:rPr>
          <w:rFonts w:cstheme="minorHAnsi"/>
          <w:color w:val="000000"/>
          <w:kern w:val="0"/>
        </w:rPr>
        <w:t>w</w:t>
      </w:r>
      <w:r w:rsidR="008D513C" w:rsidRPr="00475725">
        <w:rPr>
          <w:rFonts w:cstheme="minorHAnsi"/>
          <w:color w:val="000000"/>
          <w:kern w:val="0"/>
        </w:rPr>
        <w:t>ojewództwa</w:t>
      </w:r>
      <w:r w:rsidRPr="00475725">
        <w:rPr>
          <w:rFonts w:cstheme="minorHAnsi"/>
          <w:color w:val="000000"/>
          <w:kern w:val="0"/>
        </w:rPr>
        <w:t xml:space="preserve">, ze środków pochodzących z budżetu </w:t>
      </w:r>
      <w:r w:rsidR="008D513C">
        <w:rPr>
          <w:rFonts w:cstheme="minorHAnsi"/>
          <w:color w:val="000000"/>
          <w:kern w:val="0"/>
        </w:rPr>
        <w:t>w</w:t>
      </w:r>
      <w:r w:rsidR="008D513C" w:rsidRPr="00475725">
        <w:rPr>
          <w:rFonts w:cstheme="minorHAnsi"/>
          <w:color w:val="000000"/>
          <w:kern w:val="0"/>
        </w:rPr>
        <w:t xml:space="preserve">ojewództwa </w:t>
      </w:r>
      <w:r w:rsidRPr="00475725">
        <w:rPr>
          <w:rFonts w:cstheme="minorHAnsi"/>
          <w:color w:val="000000"/>
          <w:kern w:val="0"/>
        </w:rPr>
        <w:t>oraz przy udziale</w:t>
      </w:r>
      <w:r>
        <w:rPr>
          <w:rFonts w:cstheme="minorHAnsi"/>
          <w:color w:val="000000"/>
          <w:kern w:val="0"/>
        </w:rPr>
        <w:t xml:space="preserve"> </w:t>
      </w:r>
      <w:r w:rsidRPr="00475725">
        <w:rPr>
          <w:rFonts w:cstheme="minorHAnsi"/>
          <w:color w:val="000000"/>
          <w:kern w:val="0"/>
        </w:rPr>
        <w:t>środków pozyskanych z UE.</w:t>
      </w:r>
    </w:p>
    <w:p w14:paraId="1CB66770" w14:textId="559040E0" w:rsidR="00475725" w:rsidRPr="00475725" w:rsidRDefault="00475725" w:rsidP="00475725">
      <w:pPr>
        <w:rPr>
          <w:rFonts w:cstheme="minorHAnsi"/>
          <w:color w:val="000000"/>
          <w:kern w:val="0"/>
        </w:rPr>
      </w:pPr>
      <w:r w:rsidRPr="00475725">
        <w:rPr>
          <w:rFonts w:cstheme="minorHAnsi"/>
          <w:color w:val="000000"/>
          <w:kern w:val="0"/>
        </w:rPr>
        <w:t>Natomiast czwarta grupa działań powinna być finansowana wspólnie m.in. przez zarządców</w:t>
      </w:r>
      <w:r>
        <w:rPr>
          <w:rFonts w:cstheme="minorHAnsi"/>
          <w:color w:val="000000"/>
          <w:kern w:val="0"/>
        </w:rPr>
        <w:t xml:space="preserve"> </w:t>
      </w:r>
      <w:r w:rsidRPr="00475725">
        <w:rPr>
          <w:rFonts w:cstheme="minorHAnsi"/>
          <w:color w:val="000000"/>
          <w:kern w:val="0"/>
        </w:rPr>
        <w:t>infrastruktury drogowej i kolejowej (np. dworców), samorządy lokalne (np. place</w:t>
      </w:r>
      <w:r>
        <w:rPr>
          <w:rFonts w:cstheme="minorHAnsi"/>
          <w:color w:val="000000"/>
          <w:kern w:val="0"/>
        </w:rPr>
        <w:t xml:space="preserve"> </w:t>
      </w:r>
      <w:r w:rsidR="008D513C">
        <w:rPr>
          <w:rFonts w:cstheme="minorHAnsi"/>
          <w:color w:val="000000"/>
          <w:kern w:val="0"/>
        </w:rPr>
        <w:t>przed dworcami</w:t>
      </w:r>
      <w:r w:rsidRPr="00475725">
        <w:rPr>
          <w:rFonts w:cstheme="minorHAnsi"/>
          <w:color w:val="000000"/>
          <w:kern w:val="0"/>
        </w:rPr>
        <w:t>)</w:t>
      </w:r>
      <w:r>
        <w:rPr>
          <w:rFonts w:cstheme="minorHAnsi"/>
          <w:color w:val="000000"/>
          <w:kern w:val="0"/>
        </w:rPr>
        <w:t xml:space="preserve"> oraz </w:t>
      </w:r>
      <w:r w:rsidRPr="00475725">
        <w:rPr>
          <w:rFonts w:cstheme="minorHAnsi"/>
          <w:color w:val="000000"/>
          <w:kern w:val="0"/>
        </w:rPr>
        <w:t>PKP</w:t>
      </w:r>
      <w:r>
        <w:rPr>
          <w:rFonts w:cstheme="minorHAnsi"/>
          <w:color w:val="000000"/>
          <w:kern w:val="0"/>
        </w:rPr>
        <w:t xml:space="preserve"> </w:t>
      </w:r>
      <w:r w:rsidRPr="00475725">
        <w:rPr>
          <w:rFonts w:cstheme="minorHAnsi"/>
          <w:color w:val="000000"/>
          <w:kern w:val="0"/>
        </w:rPr>
        <w:t>PLK</w:t>
      </w:r>
      <w:r>
        <w:rPr>
          <w:rFonts w:cstheme="minorHAnsi"/>
          <w:color w:val="000000"/>
          <w:kern w:val="0"/>
        </w:rPr>
        <w:t>.</w:t>
      </w:r>
    </w:p>
    <w:p w14:paraId="3A9F4317" w14:textId="5F5D17EF" w:rsidR="00475725" w:rsidRPr="00475725" w:rsidRDefault="00475725" w:rsidP="00475725">
      <w:pPr>
        <w:rPr>
          <w:rFonts w:cstheme="minorHAnsi"/>
          <w:color w:val="000000"/>
          <w:kern w:val="0"/>
        </w:rPr>
      </w:pPr>
      <w:r w:rsidRPr="00475725">
        <w:rPr>
          <w:rFonts w:cstheme="minorHAnsi"/>
          <w:color w:val="000000"/>
          <w:kern w:val="0"/>
        </w:rPr>
        <w:t>Należy też podkreślić, że nowa perspektywa finansowa Unii Europejskiej 20</w:t>
      </w:r>
      <w:r>
        <w:rPr>
          <w:rFonts w:cstheme="minorHAnsi"/>
          <w:color w:val="000000"/>
          <w:kern w:val="0"/>
        </w:rPr>
        <w:t>21</w:t>
      </w:r>
      <w:r w:rsidRPr="00475725">
        <w:rPr>
          <w:rFonts w:cstheme="minorHAnsi"/>
          <w:color w:val="000000"/>
          <w:kern w:val="0"/>
        </w:rPr>
        <w:t>-202</w:t>
      </w:r>
      <w:r>
        <w:rPr>
          <w:rFonts w:cstheme="minorHAnsi"/>
          <w:color w:val="000000"/>
          <w:kern w:val="0"/>
        </w:rPr>
        <w:t xml:space="preserve">7 </w:t>
      </w:r>
      <w:r w:rsidRPr="00475725">
        <w:rPr>
          <w:rFonts w:cstheme="minorHAnsi"/>
          <w:color w:val="000000"/>
          <w:kern w:val="0"/>
        </w:rPr>
        <w:t>umożliwiać będzie wszystkim wyżej wymienionym podmiotom pozyskanie środków</w:t>
      </w:r>
      <w:r>
        <w:rPr>
          <w:rFonts w:cstheme="minorHAnsi"/>
          <w:color w:val="000000"/>
          <w:kern w:val="0"/>
        </w:rPr>
        <w:t xml:space="preserve"> </w:t>
      </w:r>
      <w:r w:rsidRPr="00475725">
        <w:rPr>
          <w:rFonts w:cstheme="minorHAnsi"/>
          <w:color w:val="000000"/>
          <w:kern w:val="0"/>
        </w:rPr>
        <w:t>finansowych na realizację projektów</w:t>
      </w:r>
      <w:r w:rsidR="008D513C">
        <w:rPr>
          <w:rFonts w:cstheme="minorHAnsi"/>
          <w:color w:val="000000"/>
          <w:kern w:val="0"/>
        </w:rPr>
        <w:t>,</w:t>
      </w:r>
      <w:r w:rsidRPr="00475725">
        <w:rPr>
          <w:rFonts w:cstheme="minorHAnsi"/>
          <w:color w:val="000000"/>
          <w:kern w:val="0"/>
        </w:rPr>
        <w:t xml:space="preserve"> ukierunkowanych na rozwój systemów publicznego</w:t>
      </w:r>
      <w:r>
        <w:rPr>
          <w:rFonts w:cstheme="minorHAnsi"/>
          <w:color w:val="000000"/>
          <w:kern w:val="0"/>
        </w:rPr>
        <w:t xml:space="preserve"> </w:t>
      </w:r>
      <w:r w:rsidRPr="00475725">
        <w:rPr>
          <w:rFonts w:cstheme="minorHAnsi"/>
          <w:color w:val="000000"/>
          <w:kern w:val="0"/>
        </w:rPr>
        <w:t>transportu zbiorowego w województwie. Za przygotowanie tych projektów oraz wniosków</w:t>
      </w:r>
      <w:r>
        <w:rPr>
          <w:rFonts w:cstheme="minorHAnsi"/>
          <w:color w:val="000000"/>
          <w:kern w:val="0"/>
        </w:rPr>
        <w:t xml:space="preserve"> </w:t>
      </w:r>
      <w:r w:rsidRPr="00475725">
        <w:rPr>
          <w:rFonts w:cstheme="minorHAnsi"/>
          <w:color w:val="000000"/>
          <w:kern w:val="0"/>
        </w:rPr>
        <w:t>o współfinansowanie</w:t>
      </w:r>
      <w:r w:rsidR="008D513C">
        <w:rPr>
          <w:rFonts w:cstheme="minorHAnsi"/>
          <w:color w:val="000000"/>
          <w:kern w:val="0"/>
        </w:rPr>
        <w:t>,</w:t>
      </w:r>
      <w:r w:rsidRPr="00475725">
        <w:rPr>
          <w:rFonts w:cstheme="minorHAnsi"/>
          <w:color w:val="000000"/>
          <w:kern w:val="0"/>
        </w:rPr>
        <w:t xml:space="preserve"> odpowiedzialny będzie między innymi </w:t>
      </w:r>
      <w:r w:rsidR="008D513C">
        <w:rPr>
          <w:rFonts w:cstheme="minorHAnsi"/>
          <w:color w:val="000000"/>
          <w:kern w:val="0"/>
        </w:rPr>
        <w:t>urząd marszałkowski</w:t>
      </w:r>
      <w:r w:rsidRPr="00475725">
        <w:rPr>
          <w:rFonts w:cstheme="minorHAnsi"/>
          <w:color w:val="000000"/>
          <w:kern w:val="0"/>
        </w:rPr>
        <w:t>.</w:t>
      </w:r>
      <w:r w:rsidR="004017CB">
        <w:rPr>
          <w:rFonts w:cstheme="minorHAnsi"/>
          <w:color w:val="000000"/>
          <w:kern w:val="0"/>
        </w:rPr>
        <w:t xml:space="preserve"> </w:t>
      </w:r>
      <w:r w:rsidRPr="00475725">
        <w:rPr>
          <w:rFonts w:cstheme="minorHAnsi"/>
          <w:color w:val="000000"/>
          <w:kern w:val="0"/>
        </w:rPr>
        <w:t xml:space="preserve">Mając na uwadze powyższe zakłada się </w:t>
      </w:r>
      <w:r>
        <w:rPr>
          <w:rFonts w:cstheme="minorHAnsi"/>
          <w:color w:val="000000"/>
          <w:kern w:val="0"/>
        </w:rPr>
        <w:t>zbliżone</w:t>
      </w:r>
      <w:r w:rsidRPr="00475725">
        <w:rPr>
          <w:rFonts w:cstheme="minorHAnsi"/>
          <w:color w:val="000000"/>
          <w:kern w:val="0"/>
        </w:rPr>
        <w:t xml:space="preserve"> nakłady inwestycyjne w </w:t>
      </w:r>
      <w:r>
        <w:rPr>
          <w:rFonts w:cstheme="minorHAnsi"/>
          <w:color w:val="000000"/>
          <w:kern w:val="0"/>
        </w:rPr>
        <w:t xml:space="preserve">każdym </w:t>
      </w:r>
      <w:r w:rsidRPr="00475725">
        <w:rPr>
          <w:rFonts w:cstheme="minorHAnsi"/>
          <w:color w:val="000000"/>
          <w:kern w:val="0"/>
        </w:rPr>
        <w:t>etapie</w:t>
      </w:r>
      <w:r>
        <w:rPr>
          <w:rFonts w:cstheme="minorHAnsi"/>
          <w:color w:val="000000"/>
          <w:kern w:val="0"/>
        </w:rPr>
        <w:t xml:space="preserve"> </w:t>
      </w:r>
      <w:r w:rsidRPr="00475725">
        <w:rPr>
          <w:rFonts w:cstheme="minorHAnsi"/>
          <w:color w:val="000000"/>
          <w:kern w:val="0"/>
        </w:rPr>
        <w:t>(na działania związane z rozwojem publicznego transportu zbiorowego w</w:t>
      </w:r>
      <w:r>
        <w:rPr>
          <w:rFonts w:cstheme="minorHAnsi"/>
          <w:color w:val="000000"/>
          <w:kern w:val="0"/>
        </w:rPr>
        <w:t xml:space="preserve"> </w:t>
      </w:r>
      <w:r w:rsidRPr="00475725">
        <w:rPr>
          <w:rFonts w:cstheme="minorHAnsi"/>
          <w:color w:val="000000"/>
          <w:kern w:val="0"/>
        </w:rPr>
        <w:t xml:space="preserve">województwie </w:t>
      </w:r>
      <w:r w:rsidRPr="00372EDB">
        <w:rPr>
          <w:rFonts w:cstheme="minorHAnsi"/>
          <w:color w:val="000000"/>
          <w:kern w:val="0"/>
        </w:rPr>
        <w:t>kujawsko-pomorskim</w:t>
      </w:r>
      <w:r w:rsidR="009B28DC">
        <w:rPr>
          <w:rFonts w:cstheme="minorHAnsi"/>
          <w:color w:val="000000"/>
          <w:kern w:val="0"/>
        </w:rPr>
        <w:t>)</w:t>
      </w:r>
      <w:r w:rsidRPr="00372EDB">
        <w:rPr>
          <w:rFonts w:cstheme="minorHAnsi"/>
          <w:color w:val="000000"/>
          <w:kern w:val="0"/>
        </w:rPr>
        <w:t>.</w:t>
      </w:r>
    </w:p>
    <w:p w14:paraId="2222FDE9" w14:textId="116C0BCF" w:rsidR="00475725" w:rsidRPr="00475725" w:rsidRDefault="00475725" w:rsidP="00475725">
      <w:pPr>
        <w:rPr>
          <w:rFonts w:cstheme="minorHAnsi"/>
          <w:color w:val="000000"/>
          <w:kern w:val="0"/>
        </w:rPr>
      </w:pPr>
      <w:r w:rsidRPr="00475725">
        <w:rPr>
          <w:rFonts w:cstheme="minorHAnsi"/>
          <w:color w:val="000000"/>
          <w:kern w:val="0"/>
        </w:rPr>
        <w:t>W harmonogramie nie ujęto działań planowanych na terenie województwa kujawsko</w:t>
      </w:r>
      <w:r w:rsidR="004017CB">
        <w:rPr>
          <w:rFonts w:cstheme="minorHAnsi"/>
          <w:color w:val="000000"/>
          <w:kern w:val="0"/>
        </w:rPr>
        <w:t>-</w:t>
      </w:r>
      <w:r w:rsidRPr="00475725">
        <w:rPr>
          <w:rFonts w:cstheme="minorHAnsi"/>
          <w:color w:val="000000"/>
          <w:kern w:val="0"/>
        </w:rPr>
        <w:t>pomorskiego</w:t>
      </w:r>
      <w:r w:rsidR="008D513C">
        <w:rPr>
          <w:rFonts w:cstheme="minorHAnsi"/>
          <w:color w:val="000000"/>
          <w:kern w:val="0"/>
        </w:rPr>
        <w:t>,</w:t>
      </w:r>
      <w:r w:rsidR="004017CB">
        <w:rPr>
          <w:rFonts w:cstheme="minorHAnsi"/>
          <w:color w:val="000000"/>
          <w:kern w:val="0"/>
        </w:rPr>
        <w:t xml:space="preserve"> </w:t>
      </w:r>
      <w:r w:rsidRPr="00475725">
        <w:rPr>
          <w:rFonts w:cstheme="minorHAnsi"/>
          <w:color w:val="000000"/>
          <w:kern w:val="0"/>
        </w:rPr>
        <w:t>związanych ze strategicznymi inwestycjami kolejowymi</w:t>
      </w:r>
      <w:r w:rsidR="008D513C">
        <w:rPr>
          <w:rFonts w:cstheme="minorHAnsi"/>
          <w:color w:val="000000"/>
          <w:kern w:val="0"/>
        </w:rPr>
        <w:t>,</w:t>
      </w:r>
      <w:r w:rsidRPr="00475725">
        <w:rPr>
          <w:rFonts w:cstheme="minorHAnsi"/>
          <w:color w:val="000000"/>
          <w:kern w:val="0"/>
        </w:rPr>
        <w:t xml:space="preserve"> które będą finansowane </w:t>
      </w:r>
      <w:r w:rsidR="008D513C" w:rsidRPr="00475725">
        <w:rPr>
          <w:rFonts w:cstheme="minorHAnsi"/>
          <w:color w:val="000000"/>
          <w:kern w:val="0"/>
        </w:rPr>
        <w:t xml:space="preserve">gównie </w:t>
      </w:r>
      <w:r w:rsidRPr="00475725">
        <w:rPr>
          <w:rFonts w:cstheme="minorHAnsi"/>
          <w:color w:val="000000"/>
          <w:kern w:val="0"/>
        </w:rPr>
        <w:t>z budżetu kraju</w:t>
      </w:r>
      <w:r w:rsidR="008D513C">
        <w:rPr>
          <w:rFonts w:cstheme="minorHAnsi"/>
          <w:color w:val="000000"/>
          <w:kern w:val="0"/>
        </w:rPr>
        <w:t>,</w:t>
      </w:r>
      <w:r w:rsidRPr="00475725">
        <w:rPr>
          <w:rFonts w:cstheme="minorHAnsi"/>
          <w:color w:val="000000"/>
          <w:kern w:val="0"/>
        </w:rPr>
        <w:t xml:space="preserve"> i za które odpowiada</w:t>
      </w:r>
      <w:r w:rsidR="004017CB">
        <w:rPr>
          <w:rFonts w:cstheme="minorHAnsi"/>
          <w:color w:val="000000"/>
          <w:kern w:val="0"/>
        </w:rPr>
        <w:t xml:space="preserve"> </w:t>
      </w:r>
      <w:r w:rsidRPr="00475725">
        <w:rPr>
          <w:rFonts w:cstheme="minorHAnsi"/>
          <w:color w:val="000000"/>
          <w:kern w:val="0"/>
        </w:rPr>
        <w:t>rząd, oraz strategicznych inwestycji drogowych</w:t>
      </w:r>
      <w:r w:rsidR="004017CB">
        <w:rPr>
          <w:rFonts w:cstheme="minorHAnsi"/>
          <w:color w:val="000000"/>
          <w:kern w:val="0"/>
        </w:rPr>
        <w:t xml:space="preserve">, </w:t>
      </w:r>
      <w:r w:rsidRPr="00475725">
        <w:rPr>
          <w:rFonts w:cstheme="minorHAnsi"/>
          <w:color w:val="000000"/>
          <w:kern w:val="0"/>
        </w:rPr>
        <w:t>które ujmują inne dokumenty planistyczne rządowe i wojewódzkie.</w:t>
      </w:r>
    </w:p>
    <w:p w14:paraId="1954A3EB" w14:textId="6994309D" w:rsidR="00475725" w:rsidRDefault="00475725" w:rsidP="00475725">
      <w:pPr>
        <w:rPr>
          <w:rFonts w:cstheme="minorHAnsi"/>
          <w:color w:val="000000"/>
          <w:kern w:val="0"/>
        </w:rPr>
      </w:pPr>
      <w:r w:rsidRPr="00475725">
        <w:rPr>
          <w:rFonts w:cstheme="minorHAnsi"/>
          <w:color w:val="000000"/>
          <w:kern w:val="0"/>
        </w:rPr>
        <w:t>Ponadto ze względu na potrzebę indywidualnej wyceny zadań</w:t>
      </w:r>
      <w:r w:rsidR="00397B26">
        <w:rPr>
          <w:rFonts w:cstheme="minorHAnsi"/>
          <w:color w:val="000000"/>
          <w:kern w:val="0"/>
        </w:rPr>
        <w:t>,</w:t>
      </w:r>
      <w:r w:rsidRPr="00475725">
        <w:rPr>
          <w:rFonts w:cstheme="minorHAnsi"/>
          <w:color w:val="000000"/>
          <w:kern w:val="0"/>
        </w:rPr>
        <w:t xml:space="preserve"> związanych z ewentualnym</w:t>
      </w:r>
      <w:r w:rsidR="004017CB">
        <w:rPr>
          <w:rFonts w:cstheme="minorHAnsi"/>
          <w:color w:val="000000"/>
          <w:kern w:val="0"/>
        </w:rPr>
        <w:t xml:space="preserve"> </w:t>
      </w:r>
      <w:r w:rsidRPr="00475725">
        <w:rPr>
          <w:rFonts w:cstheme="minorHAnsi"/>
          <w:color w:val="000000"/>
          <w:kern w:val="0"/>
        </w:rPr>
        <w:t xml:space="preserve">zakupem przez </w:t>
      </w:r>
      <w:r w:rsidR="00397B26">
        <w:rPr>
          <w:rFonts w:cstheme="minorHAnsi"/>
          <w:color w:val="000000"/>
          <w:kern w:val="0"/>
        </w:rPr>
        <w:t>s</w:t>
      </w:r>
      <w:r w:rsidR="00397B26" w:rsidRPr="00475725">
        <w:rPr>
          <w:rFonts w:cstheme="minorHAnsi"/>
          <w:color w:val="000000"/>
          <w:kern w:val="0"/>
        </w:rPr>
        <w:t xml:space="preserve">amorząd </w:t>
      </w:r>
      <w:r w:rsidR="00397B26">
        <w:rPr>
          <w:rFonts w:cstheme="minorHAnsi"/>
          <w:color w:val="000000"/>
          <w:kern w:val="0"/>
        </w:rPr>
        <w:t>w</w:t>
      </w:r>
      <w:r w:rsidR="00397B26" w:rsidRPr="00475725">
        <w:rPr>
          <w:rFonts w:cstheme="minorHAnsi"/>
          <w:color w:val="000000"/>
          <w:kern w:val="0"/>
        </w:rPr>
        <w:t>ojewództwa</w:t>
      </w:r>
      <w:r w:rsidRPr="00475725">
        <w:rPr>
          <w:rFonts w:cstheme="minorHAnsi"/>
          <w:color w:val="000000"/>
          <w:kern w:val="0"/>
        </w:rPr>
        <w:t xml:space="preserve"> środków transportowych oraz renowację obiektów</w:t>
      </w:r>
      <w:r w:rsidR="004017CB">
        <w:rPr>
          <w:rFonts w:cstheme="minorHAnsi"/>
          <w:color w:val="000000"/>
          <w:kern w:val="0"/>
        </w:rPr>
        <w:t xml:space="preserve"> </w:t>
      </w:r>
      <w:r w:rsidRPr="00475725">
        <w:rPr>
          <w:rFonts w:cstheme="minorHAnsi"/>
          <w:color w:val="000000"/>
          <w:kern w:val="0"/>
        </w:rPr>
        <w:t>kolejowej infrastruktury przystankowej, koszty te zostały pominięte w szacunkach.</w:t>
      </w:r>
    </w:p>
    <w:p w14:paraId="5E7E91AE" w14:textId="1FA73C13" w:rsidR="00B936AE" w:rsidRDefault="00B936AE" w:rsidP="00B936AE">
      <w:pPr>
        <w:pStyle w:val="Legenda"/>
        <w:keepNext/>
      </w:pPr>
      <w:bookmarkStart w:id="144" w:name="_Ref141642340"/>
      <w:bookmarkStart w:id="145" w:name="_Toc147904801"/>
      <w:r>
        <w:lastRenderedPageBreak/>
        <w:t xml:space="preserve">Tabela </w:t>
      </w:r>
      <w:fldSimple w:instr=" SEQ Tabela \* ARABIC ">
        <w:r w:rsidR="00A62C4B">
          <w:rPr>
            <w:noProof/>
          </w:rPr>
          <w:t>12</w:t>
        </w:r>
      </w:fldSimple>
      <w:bookmarkEnd w:id="144"/>
      <w:r w:rsidR="00D53478">
        <w:rPr>
          <w:noProof/>
        </w:rPr>
        <w:t>. -</w:t>
      </w:r>
      <w:r>
        <w:t xml:space="preserve"> Harmonogram poszczególnych działań związanych z rozwojem publicznego transportu</w:t>
      </w:r>
      <w:bookmarkEnd w:id="145"/>
    </w:p>
    <w:tbl>
      <w:tblPr>
        <w:tblStyle w:val="Tabela-Siatka"/>
        <w:tblW w:w="0" w:type="auto"/>
        <w:tblLook w:val="04A0" w:firstRow="1" w:lastRow="0" w:firstColumn="1" w:lastColumn="0" w:noHBand="0" w:noVBand="1"/>
      </w:tblPr>
      <w:tblGrid>
        <w:gridCol w:w="9062"/>
      </w:tblGrid>
      <w:tr w:rsidR="004017CB" w:rsidRPr="001148BD" w14:paraId="357807AE" w14:textId="77777777" w:rsidTr="004017CB">
        <w:tc>
          <w:tcPr>
            <w:tcW w:w="9062" w:type="dxa"/>
          </w:tcPr>
          <w:p w14:paraId="6754A62D" w14:textId="761999CE" w:rsidR="004017CB" w:rsidRPr="001148BD" w:rsidRDefault="004017CB" w:rsidP="008F031D">
            <w:pPr>
              <w:rPr>
                <w:rFonts w:cstheme="minorHAnsi"/>
                <w:color w:val="000000"/>
                <w:kern w:val="0"/>
              </w:rPr>
            </w:pPr>
            <w:r w:rsidRPr="001148BD">
              <w:rPr>
                <w:rFonts w:cstheme="minorHAnsi"/>
                <w:b/>
                <w:bCs/>
                <w:kern w:val="0"/>
              </w:rPr>
              <w:t>ETAP I (do roku 2015)</w:t>
            </w:r>
          </w:p>
        </w:tc>
      </w:tr>
      <w:tr w:rsidR="004017CB" w:rsidRPr="001148BD" w14:paraId="10AC9DB1" w14:textId="77777777" w:rsidTr="004017CB">
        <w:tc>
          <w:tcPr>
            <w:tcW w:w="9062" w:type="dxa"/>
          </w:tcPr>
          <w:p w14:paraId="379AE095" w14:textId="77777777" w:rsidR="004017CB" w:rsidRPr="001148BD" w:rsidRDefault="004017CB" w:rsidP="00ED7F29">
            <w:pPr>
              <w:pStyle w:val="Akapitzlist"/>
              <w:numPr>
                <w:ilvl w:val="0"/>
                <w:numId w:val="104"/>
              </w:numPr>
              <w:autoSpaceDE w:val="0"/>
              <w:autoSpaceDN w:val="0"/>
              <w:adjustRightInd w:val="0"/>
              <w:rPr>
                <w:rFonts w:cstheme="minorHAnsi"/>
                <w:kern w:val="0"/>
              </w:rPr>
            </w:pPr>
            <w:r w:rsidRPr="001148BD">
              <w:rPr>
                <w:rFonts w:cstheme="minorHAnsi"/>
                <w:kern w:val="0"/>
              </w:rPr>
              <w:t xml:space="preserve">Przystosowanie wybranych stacji kolejowych w Bydgoszczy i Toruniu do pełnienia roli zintegrowanych węzłów przesiadkowych w ramach aglomeracyjnej kolei </w:t>
            </w:r>
            <w:proofErr w:type="spellStart"/>
            <w:r w:rsidRPr="001148BD">
              <w:rPr>
                <w:rFonts w:cstheme="minorHAnsi"/>
                <w:kern w:val="0"/>
              </w:rPr>
              <w:t>BiT</w:t>
            </w:r>
            <w:proofErr w:type="spellEnd"/>
            <w:r w:rsidRPr="001148BD">
              <w:rPr>
                <w:rFonts w:cstheme="minorHAnsi"/>
                <w:kern w:val="0"/>
              </w:rPr>
              <w:t>-City wraz z pozostałymi, wytypowanymi w tym projekcie do modernizacji przystankami kolejowymi.</w:t>
            </w:r>
          </w:p>
          <w:p w14:paraId="6707A7A9" w14:textId="77777777" w:rsidR="004017CB" w:rsidRPr="001148BD" w:rsidRDefault="004017CB" w:rsidP="00ED7F29">
            <w:pPr>
              <w:pStyle w:val="Akapitzlist"/>
              <w:numPr>
                <w:ilvl w:val="0"/>
                <w:numId w:val="104"/>
              </w:numPr>
              <w:autoSpaceDE w:val="0"/>
              <w:autoSpaceDN w:val="0"/>
              <w:adjustRightInd w:val="0"/>
              <w:rPr>
                <w:rFonts w:cstheme="minorHAnsi"/>
                <w:kern w:val="0"/>
              </w:rPr>
            </w:pPr>
            <w:r w:rsidRPr="001148BD">
              <w:rPr>
                <w:rFonts w:cstheme="minorHAnsi"/>
                <w:kern w:val="0"/>
              </w:rPr>
              <w:t xml:space="preserve">Budowa nowych połączeń tramwajowych w zachodniej części Torunia (do Uniwersytetu Mikołaja Kopernika) oraz budowa nowych połączeń tramwajowych do dzielnicy Fordon w Bydgoszczy w ramach realizacji projektu </w:t>
            </w:r>
            <w:proofErr w:type="spellStart"/>
            <w:r w:rsidRPr="001148BD">
              <w:rPr>
                <w:rFonts w:cstheme="minorHAnsi"/>
                <w:kern w:val="0"/>
              </w:rPr>
              <w:t>BiT</w:t>
            </w:r>
            <w:proofErr w:type="spellEnd"/>
            <w:r w:rsidRPr="001148BD">
              <w:rPr>
                <w:rFonts w:cstheme="minorHAnsi"/>
                <w:kern w:val="0"/>
              </w:rPr>
              <w:t xml:space="preserve"> City.</w:t>
            </w:r>
          </w:p>
          <w:p w14:paraId="663E5E3B" w14:textId="77777777" w:rsidR="004017CB" w:rsidRPr="001148BD" w:rsidRDefault="004017CB" w:rsidP="00ED7F29">
            <w:pPr>
              <w:pStyle w:val="Akapitzlist"/>
              <w:numPr>
                <w:ilvl w:val="0"/>
                <w:numId w:val="104"/>
              </w:numPr>
              <w:autoSpaceDE w:val="0"/>
              <w:autoSpaceDN w:val="0"/>
              <w:adjustRightInd w:val="0"/>
              <w:rPr>
                <w:rFonts w:cstheme="minorHAnsi"/>
                <w:kern w:val="0"/>
              </w:rPr>
            </w:pPr>
            <w:r w:rsidRPr="001148BD">
              <w:rPr>
                <w:rFonts w:cstheme="minorHAnsi"/>
                <w:kern w:val="0"/>
              </w:rPr>
              <w:t>Wdrożenie zintegrowanego cennika za przejazdy w publicznym transporcie zbiorowym w przewozach kolejowych,</w:t>
            </w:r>
          </w:p>
          <w:p w14:paraId="640FF195" w14:textId="7AAFE9FF" w:rsidR="004017CB" w:rsidRPr="001148BD" w:rsidRDefault="004017CB" w:rsidP="00ED7F29">
            <w:pPr>
              <w:pStyle w:val="Akapitzlist"/>
              <w:numPr>
                <w:ilvl w:val="0"/>
                <w:numId w:val="104"/>
              </w:numPr>
              <w:autoSpaceDE w:val="0"/>
              <w:autoSpaceDN w:val="0"/>
              <w:adjustRightInd w:val="0"/>
              <w:rPr>
                <w:rFonts w:cstheme="minorHAnsi"/>
                <w:kern w:val="0"/>
              </w:rPr>
            </w:pPr>
            <w:r w:rsidRPr="001148BD">
              <w:rPr>
                <w:rFonts w:cstheme="minorHAnsi"/>
                <w:kern w:val="0"/>
              </w:rPr>
              <w:t>Zawarcie umów wieloletnich (do 2020 r.) w przewozach kolejowych,</w:t>
            </w:r>
          </w:p>
          <w:p w14:paraId="58CB774D" w14:textId="3A7F70F4" w:rsidR="004017CB" w:rsidRPr="001148BD" w:rsidRDefault="004017CB" w:rsidP="00ED7F29">
            <w:pPr>
              <w:pStyle w:val="Akapitzlist"/>
              <w:numPr>
                <w:ilvl w:val="0"/>
                <w:numId w:val="104"/>
              </w:numPr>
              <w:autoSpaceDE w:val="0"/>
              <w:autoSpaceDN w:val="0"/>
              <w:adjustRightInd w:val="0"/>
              <w:rPr>
                <w:rFonts w:cstheme="minorHAnsi"/>
                <w:kern w:val="0"/>
              </w:rPr>
            </w:pPr>
            <w:r w:rsidRPr="001148BD">
              <w:rPr>
                <w:rFonts w:cstheme="minorHAnsi"/>
                <w:kern w:val="0"/>
              </w:rPr>
              <w:t>Zakup min. 6 nowych elektrycznych zespołów trakcyjnych.</w:t>
            </w:r>
          </w:p>
        </w:tc>
      </w:tr>
      <w:tr w:rsidR="004017CB" w:rsidRPr="001148BD" w14:paraId="75AC99D3" w14:textId="77777777" w:rsidTr="004017CB">
        <w:tc>
          <w:tcPr>
            <w:tcW w:w="9062" w:type="dxa"/>
          </w:tcPr>
          <w:p w14:paraId="492A452D" w14:textId="483902EE" w:rsidR="004017CB" w:rsidRPr="001148BD" w:rsidRDefault="004017CB" w:rsidP="00B936AE">
            <w:pPr>
              <w:jc w:val="both"/>
              <w:rPr>
                <w:rFonts w:cstheme="minorHAnsi"/>
                <w:color w:val="000000"/>
                <w:kern w:val="0"/>
              </w:rPr>
            </w:pPr>
            <w:r w:rsidRPr="001148BD">
              <w:rPr>
                <w:rFonts w:cstheme="minorHAnsi"/>
                <w:b/>
                <w:bCs/>
                <w:kern w:val="0"/>
              </w:rPr>
              <w:t>ETAP II (do roku 2020)</w:t>
            </w:r>
          </w:p>
        </w:tc>
      </w:tr>
      <w:tr w:rsidR="004017CB" w:rsidRPr="001148BD" w14:paraId="0FBB080E" w14:textId="77777777" w:rsidTr="004017CB">
        <w:tc>
          <w:tcPr>
            <w:tcW w:w="9062" w:type="dxa"/>
          </w:tcPr>
          <w:p w14:paraId="513865CF" w14:textId="7D3D92B6"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 xml:space="preserve">Wdrożenie systemu opłat za pomocą </w:t>
            </w:r>
            <w:r w:rsidR="00397B26" w:rsidRPr="001148BD">
              <w:rPr>
                <w:rFonts w:cstheme="minorHAnsi"/>
                <w:kern w:val="0"/>
              </w:rPr>
              <w:t>I</w:t>
            </w:r>
            <w:r w:rsidRPr="001148BD">
              <w:rPr>
                <w:rFonts w:cstheme="minorHAnsi"/>
                <w:kern w:val="0"/>
              </w:rPr>
              <w:t>nternetu, bezdotykowej karty płatniczej i smartfonów w transporcie kolejowym.</w:t>
            </w:r>
          </w:p>
          <w:p w14:paraId="7F21C1D3" w14:textId="77777777"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 xml:space="preserve">Podniesienie standardu części przystanków autobusowych usytuowanych przy drogach wojewódzkich. </w:t>
            </w:r>
          </w:p>
          <w:p w14:paraId="2AEE7AAE" w14:textId="77777777"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Doprowadzenie do wymiany części najstarszych środków transportu kolejowego na nowy z wymaganym w standardach usług przewozowych wyposażeniem (zakup w liczbie do ustalenia z operatorami wojewódzkich przewozów kolejowych).</w:t>
            </w:r>
          </w:p>
          <w:p w14:paraId="15AC2F68" w14:textId="77777777"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Wyposażenie większości pojazdów kolejowych w nowoczesne urządzenia informacji pasażerskiej.</w:t>
            </w:r>
          </w:p>
          <w:p w14:paraId="52FF5347" w14:textId="77777777"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Wyposażenie pociągów i autobusów szynowych w stanowiska umożliwiające przewożenie rowerów. Zadanie powinno objąć 50% taboru.</w:t>
            </w:r>
          </w:p>
          <w:p w14:paraId="5B8116B2" w14:textId="77777777"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Przystosowanie większości pojazdów kolejowych do przewozu osób z niepełnosprawnościami i osób o ograniczonej zdolności ruchowej.</w:t>
            </w:r>
          </w:p>
          <w:p w14:paraId="40AF195D" w14:textId="2510273E" w:rsidR="004017CB" w:rsidRPr="001148BD" w:rsidRDefault="004017CB" w:rsidP="00ED7F29">
            <w:pPr>
              <w:pStyle w:val="Akapitzlist"/>
              <w:numPr>
                <w:ilvl w:val="0"/>
                <w:numId w:val="105"/>
              </w:numPr>
              <w:autoSpaceDE w:val="0"/>
              <w:autoSpaceDN w:val="0"/>
              <w:adjustRightInd w:val="0"/>
              <w:rPr>
                <w:rFonts w:cstheme="minorHAnsi"/>
                <w:kern w:val="0"/>
              </w:rPr>
            </w:pPr>
            <w:r w:rsidRPr="001148BD">
              <w:rPr>
                <w:rFonts w:cstheme="minorHAnsi"/>
                <w:kern w:val="0"/>
              </w:rPr>
              <w:t>Wyposażenie pociągów w terminale kart płatniczych oraz części z nich w urządzenia monitoringu wizyjnego.</w:t>
            </w:r>
          </w:p>
          <w:p w14:paraId="7996229E" w14:textId="7C3CCB0A" w:rsidR="004017CB" w:rsidRPr="001148BD" w:rsidRDefault="004017CB" w:rsidP="004017CB">
            <w:pPr>
              <w:rPr>
                <w:rFonts w:cstheme="minorHAnsi"/>
                <w:color w:val="000000"/>
                <w:kern w:val="0"/>
              </w:rPr>
            </w:pPr>
          </w:p>
        </w:tc>
      </w:tr>
      <w:tr w:rsidR="00B936AE" w:rsidRPr="001148BD" w14:paraId="07D99202" w14:textId="77777777" w:rsidTr="004017CB">
        <w:tc>
          <w:tcPr>
            <w:tcW w:w="9062" w:type="dxa"/>
          </w:tcPr>
          <w:p w14:paraId="1530AFEB" w14:textId="074AF925" w:rsidR="00B936AE" w:rsidRPr="001148BD" w:rsidRDefault="00B936AE" w:rsidP="00B936AE">
            <w:pPr>
              <w:rPr>
                <w:rFonts w:cstheme="minorHAnsi"/>
                <w:color w:val="000000"/>
                <w:kern w:val="0"/>
              </w:rPr>
            </w:pPr>
            <w:r w:rsidRPr="001148BD">
              <w:rPr>
                <w:rFonts w:cstheme="minorHAnsi"/>
                <w:b/>
                <w:bCs/>
                <w:kern w:val="0"/>
              </w:rPr>
              <w:t>ETAP III (do roku 2025)</w:t>
            </w:r>
          </w:p>
        </w:tc>
      </w:tr>
      <w:tr w:rsidR="00B936AE" w:rsidRPr="001148BD" w14:paraId="1365D5D8" w14:textId="77777777" w:rsidTr="004017CB">
        <w:tc>
          <w:tcPr>
            <w:tcW w:w="9062" w:type="dxa"/>
          </w:tcPr>
          <w:p w14:paraId="7A278E6C" w14:textId="77777777"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Zaktualizowanie symulacyjnego modelu transportowego województwa kujawsko-pomorskiego.</w:t>
            </w:r>
          </w:p>
          <w:p w14:paraId="6FFA521D" w14:textId="77777777"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Utworzenie Zintegrowanej Bazy Danych Transportu Publicznego.</w:t>
            </w:r>
          </w:p>
          <w:p w14:paraId="2016151B" w14:textId="6CE2AC6A"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Podniesienie standardu następnej części przystanków autobusowych usytuowanych na drogach wojewódzkich.</w:t>
            </w:r>
          </w:p>
          <w:p w14:paraId="427F707B" w14:textId="504C4E16"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 xml:space="preserve">Dalsza wymiana przez operatorów niektórych środków transportu kolejowego o najgorszym stanie technicznym na nowy wraz z pełnym wyposażeniem wymaganym przez standardy jakości usług przewozowych zdefiniowane w Planie transportowym (zakup </w:t>
            </w:r>
            <w:proofErr w:type="spellStart"/>
            <w:r w:rsidRPr="001148BD">
              <w:rPr>
                <w:rFonts w:cstheme="minorHAnsi"/>
                <w:kern w:val="0"/>
              </w:rPr>
              <w:t>szynobusów</w:t>
            </w:r>
            <w:proofErr w:type="spellEnd"/>
            <w:r w:rsidRPr="001148BD">
              <w:rPr>
                <w:rFonts w:cstheme="minorHAnsi"/>
                <w:kern w:val="0"/>
              </w:rPr>
              <w:t xml:space="preserve"> w liczbie do ustalenia z operatorami wojewódzkich przewozów pasażerskich).</w:t>
            </w:r>
          </w:p>
          <w:p w14:paraId="782344DF" w14:textId="5A71739E"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Przystosowanie wszystkich pociągów do przewozu osób z niepełnosprawnościami i osób o ograniczonej zdolności ruchowej.</w:t>
            </w:r>
          </w:p>
          <w:p w14:paraId="76B87E4F" w14:textId="5AE1554A"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Wyposażenie wszystkich pociągów i autobusów szynowych w stanowiska umożliwiające przewożenie rowerów.</w:t>
            </w:r>
          </w:p>
          <w:p w14:paraId="4CC04385" w14:textId="5AEB3363"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Wyposażenie wszystkich pociągów w terminale kart płatniczych, klimatyzację oraz części z nich w urządzenia monitoringu wizyjnego.</w:t>
            </w:r>
          </w:p>
          <w:p w14:paraId="40C2FCB7" w14:textId="7AF0F1A1" w:rsidR="00B936AE" w:rsidRPr="001148BD" w:rsidRDefault="00B936AE" w:rsidP="00ED7F29">
            <w:pPr>
              <w:pStyle w:val="Akapitzlist"/>
              <w:numPr>
                <w:ilvl w:val="0"/>
                <w:numId w:val="106"/>
              </w:numPr>
              <w:autoSpaceDE w:val="0"/>
              <w:autoSpaceDN w:val="0"/>
              <w:adjustRightInd w:val="0"/>
              <w:rPr>
                <w:rFonts w:cstheme="minorHAnsi"/>
                <w:kern w:val="0"/>
              </w:rPr>
            </w:pPr>
            <w:r w:rsidRPr="001148BD">
              <w:rPr>
                <w:rFonts w:cstheme="minorHAnsi"/>
                <w:kern w:val="0"/>
              </w:rPr>
              <w:t>Dostosowanie dworców i wybranych przystanków kolejowych do osób z niepełnosprawnościami i osób o ograniczonej zdolności ruchowej, w tym także instalacja wind i podjazdów (jeśli zachodzi taka potrzeba), regulacja wysokości platformy przystankowej.</w:t>
            </w:r>
          </w:p>
        </w:tc>
      </w:tr>
      <w:tr w:rsidR="00B936AE" w:rsidRPr="001148BD" w14:paraId="0717821B" w14:textId="77777777" w:rsidTr="004017CB">
        <w:tc>
          <w:tcPr>
            <w:tcW w:w="9062" w:type="dxa"/>
          </w:tcPr>
          <w:p w14:paraId="0F77EEF9" w14:textId="6744CF1A" w:rsidR="00B936AE" w:rsidRPr="001148BD" w:rsidRDefault="00B936AE" w:rsidP="00B936AE">
            <w:pPr>
              <w:autoSpaceDE w:val="0"/>
              <w:autoSpaceDN w:val="0"/>
              <w:adjustRightInd w:val="0"/>
              <w:rPr>
                <w:rFonts w:cstheme="minorHAnsi"/>
                <w:kern w:val="0"/>
              </w:rPr>
            </w:pPr>
            <w:r w:rsidRPr="001148BD">
              <w:rPr>
                <w:rFonts w:cstheme="minorHAnsi"/>
                <w:b/>
                <w:bCs/>
                <w:kern w:val="0"/>
              </w:rPr>
              <w:t>ETAP III (do roku 2030)</w:t>
            </w:r>
          </w:p>
        </w:tc>
      </w:tr>
      <w:tr w:rsidR="00B936AE" w:rsidRPr="001148BD" w14:paraId="6C607B5E" w14:textId="77777777" w:rsidTr="004017CB">
        <w:tc>
          <w:tcPr>
            <w:tcW w:w="9062" w:type="dxa"/>
          </w:tcPr>
          <w:p w14:paraId="60AB48B2" w14:textId="2C03A2BE" w:rsidR="00B936AE" w:rsidRPr="001148BD" w:rsidRDefault="00B936AE" w:rsidP="00ED7F29">
            <w:pPr>
              <w:pStyle w:val="Akapitzlist"/>
              <w:numPr>
                <w:ilvl w:val="0"/>
                <w:numId w:val="107"/>
              </w:numPr>
              <w:autoSpaceDE w:val="0"/>
              <w:autoSpaceDN w:val="0"/>
              <w:adjustRightInd w:val="0"/>
              <w:rPr>
                <w:rFonts w:cstheme="minorHAnsi"/>
                <w:kern w:val="0"/>
              </w:rPr>
            </w:pPr>
            <w:r w:rsidRPr="001148BD">
              <w:rPr>
                <w:rFonts w:cstheme="minorHAnsi"/>
                <w:kern w:val="0"/>
              </w:rPr>
              <w:lastRenderedPageBreak/>
              <w:t>Doprowadzenie do wymiany następnych środków transportu drogowego na (około 200 autobusów), spełniających wysokie normy w zakresie ochrony środowiska, komfortu oraz bezpieczeństwa podróży – w tym 100% z tych środków powinno być przystosowanych do przewozu osób z niepełnosprawnościami i osób o ograniczonych zdolnościach ruchowych.</w:t>
            </w:r>
          </w:p>
          <w:p w14:paraId="736FB617" w14:textId="77777777" w:rsidR="00B936AE" w:rsidRPr="001148BD" w:rsidRDefault="00B936AE" w:rsidP="00ED7F29">
            <w:pPr>
              <w:pStyle w:val="Akapitzlist"/>
              <w:numPr>
                <w:ilvl w:val="0"/>
                <w:numId w:val="107"/>
              </w:numPr>
              <w:autoSpaceDE w:val="0"/>
              <w:autoSpaceDN w:val="0"/>
              <w:adjustRightInd w:val="0"/>
              <w:rPr>
                <w:rFonts w:cstheme="minorHAnsi"/>
                <w:kern w:val="0"/>
              </w:rPr>
            </w:pPr>
            <w:r w:rsidRPr="001148BD">
              <w:rPr>
                <w:rFonts w:cstheme="minorHAnsi"/>
                <w:kern w:val="0"/>
              </w:rPr>
              <w:t>Zorganizowanie i kompletne wyposażenie podstawowych zintegrowanych węzłów przesiadkowych.</w:t>
            </w:r>
          </w:p>
          <w:p w14:paraId="6E043694" w14:textId="228727B2" w:rsidR="00B936AE" w:rsidRPr="001148BD" w:rsidRDefault="00B936AE" w:rsidP="00ED7F29">
            <w:pPr>
              <w:pStyle w:val="Akapitzlist"/>
              <w:numPr>
                <w:ilvl w:val="0"/>
                <w:numId w:val="107"/>
              </w:numPr>
              <w:autoSpaceDE w:val="0"/>
              <w:autoSpaceDN w:val="0"/>
              <w:adjustRightInd w:val="0"/>
              <w:rPr>
                <w:rFonts w:cstheme="minorHAnsi"/>
                <w:kern w:val="0"/>
              </w:rPr>
            </w:pPr>
            <w:r w:rsidRPr="001148BD">
              <w:rPr>
                <w:rFonts w:cstheme="minorHAnsi"/>
                <w:kern w:val="0"/>
              </w:rPr>
              <w:t xml:space="preserve">Zorganizowanie i odpowiednie wyposażenie uzupełniających zintegrowanych węzłów </w:t>
            </w:r>
            <w:r w:rsidR="009B28DC" w:rsidRPr="001148BD">
              <w:rPr>
                <w:rFonts w:cstheme="minorHAnsi"/>
                <w:kern w:val="0"/>
              </w:rPr>
              <w:t>przesiadkowych</w:t>
            </w:r>
            <w:r w:rsidRPr="001148BD">
              <w:rPr>
                <w:rFonts w:cstheme="minorHAnsi"/>
                <w:kern w:val="0"/>
              </w:rPr>
              <w:t>.</w:t>
            </w:r>
          </w:p>
          <w:p w14:paraId="5494D29C" w14:textId="44CCAEEE" w:rsidR="00B936AE" w:rsidRPr="001148BD" w:rsidRDefault="00B936AE" w:rsidP="00ED7F29">
            <w:pPr>
              <w:pStyle w:val="Akapitzlist"/>
              <w:numPr>
                <w:ilvl w:val="0"/>
                <w:numId w:val="107"/>
              </w:numPr>
              <w:autoSpaceDE w:val="0"/>
              <w:autoSpaceDN w:val="0"/>
              <w:adjustRightInd w:val="0"/>
              <w:rPr>
                <w:rFonts w:cstheme="minorHAnsi"/>
                <w:kern w:val="0"/>
              </w:rPr>
            </w:pPr>
            <w:r w:rsidRPr="001148BD">
              <w:rPr>
                <w:rFonts w:cstheme="minorHAnsi"/>
                <w:kern w:val="0"/>
              </w:rPr>
              <w:t>Renowacja wybranych najważniejszych dla wojewódzkich przewozów pasażerskich stacji kolejowych, w celu wdrożenia zintegrowanych węzłów przesiadkowych.</w:t>
            </w:r>
          </w:p>
        </w:tc>
      </w:tr>
    </w:tbl>
    <w:p w14:paraId="69FF25AA" w14:textId="77777777" w:rsidR="004017CB" w:rsidRPr="00475725" w:rsidRDefault="004017CB" w:rsidP="00475725">
      <w:pPr>
        <w:rPr>
          <w:rFonts w:cstheme="minorHAnsi"/>
          <w:color w:val="000000"/>
          <w:kern w:val="0"/>
        </w:rPr>
      </w:pPr>
    </w:p>
    <w:p w14:paraId="42652F40" w14:textId="08C57400" w:rsidR="00B936AE" w:rsidRPr="00B936AE" w:rsidRDefault="00B936AE" w:rsidP="00B936AE">
      <w:pPr>
        <w:rPr>
          <w:rFonts w:cstheme="minorHAnsi"/>
          <w:color w:val="000000"/>
          <w:kern w:val="0"/>
        </w:rPr>
      </w:pPr>
      <w:r w:rsidRPr="00B936AE">
        <w:rPr>
          <w:rFonts w:cstheme="minorHAnsi"/>
          <w:color w:val="000000"/>
          <w:kern w:val="0"/>
        </w:rPr>
        <w:t>Działania związane z rozwojem publicznego transportu zbiorowego, przedstawione w</w:t>
      </w:r>
      <w:r>
        <w:rPr>
          <w:rFonts w:cstheme="minorHAnsi"/>
          <w:color w:val="000000"/>
          <w:kern w:val="0"/>
        </w:rPr>
        <w:t xml:space="preserve"> </w:t>
      </w:r>
      <w:r w:rsidRPr="00B936AE">
        <w:rPr>
          <w:rFonts w:cstheme="minorHAnsi"/>
          <w:color w:val="0070C0"/>
          <w:kern w:val="0"/>
        </w:rPr>
        <w:fldChar w:fldCharType="begin"/>
      </w:r>
      <w:r w:rsidRPr="00B936AE">
        <w:rPr>
          <w:rFonts w:cstheme="minorHAnsi"/>
          <w:color w:val="0070C0"/>
          <w:kern w:val="0"/>
        </w:rPr>
        <w:instrText xml:space="preserve"> REF _Ref141642340 \h </w:instrText>
      </w:r>
      <w:r w:rsidRPr="00B936AE">
        <w:rPr>
          <w:rFonts w:cstheme="minorHAnsi"/>
          <w:color w:val="0070C0"/>
          <w:kern w:val="0"/>
        </w:rPr>
      </w:r>
      <w:r w:rsidRPr="00B936AE">
        <w:rPr>
          <w:rFonts w:cstheme="minorHAnsi"/>
          <w:color w:val="0070C0"/>
          <w:kern w:val="0"/>
        </w:rPr>
        <w:fldChar w:fldCharType="separate"/>
      </w:r>
      <w:r w:rsidR="00A62C4B">
        <w:t xml:space="preserve">Tabela </w:t>
      </w:r>
      <w:r w:rsidR="00A62C4B">
        <w:rPr>
          <w:noProof/>
        </w:rPr>
        <w:t>12</w:t>
      </w:r>
      <w:r w:rsidRPr="00B936AE">
        <w:rPr>
          <w:rFonts w:cstheme="minorHAnsi"/>
          <w:color w:val="0070C0"/>
          <w:kern w:val="0"/>
        </w:rPr>
        <w:fldChar w:fldCharType="end"/>
      </w:r>
      <w:r w:rsidRPr="00B936AE">
        <w:rPr>
          <w:rFonts w:cstheme="minorHAnsi"/>
          <w:color w:val="000000"/>
          <w:kern w:val="0"/>
        </w:rPr>
        <w:t>, powinny być w sposób ciągły monitorowane przez Wojewódz</w:t>
      </w:r>
      <w:r>
        <w:rPr>
          <w:rFonts w:cstheme="minorHAnsi"/>
          <w:color w:val="000000"/>
          <w:kern w:val="0"/>
        </w:rPr>
        <w:t>two</w:t>
      </w:r>
      <w:r w:rsidRPr="00B936AE">
        <w:rPr>
          <w:rFonts w:cstheme="minorHAnsi"/>
          <w:color w:val="000000"/>
          <w:kern w:val="0"/>
        </w:rPr>
        <w:t>.</w:t>
      </w:r>
    </w:p>
    <w:p w14:paraId="3ED29180" w14:textId="77777777" w:rsidR="00B936AE" w:rsidRPr="00B936AE" w:rsidRDefault="00B936AE" w:rsidP="00B936AE">
      <w:pPr>
        <w:rPr>
          <w:rFonts w:cstheme="minorHAnsi"/>
          <w:color w:val="000000"/>
          <w:kern w:val="0"/>
        </w:rPr>
      </w:pPr>
      <w:r w:rsidRPr="00B936AE">
        <w:rPr>
          <w:rFonts w:cstheme="minorHAnsi"/>
          <w:color w:val="000000"/>
          <w:kern w:val="0"/>
        </w:rPr>
        <w:t>Efektem tego procesu powinien być coroczny raport, obejmujący między innymi:</w:t>
      </w:r>
    </w:p>
    <w:p w14:paraId="2F24C0E1" w14:textId="4EFE64F0" w:rsidR="00B936AE" w:rsidRPr="00B936AE" w:rsidRDefault="00B936AE" w:rsidP="00ED7F29">
      <w:pPr>
        <w:pStyle w:val="Akapitzlist"/>
        <w:numPr>
          <w:ilvl w:val="0"/>
          <w:numId w:val="108"/>
        </w:numPr>
        <w:rPr>
          <w:rFonts w:cstheme="minorHAnsi"/>
          <w:color w:val="000000"/>
          <w:kern w:val="0"/>
        </w:rPr>
      </w:pPr>
      <w:r w:rsidRPr="00B936AE">
        <w:rPr>
          <w:rFonts w:cstheme="minorHAnsi"/>
          <w:color w:val="000000"/>
          <w:kern w:val="0"/>
        </w:rPr>
        <w:t xml:space="preserve">ocenę postępu w realizacji poszczególnych zadań zawartych w Planie </w:t>
      </w:r>
      <w:r w:rsidR="00397B26">
        <w:rPr>
          <w:rFonts w:cstheme="minorHAnsi"/>
          <w:color w:val="000000"/>
          <w:kern w:val="0"/>
        </w:rPr>
        <w:t>T</w:t>
      </w:r>
      <w:r w:rsidR="00397B26" w:rsidRPr="00B936AE">
        <w:rPr>
          <w:rFonts w:cstheme="minorHAnsi"/>
          <w:color w:val="000000"/>
          <w:kern w:val="0"/>
        </w:rPr>
        <w:t>ransportowym</w:t>
      </w:r>
      <w:r w:rsidR="00397B26">
        <w:rPr>
          <w:rFonts w:cstheme="minorHAnsi"/>
          <w:color w:val="000000"/>
          <w:kern w:val="0"/>
        </w:rPr>
        <w:t>;</w:t>
      </w:r>
      <w:r w:rsidRPr="00B936AE">
        <w:rPr>
          <w:rFonts w:cstheme="minorHAnsi"/>
          <w:color w:val="000000"/>
          <w:kern w:val="0"/>
        </w:rPr>
        <w:t>,</w:t>
      </w:r>
    </w:p>
    <w:p w14:paraId="3008485D" w14:textId="107325EE" w:rsidR="00B936AE" w:rsidRPr="00B936AE" w:rsidRDefault="00B936AE" w:rsidP="00ED7F29">
      <w:pPr>
        <w:pStyle w:val="Akapitzlist"/>
        <w:numPr>
          <w:ilvl w:val="0"/>
          <w:numId w:val="108"/>
        </w:numPr>
        <w:rPr>
          <w:rFonts w:cstheme="minorHAnsi"/>
          <w:color w:val="000000"/>
          <w:kern w:val="0"/>
        </w:rPr>
      </w:pPr>
      <w:r w:rsidRPr="00B936AE">
        <w:rPr>
          <w:rFonts w:cstheme="minorHAnsi"/>
          <w:color w:val="000000"/>
          <w:kern w:val="0"/>
        </w:rPr>
        <w:t>analizę ewentualnych dokonanych zmian w stosunku do planowanych działań</w:t>
      </w:r>
      <w:r w:rsidR="00397B26">
        <w:rPr>
          <w:rFonts w:cstheme="minorHAnsi"/>
          <w:color w:val="000000"/>
          <w:kern w:val="0"/>
        </w:rPr>
        <w:t>;</w:t>
      </w:r>
    </w:p>
    <w:p w14:paraId="48CCDC58" w14:textId="2C82CDAA" w:rsidR="00B936AE" w:rsidRPr="00B936AE" w:rsidRDefault="00B936AE" w:rsidP="00ED7F29">
      <w:pPr>
        <w:pStyle w:val="Akapitzlist"/>
        <w:numPr>
          <w:ilvl w:val="0"/>
          <w:numId w:val="108"/>
        </w:numPr>
        <w:rPr>
          <w:rFonts w:cstheme="minorHAnsi"/>
          <w:color w:val="000000"/>
          <w:kern w:val="0"/>
        </w:rPr>
      </w:pPr>
      <w:r w:rsidRPr="00B936AE">
        <w:rPr>
          <w:rFonts w:cstheme="minorHAnsi"/>
          <w:color w:val="000000"/>
          <w:kern w:val="0"/>
        </w:rPr>
        <w:t>analizę rzeczowo-finansową podjętych przedsięwzięć</w:t>
      </w:r>
      <w:r w:rsidR="00397B26">
        <w:rPr>
          <w:rFonts w:cstheme="minorHAnsi"/>
          <w:color w:val="000000"/>
          <w:kern w:val="0"/>
        </w:rPr>
        <w:t>;</w:t>
      </w:r>
    </w:p>
    <w:p w14:paraId="5355F01B" w14:textId="3118C10F" w:rsidR="00475725" w:rsidRDefault="00B936AE" w:rsidP="00ED7F29">
      <w:pPr>
        <w:pStyle w:val="Akapitzlist"/>
        <w:numPr>
          <w:ilvl w:val="0"/>
          <w:numId w:val="108"/>
        </w:numPr>
        <w:rPr>
          <w:rFonts w:cstheme="minorHAnsi"/>
          <w:color w:val="000000"/>
          <w:kern w:val="0"/>
        </w:rPr>
      </w:pPr>
      <w:r w:rsidRPr="00B936AE">
        <w:rPr>
          <w:rFonts w:cstheme="minorHAnsi"/>
          <w:color w:val="000000"/>
          <w:kern w:val="0"/>
        </w:rPr>
        <w:t>ocenę stopnia zaawansowania projektów planowanych przedsięwzięć</w:t>
      </w:r>
      <w:r w:rsidR="00397B26">
        <w:rPr>
          <w:rFonts w:cstheme="minorHAnsi"/>
          <w:color w:val="000000"/>
          <w:kern w:val="0"/>
        </w:rPr>
        <w:t>;</w:t>
      </w:r>
    </w:p>
    <w:p w14:paraId="31C9529E" w14:textId="7DB3835C" w:rsidR="00B936AE" w:rsidRPr="00B936AE" w:rsidRDefault="00B936AE" w:rsidP="00ED7F29">
      <w:pPr>
        <w:pStyle w:val="Akapitzlist"/>
        <w:numPr>
          <w:ilvl w:val="0"/>
          <w:numId w:val="108"/>
        </w:numPr>
        <w:rPr>
          <w:rFonts w:cstheme="minorHAnsi"/>
          <w:color w:val="000000"/>
          <w:kern w:val="0"/>
        </w:rPr>
      </w:pPr>
      <w:r w:rsidRPr="00B936AE">
        <w:rPr>
          <w:rFonts w:cstheme="minorHAnsi"/>
          <w:color w:val="000000"/>
          <w:kern w:val="0"/>
        </w:rPr>
        <w:t>ocenę stopnia zaangażowania i zaniedbań poszczególnych podmiotów</w:t>
      </w:r>
      <w:r w:rsidR="00397B26">
        <w:rPr>
          <w:rFonts w:cstheme="minorHAnsi"/>
          <w:color w:val="000000"/>
          <w:kern w:val="0"/>
        </w:rPr>
        <w:t xml:space="preserve"> </w:t>
      </w:r>
      <w:r w:rsidRPr="00B936AE">
        <w:rPr>
          <w:rFonts w:cstheme="minorHAnsi"/>
          <w:color w:val="000000"/>
          <w:kern w:val="0"/>
        </w:rPr>
        <w:t>odpowiedzialnych</w:t>
      </w:r>
      <w:r>
        <w:rPr>
          <w:rFonts w:cstheme="minorHAnsi"/>
          <w:color w:val="000000"/>
          <w:kern w:val="0"/>
        </w:rPr>
        <w:t xml:space="preserve"> </w:t>
      </w:r>
      <w:r w:rsidRPr="00B936AE">
        <w:rPr>
          <w:rFonts w:cstheme="minorHAnsi"/>
          <w:color w:val="000000"/>
          <w:kern w:val="0"/>
        </w:rPr>
        <w:t>za realizację określonych zadań</w:t>
      </w:r>
      <w:r w:rsidR="00397B26">
        <w:rPr>
          <w:rFonts w:cstheme="minorHAnsi"/>
          <w:color w:val="000000"/>
          <w:kern w:val="0"/>
        </w:rPr>
        <w:t>;</w:t>
      </w:r>
    </w:p>
    <w:p w14:paraId="47851F6A" w14:textId="6AC357EE" w:rsidR="00B936AE" w:rsidRPr="00B936AE" w:rsidRDefault="00B936AE" w:rsidP="00ED7F29">
      <w:pPr>
        <w:pStyle w:val="Akapitzlist"/>
        <w:numPr>
          <w:ilvl w:val="0"/>
          <w:numId w:val="108"/>
        </w:numPr>
        <w:rPr>
          <w:rFonts w:cstheme="minorHAnsi"/>
          <w:color w:val="000000"/>
          <w:kern w:val="0"/>
        </w:rPr>
      </w:pPr>
      <w:r w:rsidRPr="00B936AE">
        <w:rPr>
          <w:rFonts w:cstheme="minorHAnsi"/>
          <w:color w:val="000000"/>
          <w:kern w:val="0"/>
        </w:rPr>
        <w:t>wnioski dotyczące problemów i trudności w trakcie realizacji określonych zadań i</w:t>
      </w:r>
      <w:r>
        <w:rPr>
          <w:rFonts w:cstheme="minorHAnsi"/>
          <w:color w:val="000000"/>
          <w:kern w:val="0"/>
        </w:rPr>
        <w:t xml:space="preserve"> </w:t>
      </w:r>
      <w:r w:rsidRPr="00B936AE">
        <w:rPr>
          <w:rFonts w:cstheme="minorHAnsi"/>
          <w:color w:val="000000"/>
          <w:kern w:val="0"/>
        </w:rPr>
        <w:t>sposoby ich uniknięcia lub rozwiązania</w:t>
      </w:r>
      <w:r w:rsidR="00397B26">
        <w:rPr>
          <w:rFonts w:cstheme="minorHAnsi"/>
          <w:color w:val="000000"/>
          <w:kern w:val="0"/>
        </w:rPr>
        <w:t>;</w:t>
      </w:r>
    </w:p>
    <w:p w14:paraId="65FB4FED" w14:textId="32F67F2E" w:rsidR="00475725" w:rsidRPr="008F031D" w:rsidRDefault="00B936AE" w:rsidP="00ED7F29">
      <w:pPr>
        <w:pStyle w:val="Akapitzlist"/>
        <w:numPr>
          <w:ilvl w:val="0"/>
          <w:numId w:val="108"/>
        </w:numPr>
        <w:rPr>
          <w:rFonts w:cstheme="minorHAnsi"/>
          <w:color w:val="000000"/>
          <w:kern w:val="0"/>
        </w:rPr>
      </w:pPr>
      <w:r w:rsidRPr="00B936AE">
        <w:rPr>
          <w:rFonts w:cstheme="minorHAnsi"/>
          <w:color w:val="000000"/>
          <w:kern w:val="0"/>
        </w:rPr>
        <w:t>rekomendacje w zakresie niezbędnych korekt i zmian aktualnego harmonogramu</w:t>
      </w:r>
      <w:r>
        <w:rPr>
          <w:rFonts w:cstheme="minorHAnsi"/>
          <w:color w:val="000000"/>
          <w:kern w:val="0"/>
        </w:rPr>
        <w:t xml:space="preserve"> </w:t>
      </w:r>
      <w:r w:rsidRPr="00B936AE">
        <w:rPr>
          <w:rFonts w:cstheme="minorHAnsi"/>
          <w:color w:val="000000"/>
          <w:kern w:val="0"/>
        </w:rPr>
        <w:t>dotyczącego rozwoju publicznego transportu zbiorowego.</w:t>
      </w:r>
    </w:p>
    <w:sectPr w:rsidR="00475725" w:rsidRPr="008F031D">
      <w:headerReference w:type="default" r:id="rId25"/>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4D7E18" w14:textId="77777777" w:rsidR="00D6332B" w:rsidRDefault="00D6332B" w:rsidP="007B0817">
      <w:pPr>
        <w:spacing w:after="0" w:line="240" w:lineRule="auto"/>
      </w:pPr>
      <w:r>
        <w:separator/>
      </w:r>
    </w:p>
  </w:endnote>
  <w:endnote w:type="continuationSeparator" w:id="0">
    <w:p w14:paraId="05F21C2B" w14:textId="77777777" w:rsidR="00D6332B" w:rsidRDefault="00D6332B" w:rsidP="007B0817">
      <w:pPr>
        <w:spacing w:after="0" w:line="240" w:lineRule="auto"/>
      </w:pPr>
      <w:r>
        <w:continuationSeparator/>
      </w:r>
    </w:p>
  </w:endnote>
  <w:endnote w:type="continuationNotice" w:id="1">
    <w:p w14:paraId="15D402EE" w14:textId="77777777" w:rsidR="00D6332B" w:rsidRDefault="00D633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1340440"/>
      <w:docPartObj>
        <w:docPartGallery w:val="Page Numbers (Bottom of Page)"/>
        <w:docPartUnique/>
      </w:docPartObj>
    </w:sdtPr>
    <w:sdtContent>
      <w:p w14:paraId="60855ABC" w14:textId="1D15BD08" w:rsidR="00D83678" w:rsidRDefault="00D83678">
        <w:pPr>
          <w:pStyle w:val="Stopka"/>
          <w:jc w:val="right"/>
        </w:pPr>
        <w:r>
          <w:fldChar w:fldCharType="begin"/>
        </w:r>
        <w:r>
          <w:instrText>PAGE   \* MERGEFORMAT</w:instrText>
        </w:r>
        <w:r>
          <w:fldChar w:fldCharType="separate"/>
        </w:r>
        <w:r>
          <w:t>2</w:t>
        </w:r>
        <w:r>
          <w:fldChar w:fldCharType="end"/>
        </w:r>
      </w:p>
    </w:sdtContent>
  </w:sdt>
  <w:p w14:paraId="77CC2ECE" w14:textId="77777777" w:rsidR="00D83678" w:rsidRDefault="00D83678" w:rsidP="008F031D">
    <w:pPr>
      <w:pStyle w:val="Nagwek"/>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50B54" w14:textId="77777777" w:rsidR="00D6332B" w:rsidRDefault="00D6332B" w:rsidP="007B0817">
      <w:pPr>
        <w:spacing w:after="0" w:line="240" w:lineRule="auto"/>
      </w:pPr>
      <w:r>
        <w:separator/>
      </w:r>
    </w:p>
  </w:footnote>
  <w:footnote w:type="continuationSeparator" w:id="0">
    <w:p w14:paraId="2C42A895" w14:textId="77777777" w:rsidR="00D6332B" w:rsidRDefault="00D6332B" w:rsidP="007B0817">
      <w:pPr>
        <w:spacing w:after="0" w:line="240" w:lineRule="auto"/>
      </w:pPr>
      <w:r>
        <w:continuationSeparator/>
      </w:r>
    </w:p>
  </w:footnote>
  <w:footnote w:type="continuationNotice" w:id="1">
    <w:p w14:paraId="79D7ECDF" w14:textId="77777777" w:rsidR="00D6332B" w:rsidRDefault="00D6332B">
      <w:pPr>
        <w:spacing w:after="0" w:line="240" w:lineRule="auto"/>
      </w:pPr>
    </w:p>
  </w:footnote>
  <w:footnote w:id="2">
    <w:p w14:paraId="162209BA" w14:textId="6D2EB4C6" w:rsidR="00815D20" w:rsidRDefault="00815D20">
      <w:pPr>
        <w:pStyle w:val="Tekstprzypisudolnego"/>
      </w:pPr>
      <w:r>
        <w:rPr>
          <w:rStyle w:val="Odwoanieprzypisudolnego"/>
        </w:rPr>
        <w:footnoteRef/>
      </w:r>
      <w:r>
        <w:t xml:space="preserve"> </w:t>
      </w:r>
      <w:r w:rsidRPr="007B0817">
        <w:t xml:space="preserve">Informacje dotyczące sieci osadniczej w województwie opracowano na podstawie publikacji </w:t>
      </w:r>
      <w:r w:rsidRPr="007B0817">
        <w:rPr>
          <w:i/>
          <w:iCs/>
        </w:rPr>
        <w:t>Ocena stanu przygotowania infrastruktury społecznej województwa Kujawsko-Pomorskiego dla potrzeb wszystkich pokoleń, ze szczególnym uwzględnieniem usług kierowanych do osób starszych oraz Wyzwania rozwojowe województwa kujawsko-pomorskiego u progu III dekady XXI wieku. Diagnoza stanu i uwarunkowań rozwoju województwa kujawsko-pomorskiego.</w:t>
      </w:r>
    </w:p>
  </w:footnote>
  <w:footnote w:id="3">
    <w:p w14:paraId="1787077A" w14:textId="75C18A00" w:rsidR="00815D20" w:rsidRDefault="00815D20">
      <w:pPr>
        <w:pStyle w:val="Tekstprzypisudolnego"/>
      </w:pPr>
      <w:r>
        <w:rPr>
          <w:rStyle w:val="Odwoanieprzypisudolnego"/>
        </w:rPr>
        <w:footnoteRef/>
      </w:r>
      <w:r>
        <w:t xml:space="preserve"> </w:t>
      </w:r>
      <w:r w:rsidRPr="0021128E">
        <w:t>Funkcję dróg wojewódzkich określa art. 6. ust. 1 ustawy z dnia 21 marca 1985 r. o drogach publicznych (</w:t>
      </w:r>
      <w:r w:rsidRPr="0021128E">
        <w:t xml:space="preserve">t.j. Dz. </w:t>
      </w:r>
      <w:r w:rsidRPr="008F031D">
        <w:t>U. z 2023 r</w:t>
      </w:r>
      <w:r w:rsidR="00EA63AA" w:rsidRPr="008F031D">
        <w:t>.</w:t>
      </w:r>
      <w:r w:rsidRPr="008F031D">
        <w:t>., poz. 645</w:t>
      </w:r>
      <w:r w:rsidR="00EA63AA" w:rsidRPr="008F031D">
        <w:t>, 760. 1193</w:t>
      </w:r>
      <w:r w:rsidR="00EA63AA" w:rsidRPr="008F031D" w:rsidDel="00EA63AA">
        <w:t xml:space="preserve"> </w:t>
      </w:r>
      <w:r w:rsidRPr="008F031D">
        <w:t xml:space="preserve"> ze).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EB8CF" w14:textId="77777777" w:rsidR="00621DC1" w:rsidRDefault="00621DC1" w:rsidP="008F031D">
    <w:pPr>
      <w:pStyle w:val="Tematkomentarz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1205D"/>
    <w:multiLevelType w:val="hybridMultilevel"/>
    <w:tmpl w:val="BA1A1E48"/>
    <w:lvl w:ilvl="0" w:tplc="6504BF76">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A93FD2"/>
    <w:multiLevelType w:val="hybridMultilevel"/>
    <w:tmpl w:val="4CDC144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D95C0B"/>
    <w:multiLevelType w:val="hybridMultilevel"/>
    <w:tmpl w:val="DC4600E0"/>
    <w:lvl w:ilvl="0" w:tplc="E648DBC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6B440D"/>
    <w:multiLevelType w:val="hybridMultilevel"/>
    <w:tmpl w:val="AFFE498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084C59"/>
    <w:multiLevelType w:val="hybridMultilevel"/>
    <w:tmpl w:val="3E84A898"/>
    <w:lvl w:ilvl="0" w:tplc="DF925FF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903369"/>
    <w:multiLevelType w:val="hybridMultilevel"/>
    <w:tmpl w:val="F0D484D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4426CD"/>
    <w:multiLevelType w:val="hybridMultilevel"/>
    <w:tmpl w:val="5F1402F4"/>
    <w:lvl w:ilvl="0" w:tplc="9C062A2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6C61BB2"/>
    <w:multiLevelType w:val="hybridMultilevel"/>
    <w:tmpl w:val="5352F71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6EC29C6"/>
    <w:multiLevelType w:val="hybridMultilevel"/>
    <w:tmpl w:val="2F80A92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76978EA"/>
    <w:multiLevelType w:val="hybridMultilevel"/>
    <w:tmpl w:val="63F886EE"/>
    <w:lvl w:ilvl="0" w:tplc="04150011">
      <w:start w:val="1"/>
      <w:numFmt w:val="decimal"/>
      <w:lvlText w:val="%1)"/>
      <w:lvlJc w:val="left"/>
      <w:pPr>
        <w:ind w:left="720" w:hanging="360"/>
      </w:pPr>
    </w:lvl>
    <w:lvl w:ilvl="1" w:tplc="EEE8C5DA">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ACC6062"/>
    <w:multiLevelType w:val="hybridMultilevel"/>
    <w:tmpl w:val="C93EEA7E"/>
    <w:lvl w:ilvl="0" w:tplc="57F26E02">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420316"/>
    <w:multiLevelType w:val="hybridMultilevel"/>
    <w:tmpl w:val="D5E64F7C"/>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60718E"/>
    <w:multiLevelType w:val="hybridMultilevel"/>
    <w:tmpl w:val="257C6C8A"/>
    <w:lvl w:ilvl="0" w:tplc="9C062A2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CA84DB7"/>
    <w:multiLevelType w:val="hybridMultilevel"/>
    <w:tmpl w:val="3DE02102"/>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5F5DC2"/>
    <w:multiLevelType w:val="hybridMultilevel"/>
    <w:tmpl w:val="619653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0E545B2"/>
    <w:multiLevelType w:val="hybridMultilevel"/>
    <w:tmpl w:val="9B5EFFCC"/>
    <w:lvl w:ilvl="0" w:tplc="AE96599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35489F"/>
    <w:multiLevelType w:val="hybridMultilevel"/>
    <w:tmpl w:val="C3BEF11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1505CC7"/>
    <w:multiLevelType w:val="hybridMultilevel"/>
    <w:tmpl w:val="0B78802C"/>
    <w:lvl w:ilvl="0" w:tplc="04150017">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18" w15:restartNumberingAfterBreak="0">
    <w:nsid w:val="12C2528C"/>
    <w:multiLevelType w:val="hybridMultilevel"/>
    <w:tmpl w:val="2DDA94A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41E0997"/>
    <w:multiLevelType w:val="hybridMultilevel"/>
    <w:tmpl w:val="0A6C3552"/>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5382D4C"/>
    <w:multiLevelType w:val="hybridMultilevel"/>
    <w:tmpl w:val="EAF206CA"/>
    <w:lvl w:ilvl="0" w:tplc="D7022602">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1" w15:restartNumberingAfterBreak="0">
    <w:nsid w:val="17171408"/>
    <w:multiLevelType w:val="hybridMultilevel"/>
    <w:tmpl w:val="DFC2CC5A"/>
    <w:lvl w:ilvl="0" w:tplc="1C6EF03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8232EB5"/>
    <w:multiLevelType w:val="hybridMultilevel"/>
    <w:tmpl w:val="95CE9D5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85B0941"/>
    <w:multiLevelType w:val="hybridMultilevel"/>
    <w:tmpl w:val="58C021B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1B0B21BA"/>
    <w:multiLevelType w:val="hybridMultilevel"/>
    <w:tmpl w:val="105AA09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B3D35DF"/>
    <w:multiLevelType w:val="hybridMultilevel"/>
    <w:tmpl w:val="E60ABED6"/>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6" w15:restartNumberingAfterBreak="0">
    <w:nsid w:val="1BF65C96"/>
    <w:multiLevelType w:val="hybridMultilevel"/>
    <w:tmpl w:val="72F22B32"/>
    <w:lvl w:ilvl="0" w:tplc="D70226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C5F10E3"/>
    <w:multiLevelType w:val="hybridMultilevel"/>
    <w:tmpl w:val="FEF464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7E051C"/>
    <w:multiLevelType w:val="hybridMultilevel"/>
    <w:tmpl w:val="87AA1D0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E9B526F"/>
    <w:multiLevelType w:val="hybridMultilevel"/>
    <w:tmpl w:val="69D0E56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675BE9"/>
    <w:multiLevelType w:val="hybridMultilevel"/>
    <w:tmpl w:val="3418D1EE"/>
    <w:lvl w:ilvl="0" w:tplc="FD0A15F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FF652D2"/>
    <w:multiLevelType w:val="hybridMultilevel"/>
    <w:tmpl w:val="A5A4F008"/>
    <w:lvl w:ilvl="0" w:tplc="52527942">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1DF2FC1"/>
    <w:multiLevelType w:val="hybridMultilevel"/>
    <w:tmpl w:val="704808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2486AFF"/>
    <w:multiLevelType w:val="hybridMultilevel"/>
    <w:tmpl w:val="ED5C6F4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 w15:restartNumberingAfterBreak="0">
    <w:nsid w:val="228D3786"/>
    <w:multiLevelType w:val="hybridMultilevel"/>
    <w:tmpl w:val="42E4A78C"/>
    <w:lvl w:ilvl="0" w:tplc="71706D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54578A7"/>
    <w:multiLevelType w:val="hybridMultilevel"/>
    <w:tmpl w:val="EE165D18"/>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5944845"/>
    <w:multiLevelType w:val="hybridMultilevel"/>
    <w:tmpl w:val="9D7882A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A763E5E"/>
    <w:multiLevelType w:val="hybridMultilevel"/>
    <w:tmpl w:val="1C380596"/>
    <w:lvl w:ilvl="0" w:tplc="D7022602">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2A7B5D75"/>
    <w:multiLevelType w:val="hybridMultilevel"/>
    <w:tmpl w:val="4DC4C00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2AF7715A"/>
    <w:multiLevelType w:val="hybridMultilevel"/>
    <w:tmpl w:val="7FB60780"/>
    <w:lvl w:ilvl="0" w:tplc="D1927980">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BE059CF"/>
    <w:multiLevelType w:val="hybridMultilevel"/>
    <w:tmpl w:val="5C384E8C"/>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2C11457B"/>
    <w:multiLevelType w:val="hybridMultilevel"/>
    <w:tmpl w:val="75141496"/>
    <w:lvl w:ilvl="0" w:tplc="FFFFFFFF">
      <w:start w:val="1"/>
      <w:numFmt w:val="lowerLetter"/>
      <w:lvlText w:val="%1)"/>
      <w:lvlJc w:val="left"/>
      <w:pPr>
        <w:ind w:left="720" w:hanging="360"/>
      </w:pPr>
    </w:lvl>
    <w:lvl w:ilvl="1" w:tplc="04150017">
      <w:start w:val="1"/>
      <w:numFmt w:val="lowerLetter"/>
      <w:lvlText w:val="%2)"/>
      <w:lvlJc w:val="left"/>
      <w:pPr>
        <w:ind w:left="720" w:hanging="360"/>
      </w:pPr>
    </w:lvl>
    <w:lvl w:ilvl="2" w:tplc="16FC07D0">
      <w:start w:val="1"/>
      <w:numFmt w:val="decimal"/>
      <w:lvlText w:val="%3)"/>
      <w:lvlJc w:val="left"/>
      <w:pPr>
        <w:ind w:left="2340" w:hanging="360"/>
      </w:pPr>
      <w:rPr>
        <w:rFonts w:hint="default"/>
        <w:sz w:val="2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2C4A4CE4"/>
    <w:multiLevelType w:val="hybridMultilevel"/>
    <w:tmpl w:val="ED94FBC6"/>
    <w:lvl w:ilvl="0" w:tplc="962ECBD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0A60354"/>
    <w:multiLevelType w:val="hybridMultilevel"/>
    <w:tmpl w:val="A5923F5C"/>
    <w:lvl w:ilvl="0" w:tplc="D702260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32376D5"/>
    <w:multiLevelType w:val="hybridMultilevel"/>
    <w:tmpl w:val="2F80A9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340601B7"/>
    <w:multiLevelType w:val="hybridMultilevel"/>
    <w:tmpl w:val="3CFC1742"/>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121E70"/>
    <w:multiLevelType w:val="hybridMultilevel"/>
    <w:tmpl w:val="11E8331A"/>
    <w:lvl w:ilvl="0" w:tplc="D702260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3A243499"/>
    <w:multiLevelType w:val="hybridMultilevel"/>
    <w:tmpl w:val="3F502A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A5B7FBF"/>
    <w:multiLevelType w:val="hybridMultilevel"/>
    <w:tmpl w:val="23A4B9B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AA213FC"/>
    <w:multiLevelType w:val="hybridMultilevel"/>
    <w:tmpl w:val="A2B23840"/>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BAB58DC"/>
    <w:multiLevelType w:val="hybridMultilevel"/>
    <w:tmpl w:val="7D84B884"/>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3C913401"/>
    <w:multiLevelType w:val="hybridMultilevel"/>
    <w:tmpl w:val="5D52850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CEE48D3"/>
    <w:multiLevelType w:val="hybridMultilevel"/>
    <w:tmpl w:val="B1E63A00"/>
    <w:lvl w:ilvl="0" w:tplc="B00A14E4">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D1D40E4"/>
    <w:multiLevelType w:val="hybridMultilevel"/>
    <w:tmpl w:val="1C822430"/>
    <w:lvl w:ilvl="0" w:tplc="D70226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90F8E80E">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D605F74"/>
    <w:multiLevelType w:val="hybridMultilevel"/>
    <w:tmpl w:val="85CC87A4"/>
    <w:lvl w:ilvl="0" w:tplc="E3968B58">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F77069F"/>
    <w:multiLevelType w:val="hybridMultilevel"/>
    <w:tmpl w:val="1C765F00"/>
    <w:lvl w:ilvl="0" w:tplc="25B6108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10D42E8"/>
    <w:multiLevelType w:val="hybridMultilevel"/>
    <w:tmpl w:val="1604D4E4"/>
    <w:lvl w:ilvl="0" w:tplc="59CA1B18">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10F0E83"/>
    <w:multiLevelType w:val="hybridMultilevel"/>
    <w:tmpl w:val="CB68D134"/>
    <w:lvl w:ilvl="0" w:tplc="EEE8C5DA">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1A5104D"/>
    <w:multiLevelType w:val="hybridMultilevel"/>
    <w:tmpl w:val="A1781148"/>
    <w:lvl w:ilvl="0" w:tplc="92E03BA4">
      <w:start w:val="1"/>
      <w:numFmt w:val="bullet"/>
      <w:lvlText w:val=""/>
      <w:lvlJc w:val="left"/>
      <w:pPr>
        <w:ind w:left="340" w:hanging="1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41B75673"/>
    <w:multiLevelType w:val="hybridMultilevel"/>
    <w:tmpl w:val="71F41914"/>
    <w:lvl w:ilvl="0" w:tplc="C8666EE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595240A"/>
    <w:multiLevelType w:val="hybridMultilevel"/>
    <w:tmpl w:val="D5B4081A"/>
    <w:lvl w:ilvl="0" w:tplc="1D906414">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5E94EB1"/>
    <w:multiLevelType w:val="hybridMultilevel"/>
    <w:tmpl w:val="47145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6A1563B"/>
    <w:multiLevelType w:val="hybridMultilevel"/>
    <w:tmpl w:val="7F80ED58"/>
    <w:lvl w:ilvl="0" w:tplc="4A866F26">
      <w:start w:val="1"/>
      <w:numFmt w:val="bullet"/>
      <w:lvlText w:val=""/>
      <w:lvlJc w:val="left"/>
      <w:pPr>
        <w:ind w:left="227" w:hanging="227"/>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46BD7FB3"/>
    <w:multiLevelType w:val="hybridMultilevel"/>
    <w:tmpl w:val="97366300"/>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4" w15:restartNumberingAfterBreak="0">
    <w:nsid w:val="47E426B0"/>
    <w:multiLevelType w:val="hybridMultilevel"/>
    <w:tmpl w:val="F2BC959C"/>
    <w:lvl w:ilvl="0" w:tplc="744ABCAC">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5" w15:restartNumberingAfterBreak="0">
    <w:nsid w:val="494511BB"/>
    <w:multiLevelType w:val="hybridMultilevel"/>
    <w:tmpl w:val="C026055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9561AAA"/>
    <w:multiLevelType w:val="hybridMultilevel"/>
    <w:tmpl w:val="4A446514"/>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97B26B3"/>
    <w:multiLevelType w:val="hybridMultilevel"/>
    <w:tmpl w:val="AE7C46EA"/>
    <w:lvl w:ilvl="0" w:tplc="D7022602">
      <w:start w:val="1"/>
      <w:numFmt w:val="bullet"/>
      <w:lvlText w:val=""/>
      <w:lvlJc w:val="left"/>
      <w:pPr>
        <w:ind w:left="767" w:hanging="360"/>
      </w:pPr>
      <w:rPr>
        <w:rFonts w:ascii="Symbol" w:hAnsi="Symbol" w:hint="default"/>
      </w:rPr>
    </w:lvl>
    <w:lvl w:ilvl="1" w:tplc="04150003" w:tentative="1">
      <w:start w:val="1"/>
      <w:numFmt w:val="bullet"/>
      <w:lvlText w:val="o"/>
      <w:lvlJc w:val="left"/>
      <w:pPr>
        <w:ind w:left="1487" w:hanging="360"/>
      </w:pPr>
      <w:rPr>
        <w:rFonts w:ascii="Courier New" w:hAnsi="Courier New" w:cs="Courier New" w:hint="default"/>
      </w:rPr>
    </w:lvl>
    <w:lvl w:ilvl="2" w:tplc="04150005" w:tentative="1">
      <w:start w:val="1"/>
      <w:numFmt w:val="bullet"/>
      <w:lvlText w:val=""/>
      <w:lvlJc w:val="left"/>
      <w:pPr>
        <w:ind w:left="2207" w:hanging="360"/>
      </w:pPr>
      <w:rPr>
        <w:rFonts w:ascii="Wingdings" w:hAnsi="Wingdings" w:hint="default"/>
      </w:rPr>
    </w:lvl>
    <w:lvl w:ilvl="3" w:tplc="04150001" w:tentative="1">
      <w:start w:val="1"/>
      <w:numFmt w:val="bullet"/>
      <w:lvlText w:val=""/>
      <w:lvlJc w:val="left"/>
      <w:pPr>
        <w:ind w:left="2927" w:hanging="360"/>
      </w:pPr>
      <w:rPr>
        <w:rFonts w:ascii="Symbol" w:hAnsi="Symbol" w:hint="default"/>
      </w:rPr>
    </w:lvl>
    <w:lvl w:ilvl="4" w:tplc="04150003" w:tentative="1">
      <w:start w:val="1"/>
      <w:numFmt w:val="bullet"/>
      <w:lvlText w:val="o"/>
      <w:lvlJc w:val="left"/>
      <w:pPr>
        <w:ind w:left="3647" w:hanging="360"/>
      </w:pPr>
      <w:rPr>
        <w:rFonts w:ascii="Courier New" w:hAnsi="Courier New" w:cs="Courier New" w:hint="default"/>
      </w:rPr>
    </w:lvl>
    <w:lvl w:ilvl="5" w:tplc="04150005" w:tentative="1">
      <w:start w:val="1"/>
      <w:numFmt w:val="bullet"/>
      <w:lvlText w:val=""/>
      <w:lvlJc w:val="left"/>
      <w:pPr>
        <w:ind w:left="4367" w:hanging="360"/>
      </w:pPr>
      <w:rPr>
        <w:rFonts w:ascii="Wingdings" w:hAnsi="Wingdings" w:hint="default"/>
      </w:rPr>
    </w:lvl>
    <w:lvl w:ilvl="6" w:tplc="04150001" w:tentative="1">
      <w:start w:val="1"/>
      <w:numFmt w:val="bullet"/>
      <w:lvlText w:val=""/>
      <w:lvlJc w:val="left"/>
      <w:pPr>
        <w:ind w:left="5087" w:hanging="360"/>
      </w:pPr>
      <w:rPr>
        <w:rFonts w:ascii="Symbol" w:hAnsi="Symbol" w:hint="default"/>
      </w:rPr>
    </w:lvl>
    <w:lvl w:ilvl="7" w:tplc="04150003" w:tentative="1">
      <w:start w:val="1"/>
      <w:numFmt w:val="bullet"/>
      <w:lvlText w:val="o"/>
      <w:lvlJc w:val="left"/>
      <w:pPr>
        <w:ind w:left="5807" w:hanging="360"/>
      </w:pPr>
      <w:rPr>
        <w:rFonts w:ascii="Courier New" w:hAnsi="Courier New" w:cs="Courier New" w:hint="default"/>
      </w:rPr>
    </w:lvl>
    <w:lvl w:ilvl="8" w:tplc="04150005" w:tentative="1">
      <w:start w:val="1"/>
      <w:numFmt w:val="bullet"/>
      <w:lvlText w:val=""/>
      <w:lvlJc w:val="left"/>
      <w:pPr>
        <w:ind w:left="6527" w:hanging="360"/>
      </w:pPr>
      <w:rPr>
        <w:rFonts w:ascii="Wingdings" w:hAnsi="Wingdings" w:hint="default"/>
      </w:rPr>
    </w:lvl>
  </w:abstractNum>
  <w:abstractNum w:abstractNumId="68" w15:restartNumberingAfterBreak="0">
    <w:nsid w:val="4E4F7EA1"/>
    <w:multiLevelType w:val="hybridMultilevel"/>
    <w:tmpl w:val="9ADEAB46"/>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9" w15:restartNumberingAfterBreak="0">
    <w:nsid w:val="511F48EE"/>
    <w:multiLevelType w:val="hybridMultilevel"/>
    <w:tmpl w:val="D9A8B0BE"/>
    <w:lvl w:ilvl="0" w:tplc="D7022602">
      <w:start w:val="1"/>
      <w:numFmt w:val="bullet"/>
      <w:lvlText w:val=""/>
      <w:lvlJc w:val="left"/>
      <w:pPr>
        <w:ind w:left="340" w:hanging="170"/>
      </w:pPr>
      <w:rPr>
        <w:rFonts w:ascii="Symbol" w:hAnsi="Symbol" w:hint="default"/>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70" w15:restartNumberingAfterBreak="0">
    <w:nsid w:val="53680EE1"/>
    <w:multiLevelType w:val="hybridMultilevel"/>
    <w:tmpl w:val="95CE9D5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3E06FA2"/>
    <w:multiLevelType w:val="hybridMultilevel"/>
    <w:tmpl w:val="D0363F4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9CC381E"/>
    <w:multiLevelType w:val="hybridMultilevel"/>
    <w:tmpl w:val="1ABC0A8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5A216D45"/>
    <w:multiLevelType w:val="hybridMultilevel"/>
    <w:tmpl w:val="67BC23B2"/>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C1D1EDD"/>
    <w:multiLevelType w:val="hybridMultilevel"/>
    <w:tmpl w:val="767CF2BA"/>
    <w:lvl w:ilvl="0" w:tplc="D702260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5C4A5AD5"/>
    <w:multiLevelType w:val="hybridMultilevel"/>
    <w:tmpl w:val="C546B298"/>
    <w:lvl w:ilvl="0" w:tplc="71706D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5E541986"/>
    <w:multiLevelType w:val="hybridMultilevel"/>
    <w:tmpl w:val="B434D5C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EF0665E"/>
    <w:multiLevelType w:val="hybridMultilevel"/>
    <w:tmpl w:val="ED0A22C0"/>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0B837C2"/>
    <w:multiLevelType w:val="hybridMultilevel"/>
    <w:tmpl w:val="797063F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0E44F68"/>
    <w:multiLevelType w:val="hybridMultilevel"/>
    <w:tmpl w:val="F344222E"/>
    <w:lvl w:ilvl="0" w:tplc="1AEAFC34">
      <w:start w:val="1"/>
      <w:numFmt w:val="bullet"/>
      <w:lvlText w:val=""/>
      <w:lvlJc w:val="left"/>
      <w:pPr>
        <w:ind w:left="340" w:hanging="17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0" w15:restartNumberingAfterBreak="0">
    <w:nsid w:val="620D5578"/>
    <w:multiLevelType w:val="hybridMultilevel"/>
    <w:tmpl w:val="E2C41F6E"/>
    <w:lvl w:ilvl="0" w:tplc="F3EEA804">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33108BA"/>
    <w:multiLevelType w:val="hybridMultilevel"/>
    <w:tmpl w:val="F5F427A4"/>
    <w:lvl w:ilvl="0" w:tplc="D702260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63590C97"/>
    <w:multiLevelType w:val="hybridMultilevel"/>
    <w:tmpl w:val="783AE75C"/>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55E244D"/>
    <w:multiLevelType w:val="hybridMultilevel"/>
    <w:tmpl w:val="2A80E57C"/>
    <w:lvl w:ilvl="0" w:tplc="4000CD2E">
      <w:start w:val="1"/>
      <w:numFmt w:val="bullet"/>
      <w:lvlText w:val=""/>
      <w:lvlJc w:val="left"/>
      <w:pPr>
        <w:ind w:left="340" w:hanging="1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668258A2"/>
    <w:multiLevelType w:val="hybridMultilevel"/>
    <w:tmpl w:val="037CF98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80A13DE"/>
    <w:multiLevelType w:val="hybridMultilevel"/>
    <w:tmpl w:val="C4AC85EC"/>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6" w15:restartNumberingAfterBreak="0">
    <w:nsid w:val="68611B1D"/>
    <w:multiLevelType w:val="hybridMultilevel"/>
    <w:tmpl w:val="B082021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690062B9"/>
    <w:multiLevelType w:val="hybridMultilevel"/>
    <w:tmpl w:val="C76AD70E"/>
    <w:lvl w:ilvl="0" w:tplc="8C7A8FF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9DA2873"/>
    <w:multiLevelType w:val="hybridMultilevel"/>
    <w:tmpl w:val="2084D726"/>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6A661B01"/>
    <w:multiLevelType w:val="hybridMultilevel"/>
    <w:tmpl w:val="FB70A13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6D594B13"/>
    <w:multiLevelType w:val="hybridMultilevel"/>
    <w:tmpl w:val="A580C6AE"/>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0E30190"/>
    <w:multiLevelType w:val="hybridMultilevel"/>
    <w:tmpl w:val="631E0A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71256BD2"/>
    <w:multiLevelType w:val="hybridMultilevel"/>
    <w:tmpl w:val="B5A06F5C"/>
    <w:lvl w:ilvl="0" w:tplc="8840912C">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1330AFC"/>
    <w:multiLevelType w:val="hybridMultilevel"/>
    <w:tmpl w:val="0600960C"/>
    <w:lvl w:ilvl="0" w:tplc="F8F2067E">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29E5BC8"/>
    <w:multiLevelType w:val="hybridMultilevel"/>
    <w:tmpl w:val="AA74C3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741768DE"/>
    <w:multiLevelType w:val="hybridMultilevel"/>
    <w:tmpl w:val="BF188F2A"/>
    <w:lvl w:ilvl="0" w:tplc="A2F41A26">
      <w:start w:val="1"/>
      <w:numFmt w:val="bullet"/>
      <w:lvlText w:val=""/>
      <w:lvlJc w:val="left"/>
      <w:pPr>
        <w:ind w:left="17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74FF1AA3"/>
    <w:multiLevelType w:val="hybridMultilevel"/>
    <w:tmpl w:val="38AC65AA"/>
    <w:lvl w:ilvl="0" w:tplc="1EA02618">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5231F81"/>
    <w:multiLevelType w:val="hybridMultilevel"/>
    <w:tmpl w:val="0F88327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52B42EB"/>
    <w:multiLevelType w:val="hybridMultilevel"/>
    <w:tmpl w:val="FF8AD4C6"/>
    <w:lvl w:ilvl="0" w:tplc="D702260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9" w15:restartNumberingAfterBreak="0">
    <w:nsid w:val="769B6A8C"/>
    <w:multiLevelType w:val="hybridMultilevel"/>
    <w:tmpl w:val="AABEB328"/>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78645859"/>
    <w:multiLevelType w:val="hybridMultilevel"/>
    <w:tmpl w:val="31B0B87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788E2EAF"/>
    <w:multiLevelType w:val="hybridMultilevel"/>
    <w:tmpl w:val="7B48E19A"/>
    <w:lvl w:ilvl="0" w:tplc="D7022602">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2" w15:restartNumberingAfterBreak="0">
    <w:nsid w:val="78AB134C"/>
    <w:multiLevelType w:val="hybridMultilevel"/>
    <w:tmpl w:val="FD207264"/>
    <w:lvl w:ilvl="0" w:tplc="4A866F26">
      <w:start w:val="1"/>
      <w:numFmt w:val="bullet"/>
      <w:lvlText w:val=""/>
      <w:lvlJc w:val="left"/>
      <w:pPr>
        <w:ind w:left="227" w:hanging="22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797678F0"/>
    <w:multiLevelType w:val="hybridMultilevel"/>
    <w:tmpl w:val="D706A7E4"/>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4" w15:restartNumberingAfterBreak="0">
    <w:nsid w:val="7B901DCE"/>
    <w:multiLevelType w:val="hybridMultilevel"/>
    <w:tmpl w:val="55AE5E24"/>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7BA23E92"/>
    <w:multiLevelType w:val="hybridMultilevel"/>
    <w:tmpl w:val="5D5285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7C1C0F13"/>
    <w:multiLevelType w:val="hybridMultilevel"/>
    <w:tmpl w:val="06D0CA14"/>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C7C7089"/>
    <w:multiLevelType w:val="hybridMultilevel"/>
    <w:tmpl w:val="1AB2824A"/>
    <w:lvl w:ilvl="0" w:tplc="D702260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D1563E6"/>
    <w:multiLevelType w:val="hybridMultilevel"/>
    <w:tmpl w:val="37EA9D6A"/>
    <w:lvl w:ilvl="0" w:tplc="9D427C3E">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D17333B"/>
    <w:multiLevelType w:val="hybridMultilevel"/>
    <w:tmpl w:val="5A141722"/>
    <w:lvl w:ilvl="0" w:tplc="04150003">
      <w:start w:val="1"/>
      <w:numFmt w:val="bullet"/>
      <w:lvlText w:val="o"/>
      <w:lvlJc w:val="left"/>
      <w:pPr>
        <w:ind w:left="878" w:hanging="170"/>
      </w:pPr>
      <w:rPr>
        <w:rFonts w:ascii="Courier New" w:hAnsi="Courier New" w:cs="Courier New" w:hint="default"/>
      </w:rPr>
    </w:lvl>
    <w:lvl w:ilvl="1" w:tplc="FFFFFFFF" w:tentative="1">
      <w:start w:val="1"/>
      <w:numFmt w:val="bullet"/>
      <w:lvlText w:val="o"/>
      <w:lvlJc w:val="left"/>
      <w:pPr>
        <w:ind w:left="1978" w:hanging="360"/>
      </w:pPr>
      <w:rPr>
        <w:rFonts w:ascii="Courier New" w:hAnsi="Courier New" w:cs="Courier New" w:hint="default"/>
      </w:rPr>
    </w:lvl>
    <w:lvl w:ilvl="2" w:tplc="FFFFFFFF" w:tentative="1">
      <w:start w:val="1"/>
      <w:numFmt w:val="bullet"/>
      <w:lvlText w:val=""/>
      <w:lvlJc w:val="left"/>
      <w:pPr>
        <w:ind w:left="2698" w:hanging="360"/>
      </w:pPr>
      <w:rPr>
        <w:rFonts w:ascii="Wingdings" w:hAnsi="Wingdings" w:hint="default"/>
      </w:rPr>
    </w:lvl>
    <w:lvl w:ilvl="3" w:tplc="FFFFFFFF" w:tentative="1">
      <w:start w:val="1"/>
      <w:numFmt w:val="bullet"/>
      <w:lvlText w:val=""/>
      <w:lvlJc w:val="left"/>
      <w:pPr>
        <w:ind w:left="3418" w:hanging="360"/>
      </w:pPr>
      <w:rPr>
        <w:rFonts w:ascii="Symbol" w:hAnsi="Symbol" w:hint="default"/>
      </w:rPr>
    </w:lvl>
    <w:lvl w:ilvl="4" w:tplc="FFFFFFFF" w:tentative="1">
      <w:start w:val="1"/>
      <w:numFmt w:val="bullet"/>
      <w:lvlText w:val="o"/>
      <w:lvlJc w:val="left"/>
      <w:pPr>
        <w:ind w:left="4138" w:hanging="360"/>
      </w:pPr>
      <w:rPr>
        <w:rFonts w:ascii="Courier New" w:hAnsi="Courier New" w:cs="Courier New" w:hint="default"/>
      </w:rPr>
    </w:lvl>
    <w:lvl w:ilvl="5" w:tplc="FFFFFFFF" w:tentative="1">
      <w:start w:val="1"/>
      <w:numFmt w:val="bullet"/>
      <w:lvlText w:val=""/>
      <w:lvlJc w:val="left"/>
      <w:pPr>
        <w:ind w:left="4858" w:hanging="360"/>
      </w:pPr>
      <w:rPr>
        <w:rFonts w:ascii="Wingdings" w:hAnsi="Wingdings" w:hint="default"/>
      </w:rPr>
    </w:lvl>
    <w:lvl w:ilvl="6" w:tplc="FFFFFFFF" w:tentative="1">
      <w:start w:val="1"/>
      <w:numFmt w:val="bullet"/>
      <w:lvlText w:val=""/>
      <w:lvlJc w:val="left"/>
      <w:pPr>
        <w:ind w:left="5578" w:hanging="360"/>
      </w:pPr>
      <w:rPr>
        <w:rFonts w:ascii="Symbol" w:hAnsi="Symbol" w:hint="default"/>
      </w:rPr>
    </w:lvl>
    <w:lvl w:ilvl="7" w:tplc="FFFFFFFF" w:tentative="1">
      <w:start w:val="1"/>
      <w:numFmt w:val="bullet"/>
      <w:lvlText w:val="o"/>
      <w:lvlJc w:val="left"/>
      <w:pPr>
        <w:ind w:left="6298" w:hanging="360"/>
      </w:pPr>
      <w:rPr>
        <w:rFonts w:ascii="Courier New" w:hAnsi="Courier New" w:cs="Courier New" w:hint="default"/>
      </w:rPr>
    </w:lvl>
    <w:lvl w:ilvl="8" w:tplc="FFFFFFFF" w:tentative="1">
      <w:start w:val="1"/>
      <w:numFmt w:val="bullet"/>
      <w:lvlText w:val=""/>
      <w:lvlJc w:val="left"/>
      <w:pPr>
        <w:ind w:left="7018" w:hanging="360"/>
      </w:pPr>
      <w:rPr>
        <w:rFonts w:ascii="Wingdings" w:hAnsi="Wingdings" w:hint="default"/>
      </w:rPr>
    </w:lvl>
  </w:abstractNum>
  <w:abstractNum w:abstractNumId="110" w15:restartNumberingAfterBreak="0">
    <w:nsid w:val="7D57449F"/>
    <w:multiLevelType w:val="hybridMultilevel"/>
    <w:tmpl w:val="8384C098"/>
    <w:lvl w:ilvl="0" w:tplc="271CB610">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DAC7CDC"/>
    <w:multiLevelType w:val="hybridMultilevel"/>
    <w:tmpl w:val="007AB08A"/>
    <w:lvl w:ilvl="0" w:tplc="B40E33EA">
      <w:start w:val="1"/>
      <w:numFmt w:val="bullet"/>
      <w:lvlText w:val=""/>
      <w:lvlJc w:val="left"/>
      <w:pPr>
        <w:ind w:left="340" w:hanging="17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EA26612"/>
    <w:multiLevelType w:val="hybridMultilevel"/>
    <w:tmpl w:val="FC469CF8"/>
    <w:lvl w:ilvl="0" w:tplc="D70226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3" w15:restartNumberingAfterBreak="0">
    <w:nsid w:val="7F7C7A2C"/>
    <w:multiLevelType w:val="hybridMultilevel"/>
    <w:tmpl w:val="55CCF56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16cid:durableId="181483339">
    <w:abstractNumId w:val="74"/>
  </w:num>
  <w:num w:numId="2" w16cid:durableId="578713536">
    <w:abstractNumId w:val="81"/>
  </w:num>
  <w:num w:numId="3" w16cid:durableId="414405451">
    <w:abstractNumId w:val="43"/>
  </w:num>
  <w:num w:numId="4" w16cid:durableId="1931693130">
    <w:abstractNumId w:val="46"/>
  </w:num>
  <w:num w:numId="5" w16cid:durableId="463550014">
    <w:abstractNumId w:val="28"/>
  </w:num>
  <w:num w:numId="6" w16cid:durableId="348530204">
    <w:abstractNumId w:val="99"/>
  </w:num>
  <w:num w:numId="7" w16cid:durableId="1784030976">
    <w:abstractNumId w:val="35"/>
  </w:num>
  <w:num w:numId="8" w16cid:durableId="1017200012">
    <w:abstractNumId w:val="65"/>
  </w:num>
  <w:num w:numId="9" w16cid:durableId="1898078810">
    <w:abstractNumId w:val="5"/>
  </w:num>
  <w:num w:numId="10" w16cid:durableId="994575087">
    <w:abstractNumId w:val="1"/>
  </w:num>
  <w:num w:numId="11" w16cid:durableId="550773521">
    <w:abstractNumId w:val="9"/>
  </w:num>
  <w:num w:numId="12" w16cid:durableId="462700964">
    <w:abstractNumId w:val="89"/>
  </w:num>
  <w:num w:numId="13" w16cid:durableId="1970471872">
    <w:abstractNumId w:val="103"/>
  </w:num>
  <w:num w:numId="14" w16cid:durableId="944384131">
    <w:abstractNumId w:val="113"/>
  </w:num>
  <w:num w:numId="15" w16cid:durableId="1554194197">
    <w:abstractNumId w:val="57"/>
  </w:num>
  <w:num w:numId="16" w16cid:durableId="636447060">
    <w:abstractNumId w:val="90"/>
  </w:num>
  <w:num w:numId="17" w16cid:durableId="1284078190">
    <w:abstractNumId w:val="91"/>
  </w:num>
  <w:num w:numId="18" w16cid:durableId="454059579">
    <w:abstractNumId w:val="26"/>
  </w:num>
  <w:num w:numId="19" w16cid:durableId="408426829">
    <w:abstractNumId w:val="86"/>
  </w:num>
  <w:num w:numId="20" w16cid:durableId="1143816175">
    <w:abstractNumId w:val="85"/>
  </w:num>
  <w:num w:numId="21" w16cid:durableId="20738082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56577279">
    <w:abstractNumId w:val="73"/>
  </w:num>
  <w:num w:numId="23" w16cid:durableId="1186599917">
    <w:abstractNumId w:val="17"/>
  </w:num>
  <w:num w:numId="24" w16cid:durableId="1723365954">
    <w:abstractNumId w:val="22"/>
  </w:num>
  <w:num w:numId="25" w16cid:durableId="770122418">
    <w:abstractNumId w:val="33"/>
  </w:num>
  <w:num w:numId="26" w16cid:durableId="1072435590">
    <w:abstractNumId w:val="101"/>
  </w:num>
  <w:num w:numId="27" w16cid:durableId="1519931260">
    <w:abstractNumId w:val="14"/>
  </w:num>
  <w:num w:numId="28" w16cid:durableId="241988550">
    <w:abstractNumId w:val="84"/>
  </w:num>
  <w:num w:numId="29" w16cid:durableId="1073118294">
    <w:abstractNumId w:val="44"/>
  </w:num>
  <w:num w:numId="30" w16cid:durableId="546648488">
    <w:abstractNumId w:val="8"/>
  </w:num>
  <w:num w:numId="31" w16cid:durableId="2031637440">
    <w:abstractNumId w:val="38"/>
  </w:num>
  <w:num w:numId="32" w16cid:durableId="1509373025">
    <w:abstractNumId w:val="19"/>
  </w:num>
  <w:num w:numId="33" w16cid:durableId="457573910">
    <w:abstractNumId w:val="36"/>
  </w:num>
  <w:num w:numId="34" w16cid:durableId="879125919">
    <w:abstractNumId w:val="68"/>
  </w:num>
  <w:num w:numId="35" w16cid:durableId="242646247">
    <w:abstractNumId w:val="20"/>
  </w:num>
  <w:num w:numId="36" w16cid:durableId="1528182231">
    <w:abstractNumId w:val="53"/>
  </w:num>
  <w:num w:numId="37" w16cid:durableId="773356547">
    <w:abstractNumId w:val="88"/>
  </w:num>
  <w:num w:numId="38" w16cid:durableId="287781665">
    <w:abstractNumId w:val="71"/>
  </w:num>
  <w:num w:numId="39" w16cid:durableId="1732773278">
    <w:abstractNumId w:val="62"/>
  </w:num>
  <w:num w:numId="40" w16cid:durableId="1985038527">
    <w:abstractNumId w:val="102"/>
  </w:num>
  <w:num w:numId="41" w16cid:durableId="164982466">
    <w:abstractNumId w:val="47"/>
  </w:num>
  <w:num w:numId="42" w16cid:durableId="434444601">
    <w:abstractNumId w:val="70"/>
  </w:num>
  <w:num w:numId="43" w16cid:durableId="861094963">
    <w:abstractNumId w:val="25"/>
  </w:num>
  <w:num w:numId="44" w16cid:durableId="339897966">
    <w:abstractNumId w:val="29"/>
  </w:num>
  <w:num w:numId="45" w16cid:durableId="1975333946">
    <w:abstractNumId w:val="49"/>
  </w:num>
  <w:num w:numId="46" w16cid:durableId="1777366263">
    <w:abstractNumId w:val="97"/>
  </w:num>
  <w:num w:numId="47" w16cid:durableId="210266331">
    <w:abstractNumId w:val="98"/>
  </w:num>
  <w:num w:numId="48" w16cid:durableId="122507885">
    <w:abstractNumId w:val="77"/>
  </w:num>
  <w:num w:numId="49" w16cid:durableId="1555651633">
    <w:abstractNumId w:val="112"/>
  </w:num>
  <w:num w:numId="50" w16cid:durableId="1933125731">
    <w:abstractNumId w:val="100"/>
  </w:num>
  <w:num w:numId="51" w16cid:durableId="1829980154">
    <w:abstractNumId w:val="54"/>
  </w:num>
  <w:num w:numId="52" w16cid:durableId="257257474">
    <w:abstractNumId w:val="11"/>
  </w:num>
  <w:num w:numId="53" w16cid:durableId="66155377">
    <w:abstractNumId w:val="45"/>
  </w:num>
  <w:num w:numId="54" w16cid:durableId="85617722">
    <w:abstractNumId w:val="3"/>
  </w:num>
  <w:num w:numId="55" w16cid:durableId="65420010">
    <w:abstractNumId w:val="24"/>
  </w:num>
  <w:num w:numId="56" w16cid:durableId="466704237">
    <w:abstractNumId w:val="18"/>
  </w:num>
  <w:num w:numId="57" w16cid:durableId="1924758223">
    <w:abstractNumId w:val="23"/>
  </w:num>
  <w:num w:numId="58" w16cid:durableId="214513819">
    <w:abstractNumId w:val="67"/>
  </w:num>
  <w:num w:numId="59" w16cid:durableId="1328436076">
    <w:abstractNumId w:val="106"/>
  </w:num>
  <w:num w:numId="60" w16cid:durableId="1821269493">
    <w:abstractNumId w:val="72"/>
  </w:num>
  <w:num w:numId="61" w16cid:durableId="1424885752">
    <w:abstractNumId w:val="78"/>
  </w:num>
  <w:num w:numId="62" w16cid:durableId="2144157450">
    <w:abstractNumId w:val="82"/>
  </w:num>
  <w:num w:numId="63" w16cid:durableId="250353190">
    <w:abstractNumId w:val="107"/>
  </w:num>
  <w:num w:numId="64" w16cid:durableId="471095816">
    <w:abstractNumId w:val="41"/>
  </w:num>
  <w:num w:numId="65" w16cid:durableId="2055498405">
    <w:abstractNumId w:val="48"/>
  </w:num>
  <w:num w:numId="66" w16cid:durableId="808546942">
    <w:abstractNumId w:val="95"/>
  </w:num>
  <w:num w:numId="67" w16cid:durableId="752967349">
    <w:abstractNumId w:val="13"/>
  </w:num>
  <w:num w:numId="68" w16cid:durableId="107047892">
    <w:abstractNumId w:val="66"/>
  </w:num>
  <w:num w:numId="69" w16cid:durableId="274750832">
    <w:abstractNumId w:val="42"/>
  </w:num>
  <w:num w:numId="70" w16cid:durableId="265499348">
    <w:abstractNumId w:val="111"/>
  </w:num>
  <w:num w:numId="71" w16cid:durableId="594367032">
    <w:abstractNumId w:val="75"/>
  </w:num>
  <w:num w:numId="72" w16cid:durableId="1541162367">
    <w:abstractNumId w:val="34"/>
  </w:num>
  <w:num w:numId="73" w16cid:durableId="1236357347">
    <w:abstractNumId w:val="79"/>
  </w:num>
  <w:num w:numId="74" w16cid:durableId="1548448471">
    <w:abstractNumId w:val="39"/>
  </w:num>
  <w:num w:numId="75" w16cid:durableId="1815490962">
    <w:abstractNumId w:val="105"/>
  </w:num>
  <w:num w:numId="76" w16cid:durableId="820386467">
    <w:abstractNumId w:val="15"/>
  </w:num>
  <w:num w:numId="77" w16cid:durableId="149758478">
    <w:abstractNumId w:val="10"/>
  </w:num>
  <w:num w:numId="78" w16cid:durableId="221210273">
    <w:abstractNumId w:val="21"/>
  </w:num>
  <w:num w:numId="79" w16cid:durableId="1456752942">
    <w:abstractNumId w:val="2"/>
  </w:num>
  <w:num w:numId="80" w16cid:durableId="1518693909">
    <w:abstractNumId w:val="80"/>
  </w:num>
  <w:num w:numId="81" w16cid:durableId="247465226">
    <w:abstractNumId w:val="93"/>
  </w:num>
  <w:num w:numId="82" w16cid:durableId="1084297914">
    <w:abstractNumId w:val="110"/>
  </w:num>
  <w:num w:numId="83" w16cid:durableId="2100371521">
    <w:abstractNumId w:val="0"/>
  </w:num>
  <w:num w:numId="84" w16cid:durableId="348533122">
    <w:abstractNumId w:val="59"/>
  </w:num>
  <w:num w:numId="85" w16cid:durableId="1557282489">
    <w:abstractNumId w:val="87"/>
  </w:num>
  <w:num w:numId="86" w16cid:durableId="1358969538">
    <w:abstractNumId w:val="56"/>
  </w:num>
  <w:num w:numId="87" w16cid:durableId="847135628">
    <w:abstractNumId w:val="96"/>
  </w:num>
  <w:num w:numId="88" w16cid:durableId="1365131556">
    <w:abstractNumId w:val="55"/>
  </w:num>
  <w:num w:numId="89" w16cid:durableId="497229478">
    <w:abstractNumId w:val="92"/>
  </w:num>
  <w:num w:numId="90" w16cid:durableId="43911540">
    <w:abstractNumId w:val="52"/>
  </w:num>
  <w:num w:numId="91" w16cid:durableId="1563826965">
    <w:abstractNumId w:val="30"/>
  </w:num>
  <w:num w:numId="92" w16cid:durableId="197203657">
    <w:abstractNumId w:val="109"/>
  </w:num>
  <w:num w:numId="93" w16cid:durableId="372969206">
    <w:abstractNumId w:val="63"/>
  </w:num>
  <w:num w:numId="94" w16cid:durableId="1573928358">
    <w:abstractNumId w:val="60"/>
  </w:num>
  <w:num w:numId="95" w16cid:durableId="750735976">
    <w:abstractNumId w:val="4"/>
  </w:num>
  <w:num w:numId="96" w16cid:durableId="996883081">
    <w:abstractNumId w:val="108"/>
  </w:num>
  <w:num w:numId="97" w16cid:durableId="1625499533">
    <w:abstractNumId w:val="83"/>
  </w:num>
  <w:num w:numId="98" w16cid:durableId="1892418705">
    <w:abstractNumId w:val="58"/>
  </w:num>
  <w:num w:numId="99" w16cid:durableId="1295864445">
    <w:abstractNumId w:val="31"/>
  </w:num>
  <w:num w:numId="100" w16cid:durableId="148594048">
    <w:abstractNumId w:val="69"/>
  </w:num>
  <w:num w:numId="101" w16cid:durableId="2000840449">
    <w:abstractNumId w:val="12"/>
  </w:num>
  <w:num w:numId="102" w16cid:durableId="1867059746">
    <w:abstractNumId w:val="6"/>
  </w:num>
  <w:num w:numId="103" w16cid:durableId="1597053572">
    <w:abstractNumId w:val="94"/>
  </w:num>
  <w:num w:numId="104" w16cid:durableId="1660504253">
    <w:abstractNumId w:val="16"/>
  </w:num>
  <w:num w:numId="105" w16cid:durableId="1097944285">
    <w:abstractNumId w:val="104"/>
  </w:num>
  <w:num w:numId="106" w16cid:durableId="710887407">
    <w:abstractNumId w:val="50"/>
  </w:num>
  <w:num w:numId="107" w16cid:durableId="191264799">
    <w:abstractNumId w:val="51"/>
  </w:num>
  <w:num w:numId="108" w16cid:durableId="648051658">
    <w:abstractNumId w:val="76"/>
  </w:num>
  <w:num w:numId="109" w16cid:durableId="863640234">
    <w:abstractNumId w:val="32"/>
  </w:num>
  <w:num w:numId="110" w16cid:durableId="1631128264">
    <w:abstractNumId w:val="61"/>
  </w:num>
  <w:num w:numId="111" w16cid:durableId="1560436151">
    <w:abstractNumId w:val="27"/>
  </w:num>
  <w:num w:numId="112" w16cid:durableId="1419399804">
    <w:abstractNumId w:val="40"/>
  </w:num>
  <w:num w:numId="113" w16cid:durableId="1913347191">
    <w:abstractNumId w:val="7"/>
  </w:num>
  <w:num w:numId="114" w16cid:durableId="1783186833">
    <w:abstractNumId w:val="37"/>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4CD"/>
    <w:rsid w:val="0001337A"/>
    <w:rsid w:val="00013F4D"/>
    <w:rsid w:val="000409E4"/>
    <w:rsid w:val="00050F20"/>
    <w:rsid w:val="00055E10"/>
    <w:rsid w:val="0006279F"/>
    <w:rsid w:val="000661FA"/>
    <w:rsid w:val="00071650"/>
    <w:rsid w:val="00073DD3"/>
    <w:rsid w:val="0008645A"/>
    <w:rsid w:val="000B452D"/>
    <w:rsid w:val="000B6B10"/>
    <w:rsid w:val="000C7A01"/>
    <w:rsid w:val="000C7B46"/>
    <w:rsid w:val="000D46FA"/>
    <w:rsid w:val="000F5A58"/>
    <w:rsid w:val="001148BD"/>
    <w:rsid w:val="00115C03"/>
    <w:rsid w:val="001178CD"/>
    <w:rsid w:val="00120D53"/>
    <w:rsid w:val="001259CE"/>
    <w:rsid w:val="00131C5A"/>
    <w:rsid w:val="00142458"/>
    <w:rsid w:val="00153F5A"/>
    <w:rsid w:val="00157854"/>
    <w:rsid w:val="0016074A"/>
    <w:rsid w:val="0016567D"/>
    <w:rsid w:val="00167206"/>
    <w:rsid w:val="0017224E"/>
    <w:rsid w:val="00172FBE"/>
    <w:rsid w:val="001921D7"/>
    <w:rsid w:val="001A1BE0"/>
    <w:rsid w:val="001C7F2F"/>
    <w:rsid w:val="001D46D6"/>
    <w:rsid w:val="001D6849"/>
    <w:rsid w:val="001E0055"/>
    <w:rsid w:val="001F5287"/>
    <w:rsid w:val="001F7D29"/>
    <w:rsid w:val="0021128E"/>
    <w:rsid w:val="00216DED"/>
    <w:rsid w:val="00216F84"/>
    <w:rsid w:val="00226F02"/>
    <w:rsid w:val="002313BA"/>
    <w:rsid w:val="00231AE7"/>
    <w:rsid w:val="0023266A"/>
    <w:rsid w:val="00232745"/>
    <w:rsid w:val="002336FF"/>
    <w:rsid w:val="002452CB"/>
    <w:rsid w:val="00266EE0"/>
    <w:rsid w:val="00284251"/>
    <w:rsid w:val="00286A43"/>
    <w:rsid w:val="0028765A"/>
    <w:rsid w:val="00287E66"/>
    <w:rsid w:val="00290151"/>
    <w:rsid w:val="002A3916"/>
    <w:rsid w:val="002B0E72"/>
    <w:rsid w:val="002B2FA3"/>
    <w:rsid w:val="002B43C7"/>
    <w:rsid w:val="002B4EB3"/>
    <w:rsid w:val="002C22CB"/>
    <w:rsid w:val="002C398B"/>
    <w:rsid w:val="002C6E68"/>
    <w:rsid w:val="002C7B68"/>
    <w:rsid w:val="002D5135"/>
    <w:rsid w:val="002D7B2B"/>
    <w:rsid w:val="002E5746"/>
    <w:rsid w:val="00302586"/>
    <w:rsid w:val="00302FAB"/>
    <w:rsid w:val="00306439"/>
    <w:rsid w:val="0031070D"/>
    <w:rsid w:val="00311F6D"/>
    <w:rsid w:val="00316B76"/>
    <w:rsid w:val="00324673"/>
    <w:rsid w:val="00325FE8"/>
    <w:rsid w:val="003271A6"/>
    <w:rsid w:val="003304BE"/>
    <w:rsid w:val="00330D0C"/>
    <w:rsid w:val="00340F20"/>
    <w:rsid w:val="00346365"/>
    <w:rsid w:val="003519EA"/>
    <w:rsid w:val="00361372"/>
    <w:rsid w:val="00371599"/>
    <w:rsid w:val="00372EDB"/>
    <w:rsid w:val="00373180"/>
    <w:rsid w:val="00373B6B"/>
    <w:rsid w:val="00377C2E"/>
    <w:rsid w:val="0038306B"/>
    <w:rsid w:val="00386354"/>
    <w:rsid w:val="00391A0C"/>
    <w:rsid w:val="00394547"/>
    <w:rsid w:val="00397B26"/>
    <w:rsid w:val="003A06A9"/>
    <w:rsid w:val="003B04F6"/>
    <w:rsid w:val="003B0664"/>
    <w:rsid w:val="003B2436"/>
    <w:rsid w:val="003B5367"/>
    <w:rsid w:val="003D054E"/>
    <w:rsid w:val="003D4F80"/>
    <w:rsid w:val="003E036C"/>
    <w:rsid w:val="003E4831"/>
    <w:rsid w:val="004017CB"/>
    <w:rsid w:val="0040577F"/>
    <w:rsid w:val="00414D3F"/>
    <w:rsid w:val="004166F1"/>
    <w:rsid w:val="004217B1"/>
    <w:rsid w:val="00421B73"/>
    <w:rsid w:val="0042226E"/>
    <w:rsid w:val="00423789"/>
    <w:rsid w:val="0044170B"/>
    <w:rsid w:val="00447860"/>
    <w:rsid w:val="00450001"/>
    <w:rsid w:val="00451EDF"/>
    <w:rsid w:val="00453B25"/>
    <w:rsid w:val="00455ECF"/>
    <w:rsid w:val="00464446"/>
    <w:rsid w:val="00475725"/>
    <w:rsid w:val="0047628B"/>
    <w:rsid w:val="00484B62"/>
    <w:rsid w:val="004A5E6D"/>
    <w:rsid w:val="004A7A00"/>
    <w:rsid w:val="004B1C03"/>
    <w:rsid w:val="004B5F73"/>
    <w:rsid w:val="004C6B43"/>
    <w:rsid w:val="004D0B50"/>
    <w:rsid w:val="004D277A"/>
    <w:rsid w:val="004F2FDB"/>
    <w:rsid w:val="004F65C1"/>
    <w:rsid w:val="00503203"/>
    <w:rsid w:val="005052C2"/>
    <w:rsid w:val="005127B0"/>
    <w:rsid w:val="00520E32"/>
    <w:rsid w:val="00522ABD"/>
    <w:rsid w:val="005235C2"/>
    <w:rsid w:val="00541E66"/>
    <w:rsid w:val="00542EA3"/>
    <w:rsid w:val="005608B9"/>
    <w:rsid w:val="00567896"/>
    <w:rsid w:val="00583236"/>
    <w:rsid w:val="00586C61"/>
    <w:rsid w:val="00593EF3"/>
    <w:rsid w:val="005A2830"/>
    <w:rsid w:val="005A3220"/>
    <w:rsid w:val="005B0F4C"/>
    <w:rsid w:val="005B2A52"/>
    <w:rsid w:val="005B6F6D"/>
    <w:rsid w:val="005C3609"/>
    <w:rsid w:val="005C3EA8"/>
    <w:rsid w:val="005D6FF4"/>
    <w:rsid w:val="005E1F14"/>
    <w:rsid w:val="005E4051"/>
    <w:rsid w:val="005E5E59"/>
    <w:rsid w:val="005E7E25"/>
    <w:rsid w:val="005F50FB"/>
    <w:rsid w:val="00600DAE"/>
    <w:rsid w:val="00606ED6"/>
    <w:rsid w:val="00621DC1"/>
    <w:rsid w:val="00632D2B"/>
    <w:rsid w:val="006345B7"/>
    <w:rsid w:val="006523C8"/>
    <w:rsid w:val="006565FA"/>
    <w:rsid w:val="00656C27"/>
    <w:rsid w:val="006610E6"/>
    <w:rsid w:val="006724F4"/>
    <w:rsid w:val="00680E39"/>
    <w:rsid w:val="0068227A"/>
    <w:rsid w:val="006850D9"/>
    <w:rsid w:val="006979BB"/>
    <w:rsid w:val="006A1AA9"/>
    <w:rsid w:val="006A2CFB"/>
    <w:rsid w:val="006B5AEA"/>
    <w:rsid w:val="006B6FFD"/>
    <w:rsid w:val="006C1326"/>
    <w:rsid w:val="006C1EE4"/>
    <w:rsid w:val="006C2D09"/>
    <w:rsid w:val="006C3379"/>
    <w:rsid w:val="006C6B58"/>
    <w:rsid w:val="006D3048"/>
    <w:rsid w:val="006F2CC6"/>
    <w:rsid w:val="006F5557"/>
    <w:rsid w:val="006F59BF"/>
    <w:rsid w:val="007100BF"/>
    <w:rsid w:val="00731886"/>
    <w:rsid w:val="00734F11"/>
    <w:rsid w:val="007355C2"/>
    <w:rsid w:val="007400E7"/>
    <w:rsid w:val="0074117E"/>
    <w:rsid w:val="00770BB1"/>
    <w:rsid w:val="00772C88"/>
    <w:rsid w:val="00780236"/>
    <w:rsid w:val="007823BD"/>
    <w:rsid w:val="007A5EA7"/>
    <w:rsid w:val="007B02CC"/>
    <w:rsid w:val="007B0817"/>
    <w:rsid w:val="007B2E1B"/>
    <w:rsid w:val="007B4E3B"/>
    <w:rsid w:val="007C14E0"/>
    <w:rsid w:val="007C3C52"/>
    <w:rsid w:val="007C3F7A"/>
    <w:rsid w:val="007C78D3"/>
    <w:rsid w:val="007D6356"/>
    <w:rsid w:val="007D654B"/>
    <w:rsid w:val="007E3D5E"/>
    <w:rsid w:val="007E5EDC"/>
    <w:rsid w:val="007F4D03"/>
    <w:rsid w:val="007F75AB"/>
    <w:rsid w:val="00807038"/>
    <w:rsid w:val="00815D20"/>
    <w:rsid w:val="0082053A"/>
    <w:rsid w:val="0082062E"/>
    <w:rsid w:val="008208E3"/>
    <w:rsid w:val="00822102"/>
    <w:rsid w:val="00827286"/>
    <w:rsid w:val="00827C03"/>
    <w:rsid w:val="00840E52"/>
    <w:rsid w:val="00845496"/>
    <w:rsid w:val="00846A77"/>
    <w:rsid w:val="00847019"/>
    <w:rsid w:val="00847C77"/>
    <w:rsid w:val="00855137"/>
    <w:rsid w:val="0085675D"/>
    <w:rsid w:val="00864DF8"/>
    <w:rsid w:val="008720D8"/>
    <w:rsid w:val="00876508"/>
    <w:rsid w:val="0087660C"/>
    <w:rsid w:val="00880852"/>
    <w:rsid w:val="00885328"/>
    <w:rsid w:val="00896F64"/>
    <w:rsid w:val="008A2342"/>
    <w:rsid w:val="008A620A"/>
    <w:rsid w:val="008B12BE"/>
    <w:rsid w:val="008B2087"/>
    <w:rsid w:val="008B60EF"/>
    <w:rsid w:val="008B72B2"/>
    <w:rsid w:val="008B7B64"/>
    <w:rsid w:val="008C2FA1"/>
    <w:rsid w:val="008C6695"/>
    <w:rsid w:val="008D305A"/>
    <w:rsid w:val="008D513C"/>
    <w:rsid w:val="008E1C65"/>
    <w:rsid w:val="008E57C7"/>
    <w:rsid w:val="008F031D"/>
    <w:rsid w:val="00923D5E"/>
    <w:rsid w:val="00933AB8"/>
    <w:rsid w:val="009462FF"/>
    <w:rsid w:val="009510C9"/>
    <w:rsid w:val="00952773"/>
    <w:rsid w:val="0095405C"/>
    <w:rsid w:val="00960CA1"/>
    <w:rsid w:val="009612D1"/>
    <w:rsid w:val="0096423D"/>
    <w:rsid w:val="009648A9"/>
    <w:rsid w:val="0097123F"/>
    <w:rsid w:val="00975D76"/>
    <w:rsid w:val="00976596"/>
    <w:rsid w:val="00980724"/>
    <w:rsid w:val="00980D1D"/>
    <w:rsid w:val="0098105C"/>
    <w:rsid w:val="0098315A"/>
    <w:rsid w:val="00983786"/>
    <w:rsid w:val="00984BAE"/>
    <w:rsid w:val="00991858"/>
    <w:rsid w:val="009918C6"/>
    <w:rsid w:val="009A5E6A"/>
    <w:rsid w:val="009B1B13"/>
    <w:rsid w:val="009B28DC"/>
    <w:rsid w:val="009B5341"/>
    <w:rsid w:val="009B5514"/>
    <w:rsid w:val="009C2BFB"/>
    <w:rsid w:val="009D4C18"/>
    <w:rsid w:val="009E12AF"/>
    <w:rsid w:val="009F1C4B"/>
    <w:rsid w:val="009F7251"/>
    <w:rsid w:val="00A01B88"/>
    <w:rsid w:val="00A05FE4"/>
    <w:rsid w:val="00A10F95"/>
    <w:rsid w:val="00A13FB0"/>
    <w:rsid w:val="00A15D81"/>
    <w:rsid w:val="00A16003"/>
    <w:rsid w:val="00A162B8"/>
    <w:rsid w:val="00A16541"/>
    <w:rsid w:val="00A25A0D"/>
    <w:rsid w:val="00A342CE"/>
    <w:rsid w:val="00A34B2D"/>
    <w:rsid w:val="00A414C7"/>
    <w:rsid w:val="00A45900"/>
    <w:rsid w:val="00A53FCC"/>
    <w:rsid w:val="00A625A2"/>
    <w:rsid w:val="00A62C4B"/>
    <w:rsid w:val="00A66F59"/>
    <w:rsid w:val="00A672A7"/>
    <w:rsid w:val="00A74BDB"/>
    <w:rsid w:val="00A760BA"/>
    <w:rsid w:val="00A82D1C"/>
    <w:rsid w:val="00A840FE"/>
    <w:rsid w:val="00A86C43"/>
    <w:rsid w:val="00A873AC"/>
    <w:rsid w:val="00A9062F"/>
    <w:rsid w:val="00A90E82"/>
    <w:rsid w:val="00A97096"/>
    <w:rsid w:val="00AB4B92"/>
    <w:rsid w:val="00AB52E1"/>
    <w:rsid w:val="00AB550F"/>
    <w:rsid w:val="00AB675D"/>
    <w:rsid w:val="00AC29FE"/>
    <w:rsid w:val="00AD0423"/>
    <w:rsid w:val="00AE11FE"/>
    <w:rsid w:val="00AE6B1A"/>
    <w:rsid w:val="00AE70C2"/>
    <w:rsid w:val="00AF2C9C"/>
    <w:rsid w:val="00AF466B"/>
    <w:rsid w:val="00AF6314"/>
    <w:rsid w:val="00AF660F"/>
    <w:rsid w:val="00B07C1B"/>
    <w:rsid w:val="00B16804"/>
    <w:rsid w:val="00B22203"/>
    <w:rsid w:val="00B25D39"/>
    <w:rsid w:val="00B31097"/>
    <w:rsid w:val="00B440B2"/>
    <w:rsid w:val="00B50151"/>
    <w:rsid w:val="00B55963"/>
    <w:rsid w:val="00B55D70"/>
    <w:rsid w:val="00B55F80"/>
    <w:rsid w:val="00B6219D"/>
    <w:rsid w:val="00B6463C"/>
    <w:rsid w:val="00B650D9"/>
    <w:rsid w:val="00B703A6"/>
    <w:rsid w:val="00B817DE"/>
    <w:rsid w:val="00B820FB"/>
    <w:rsid w:val="00B9056E"/>
    <w:rsid w:val="00B936AE"/>
    <w:rsid w:val="00B93BC3"/>
    <w:rsid w:val="00BA0C70"/>
    <w:rsid w:val="00BB6D0F"/>
    <w:rsid w:val="00BC0DC4"/>
    <w:rsid w:val="00BD763F"/>
    <w:rsid w:val="00BE13E5"/>
    <w:rsid w:val="00BE3E02"/>
    <w:rsid w:val="00BE67AB"/>
    <w:rsid w:val="00BE767A"/>
    <w:rsid w:val="00BF0945"/>
    <w:rsid w:val="00C0107B"/>
    <w:rsid w:val="00C1040D"/>
    <w:rsid w:val="00C17776"/>
    <w:rsid w:val="00C23A8B"/>
    <w:rsid w:val="00C35696"/>
    <w:rsid w:val="00C367B0"/>
    <w:rsid w:val="00C37BD3"/>
    <w:rsid w:val="00C47770"/>
    <w:rsid w:val="00C534C8"/>
    <w:rsid w:val="00C6589A"/>
    <w:rsid w:val="00C67B6E"/>
    <w:rsid w:val="00C73DE9"/>
    <w:rsid w:val="00C926DD"/>
    <w:rsid w:val="00C97914"/>
    <w:rsid w:val="00CA36C5"/>
    <w:rsid w:val="00CA6246"/>
    <w:rsid w:val="00CC1AD4"/>
    <w:rsid w:val="00CC3275"/>
    <w:rsid w:val="00CD7520"/>
    <w:rsid w:val="00CE60FD"/>
    <w:rsid w:val="00D061C3"/>
    <w:rsid w:val="00D126A0"/>
    <w:rsid w:val="00D128E2"/>
    <w:rsid w:val="00D16914"/>
    <w:rsid w:val="00D45F4B"/>
    <w:rsid w:val="00D46DBC"/>
    <w:rsid w:val="00D53478"/>
    <w:rsid w:val="00D6332B"/>
    <w:rsid w:val="00D640B0"/>
    <w:rsid w:val="00D80FEA"/>
    <w:rsid w:val="00D83678"/>
    <w:rsid w:val="00D83C07"/>
    <w:rsid w:val="00D94E2A"/>
    <w:rsid w:val="00DA0F5D"/>
    <w:rsid w:val="00DA1B7A"/>
    <w:rsid w:val="00DB2C76"/>
    <w:rsid w:val="00DB7099"/>
    <w:rsid w:val="00DC1314"/>
    <w:rsid w:val="00DC3483"/>
    <w:rsid w:val="00DD13D3"/>
    <w:rsid w:val="00DE53B2"/>
    <w:rsid w:val="00DE5734"/>
    <w:rsid w:val="00DE7D79"/>
    <w:rsid w:val="00DE7E89"/>
    <w:rsid w:val="00DF370C"/>
    <w:rsid w:val="00E00404"/>
    <w:rsid w:val="00E105CF"/>
    <w:rsid w:val="00E11CEA"/>
    <w:rsid w:val="00E12E5B"/>
    <w:rsid w:val="00E146DE"/>
    <w:rsid w:val="00E1694D"/>
    <w:rsid w:val="00E17566"/>
    <w:rsid w:val="00E325C9"/>
    <w:rsid w:val="00E34110"/>
    <w:rsid w:val="00E35756"/>
    <w:rsid w:val="00E429A3"/>
    <w:rsid w:val="00E46097"/>
    <w:rsid w:val="00E56033"/>
    <w:rsid w:val="00E637E5"/>
    <w:rsid w:val="00E67DFF"/>
    <w:rsid w:val="00E82852"/>
    <w:rsid w:val="00E872CF"/>
    <w:rsid w:val="00E91CD7"/>
    <w:rsid w:val="00EA1D4B"/>
    <w:rsid w:val="00EA4F45"/>
    <w:rsid w:val="00EA63AA"/>
    <w:rsid w:val="00EB4D9B"/>
    <w:rsid w:val="00EC1F5B"/>
    <w:rsid w:val="00EC2288"/>
    <w:rsid w:val="00ED29A5"/>
    <w:rsid w:val="00ED7F29"/>
    <w:rsid w:val="00EE398A"/>
    <w:rsid w:val="00EF6C1B"/>
    <w:rsid w:val="00EF7A1C"/>
    <w:rsid w:val="00F0107B"/>
    <w:rsid w:val="00F048B3"/>
    <w:rsid w:val="00F06EE4"/>
    <w:rsid w:val="00F07E16"/>
    <w:rsid w:val="00F12CAE"/>
    <w:rsid w:val="00F14ABC"/>
    <w:rsid w:val="00F14C22"/>
    <w:rsid w:val="00F1532A"/>
    <w:rsid w:val="00F16633"/>
    <w:rsid w:val="00F27B93"/>
    <w:rsid w:val="00F460D0"/>
    <w:rsid w:val="00F46353"/>
    <w:rsid w:val="00F51371"/>
    <w:rsid w:val="00F53297"/>
    <w:rsid w:val="00F5332A"/>
    <w:rsid w:val="00F56669"/>
    <w:rsid w:val="00F56E1F"/>
    <w:rsid w:val="00F572D2"/>
    <w:rsid w:val="00F611AF"/>
    <w:rsid w:val="00F63019"/>
    <w:rsid w:val="00F63AF9"/>
    <w:rsid w:val="00F76C96"/>
    <w:rsid w:val="00F81D10"/>
    <w:rsid w:val="00F94A97"/>
    <w:rsid w:val="00F971D9"/>
    <w:rsid w:val="00F97FF1"/>
    <w:rsid w:val="00FA10ED"/>
    <w:rsid w:val="00FA3EFE"/>
    <w:rsid w:val="00FA639C"/>
    <w:rsid w:val="00FB44CD"/>
    <w:rsid w:val="00FC0C47"/>
    <w:rsid w:val="00FC4AED"/>
    <w:rsid w:val="00FC7EB3"/>
    <w:rsid w:val="00FD22D6"/>
    <w:rsid w:val="00FE0617"/>
    <w:rsid w:val="00FF54D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115E7"/>
  <w15:docId w15:val="{39F768E2-3880-4375-9331-AD6F730AF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FB44C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FB44C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3B04F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B44CD"/>
    <w:rPr>
      <w:rFonts w:asciiTheme="majorHAnsi" w:eastAsiaTheme="majorEastAsia" w:hAnsiTheme="majorHAnsi" w:cstheme="majorBidi"/>
      <w:color w:val="2F5496" w:themeColor="accent1" w:themeShade="BF"/>
      <w:sz w:val="32"/>
      <w:szCs w:val="32"/>
    </w:rPr>
  </w:style>
  <w:style w:type="character" w:customStyle="1" w:styleId="Nagwek2Znak">
    <w:name w:val="Nagłówek 2 Znak"/>
    <w:basedOn w:val="Domylnaczcionkaakapitu"/>
    <w:link w:val="Nagwek2"/>
    <w:uiPriority w:val="9"/>
    <w:rsid w:val="00FB44CD"/>
    <w:rPr>
      <w:rFonts w:asciiTheme="majorHAnsi" w:eastAsiaTheme="majorEastAsia" w:hAnsiTheme="majorHAnsi" w:cstheme="majorBidi"/>
      <w:color w:val="2F5496" w:themeColor="accent1" w:themeShade="BF"/>
      <w:sz w:val="26"/>
      <w:szCs w:val="26"/>
    </w:rPr>
  </w:style>
  <w:style w:type="paragraph" w:styleId="Akapitzlist">
    <w:name w:val="List Paragraph"/>
    <w:basedOn w:val="Normalny"/>
    <w:uiPriority w:val="34"/>
    <w:qFormat/>
    <w:rsid w:val="00B703A6"/>
    <w:pPr>
      <w:ind w:left="720"/>
      <w:contextualSpacing/>
    </w:pPr>
  </w:style>
  <w:style w:type="paragraph" w:styleId="Nagwekspisutreci">
    <w:name w:val="TOC Heading"/>
    <w:basedOn w:val="Nagwek1"/>
    <w:next w:val="Normalny"/>
    <w:uiPriority w:val="39"/>
    <w:unhideWhenUsed/>
    <w:qFormat/>
    <w:rsid w:val="003B04F6"/>
    <w:pPr>
      <w:outlineLvl w:val="9"/>
    </w:pPr>
    <w:rPr>
      <w:kern w:val="0"/>
      <w:lang w:eastAsia="pl-PL"/>
      <w14:ligatures w14:val="none"/>
    </w:rPr>
  </w:style>
  <w:style w:type="paragraph" w:styleId="Spistreci1">
    <w:name w:val="toc 1"/>
    <w:basedOn w:val="Normalny"/>
    <w:next w:val="Normalny"/>
    <w:autoRedefine/>
    <w:uiPriority w:val="39"/>
    <w:unhideWhenUsed/>
    <w:rsid w:val="003B04F6"/>
    <w:pPr>
      <w:spacing w:after="100"/>
    </w:pPr>
  </w:style>
  <w:style w:type="paragraph" w:styleId="Spistreci2">
    <w:name w:val="toc 2"/>
    <w:basedOn w:val="Normalny"/>
    <w:next w:val="Normalny"/>
    <w:autoRedefine/>
    <w:uiPriority w:val="39"/>
    <w:unhideWhenUsed/>
    <w:rsid w:val="003B04F6"/>
    <w:pPr>
      <w:spacing w:after="100"/>
      <w:ind w:left="220"/>
    </w:pPr>
  </w:style>
  <w:style w:type="character" w:styleId="Hipercze">
    <w:name w:val="Hyperlink"/>
    <w:basedOn w:val="Domylnaczcionkaakapitu"/>
    <w:uiPriority w:val="99"/>
    <w:unhideWhenUsed/>
    <w:rsid w:val="003B04F6"/>
    <w:rPr>
      <w:color w:val="0563C1" w:themeColor="hyperlink"/>
      <w:u w:val="single"/>
    </w:rPr>
  </w:style>
  <w:style w:type="character" w:customStyle="1" w:styleId="Nagwek3Znak">
    <w:name w:val="Nagłówek 3 Znak"/>
    <w:basedOn w:val="Domylnaczcionkaakapitu"/>
    <w:link w:val="Nagwek3"/>
    <w:uiPriority w:val="9"/>
    <w:rsid w:val="003B04F6"/>
    <w:rPr>
      <w:rFonts w:asciiTheme="majorHAnsi" w:eastAsiaTheme="majorEastAsia" w:hAnsiTheme="majorHAnsi" w:cstheme="majorBidi"/>
      <w:color w:val="1F3763" w:themeColor="accent1" w:themeShade="7F"/>
      <w:sz w:val="24"/>
      <w:szCs w:val="24"/>
    </w:rPr>
  </w:style>
  <w:style w:type="paragraph" w:customStyle="1" w:styleId="Default">
    <w:name w:val="Default"/>
    <w:rsid w:val="007B0817"/>
    <w:pPr>
      <w:autoSpaceDE w:val="0"/>
      <w:autoSpaceDN w:val="0"/>
      <w:adjustRightInd w:val="0"/>
      <w:spacing w:after="0" w:line="240" w:lineRule="auto"/>
    </w:pPr>
    <w:rPr>
      <w:rFonts w:ascii="Calibri" w:hAnsi="Calibri" w:cs="Calibri"/>
      <w:color w:val="000000"/>
      <w:kern w:val="0"/>
      <w:sz w:val="24"/>
      <w:szCs w:val="24"/>
    </w:rPr>
  </w:style>
  <w:style w:type="paragraph" w:styleId="Tekstprzypisudolnego">
    <w:name w:val="footnote text"/>
    <w:basedOn w:val="Normalny"/>
    <w:link w:val="TekstprzypisudolnegoZnak"/>
    <w:uiPriority w:val="99"/>
    <w:semiHidden/>
    <w:unhideWhenUsed/>
    <w:rsid w:val="007B0817"/>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7B0817"/>
    <w:rPr>
      <w:sz w:val="20"/>
      <w:szCs w:val="20"/>
    </w:rPr>
  </w:style>
  <w:style w:type="character" w:styleId="Odwoanieprzypisudolnego">
    <w:name w:val="footnote reference"/>
    <w:basedOn w:val="Domylnaczcionkaakapitu"/>
    <w:uiPriority w:val="99"/>
    <w:semiHidden/>
    <w:unhideWhenUsed/>
    <w:rsid w:val="007B0817"/>
    <w:rPr>
      <w:vertAlign w:val="superscript"/>
    </w:rPr>
  </w:style>
  <w:style w:type="paragraph" w:styleId="Legenda">
    <w:name w:val="caption"/>
    <w:basedOn w:val="Normalny"/>
    <w:next w:val="Normalny"/>
    <w:uiPriority w:val="35"/>
    <w:unhideWhenUsed/>
    <w:qFormat/>
    <w:rsid w:val="007B0817"/>
    <w:pPr>
      <w:spacing w:after="200" w:line="240" w:lineRule="auto"/>
    </w:pPr>
    <w:rPr>
      <w:i/>
      <w:iCs/>
      <w:color w:val="44546A" w:themeColor="text2"/>
      <w:sz w:val="18"/>
      <w:szCs w:val="18"/>
    </w:rPr>
  </w:style>
  <w:style w:type="paragraph" w:styleId="Spistreci3">
    <w:name w:val="toc 3"/>
    <w:basedOn w:val="Normalny"/>
    <w:next w:val="Normalny"/>
    <w:autoRedefine/>
    <w:uiPriority w:val="39"/>
    <w:unhideWhenUsed/>
    <w:rsid w:val="008F031D"/>
    <w:pPr>
      <w:tabs>
        <w:tab w:val="right" w:leader="dot" w:pos="9062"/>
      </w:tabs>
      <w:spacing w:after="100"/>
      <w:ind w:left="440"/>
    </w:pPr>
  </w:style>
  <w:style w:type="paragraph" w:styleId="Spisilustracji">
    <w:name w:val="table of figures"/>
    <w:basedOn w:val="Normalny"/>
    <w:next w:val="Normalny"/>
    <w:uiPriority w:val="99"/>
    <w:unhideWhenUsed/>
    <w:rsid w:val="007B0817"/>
    <w:pPr>
      <w:spacing w:after="0"/>
    </w:pPr>
  </w:style>
  <w:style w:type="table" w:customStyle="1" w:styleId="Tabelalisty5ciemnaakcent11">
    <w:name w:val="Tabela listy 5 — ciemna — akcent 11"/>
    <w:basedOn w:val="Standardowy"/>
    <w:uiPriority w:val="50"/>
    <w:rsid w:val="00ED29A5"/>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listy7kolorowaakcent11">
    <w:name w:val="Tabela listy 7 — kolorowa — akcent 11"/>
    <w:basedOn w:val="Standardowy"/>
    <w:uiPriority w:val="52"/>
    <w:rsid w:val="00ED29A5"/>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siatki5ciemnaakcent11">
    <w:name w:val="Tabela siatki 5 — ciemna — akcent 11"/>
    <w:basedOn w:val="Standardowy"/>
    <w:uiPriority w:val="50"/>
    <w:rsid w:val="00ED29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elasiatki4akcent51">
    <w:name w:val="Tabela siatki 4 — akcent 51"/>
    <w:basedOn w:val="Standardowy"/>
    <w:uiPriority w:val="49"/>
    <w:rsid w:val="00ED29A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i5ciemnaakcent51">
    <w:name w:val="Tabela siatki 5 — ciemna — akcent 51"/>
    <w:basedOn w:val="Standardowy"/>
    <w:uiPriority w:val="50"/>
    <w:rsid w:val="00ED29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a">
    <w:name w:val="Table Grid"/>
    <w:basedOn w:val="Standardowy"/>
    <w:uiPriority w:val="39"/>
    <w:rsid w:val="006C3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listy4akcent11">
    <w:name w:val="Tabela listy 4 — akcent 11"/>
    <w:basedOn w:val="Standardowy"/>
    <w:uiPriority w:val="49"/>
    <w:rsid w:val="0040577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listy3akcent51">
    <w:name w:val="Tabela listy 3 — akcent 51"/>
    <w:basedOn w:val="Standardowy"/>
    <w:uiPriority w:val="48"/>
    <w:rsid w:val="0040577F"/>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elasiatki4akcent11">
    <w:name w:val="Tabela siatki 4 — akcent 11"/>
    <w:basedOn w:val="Standardowy"/>
    <w:uiPriority w:val="49"/>
    <w:rsid w:val="000661F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kstdymka">
    <w:name w:val="Balloon Text"/>
    <w:basedOn w:val="Normalny"/>
    <w:link w:val="TekstdymkaZnak"/>
    <w:uiPriority w:val="99"/>
    <w:semiHidden/>
    <w:unhideWhenUsed/>
    <w:rsid w:val="007D654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7D654B"/>
    <w:rPr>
      <w:rFonts w:ascii="Tahoma" w:hAnsi="Tahoma" w:cs="Tahoma"/>
      <w:sz w:val="16"/>
      <w:szCs w:val="16"/>
    </w:rPr>
  </w:style>
  <w:style w:type="paragraph" w:styleId="Poprawka">
    <w:name w:val="Revision"/>
    <w:hidden/>
    <w:uiPriority w:val="99"/>
    <w:semiHidden/>
    <w:rsid w:val="00371599"/>
    <w:pPr>
      <w:spacing w:after="0" w:line="240" w:lineRule="auto"/>
    </w:pPr>
  </w:style>
  <w:style w:type="character" w:styleId="Odwoaniedokomentarza">
    <w:name w:val="annotation reference"/>
    <w:basedOn w:val="Domylnaczcionkaakapitu"/>
    <w:uiPriority w:val="99"/>
    <w:semiHidden/>
    <w:unhideWhenUsed/>
    <w:rsid w:val="00371599"/>
    <w:rPr>
      <w:sz w:val="16"/>
      <w:szCs w:val="16"/>
    </w:rPr>
  </w:style>
  <w:style w:type="paragraph" w:styleId="Tekstkomentarza">
    <w:name w:val="annotation text"/>
    <w:basedOn w:val="Normalny"/>
    <w:link w:val="TekstkomentarzaZnak"/>
    <w:uiPriority w:val="99"/>
    <w:semiHidden/>
    <w:unhideWhenUsed/>
    <w:rsid w:val="0037159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71599"/>
    <w:rPr>
      <w:sz w:val="20"/>
      <w:szCs w:val="20"/>
    </w:rPr>
  </w:style>
  <w:style w:type="paragraph" w:styleId="Tematkomentarza">
    <w:name w:val="annotation subject"/>
    <w:basedOn w:val="Tekstkomentarza"/>
    <w:next w:val="Tekstkomentarza"/>
    <w:link w:val="TematkomentarzaZnak"/>
    <w:uiPriority w:val="99"/>
    <w:semiHidden/>
    <w:unhideWhenUsed/>
    <w:rsid w:val="00371599"/>
    <w:rPr>
      <w:b/>
      <w:bCs/>
    </w:rPr>
  </w:style>
  <w:style w:type="character" w:customStyle="1" w:styleId="TematkomentarzaZnak">
    <w:name w:val="Temat komentarza Znak"/>
    <w:basedOn w:val="TekstkomentarzaZnak"/>
    <w:link w:val="Tematkomentarza"/>
    <w:uiPriority w:val="99"/>
    <w:semiHidden/>
    <w:rsid w:val="00371599"/>
    <w:rPr>
      <w:b/>
      <w:bCs/>
      <w:sz w:val="20"/>
      <w:szCs w:val="20"/>
    </w:rPr>
  </w:style>
  <w:style w:type="paragraph" w:styleId="Nagwek">
    <w:name w:val="header"/>
    <w:basedOn w:val="Normalny"/>
    <w:link w:val="NagwekZnak"/>
    <w:uiPriority w:val="99"/>
    <w:unhideWhenUsed/>
    <w:rsid w:val="00D8367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83678"/>
  </w:style>
  <w:style w:type="paragraph" w:styleId="Stopka">
    <w:name w:val="footer"/>
    <w:basedOn w:val="Normalny"/>
    <w:link w:val="StopkaZnak"/>
    <w:uiPriority w:val="99"/>
    <w:unhideWhenUsed/>
    <w:rsid w:val="00D8367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83678"/>
  </w:style>
  <w:style w:type="paragraph" w:customStyle="1" w:styleId="pf0">
    <w:name w:val="pf0"/>
    <w:basedOn w:val="Normalny"/>
    <w:rsid w:val="00567896"/>
    <w:pPr>
      <w:spacing w:before="100" w:beforeAutospacing="1" w:after="100" w:afterAutospacing="1" w:line="240" w:lineRule="auto"/>
    </w:pPr>
    <w:rPr>
      <w:rFonts w:ascii="Times New Roman" w:eastAsia="Times New Roman" w:hAnsi="Times New Roman" w:cs="Times New Roman"/>
      <w:kern w:val="0"/>
      <w:sz w:val="24"/>
      <w:szCs w:val="24"/>
      <w:lang w:eastAsia="pl-PL"/>
      <w14:ligatures w14:val="none"/>
    </w:rPr>
  </w:style>
  <w:style w:type="character" w:customStyle="1" w:styleId="cf01">
    <w:name w:val="cf01"/>
    <w:basedOn w:val="Domylnaczcionkaakapitu"/>
    <w:rsid w:val="00567896"/>
    <w:rPr>
      <w:rFonts w:ascii="Segoe UI" w:hAnsi="Segoe UI" w:cs="Segoe UI" w:hint="default"/>
      <w:sz w:val="18"/>
      <w:szCs w:val="18"/>
    </w:rPr>
  </w:style>
  <w:style w:type="table" w:styleId="Tabelalisty5ciemnaakcent1">
    <w:name w:val="List Table 5 Dark Accent 1"/>
    <w:basedOn w:val="Standardowy"/>
    <w:uiPriority w:val="50"/>
    <w:rsid w:val="00621DC1"/>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alisty7kolorowaakcent1">
    <w:name w:val="List Table 7 Colorful Accent 1"/>
    <w:basedOn w:val="Standardowy"/>
    <w:uiPriority w:val="52"/>
    <w:rsid w:val="00621DC1"/>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siatki5ciemnaakcent1">
    <w:name w:val="Grid Table 5 Dark Accent 1"/>
    <w:basedOn w:val="Standardowy"/>
    <w:uiPriority w:val="50"/>
    <w:rsid w:val="00621D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elasiatki4akcent5">
    <w:name w:val="Grid Table 4 Accent 5"/>
    <w:basedOn w:val="Standardowy"/>
    <w:uiPriority w:val="49"/>
    <w:rsid w:val="00621DC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elasiatki5ciemnaakcent5">
    <w:name w:val="Grid Table 5 Dark Accent 5"/>
    <w:basedOn w:val="Standardowy"/>
    <w:uiPriority w:val="50"/>
    <w:rsid w:val="00621DC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listy4akcent1">
    <w:name w:val="List Table 4 Accent 1"/>
    <w:basedOn w:val="Standardowy"/>
    <w:uiPriority w:val="49"/>
    <w:rsid w:val="00621DC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listy3akcent5">
    <w:name w:val="List Table 3 Accent 5"/>
    <w:basedOn w:val="Standardowy"/>
    <w:uiPriority w:val="48"/>
    <w:rsid w:val="00621DC1"/>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elasiatki4akcent1">
    <w:name w:val="Grid Table 4 Accent 1"/>
    <w:basedOn w:val="Standardowy"/>
    <w:uiPriority w:val="49"/>
    <w:rsid w:val="00621DC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kstprzypisukocowego">
    <w:name w:val="endnote text"/>
    <w:basedOn w:val="Normalny"/>
    <w:link w:val="TekstprzypisukocowegoZnak"/>
    <w:uiPriority w:val="99"/>
    <w:semiHidden/>
    <w:unhideWhenUsed/>
    <w:rsid w:val="00C9791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97914"/>
    <w:rPr>
      <w:sz w:val="20"/>
      <w:szCs w:val="20"/>
    </w:rPr>
  </w:style>
  <w:style w:type="character" w:styleId="Odwoanieprzypisukocowego">
    <w:name w:val="endnote reference"/>
    <w:basedOn w:val="Domylnaczcionkaakapitu"/>
    <w:uiPriority w:val="99"/>
    <w:semiHidden/>
    <w:unhideWhenUsed/>
    <w:rsid w:val="00C979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968637">
      <w:bodyDiv w:val="1"/>
      <w:marLeft w:val="0"/>
      <w:marRight w:val="0"/>
      <w:marTop w:val="0"/>
      <w:marBottom w:val="0"/>
      <w:divBdr>
        <w:top w:val="none" w:sz="0" w:space="0" w:color="auto"/>
        <w:left w:val="none" w:sz="0" w:space="0" w:color="auto"/>
        <w:bottom w:val="none" w:sz="0" w:space="0" w:color="auto"/>
        <w:right w:val="none" w:sz="0" w:space="0" w:color="auto"/>
      </w:divBdr>
    </w:div>
    <w:div w:id="72047724">
      <w:bodyDiv w:val="1"/>
      <w:marLeft w:val="0"/>
      <w:marRight w:val="0"/>
      <w:marTop w:val="0"/>
      <w:marBottom w:val="0"/>
      <w:divBdr>
        <w:top w:val="none" w:sz="0" w:space="0" w:color="auto"/>
        <w:left w:val="none" w:sz="0" w:space="0" w:color="auto"/>
        <w:bottom w:val="none" w:sz="0" w:space="0" w:color="auto"/>
        <w:right w:val="none" w:sz="0" w:space="0" w:color="auto"/>
      </w:divBdr>
    </w:div>
    <w:div w:id="210966103">
      <w:bodyDiv w:val="1"/>
      <w:marLeft w:val="0"/>
      <w:marRight w:val="0"/>
      <w:marTop w:val="0"/>
      <w:marBottom w:val="0"/>
      <w:divBdr>
        <w:top w:val="none" w:sz="0" w:space="0" w:color="auto"/>
        <w:left w:val="none" w:sz="0" w:space="0" w:color="auto"/>
        <w:bottom w:val="none" w:sz="0" w:space="0" w:color="auto"/>
        <w:right w:val="none" w:sz="0" w:space="0" w:color="auto"/>
      </w:divBdr>
    </w:div>
    <w:div w:id="257755573">
      <w:bodyDiv w:val="1"/>
      <w:marLeft w:val="0"/>
      <w:marRight w:val="0"/>
      <w:marTop w:val="0"/>
      <w:marBottom w:val="0"/>
      <w:divBdr>
        <w:top w:val="none" w:sz="0" w:space="0" w:color="auto"/>
        <w:left w:val="none" w:sz="0" w:space="0" w:color="auto"/>
        <w:bottom w:val="none" w:sz="0" w:space="0" w:color="auto"/>
        <w:right w:val="none" w:sz="0" w:space="0" w:color="auto"/>
      </w:divBdr>
    </w:div>
    <w:div w:id="350298297">
      <w:bodyDiv w:val="1"/>
      <w:marLeft w:val="0"/>
      <w:marRight w:val="0"/>
      <w:marTop w:val="0"/>
      <w:marBottom w:val="0"/>
      <w:divBdr>
        <w:top w:val="none" w:sz="0" w:space="0" w:color="auto"/>
        <w:left w:val="none" w:sz="0" w:space="0" w:color="auto"/>
        <w:bottom w:val="none" w:sz="0" w:space="0" w:color="auto"/>
        <w:right w:val="none" w:sz="0" w:space="0" w:color="auto"/>
      </w:divBdr>
    </w:div>
    <w:div w:id="461273683">
      <w:bodyDiv w:val="1"/>
      <w:marLeft w:val="0"/>
      <w:marRight w:val="0"/>
      <w:marTop w:val="0"/>
      <w:marBottom w:val="0"/>
      <w:divBdr>
        <w:top w:val="none" w:sz="0" w:space="0" w:color="auto"/>
        <w:left w:val="none" w:sz="0" w:space="0" w:color="auto"/>
        <w:bottom w:val="none" w:sz="0" w:space="0" w:color="auto"/>
        <w:right w:val="none" w:sz="0" w:space="0" w:color="auto"/>
      </w:divBdr>
    </w:div>
    <w:div w:id="490220322">
      <w:bodyDiv w:val="1"/>
      <w:marLeft w:val="0"/>
      <w:marRight w:val="0"/>
      <w:marTop w:val="0"/>
      <w:marBottom w:val="0"/>
      <w:divBdr>
        <w:top w:val="none" w:sz="0" w:space="0" w:color="auto"/>
        <w:left w:val="none" w:sz="0" w:space="0" w:color="auto"/>
        <w:bottom w:val="none" w:sz="0" w:space="0" w:color="auto"/>
        <w:right w:val="none" w:sz="0" w:space="0" w:color="auto"/>
      </w:divBdr>
    </w:div>
    <w:div w:id="521019765">
      <w:bodyDiv w:val="1"/>
      <w:marLeft w:val="0"/>
      <w:marRight w:val="0"/>
      <w:marTop w:val="0"/>
      <w:marBottom w:val="0"/>
      <w:divBdr>
        <w:top w:val="none" w:sz="0" w:space="0" w:color="auto"/>
        <w:left w:val="none" w:sz="0" w:space="0" w:color="auto"/>
        <w:bottom w:val="none" w:sz="0" w:space="0" w:color="auto"/>
        <w:right w:val="none" w:sz="0" w:space="0" w:color="auto"/>
      </w:divBdr>
    </w:div>
    <w:div w:id="725106351">
      <w:bodyDiv w:val="1"/>
      <w:marLeft w:val="0"/>
      <w:marRight w:val="0"/>
      <w:marTop w:val="0"/>
      <w:marBottom w:val="0"/>
      <w:divBdr>
        <w:top w:val="none" w:sz="0" w:space="0" w:color="auto"/>
        <w:left w:val="none" w:sz="0" w:space="0" w:color="auto"/>
        <w:bottom w:val="none" w:sz="0" w:space="0" w:color="auto"/>
        <w:right w:val="none" w:sz="0" w:space="0" w:color="auto"/>
      </w:divBdr>
    </w:div>
    <w:div w:id="966009288">
      <w:bodyDiv w:val="1"/>
      <w:marLeft w:val="0"/>
      <w:marRight w:val="0"/>
      <w:marTop w:val="0"/>
      <w:marBottom w:val="0"/>
      <w:divBdr>
        <w:top w:val="none" w:sz="0" w:space="0" w:color="auto"/>
        <w:left w:val="none" w:sz="0" w:space="0" w:color="auto"/>
        <w:bottom w:val="none" w:sz="0" w:space="0" w:color="auto"/>
        <w:right w:val="none" w:sz="0" w:space="0" w:color="auto"/>
      </w:divBdr>
    </w:div>
    <w:div w:id="1060320812">
      <w:bodyDiv w:val="1"/>
      <w:marLeft w:val="0"/>
      <w:marRight w:val="0"/>
      <w:marTop w:val="0"/>
      <w:marBottom w:val="0"/>
      <w:divBdr>
        <w:top w:val="none" w:sz="0" w:space="0" w:color="auto"/>
        <w:left w:val="none" w:sz="0" w:space="0" w:color="auto"/>
        <w:bottom w:val="none" w:sz="0" w:space="0" w:color="auto"/>
        <w:right w:val="none" w:sz="0" w:space="0" w:color="auto"/>
      </w:divBdr>
    </w:div>
    <w:div w:id="1124810104">
      <w:bodyDiv w:val="1"/>
      <w:marLeft w:val="0"/>
      <w:marRight w:val="0"/>
      <w:marTop w:val="0"/>
      <w:marBottom w:val="0"/>
      <w:divBdr>
        <w:top w:val="none" w:sz="0" w:space="0" w:color="auto"/>
        <w:left w:val="none" w:sz="0" w:space="0" w:color="auto"/>
        <w:bottom w:val="none" w:sz="0" w:space="0" w:color="auto"/>
        <w:right w:val="none" w:sz="0" w:space="0" w:color="auto"/>
      </w:divBdr>
    </w:div>
    <w:div w:id="1127895542">
      <w:bodyDiv w:val="1"/>
      <w:marLeft w:val="0"/>
      <w:marRight w:val="0"/>
      <w:marTop w:val="0"/>
      <w:marBottom w:val="0"/>
      <w:divBdr>
        <w:top w:val="none" w:sz="0" w:space="0" w:color="auto"/>
        <w:left w:val="none" w:sz="0" w:space="0" w:color="auto"/>
        <w:bottom w:val="none" w:sz="0" w:space="0" w:color="auto"/>
        <w:right w:val="none" w:sz="0" w:space="0" w:color="auto"/>
      </w:divBdr>
    </w:div>
    <w:div w:id="1154875453">
      <w:bodyDiv w:val="1"/>
      <w:marLeft w:val="0"/>
      <w:marRight w:val="0"/>
      <w:marTop w:val="0"/>
      <w:marBottom w:val="0"/>
      <w:divBdr>
        <w:top w:val="none" w:sz="0" w:space="0" w:color="auto"/>
        <w:left w:val="none" w:sz="0" w:space="0" w:color="auto"/>
        <w:bottom w:val="none" w:sz="0" w:space="0" w:color="auto"/>
        <w:right w:val="none" w:sz="0" w:space="0" w:color="auto"/>
      </w:divBdr>
    </w:div>
    <w:div w:id="1222447445">
      <w:bodyDiv w:val="1"/>
      <w:marLeft w:val="0"/>
      <w:marRight w:val="0"/>
      <w:marTop w:val="0"/>
      <w:marBottom w:val="0"/>
      <w:divBdr>
        <w:top w:val="none" w:sz="0" w:space="0" w:color="auto"/>
        <w:left w:val="none" w:sz="0" w:space="0" w:color="auto"/>
        <w:bottom w:val="none" w:sz="0" w:space="0" w:color="auto"/>
        <w:right w:val="none" w:sz="0" w:space="0" w:color="auto"/>
      </w:divBdr>
    </w:div>
    <w:div w:id="1339769712">
      <w:bodyDiv w:val="1"/>
      <w:marLeft w:val="0"/>
      <w:marRight w:val="0"/>
      <w:marTop w:val="0"/>
      <w:marBottom w:val="0"/>
      <w:divBdr>
        <w:top w:val="none" w:sz="0" w:space="0" w:color="auto"/>
        <w:left w:val="none" w:sz="0" w:space="0" w:color="auto"/>
        <w:bottom w:val="none" w:sz="0" w:space="0" w:color="auto"/>
        <w:right w:val="none" w:sz="0" w:space="0" w:color="auto"/>
      </w:divBdr>
    </w:div>
    <w:div w:id="1546333629">
      <w:bodyDiv w:val="1"/>
      <w:marLeft w:val="0"/>
      <w:marRight w:val="0"/>
      <w:marTop w:val="0"/>
      <w:marBottom w:val="0"/>
      <w:divBdr>
        <w:top w:val="none" w:sz="0" w:space="0" w:color="auto"/>
        <w:left w:val="none" w:sz="0" w:space="0" w:color="auto"/>
        <w:bottom w:val="none" w:sz="0" w:space="0" w:color="auto"/>
        <w:right w:val="none" w:sz="0" w:space="0" w:color="auto"/>
      </w:divBdr>
    </w:div>
    <w:div w:id="1673801536">
      <w:bodyDiv w:val="1"/>
      <w:marLeft w:val="0"/>
      <w:marRight w:val="0"/>
      <w:marTop w:val="0"/>
      <w:marBottom w:val="0"/>
      <w:divBdr>
        <w:top w:val="none" w:sz="0" w:space="0" w:color="auto"/>
        <w:left w:val="none" w:sz="0" w:space="0" w:color="auto"/>
        <w:bottom w:val="none" w:sz="0" w:space="0" w:color="auto"/>
        <w:right w:val="none" w:sz="0" w:space="0" w:color="auto"/>
      </w:divBdr>
    </w:div>
    <w:div w:id="1843009159">
      <w:bodyDiv w:val="1"/>
      <w:marLeft w:val="0"/>
      <w:marRight w:val="0"/>
      <w:marTop w:val="0"/>
      <w:marBottom w:val="0"/>
      <w:divBdr>
        <w:top w:val="none" w:sz="0" w:space="0" w:color="auto"/>
        <w:left w:val="none" w:sz="0" w:space="0" w:color="auto"/>
        <w:bottom w:val="none" w:sz="0" w:space="0" w:color="auto"/>
        <w:right w:val="none" w:sz="0" w:space="0" w:color="auto"/>
      </w:divBdr>
    </w:div>
    <w:div w:id="1877573092">
      <w:bodyDiv w:val="1"/>
      <w:marLeft w:val="0"/>
      <w:marRight w:val="0"/>
      <w:marTop w:val="0"/>
      <w:marBottom w:val="0"/>
      <w:divBdr>
        <w:top w:val="none" w:sz="0" w:space="0" w:color="auto"/>
        <w:left w:val="none" w:sz="0" w:space="0" w:color="auto"/>
        <w:bottom w:val="none" w:sz="0" w:space="0" w:color="auto"/>
        <w:right w:val="none" w:sz="0" w:space="0" w:color="auto"/>
      </w:divBdr>
    </w:div>
    <w:div w:id="1944654205">
      <w:bodyDiv w:val="1"/>
      <w:marLeft w:val="0"/>
      <w:marRight w:val="0"/>
      <w:marTop w:val="0"/>
      <w:marBottom w:val="0"/>
      <w:divBdr>
        <w:top w:val="none" w:sz="0" w:space="0" w:color="auto"/>
        <w:left w:val="none" w:sz="0" w:space="0" w:color="auto"/>
        <w:bottom w:val="none" w:sz="0" w:space="0" w:color="auto"/>
        <w:right w:val="none" w:sz="0" w:space="0" w:color="auto"/>
      </w:divBdr>
    </w:div>
    <w:div w:id="2039501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1"/>
          <c:tx>
            <c:strRef>
              <c:f>Arkusz1!$J$11</c:f>
              <c:strCache>
                <c:ptCount val="1"/>
                <c:pt idx="0">
                  <c:v>praca eksploatacyjna</c:v>
                </c:pt>
              </c:strCache>
            </c:strRef>
          </c:tx>
          <c:spPr>
            <a:solidFill>
              <a:schemeClr val="accent3"/>
            </a:solidFill>
            <a:ln>
              <a:noFill/>
            </a:ln>
            <a:effectLst/>
          </c:spPr>
          <c:invertIfNegative val="0"/>
          <c:cat>
            <c:numRef>
              <c:f>Arkusz1!$H$12:$H$18</c:f>
              <c:numCache>
                <c:formatCode>General</c:formatCode>
                <c:ptCount val="7"/>
                <c:pt idx="0">
                  <c:v>2016</c:v>
                </c:pt>
                <c:pt idx="1">
                  <c:v>2017</c:v>
                </c:pt>
                <c:pt idx="2">
                  <c:v>2018</c:v>
                </c:pt>
                <c:pt idx="3">
                  <c:v>2019</c:v>
                </c:pt>
                <c:pt idx="4">
                  <c:v>2020</c:v>
                </c:pt>
                <c:pt idx="5">
                  <c:v>2021</c:v>
                </c:pt>
                <c:pt idx="6">
                  <c:v>2022</c:v>
                </c:pt>
              </c:numCache>
            </c:numRef>
          </c:cat>
          <c:val>
            <c:numRef>
              <c:f>Arkusz1!$J$12:$J$18</c:f>
              <c:numCache>
                <c:formatCode>#,##0.00</c:formatCode>
                <c:ptCount val="7"/>
                <c:pt idx="0">
                  <c:v>5569456.6809999999</c:v>
                </c:pt>
                <c:pt idx="1">
                  <c:v>5640904.5420000004</c:v>
                </c:pt>
                <c:pt idx="2">
                  <c:v>5733000.4900000002</c:v>
                </c:pt>
                <c:pt idx="3">
                  <c:v>5936643.54</c:v>
                </c:pt>
                <c:pt idx="4" formatCode="General">
                  <c:v>5467266.6109999996</c:v>
                </c:pt>
                <c:pt idx="5" formatCode="General">
                  <c:v>3976350.5559999999</c:v>
                </c:pt>
                <c:pt idx="6" formatCode="General">
                  <c:v>5406341</c:v>
                </c:pt>
              </c:numCache>
            </c:numRef>
          </c:val>
          <c:extLst>
            <c:ext xmlns:c16="http://schemas.microsoft.com/office/drawing/2014/chart" uri="{C3380CC4-5D6E-409C-BE32-E72D297353CC}">
              <c16:uniqueId val="{00000000-ACA3-4AB2-8774-DFD292D4BAE0}"/>
            </c:ext>
          </c:extLst>
        </c:ser>
        <c:dLbls>
          <c:showLegendKey val="0"/>
          <c:showVal val="0"/>
          <c:showCatName val="0"/>
          <c:showSerName val="0"/>
          <c:showPercent val="0"/>
          <c:showBubbleSize val="0"/>
        </c:dLbls>
        <c:gapWidth val="219"/>
        <c:axId val="243659136"/>
        <c:axId val="243657344"/>
      </c:barChart>
      <c:lineChart>
        <c:grouping val="standard"/>
        <c:varyColors val="0"/>
        <c:ser>
          <c:idx val="1"/>
          <c:order val="0"/>
          <c:tx>
            <c:strRef>
              <c:f>Arkusz1!$I$11</c:f>
              <c:strCache>
                <c:ptCount val="1"/>
                <c:pt idx="0">
                  <c:v>Liczba podróżnych</c:v>
                </c:pt>
              </c:strCache>
            </c:strRef>
          </c:tx>
          <c:spPr>
            <a:ln w="28575" cap="rnd">
              <a:solidFill>
                <a:schemeClr val="accent2"/>
              </a:solidFill>
              <a:round/>
            </a:ln>
            <a:effectLst/>
          </c:spPr>
          <c:marker>
            <c:symbol val="none"/>
          </c:marker>
          <c:cat>
            <c:numRef>
              <c:f>Arkusz1!$H$12:$H$18</c:f>
              <c:numCache>
                <c:formatCode>General</c:formatCode>
                <c:ptCount val="7"/>
                <c:pt idx="0">
                  <c:v>2016</c:v>
                </c:pt>
                <c:pt idx="1">
                  <c:v>2017</c:v>
                </c:pt>
                <c:pt idx="2">
                  <c:v>2018</c:v>
                </c:pt>
                <c:pt idx="3">
                  <c:v>2019</c:v>
                </c:pt>
                <c:pt idx="4">
                  <c:v>2020</c:v>
                </c:pt>
                <c:pt idx="5">
                  <c:v>2021</c:v>
                </c:pt>
                <c:pt idx="6">
                  <c:v>2022</c:v>
                </c:pt>
              </c:numCache>
            </c:numRef>
          </c:cat>
          <c:val>
            <c:numRef>
              <c:f>Arkusz1!$I$12:$I$18</c:f>
              <c:numCache>
                <c:formatCode>General</c:formatCode>
                <c:ptCount val="7"/>
                <c:pt idx="0">
                  <c:v>6278361</c:v>
                </c:pt>
                <c:pt idx="1">
                  <c:v>6527652</c:v>
                </c:pt>
                <c:pt idx="2">
                  <c:v>6728409</c:v>
                </c:pt>
                <c:pt idx="3">
                  <c:v>7166347</c:v>
                </c:pt>
                <c:pt idx="4">
                  <c:v>4951290</c:v>
                </c:pt>
                <c:pt idx="5">
                  <c:v>4743926</c:v>
                </c:pt>
                <c:pt idx="6">
                  <c:v>6100000</c:v>
                </c:pt>
              </c:numCache>
            </c:numRef>
          </c:val>
          <c:smooth val="0"/>
          <c:extLst>
            <c:ext xmlns:c16="http://schemas.microsoft.com/office/drawing/2014/chart" uri="{C3380CC4-5D6E-409C-BE32-E72D297353CC}">
              <c16:uniqueId val="{00000001-ACA3-4AB2-8774-DFD292D4BAE0}"/>
            </c:ext>
          </c:extLst>
        </c:ser>
        <c:dLbls>
          <c:showLegendKey val="0"/>
          <c:showVal val="0"/>
          <c:showCatName val="0"/>
          <c:showSerName val="0"/>
          <c:showPercent val="0"/>
          <c:showBubbleSize val="0"/>
        </c:dLbls>
        <c:marker val="1"/>
        <c:smooth val="0"/>
        <c:axId val="243654016"/>
        <c:axId val="243655808"/>
      </c:lineChart>
      <c:catAx>
        <c:axId val="24365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3655808"/>
        <c:crosses val="autoZero"/>
        <c:auto val="1"/>
        <c:lblAlgn val="ctr"/>
        <c:lblOffset val="100"/>
        <c:noMultiLvlLbl val="0"/>
      </c:catAx>
      <c:valAx>
        <c:axId val="2436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3654016"/>
        <c:crosses val="autoZero"/>
        <c:crossBetween val="between"/>
      </c:valAx>
      <c:valAx>
        <c:axId val="243657344"/>
        <c:scaling>
          <c:orientation val="minMax"/>
        </c:scaling>
        <c:delete val="1"/>
        <c:axPos val="r"/>
        <c:numFmt formatCode="#,##0.00" sourceLinked="1"/>
        <c:majorTickMark val="out"/>
        <c:minorTickMark val="none"/>
        <c:tickLblPos val="nextTo"/>
        <c:crossAx val="243659136"/>
        <c:crosses val="max"/>
        <c:crossBetween val="between"/>
      </c:valAx>
      <c:catAx>
        <c:axId val="243659136"/>
        <c:scaling>
          <c:orientation val="minMax"/>
        </c:scaling>
        <c:delete val="1"/>
        <c:axPos val="b"/>
        <c:numFmt formatCode="General" sourceLinked="1"/>
        <c:majorTickMark val="out"/>
        <c:minorTickMark val="none"/>
        <c:tickLblPos val="nextTo"/>
        <c:crossAx val="2436573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3286B-E42F-4059-9551-CE80EC3CA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31964</Words>
  <Characters>191790</Characters>
  <Application>Microsoft Office Word</Application>
  <DocSecurity>0</DocSecurity>
  <Lines>1598</Lines>
  <Paragraphs>446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223308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Wiktor Plesiński</dc:creator>
  <cp:keywords/>
  <dc:description/>
  <cp:lastModifiedBy>Anna Sobierajska</cp:lastModifiedBy>
  <cp:revision>2</cp:revision>
  <cp:lastPrinted>2023-10-11T07:28:00Z</cp:lastPrinted>
  <dcterms:created xsi:type="dcterms:W3CDTF">2023-10-12T11:02:00Z</dcterms:created>
  <dcterms:modified xsi:type="dcterms:W3CDTF">2023-10-12T11:02:00Z</dcterms:modified>
</cp:coreProperties>
</file>