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B9697" w14:textId="483A6EF1"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9D6047">
        <w:rPr>
          <w:rFonts w:ascii="Arial" w:hAnsi="Arial" w:cs="Arial"/>
          <w:sz w:val="24"/>
          <w:szCs w:val="24"/>
        </w:rPr>
        <w:t>7</w:t>
      </w:r>
      <w:r w:rsidR="00D06337" w:rsidRPr="00D06337">
        <w:rPr>
          <w:rFonts w:ascii="Arial" w:hAnsi="Arial" w:cs="Arial"/>
          <w:sz w:val="24"/>
          <w:szCs w:val="24"/>
        </w:rPr>
        <w:t xml:space="preserve"> do Regulaminu wyboru projektów</w:t>
      </w:r>
    </w:p>
    <w:p w14:paraId="4FACFDA4" w14:textId="77777777" w:rsidR="00D06337" w:rsidRDefault="00D06337" w:rsidP="0086563B">
      <w:pPr>
        <w:spacing w:after="0" w:line="276" w:lineRule="auto"/>
        <w:rPr>
          <w:rFonts w:ascii="Arial" w:hAnsi="Arial" w:cs="Arial"/>
          <w:b/>
          <w:bCs/>
          <w:sz w:val="24"/>
          <w:szCs w:val="24"/>
        </w:rPr>
      </w:pPr>
    </w:p>
    <w:p w14:paraId="3A8B4DCD" w14:textId="77777777" w:rsidR="00D06337" w:rsidRDefault="00D06337" w:rsidP="0086563B">
      <w:pPr>
        <w:spacing w:after="0" w:line="276" w:lineRule="auto"/>
        <w:rPr>
          <w:rFonts w:ascii="Arial" w:hAnsi="Arial" w:cs="Arial"/>
          <w:b/>
          <w:bCs/>
          <w:sz w:val="24"/>
          <w:szCs w:val="24"/>
        </w:rPr>
      </w:pPr>
    </w:p>
    <w:p w14:paraId="0D34876B" w14:textId="77777777" w:rsidR="00414987" w:rsidRPr="00414987" w:rsidRDefault="00414987" w:rsidP="0086563B">
      <w:pPr>
        <w:spacing w:after="0" w:line="276" w:lineRule="auto"/>
        <w:rPr>
          <w:rFonts w:ascii="Arial" w:hAnsi="Arial" w:cs="Arial"/>
          <w:b/>
          <w:bCs/>
          <w:sz w:val="24"/>
          <w:szCs w:val="24"/>
        </w:rPr>
      </w:pPr>
      <w:r w:rsidRPr="00414987">
        <w:rPr>
          <w:rFonts w:ascii="Arial" w:hAnsi="Arial" w:cs="Arial"/>
          <w:b/>
          <w:bCs/>
          <w:sz w:val="24"/>
          <w:szCs w:val="24"/>
        </w:rPr>
        <w:t>Podstawowe informacje dotyczące uzyskiwania kwalifikacji</w:t>
      </w:r>
    </w:p>
    <w:p w14:paraId="333BD476"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p w14:paraId="19527C60"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C7A299F" w14:textId="77777777" w:rsidR="00414987" w:rsidRPr="00D943E3" w:rsidRDefault="00414987" w:rsidP="0086563B">
      <w:pPr>
        <w:spacing w:after="0" w:line="276" w:lineRule="auto"/>
        <w:rPr>
          <w:rFonts w:ascii="Arial" w:hAnsi="Arial" w:cs="Arial"/>
          <w:sz w:val="24"/>
          <w:szCs w:val="24"/>
        </w:rPr>
      </w:pPr>
    </w:p>
    <w:p w14:paraId="459B7BD3"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78EA16EE"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477E9B07"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5F0E2B0A"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2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 </w:t>
      </w:r>
    </w:p>
    <w:p w14:paraId="3D96141F"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 </w:t>
      </w:r>
    </w:p>
    <w:p w14:paraId="418EBBE8"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1BCB9A89"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pozaformalnej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6CF438C8"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03347A4"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7A50497F"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75209521"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p w14:paraId="7E0606E6" w14:textId="77777777" w:rsidR="00A37AAE" w:rsidRDefault="00A37AAE" w:rsidP="0086563B">
      <w:pPr>
        <w:spacing w:line="276" w:lineRule="auto"/>
        <w:rPr>
          <w:rFonts w:ascii="Arial" w:hAnsi="Arial" w:cs="Arial"/>
          <w:b/>
          <w:bCs/>
          <w:sz w:val="24"/>
          <w:szCs w:val="24"/>
        </w:rPr>
      </w:pPr>
    </w:p>
    <w:tbl>
      <w:tblPr>
        <w:tblStyle w:val="Tabela-Siatka"/>
        <w:tblW w:w="0" w:type="auto"/>
        <w:tblLook w:val="04A0" w:firstRow="1" w:lastRow="0" w:firstColumn="1" w:lastColumn="0" w:noHBand="0" w:noVBand="1"/>
      </w:tblPr>
      <w:tblGrid>
        <w:gridCol w:w="1980"/>
        <w:gridCol w:w="2977"/>
        <w:gridCol w:w="3848"/>
      </w:tblGrid>
      <w:tr w:rsidR="00E573A5" w14:paraId="3E2B7248" w14:textId="77777777" w:rsidTr="00E573A5">
        <w:trPr>
          <w:trHeight w:val="1418"/>
        </w:trPr>
        <w:tc>
          <w:tcPr>
            <w:tcW w:w="1980" w:type="dxa"/>
          </w:tcPr>
          <w:p w14:paraId="4843A5C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663AD53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7A12CC1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252A9D1C" w14:textId="77777777" w:rsidTr="00E573A5">
        <w:trPr>
          <w:trHeight w:val="1418"/>
        </w:trPr>
        <w:tc>
          <w:tcPr>
            <w:tcW w:w="1980" w:type="dxa"/>
          </w:tcPr>
          <w:p w14:paraId="23CC005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643698D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1D9284F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1904B4A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49437B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5311A217" w14:textId="77777777" w:rsidTr="00E573A5">
        <w:trPr>
          <w:trHeight w:val="1351"/>
        </w:trPr>
        <w:tc>
          <w:tcPr>
            <w:tcW w:w="1980" w:type="dxa"/>
          </w:tcPr>
          <w:p w14:paraId="6ED9FA0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3B5A145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09CA5AB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3307F36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668426DE" w14:textId="77777777" w:rsidR="008B4B70" w:rsidRDefault="008B4B70" w:rsidP="0086563B">
      <w:pPr>
        <w:spacing w:line="276" w:lineRule="auto"/>
        <w:rPr>
          <w:rFonts w:ascii="Arial" w:hAnsi="Arial" w:cs="Arial"/>
          <w:b/>
          <w:bCs/>
          <w:sz w:val="24"/>
          <w:szCs w:val="24"/>
        </w:rPr>
      </w:pPr>
    </w:p>
    <w:p w14:paraId="76D3FCAB"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lastRenderedPageBreak/>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1810C4ED" w14:textId="77777777" w:rsidTr="00E573A5">
        <w:trPr>
          <w:trHeight w:val="1588"/>
        </w:trPr>
        <w:tc>
          <w:tcPr>
            <w:tcW w:w="1980" w:type="dxa"/>
          </w:tcPr>
          <w:p w14:paraId="3D912D26"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057DDC8E"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4882ED95"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61E1373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1B87CB45" w14:textId="77777777" w:rsidTr="00E573A5">
        <w:trPr>
          <w:trHeight w:val="1588"/>
        </w:trPr>
        <w:tc>
          <w:tcPr>
            <w:tcW w:w="1980" w:type="dxa"/>
          </w:tcPr>
          <w:p w14:paraId="565F808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28D393D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57DC5BA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3BB5E63F"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4C4ED60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0775ADE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89D24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4F9B7FE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przekazuje dokumenty zgodnie z </w:t>
            </w:r>
            <w:r w:rsidRPr="00E573A5">
              <w:rPr>
                <w:rFonts w:ascii="Arial" w:hAnsi="Arial" w:cs="Arial"/>
                <w:sz w:val="24"/>
                <w:szCs w:val="24"/>
              </w:rPr>
              <w:lastRenderedPageBreak/>
              <w:t>procedurami organizatora imprezy turystycznej.</w:t>
            </w:r>
          </w:p>
        </w:tc>
      </w:tr>
      <w:tr w:rsidR="00E573A5" w14:paraId="151837EC" w14:textId="77777777" w:rsidTr="00EF6C3B">
        <w:trPr>
          <w:trHeight w:val="708"/>
        </w:trPr>
        <w:tc>
          <w:tcPr>
            <w:tcW w:w="1980" w:type="dxa"/>
          </w:tcPr>
          <w:p w14:paraId="438DC891"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lastRenderedPageBreak/>
              <w:t>Praca z dzieckiem metodą Marii Montessori</w:t>
            </w:r>
          </w:p>
        </w:tc>
        <w:tc>
          <w:tcPr>
            <w:tcW w:w="2268" w:type="dxa"/>
          </w:tcPr>
          <w:p w14:paraId="31544CDA"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p>
        </w:tc>
        <w:tc>
          <w:tcPr>
            <w:tcW w:w="1984" w:type="dxa"/>
          </w:tcPr>
          <w:p w14:paraId="0A15096F"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6417B0AD" w14:textId="77777777" w:rsidR="00EF6C3B" w:rsidRDefault="00EF6C3B" w:rsidP="0086563B">
            <w:pPr>
              <w:spacing w:line="276" w:lineRule="auto"/>
            </w:pPr>
          </w:p>
          <w:p w14:paraId="7BE1D661" w14:textId="77777777" w:rsidR="00EF6C3B" w:rsidRDefault="00EF6C3B" w:rsidP="0086563B">
            <w:pPr>
              <w:spacing w:line="276" w:lineRule="auto"/>
            </w:pPr>
          </w:p>
          <w:p w14:paraId="21EA38E8" w14:textId="77777777" w:rsidR="00EF6C3B" w:rsidRDefault="00EF6C3B" w:rsidP="0086563B">
            <w:pPr>
              <w:spacing w:line="276" w:lineRule="auto"/>
            </w:pPr>
          </w:p>
          <w:p w14:paraId="3195E4E3" w14:textId="77777777" w:rsidR="00EF6C3B" w:rsidRDefault="00EF6C3B" w:rsidP="0086563B">
            <w:pPr>
              <w:spacing w:line="276" w:lineRule="auto"/>
            </w:pPr>
          </w:p>
          <w:p w14:paraId="5E7AB2AD" w14:textId="77777777" w:rsidR="00EF6C3B" w:rsidRDefault="00EF6C3B" w:rsidP="0086563B">
            <w:pPr>
              <w:spacing w:line="276" w:lineRule="auto"/>
            </w:pPr>
          </w:p>
          <w:p w14:paraId="24258B5D" w14:textId="77777777" w:rsidR="00EF6C3B" w:rsidRDefault="00EF6C3B" w:rsidP="0086563B">
            <w:pPr>
              <w:spacing w:line="276" w:lineRule="auto"/>
            </w:pPr>
          </w:p>
          <w:p w14:paraId="4F603392" w14:textId="77777777" w:rsidR="00EF6C3B" w:rsidRDefault="00EF6C3B" w:rsidP="0086563B">
            <w:pPr>
              <w:spacing w:line="276" w:lineRule="auto"/>
            </w:pPr>
          </w:p>
          <w:p w14:paraId="38A73823" w14:textId="77777777" w:rsidR="00EF6C3B" w:rsidRDefault="00EF6C3B" w:rsidP="0086563B">
            <w:pPr>
              <w:spacing w:line="276" w:lineRule="auto"/>
            </w:pPr>
          </w:p>
          <w:p w14:paraId="0221773A" w14:textId="77777777" w:rsidR="00EF6C3B" w:rsidRDefault="00EF6C3B" w:rsidP="0086563B">
            <w:pPr>
              <w:spacing w:line="276" w:lineRule="auto"/>
            </w:pPr>
          </w:p>
          <w:p w14:paraId="58E79DBF" w14:textId="77777777" w:rsidR="00EF6C3B" w:rsidRDefault="00EF6C3B" w:rsidP="0086563B">
            <w:pPr>
              <w:spacing w:line="276" w:lineRule="auto"/>
            </w:pPr>
          </w:p>
          <w:p w14:paraId="489B92A3" w14:textId="77777777" w:rsidR="00EF6C3B" w:rsidRDefault="00EF6C3B" w:rsidP="0086563B">
            <w:pPr>
              <w:spacing w:line="276" w:lineRule="auto"/>
            </w:pPr>
          </w:p>
          <w:p w14:paraId="1355576D" w14:textId="77777777" w:rsidR="00EF6C3B" w:rsidRDefault="00EF6C3B" w:rsidP="0086563B">
            <w:pPr>
              <w:spacing w:line="276" w:lineRule="auto"/>
            </w:pPr>
          </w:p>
          <w:p w14:paraId="4C07ACC4" w14:textId="77777777" w:rsidR="00EF6C3B" w:rsidRDefault="00EF6C3B" w:rsidP="0086563B">
            <w:pPr>
              <w:spacing w:line="276" w:lineRule="auto"/>
            </w:pPr>
          </w:p>
          <w:p w14:paraId="5D7BAF92" w14:textId="77777777" w:rsidR="00EF6C3B" w:rsidRDefault="00EF6C3B" w:rsidP="0086563B">
            <w:pPr>
              <w:spacing w:line="276" w:lineRule="auto"/>
            </w:pPr>
          </w:p>
          <w:p w14:paraId="6D0B621B" w14:textId="77777777" w:rsidR="00EF6C3B" w:rsidRDefault="00EF6C3B" w:rsidP="0086563B">
            <w:pPr>
              <w:spacing w:line="276" w:lineRule="auto"/>
            </w:pPr>
          </w:p>
          <w:p w14:paraId="68BF9F7D" w14:textId="77777777" w:rsidR="00EF6C3B" w:rsidRDefault="00EF6C3B" w:rsidP="0086563B">
            <w:pPr>
              <w:spacing w:line="276" w:lineRule="auto"/>
            </w:pPr>
          </w:p>
          <w:p w14:paraId="1A567E04" w14:textId="77777777" w:rsidR="00EF6C3B" w:rsidRDefault="00EF6C3B" w:rsidP="0086563B">
            <w:pPr>
              <w:spacing w:line="276" w:lineRule="auto"/>
            </w:pPr>
          </w:p>
          <w:p w14:paraId="032D1FBF" w14:textId="77777777" w:rsidR="00EF6C3B" w:rsidRDefault="00EF6C3B" w:rsidP="0086563B">
            <w:pPr>
              <w:spacing w:line="276" w:lineRule="auto"/>
            </w:pPr>
          </w:p>
          <w:p w14:paraId="75279004" w14:textId="77777777" w:rsidR="00EF6C3B" w:rsidRDefault="00EF6C3B" w:rsidP="0086563B">
            <w:pPr>
              <w:spacing w:line="276" w:lineRule="auto"/>
            </w:pPr>
          </w:p>
          <w:p w14:paraId="09CCDB0D" w14:textId="77777777" w:rsidR="00EF6C3B" w:rsidRDefault="00EF6C3B" w:rsidP="0086563B">
            <w:pPr>
              <w:spacing w:line="276" w:lineRule="auto"/>
            </w:pPr>
          </w:p>
          <w:p w14:paraId="12FC3401" w14:textId="77777777" w:rsidR="00EF6C3B" w:rsidRDefault="00EF6C3B" w:rsidP="0086563B">
            <w:pPr>
              <w:spacing w:line="276" w:lineRule="auto"/>
            </w:pPr>
          </w:p>
          <w:p w14:paraId="7063B944" w14:textId="77777777" w:rsidR="00EF6C3B" w:rsidRDefault="00EF6C3B" w:rsidP="0086563B">
            <w:pPr>
              <w:spacing w:line="276" w:lineRule="auto"/>
            </w:pPr>
          </w:p>
          <w:p w14:paraId="3CC75AAB" w14:textId="77777777" w:rsidR="00EF6C3B" w:rsidRDefault="00EF6C3B" w:rsidP="0086563B">
            <w:pPr>
              <w:spacing w:line="276" w:lineRule="auto"/>
            </w:pPr>
          </w:p>
          <w:p w14:paraId="46EE1A6D" w14:textId="77777777" w:rsidR="00EF6C3B" w:rsidRDefault="00EF6C3B" w:rsidP="0086563B">
            <w:pPr>
              <w:spacing w:line="276" w:lineRule="auto"/>
            </w:pPr>
          </w:p>
          <w:p w14:paraId="3778AC4D" w14:textId="77777777" w:rsidR="00EF6C3B" w:rsidRDefault="00EF6C3B" w:rsidP="0086563B">
            <w:pPr>
              <w:spacing w:line="276" w:lineRule="auto"/>
            </w:pPr>
          </w:p>
          <w:p w14:paraId="2B76E49C" w14:textId="77777777" w:rsidR="00EF6C3B" w:rsidRDefault="00EF6C3B" w:rsidP="0086563B">
            <w:pPr>
              <w:spacing w:line="276" w:lineRule="auto"/>
            </w:pPr>
          </w:p>
          <w:p w14:paraId="0B2CF7F6" w14:textId="77777777" w:rsidR="00EF6C3B" w:rsidRDefault="00EF6C3B" w:rsidP="0086563B">
            <w:pPr>
              <w:spacing w:line="276" w:lineRule="auto"/>
            </w:pPr>
          </w:p>
          <w:p w14:paraId="57315030" w14:textId="77777777" w:rsidR="00EF6C3B" w:rsidRDefault="00EF6C3B" w:rsidP="0086563B">
            <w:pPr>
              <w:spacing w:line="276" w:lineRule="auto"/>
            </w:pPr>
          </w:p>
          <w:p w14:paraId="19DE27A4" w14:textId="77777777" w:rsidR="00EF6C3B" w:rsidRDefault="00EF6C3B" w:rsidP="0086563B">
            <w:pPr>
              <w:spacing w:line="276" w:lineRule="auto"/>
            </w:pPr>
          </w:p>
          <w:p w14:paraId="7AA38F1F" w14:textId="77777777" w:rsidR="00EF6C3B" w:rsidRDefault="00EF6C3B" w:rsidP="0086563B">
            <w:pPr>
              <w:spacing w:line="276" w:lineRule="auto"/>
            </w:pPr>
          </w:p>
          <w:p w14:paraId="6FB6A294"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4C87ED98"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15B2B45E"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 podaje przykłady wprowadzania i realizowania zasad w czasie pracy własnej na podstawie przeprowadzonej obserwacji pracy jednego dziecka, pracy nauczyciela, dynamiki pracy grupy, pracy grupy dzieci z materiałem; </w:t>
            </w:r>
          </w:p>
          <w:p w14:paraId="03BE2CF4"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31CF45F6" w14:textId="77777777" w:rsidR="00EF6C3B" w:rsidRDefault="00EF6C3B" w:rsidP="0086563B">
            <w:pPr>
              <w:spacing w:line="276" w:lineRule="auto"/>
              <w:rPr>
                <w:rFonts w:ascii="Arial" w:hAnsi="Arial" w:cs="Arial"/>
                <w:b/>
                <w:bCs/>
                <w:sz w:val="24"/>
                <w:szCs w:val="24"/>
              </w:rPr>
            </w:pPr>
          </w:p>
          <w:p w14:paraId="77BBC67B"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wymienia i objaśnia aspekty przygotowanego otoczenia (aspekt: osobowy, </w:t>
            </w:r>
            <w:r w:rsidRPr="00EF6C3B">
              <w:rPr>
                <w:rFonts w:ascii="Arial" w:hAnsi="Arial" w:cs="Arial"/>
                <w:sz w:val="24"/>
                <w:szCs w:val="24"/>
              </w:rPr>
              <w:lastRenderedPageBreak/>
              <w:t>przedmiotowy, strukturalno</w:t>
            </w:r>
            <w:r>
              <w:rPr>
                <w:rFonts w:ascii="Arial" w:hAnsi="Arial" w:cs="Arial"/>
                <w:sz w:val="24"/>
                <w:szCs w:val="24"/>
              </w:rPr>
              <w:t>-</w:t>
            </w:r>
            <w:r w:rsidRPr="00EF6C3B">
              <w:rPr>
                <w:rFonts w:ascii="Arial" w:hAnsi="Arial" w:cs="Arial"/>
                <w:sz w:val="24"/>
                <w:szCs w:val="24"/>
              </w:rPr>
              <w:t xml:space="preserve">dynamiczny); </w:t>
            </w:r>
          </w:p>
          <w:p w14:paraId="79BA4DE6"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7B4B5C13"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0880DF9C" w14:textId="77777777" w:rsidTr="00E573A5">
        <w:trPr>
          <w:trHeight w:val="1588"/>
        </w:trPr>
        <w:tc>
          <w:tcPr>
            <w:tcW w:w="1980" w:type="dxa"/>
          </w:tcPr>
          <w:p w14:paraId="5D26055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Serwis napojów mieszanych i alkoholi</w:t>
            </w:r>
          </w:p>
        </w:tc>
        <w:tc>
          <w:tcPr>
            <w:tcW w:w="2268" w:type="dxa"/>
          </w:tcPr>
          <w:p w14:paraId="16A6D13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18B3F35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4A8AD60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4B409AD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37A38B99" w14:textId="77777777" w:rsidTr="00E573A5">
        <w:trPr>
          <w:trHeight w:val="1588"/>
        </w:trPr>
        <w:tc>
          <w:tcPr>
            <w:tcW w:w="1980" w:type="dxa"/>
          </w:tcPr>
          <w:p w14:paraId="530F0B4F"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0331B2E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xml:space="preserve">Obwieszczenie Ministra Spraw Wewnętrznych i Administracji z dnia 7 maja 2019 r. w sprawie włączenia kwalifikacji rynkowych dotyczących projektowania, montażu i konserwacji </w:t>
            </w:r>
            <w:r w:rsidRPr="007F141A">
              <w:rPr>
                <w:rFonts w:ascii="Arial" w:hAnsi="Arial" w:cs="Arial"/>
                <w:sz w:val="24"/>
                <w:szCs w:val="24"/>
              </w:rPr>
              <w:lastRenderedPageBreak/>
              <w:t>zabezpieczeń 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24A96CFD"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Montuje i konserwuje autonomiczną czujkę tlenku węgla</w:t>
            </w:r>
          </w:p>
        </w:tc>
        <w:tc>
          <w:tcPr>
            <w:tcW w:w="2902" w:type="dxa"/>
          </w:tcPr>
          <w:p w14:paraId="12C6DF5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7271A96C"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D7D784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w:t>
            </w:r>
            <w:r w:rsidRPr="007F141A">
              <w:rPr>
                <w:rFonts w:ascii="Arial" w:hAnsi="Arial" w:cs="Arial"/>
                <w:sz w:val="24"/>
                <w:szCs w:val="24"/>
              </w:rPr>
              <w:lastRenderedPageBreak/>
              <w:t xml:space="preserve">przeprowadza test czujki; </w:t>
            </w:r>
          </w:p>
          <w:p w14:paraId="217B8F10" w14:textId="77777777"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montuje czujkę; - instruuje użytkownika o postępowaniu w sytuacji alarmu wywołanego przez czujkę: otwarcie drzwi i okien, ewakuacja, wezwanie pomocy, wezwanie serwisu do urządzenia będącego przyczyną alarmu;</w:t>
            </w:r>
          </w:p>
          <w:p w14:paraId="1C2C21CC"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 instruuje użytkownika o zasadach prawidłowej eksploatacji, w tym sprawdzenia gotowości i konserwacji czujki; </w:t>
            </w:r>
          </w:p>
          <w:p w14:paraId="64193F70"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5EDF5BF3" w14:textId="77777777" w:rsidTr="00E573A5">
        <w:trPr>
          <w:trHeight w:val="1512"/>
        </w:trPr>
        <w:tc>
          <w:tcPr>
            <w:tcW w:w="1980" w:type="dxa"/>
          </w:tcPr>
          <w:p w14:paraId="182F333E"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Prowadzenie procesu szkolenia zaawansowanego w tenisie stołowym</w:t>
            </w:r>
          </w:p>
        </w:tc>
        <w:tc>
          <w:tcPr>
            <w:tcW w:w="2268" w:type="dxa"/>
          </w:tcPr>
          <w:p w14:paraId="65CD900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A1AAFA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0CD1C7CE"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66EAE268"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5BFC8EF0"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030481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39D7621B"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osoby,osiągnęła wyodrębnioną część lub całość efektów uczenia się wymaganych dla tej kwalifikacji. Walidacja 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t>
      </w:r>
      <w:r w:rsidRPr="00D943E3">
        <w:rPr>
          <w:rFonts w:ascii="Arial" w:hAnsi="Arial" w:cs="Arial"/>
          <w:sz w:val="24"/>
          <w:szCs w:val="24"/>
        </w:rPr>
        <w:lastRenderedPageBreak/>
        <w:t xml:space="preserve">(weryfikowane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10 przeprowadzających walidację). Walidację wieńczy podjęcie i wydanie decyzji, jakie efekty uczenia się zostały potwierdzone w jej trakcie, jakie zaś nie. </w:t>
      </w:r>
    </w:p>
    <w:p w14:paraId="16DB74B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7C1927DB"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6C1AF02C"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607CAC50" w14:textId="77777777"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11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 </w:t>
      </w:r>
    </w:p>
    <w:p w14:paraId="29EB5B4C" w14:textId="77777777" w:rsidR="0076697E" w:rsidRDefault="0076697E" w:rsidP="0086563B">
      <w:pPr>
        <w:spacing w:line="276" w:lineRule="auto"/>
        <w:rPr>
          <w:rFonts w:ascii="Arial" w:hAnsi="Arial" w:cs="Arial"/>
          <w:sz w:val="24"/>
          <w:szCs w:val="24"/>
        </w:rPr>
      </w:pPr>
    </w:p>
    <w:p w14:paraId="451A2B1B"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17F48301"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1A5268D3"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14 grudnia 2016 r. Prawo oświatowe (Dz.U. z 2021 r. poz. 1082 z późn. zm.), </w:t>
      </w:r>
    </w:p>
    <w:p w14:paraId="668C279D"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29D89E6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7640E21A"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zm), </w:t>
      </w:r>
    </w:p>
    <w:p w14:paraId="322EEABE"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4CF0590F"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28 sierpnia 2019 r. w sprawie szczegółowych warunków i sposobu przeprowadzania egzaminu zawodowego oraz egzaminu potwierdzającego kwalifikacje w zawodzie (Dz.U. z 2019 r. poz. 1707 z późn. zm.), </w:t>
      </w:r>
    </w:p>
    <w:p w14:paraId="3B956CB7"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6E788145"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20041746" w14:textId="77777777" w:rsidR="008B4B70" w:rsidRDefault="008B4B70" w:rsidP="0086563B">
      <w:pPr>
        <w:pStyle w:val="Akapitzlist"/>
        <w:spacing w:line="276" w:lineRule="auto"/>
        <w:rPr>
          <w:rFonts w:ascii="Arial" w:hAnsi="Arial" w:cs="Arial"/>
          <w:sz w:val="24"/>
          <w:szCs w:val="24"/>
        </w:rPr>
      </w:pPr>
    </w:p>
    <w:p w14:paraId="57FD9EC9"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37C1745D" w14:textId="77777777" w:rsidR="008B4B70" w:rsidRDefault="008B4B70" w:rsidP="0086563B">
      <w:pPr>
        <w:pStyle w:val="Akapitzlist"/>
        <w:spacing w:line="276" w:lineRule="auto"/>
        <w:ind w:left="363"/>
        <w:rPr>
          <w:rFonts w:ascii="Arial" w:hAnsi="Arial" w:cs="Arial"/>
          <w:b/>
          <w:bCs/>
          <w:sz w:val="24"/>
          <w:szCs w:val="24"/>
        </w:rPr>
      </w:pPr>
    </w:p>
    <w:p w14:paraId="1399EA7B"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12C52A3B" w14:textId="77777777" w:rsidR="008B4B70" w:rsidRDefault="008B4B70" w:rsidP="0086563B">
      <w:pPr>
        <w:pStyle w:val="Akapitzlist"/>
        <w:spacing w:line="276" w:lineRule="auto"/>
        <w:ind w:left="363"/>
        <w:rPr>
          <w:rFonts w:ascii="Arial" w:hAnsi="Arial" w:cs="Arial"/>
          <w:sz w:val="24"/>
          <w:szCs w:val="24"/>
        </w:rPr>
      </w:pPr>
    </w:p>
    <w:p w14:paraId="30F1E018"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w:t>
      </w:r>
      <w:r w:rsidRPr="008B4B70">
        <w:rPr>
          <w:rFonts w:ascii="Arial" w:hAnsi="Arial" w:cs="Arial"/>
          <w:sz w:val="24"/>
          <w:szCs w:val="24"/>
        </w:rPr>
        <w:lastRenderedPageBreak/>
        <w:t xml:space="preserve">dotyczące organizacji kwalifikacyjnych kursów zawodowych reguluje rozporządzenie Ministra Edukacji Narodowej z dnia 19 marca 2019 r. w sprawie kształcenia ustawicznego w formach pozaszkolnych. </w:t>
      </w:r>
    </w:p>
    <w:p w14:paraId="4A2EB735" w14:textId="77777777" w:rsidR="00914D7D" w:rsidRDefault="00914D7D" w:rsidP="0086563B">
      <w:pPr>
        <w:pStyle w:val="Akapitzlist"/>
        <w:spacing w:line="276" w:lineRule="auto"/>
        <w:rPr>
          <w:rFonts w:ascii="Arial" w:hAnsi="Arial" w:cs="Arial"/>
          <w:sz w:val="24"/>
          <w:szCs w:val="24"/>
        </w:rPr>
      </w:pPr>
    </w:p>
    <w:p w14:paraId="7D3758D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F57780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69A5B662"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1552ACC3"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1FBA828B" w14:textId="77777777" w:rsidR="0015353F" w:rsidRDefault="0015353F" w:rsidP="0086563B">
      <w:pPr>
        <w:pStyle w:val="Akapitzlist"/>
        <w:spacing w:line="276" w:lineRule="auto"/>
        <w:rPr>
          <w:rFonts w:ascii="Arial" w:hAnsi="Arial" w:cs="Arial"/>
          <w:sz w:val="24"/>
          <w:szCs w:val="24"/>
        </w:rPr>
      </w:pPr>
    </w:p>
    <w:p w14:paraId="512ECFD5"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0BE80735"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F693426" w14:textId="77777777" w:rsidR="0015353F" w:rsidRDefault="0015353F" w:rsidP="0086563B">
      <w:pPr>
        <w:pStyle w:val="Akapitzlist"/>
        <w:spacing w:line="276" w:lineRule="auto"/>
        <w:rPr>
          <w:rFonts w:ascii="Arial" w:hAnsi="Arial" w:cs="Arial"/>
          <w:sz w:val="24"/>
          <w:szCs w:val="24"/>
        </w:rPr>
      </w:pPr>
    </w:p>
    <w:p w14:paraId="620282F9"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15677D40"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3E3CBE3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3B5A262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0C75E49C"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21CFEA9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4068A73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09E3871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78C2CB0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63F3E2E5"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z zakresu doradztwa finansowego, oparte na standardzie EFPA (European Financial Planning Association); </w:t>
      </w:r>
    </w:p>
    <w:p w14:paraId="1E546819"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ogólnobankowy ECB EFCB (EBTN/SSKBP) (Warszawski Instytut Bankowości jako instytucja akredytowana przez European Banking and Financial Services Training Association). </w:t>
      </w:r>
    </w:p>
    <w:p w14:paraId="272A590E" w14:textId="77777777" w:rsidR="002805E1" w:rsidRDefault="002805E1" w:rsidP="0086563B">
      <w:pPr>
        <w:pStyle w:val="Akapitzlist"/>
        <w:spacing w:line="276" w:lineRule="auto"/>
        <w:rPr>
          <w:rFonts w:ascii="Arial" w:hAnsi="Arial" w:cs="Arial"/>
          <w:sz w:val="24"/>
          <w:szCs w:val="24"/>
        </w:rPr>
      </w:pPr>
    </w:p>
    <w:p w14:paraId="1EA73CFD"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10DB73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4DF09AE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22740DA1"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593B8E50"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5CCF6F13"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1CE507D8" w14:textId="77777777" w:rsidR="002805E1" w:rsidRDefault="002805E1" w:rsidP="0086563B">
      <w:pPr>
        <w:pStyle w:val="Akapitzlist"/>
        <w:spacing w:line="276" w:lineRule="auto"/>
        <w:rPr>
          <w:rFonts w:ascii="Arial" w:hAnsi="Arial" w:cs="Arial"/>
          <w:sz w:val="24"/>
          <w:szCs w:val="24"/>
        </w:rPr>
      </w:pPr>
    </w:p>
    <w:p w14:paraId="196A9814"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2958E9FE"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 xml:space="preserve">Certyfikaty potwierdzające znajomość języków obcych wg klasyfikacji „Common European Framework of Reference for Languages: Learning, Teaching, Assessment” - „Europejski System Opisu kształcenia językowego: uczenie się, nauczanie, ocenianie”. </w:t>
      </w:r>
    </w:p>
    <w:p w14:paraId="53158DFD" w14:textId="77777777" w:rsidR="002805E1" w:rsidRDefault="002805E1" w:rsidP="0086563B">
      <w:pPr>
        <w:pStyle w:val="Akapitzlist"/>
        <w:spacing w:line="276" w:lineRule="auto"/>
        <w:rPr>
          <w:rFonts w:ascii="Arial" w:hAnsi="Arial" w:cs="Arial"/>
          <w:sz w:val="24"/>
          <w:szCs w:val="24"/>
        </w:rPr>
      </w:pPr>
    </w:p>
    <w:p w14:paraId="7CF4FF25" w14:textId="77777777" w:rsidR="008B4B70" w:rsidRDefault="008B4B70" w:rsidP="0086563B">
      <w:pPr>
        <w:pStyle w:val="Akapitzlist"/>
        <w:spacing w:line="276" w:lineRule="auto"/>
        <w:rPr>
          <w:rFonts w:ascii="Arial" w:hAnsi="Arial" w:cs="Arial"/>
          <w:sz w:val="24"/>
          <w:szCs w:val="24"/>
        </w:rPr>
      </w:pPr>
    </w:p>
    <w:p w14:paraId="5DED1F48" w14:textId="77777777" w:rsidR="008B4B70" w:rsidRDefault="008B4B70" w:rsidP="0086563B">
      <w:pPr>
        <w:pStyle w:val="Akapitzlist"/>
        <w:spacing w:line="276" w:lineRule="auto"/>
        <w:rPr>
          <w:rFonts w:ascii="Arial" w:hAnsi="Arial" w:cs="Arial"/>
          <w:sz w:val="24"/>
          <w:szCs w:val="24"/>
        </w:rPr>
      </w:pPr>
    </w:p>
    <w:p w14:paraId="6CD5FC46" w14:textId="77777777" w:rsidR="008B4B70" w:rsidRDefault="008B4B70" w:rsidP="0086563B">
      <w:pPr>
        <w:pStyle w:val="Akapitzlist"/>
        <w:spacing w:line="276" w:lineRule="auto"/>
        <w:rPr>
          <w:rFonts w:ascii="Arial" w:hAnsi="Arial" w:cs="Arial"/>
          <w:sz w:val="24"/>
          <w:szCs w:val="24"/>
        </w:rPr>
      </w:pPr>
    </w:p>
    <w:p w14:paraId="683BF194"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lastRenderedPageBreak/>
        <w:t>➢</w:t>
      </w:r>
      <w:r w:rsidRPr="002805E1">
        <w:rPr>
          <w:rFonts w:ascii="Arial" w:hAnsi="Arial" w:cs="Arial"/>
          <w:b/>
          <w:bCs/>
          <w:sz w:val="24"/>
          <w:szCs w:val="24"/>
        </w:rPr>
        <w:t xml:space="preserve"> Kwalifikacje zarządzania projektami: </w:t>
      </w:r>
    </w:p>
    <w:p w14:paraId="5EAFA72F"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13ADAFE9"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09423E76"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D62ECEA"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6727A1C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76752D4C" w14:textId="77777777"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Aby zapewnić jakość walidacji i certyfikowania, instytucje certyfikujące muszą zapewnić rozdzielenie procesów kształcenia i szkolenia od walidacji (Art.63 ust. 3 pkt 1 ustawy o ZSK). </w:t>
      </w:r>
    </w:p>
    <w:p w14:paraId="0857A1B1"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24E2B821"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62C8E923" w14:textId="77777777" w:rsidTr="000371B4">
        <w:tc>
          <w:tcPr>
            <w:tcW w:w="4536" w:type="dxa"/>
          </w:tcPr>
          <w:p w14:paraId="28BE7FA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2F336C27"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B511476" w14:textId="77777777" w:rsidTr="000371B4">
        <w:tc>
          <w:tcPr>
            <w:tcW w:w="4536" w:type="dxa"/>
          </w:tcPr>
          <w:p w14:paraId="50A4BCC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5AEC038D"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11991C68" w14:textId="77777777" w:rsidTr="000371B4">
        <w:tc>
          <w:tcPr>
            <w:tcW w:w="4536" w:type="dxa"/>
          </w:tcPr>
          <w:p w14:paraId="608ABD58"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58EC7F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4A52D0C0" w14:textId="77777777" w:rsidTr="000371B4">
        <w:tc>
          <w:tcPr>
            <w:tcW w:w="4536" w:type="dxa"/>
          </w:tcPr>
          <w:p w14:paraId="39E3699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6455CAD2"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559735B3" w14:textId="77777777" w:rsidTr="000371B4">
        <w:tc>
          <w:tcPr>
            <w:tcW w:w="4536" w:type="dxa"/>
          </w:tcPr>
          <w:p w14:paraId="661F3641"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56715A04"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62C14FB7" w14:textId="77777777" w:rsidTr="000371B4">
        <w:tc>
          <w:tcPr>
            <w:tcW w:w="4536" w:type="dxa"/>
          </w:tcPr>
          <w:p w14:paraId="24F4039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403AC9D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w:t>
            </w:r>
            <w:r w:rsidRPr="00F30AAE">
              <w:rPr>
                <w:rFonts w:ascii="Arial" w:hAnsi="Arial" w:cs="Arial"/>
                <w:sz w:val="24"/>
                <w:szCs w:val="24"/>
              </w:rPr>
              <w:lastRenderedPageBreak/>
              <w:t xml:space="preserve">Ustawicznego PROFESJA w Krotoszynie </w:t>
            </w:r>
          </w:p>
          <w:p w14:paraId="2A5D2A79"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53332BB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Tpass sp. z o.o. </w:t>
            </w:r>
          </w:p>
          <w:p w14:paraId="6D21CBF2"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4499FE65"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3DE06C72" w14:textId="77777777" w:rsidTr="000371B4">
        <w:tc>
          <w:tcPr>
            <w:tcW w:w="4536" w:type="dxa"/>
          </w:tcPr>
          <w:p w14:paraId="2D1C1651"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lastRenderedPageBreak/>
              <w:t>Serwis napojów mieszanych i alkoholi</w:t>
            </w:r>
          </w:p>
        </w:tc>
        <w:tc>
          <w:tcPr>
            <w:tcW w:w="4531" w:type="dxa"/>
          </w:tcPr>
          <w:p w14:paraId="2990FE6A"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3A7CEBF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657468AC"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72DE585F" w14:textId="77777777" w:rsidTr="000371B4">
        <w:tc>
          <w:tcPr>
            <w:tcW w:w="4536" w:type="dxa"/>
          </w:tcPr>
          <w:p w14:paraId="65AD22B6"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3E197D07"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1EF553EB" w14:textId="77777777" w:rsidTr="000371B4">
        <w:tc>
          <w:tcPr>
            <w:tcW w:w="4536" w:type="dxa"/>
          </w:tcPr>
          <w:p w14:paraId="56F124C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7C1BDDD8"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541AB09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7E77003B" w14:textId="77777777" w:rsidTr="000371B4">
        <w:tc>
          <w:tcPr>
            <w:tcW w:w="4536" w:type="dxa"/>
          </w:tcPr>
          <w:p w14:paraId="44A127A7"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757AFDD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0A6A2370"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24DE47D8"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2FFD0BB4" w14:textId="77777777" w:rsidTr="000371B4">
        <w:tc>
          <w:tcPr>
            <w:tcW w:w="4536" w:type="dxa"/>
          </w:tcPr>
          <w:p w14:paraId="3650E4AD"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861837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347B9BFF" w14:textId="77777777" w:rsidTr="000371B4">
        <w:tc>
          <w:tcPr>
            <w:tcW w:w="4536" w:type="dxa"/>
          </w:tcPr>
          <w:p w14:paraId="19B6B6F5"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1195A22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5BB2C7AE" w14:textId="77777777" w:rsidTr="000371B4">
        <w:tc>
          <w:tcPr>
            <w:tcW w:w="4536" w:type="dxa"/>
          </w:tcPr>
          <w:p w14:paraId="051C64F3"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2D59738E"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72D3051E" w14:textId="77777777" w:rsidTr="000371B4">
        <w:tc>
          <w:tcPr>
            <w:tcW w:w="4536" w:type="dxa"/>
          </w:tcPr>
          <w:p w14:paraId="74A347C8"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3705C13D"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7F5F0721" w14:textId="77777777" w:rsidTr="000371B4">
        <w:tc>
          <w:tcPr>
            <w:tcW w:w="4536" w:type="dxa"/>
          </w:tcPr>
          <w:p w14:paraId="24784670"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532F7F3"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18FA0CD5" w14:textId="77777777" w:rsidTr="000371B4">
        <w:tc>
          <w:tcPr>
            <w:tcW w:w="4536" w:type="dxa"/>
          </w:tcPr>
          <w:p w14:paraId="7BA185B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7E9443CD"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27D8342B" w14:textId="77777777" w:rsidTr="000371B4">
        <w:tc>
          <w:tcPr>
            <w:tcW w:w="4536" w:type="dxa"/>
          </w:tcPr>
          <w:p w14:paraId="4BCAF68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445FBCBB"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4D2DDD2D" w14:textId="77777777" w:rsidTr="000371B4">
        <w:tc>
          <w:tcPr>
            <w:tcW w:w="4536" w:type="dxa"/>
          </w:tcPr>
          <w:p w14:paraId="2C560E1E"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7C686D16"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2724009" w14:textId="77777777" w:rsidTr="000371B4">
        <w:tc>
          <w:tcPr>
            <w:tcW w:w="4536" w:type="dxa"/>
          </w:tcPr>
          <w:p w14:paraId="738AEEA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33F328D5"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7F6D5A01" w14:textId="77777777" w:rsidTr="000371B4">
        <w:tc>
          <w:tcPr>
            <w:tcW w:w="4536" w:type="dxa"/>
          </w:tcPr>
          <w:p w14:paraId="440F45C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18F4B91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790D766" w14:textId="77777777" w:rsidTr="000371B4">
        <w:tc>
          <w:tcPr>
            <w:tcW w:w="4536" w:type="dxa"/>
          </w:tcPr>
          <w:p w14:paraId="2122D07A"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lastRenderedPageBreak/>
              <w:t>Eksploatacja urządzeń, instalacji i sieci energetycznych</w:t>
            </w:r>
          </w:p>
        </w:tc>
        <w:tc>
          <w:tcPr>
            <w:tcW w:w="4531" w:type="dxa"/>
          </w:tcPr>
          <w:p w14:paraId="4FA49264"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709A86" w14:textId="77777777" w:rsidTr="000371B4">
        <w:tc>
          <w:tcPr>
            <w:tcW w:w="4536" w:type="dxa"/>
          </w:tcPr>
          <w:p w14:paraId="0AA4526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5CFAE880"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20B66C9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50BC10D6" w14:textId="77777777" w:rsidTr="000371B4">
        <w:tc>
          <w:tcPr>
            <w:tcW w:w="4536" w:type="dxa"/>
          </w:tcPr>
          <w:p w14:paraId="27E4CCF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0F97E1B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7045458D" w14:textId="77777777" w:rsidTr="000371B4">
        <w:tc>
          <w:tcPr>
            <w:tcW w:w="4536" w:type="dxa"/>
          </w:tcPr>
          <w:p w14:paraId="59DEC146"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1A98AF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74F2E6D5" w14:textId="77777777" w:rsidTr="000371B4">
        <w:tc>
          <w:tcPr>
            <w:tcW w:w="4536" w:type="dxa"/>
          </w:tcPr>
          <w:p w14:paraId="2C8A1CE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4984566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5EC88DA3" w14:textId="77777777" w:rsidTr="000371B4">
        <w:tc>
          <w:tcPr>
            <w:tcW w:w="4536" w:type="dxa"/>
          </w:tcPr>
          <w:p w14:paraId="258E7589"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653FE1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7CE0AA5D" w14:textId="77777777" w:rsidTr="000371B4">
        <w:tc>
          <w:tcPr>
            <w:tcW w:w="4536" w:type="dxa"/>
          </w:tcPr>
          <w:p w14:paraId="4EEE8273"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2F0F669F"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3B06EE8E" w14:textId="77777777" w:rsidTr="000371B4">
        <w:tc>
          <w:tcPr>
            <w:tcW w:w="4536" w:type="dxa"/>
          </w:tcPr>
          <w:p w14:paraId="51F4B25D"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336B67F0"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3A7F26F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792EBAB9" w14:textId="77777777" w:rsidTr="000371B4">
        <w:tc>
          <w:tcPr>
            <w:tcW w:w="4536" w:type="dxa"/>
          </w:tcPr>
          <w:p w14:paraId="13FA9E19"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108FD6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28345376" w14:textId="77777777" w:rsidTr="000371B4">
        <w:tc>
          <w:tcPr>
            <w:tcW w:w="4536" w:type="dxa"/>
          </w:tcPr>
          <w:p w14:paraId="10BE3AC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6CE1A99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4539B380" w14:textId="77777777" w:rsidTr="000371B4">
        <w:tc>
          <w:tcPr>
            <w:tcW w:w="4536" w:type="dxa"/>
          </w:tcPr>
          <w:p w14:paraId="7A72998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1978AAB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24F2CFAC" w14:textId="77777777" w:rsidTr="000371B4">
        <w:tc>
          <w:tcPr>
            <w:tcW w:w="4536" w:type="dxa"/>
          </w:tcPr>
          <w:p w14:paraId="51A815D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385B630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0018C96A" w14:textId="77777777" w:rsidTr="000371B4">
        <w:tc>
          <w:tcPr>
            <w:tcW w:w="4536" w:type="dxa"/>
          </w:tcPr>
          <w:p w14:paraId="1215C1F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67BE06D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3B7EF830" w14:textId="77777777" w:rsidTr="000371B4">
        <w:tc>
          <w:tcPr>
            <w:tcW w:w="4536" w:type="dxa"/>
          </w:tcPr>
          <w:p w14:paraId="51F3852E"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06490CDC"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00FE776F" w14:textId="77777777" w:rsidTr="000371B4">
        <w:tc>
          <w:tcPr>
            <w:tcW w:w="4536" w:type="dxa"/>
          </w:tcPr>
          <w:p w14:paraId="11041FFC"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664BB22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7C74D51" w14:textId="77777777" w:rsidTr="000371B4">
        <w:tc>
          <w:tcPr>
            <w:tcW w:w="4536" w:type="dxa"/>
          </w:tcPr>
          <w:p w14:paraId="3D389B1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3FA1A86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44BC4C12" w14:textId="77777777" w:rsidTr="000371B4">
        <w:tc>
          <w:tcPr>
            <w:tcW w:w="4536" w:type="dxa"/>
          </w:tcPr>
          <w:p w14:paraId="73EDEF98"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0A0D8BE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06BF28C2" w14:textId="77777777" w:rsidR="000371B4" w:rsidRDefault="000371B4" w:rsidP="0086563B">
      <w:pPr>
        <w:spacing w:line="276" w:lineRule="auto"/>
        <w:rPr>
          <w:rFonts w:ascii="Arial" w:hAnsi="Arial" w:cs="Arial"/>
          <w:sz w:val="24"/>
          <w:szCs w:val="24"/>
        </w:rPr>
      </w:pPr>
    </w:p>
    <w:p w14:paraId="6E8B4243"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6F79EF7C"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w:t>
      </w:r>
      <w:r w:rsidRPr="000371B4">
        <w:rPr>
          <w:rFonts w:ascii="Arial" w:hAnsi="Arial" w:cs="Arial"/>
          <w:sz w:val="24"/>
          <w:szCs w:val="24"/>
        </w:rPr>
        <w:lastRenderedPageBreak/>
        <w:t xml:space="preserve">Głównej Instytutów Badawczych (zakładka: Laboratoria Akredytowane/Wykaz akredytowanych jednostek certyfikujących). </w:t>
      </w:r>
    </w:p>
    <w:p w14:paraId="33E55EA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016D418E"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577894FD"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47F894CA"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2670D763"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5203A7D0"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7149AEE6"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20 określony przez instytucję organizującą konkurs/ 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32C7B3AD"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3244D31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562A14D" w14:textId="77777777" w:rsidR="00847F5C" w:rsidRDefault="00847F5C" w:rsidP="0086563B">
      <w:pPr>
        <w:pStyle w:val="Akapitzlist"/>
        <w:spacing w:line="276" w:lineRule="auto"/>
        <w:rPr>
          <w:rFonts w:ascii="Arial" w:hAnsi="Arial" w:cs="Arial"/>
          <w:sz w:val="24"/>
          <w:szCs w:val="24"/>
        </w:rPr>
      </w:pPr>
    </w:p>
    <w:p w14:paraId="03D2C43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47BD4EA3"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5976FF4E" w14:textId="77777777" w:rsidTr="00CF6499">
        <w:tc>
          <w:tcPr>
            <w:tcW w:w="7371" w:type="dxa"/>
          </w:tcPr>
          <w:p w14:paraId="447E9DF4"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487E7235"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35F0298E"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7438C5D7" w14:textId="77777777" w:rsidTr="00CF6499">
        <w:tc>
          <w:tcPr>
            <w:tcW w:w="9067" w:type="dxa"/>
            <w:gridSpan w:val="3"/>
          </w:tcPr>
          <w:p w14:paraId="452D418E"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11DF541C" w14:textId="77777777" w:rsidTr="00CF6499">
        <w:tc>
          <w:tcPr>
            <w:tcW w:w="7371" w:type="dxa"/>
          </w:tcPr>
          <w:p w14:paraId="410AC077"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867CB5"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66AFFAC" w14:textId="77777777" w:rsidR="002448E2" w:rsidRDefault="002448E2" w:rsidP="0086563B">
            <w:pPr>
              <w:pStyle w:val="Akapitzlist"/>
              <w:spacing w:line="276" w:lineRule="auto"/>
              <w:ind w:left="0"/>
              <w:rPr>
                <w:rFonts w:ascii="Arial" w:hAnsi="Arial" w:cs="Arial"/>
                <w:sz w:val="24"/>
                <w:szCs w:val="24"/>
              </w:rPr>
            </w:pPr>
          </w:p>
        </w:tc>
      </w:tr>
      <w:tr w:rsidR="002448E2" w14:paraId="344D1D1E" w14:textId="77777777" w:rsidTr="00CF6499">
        <w:tc>
          <w:tcPr>
            <w:tcW w:w="7371" w:type="dxa"/>
          </w:tcPr>
          <w:p w14:paraId="3FAA7BDB"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A5E578E" w14:textId="77777777" w:rsidR="002448E2" w:rsidRDefault="002448E2" w:rsidP="0086563B">
            <w:pPr>
              <w:pStyle w:val="Akapitzlist"/>
              <w:spacing w:line="276" w:lineRule="auto"/>
              <w:ind w:left="0"/>
              <w:rPr>
                <w:rFonts w:ascii="Arial" w:hAnsi="Arial" w:cs="Arial"/>
                <w:sz w:val="24"/>
                <w:szCs w:val="24"/>
              </w:rPr>
            </w:pPr>
          </w:p>
        </w:tc>
        <w:tc>
          <w:tcPr>
            <w:tcW w:w="845" w:type="dxa"/>
          </w:tcPr>
          <w:p w14:paraId="605191A4" w14:textId="77777777" w:rsidR="002448E2" w:rsidRDefault="002448E2" w:rsidP="0086563B">
            <w:pPr>
              <w:pStyle w:val="Akapitzlist"/>
              <w:spacing w:line="276" w:lineRule="auto"/>
              <w:ind w:left="0"/>
              <w:rPr>
                <w:rFonts w:ascii="Arial" w:hAnsi="Arial" w:cs="Arial"/>
                <w:sz w:val="24"/>
                <w:szCs w:val="24"/>
              </w:rPr>
            </w:pPr>
          </w:p>
        </w:tc>
      </w:tr>
      <w:tr w:rsidR="002448E2" w14:paraId="52663656" w14:textId="77777777" w:rsidTr="00CF6499">
        <w:tc>
          <w:tcPr>
            <w:tcW w:w="7371" w:type="dxa"/>
          </w:tcPr>
          <w:p w14:paraId="0D62C7E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219B2DF4"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93E9EFD" w14:textId="77777777" w:rsidR="002448E2" w:rsidRDefault="002448E2" w:rsidP="0086563B">
            <w:pPr>
              <w:pStyle w:val="Akapitzlist"/>
              <w:spacing w:line="276" w:lineRule="auto"/>
              <w:ind w:left="0"/>
              <w:rPr>
                <w:rFonts w:ascii="Arial" w:hAnsi="Arial" w:cs="Arial"/>
                <w:sz w:val="24"/>
                <w:szCs w:val="24"/>
              </w:rPr>
            </w:pPr>
          </w:p>
        </w:tc>
      </w:tr>
      <w:tr w:rsidR="002448E2" w14:paraId="7215FA70" w14:textId="77777777" w:rsidTr="00CF6499">
        <w:tc>
          <w:tcPr>
            <w:tcW w:w="7371" w:type="dxa"/>
          </w:tcPr>
          <w:p w14:paraId="363F66B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53924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61EAE6A" w14:textId="77777777" w:rsidR="002448E2" w:rsidRDefault="002448E2" w:rsidP="0086563B">
            <w:pPr>
              <w:pStyle w:val="Akapitzlist"/>
              <w:spacing w:line="276" w:lineRule="auto"/>
              <w:ind w:left="0"/>
              <w:rPr>
                <w:rFonts w:ascii="Arial" w:hAnsi="Arial" w:cs="Arial"/>
                <w:sz w:val="24"/>
                <w:szCs w:val="24"/>
              </w:rPr>
            </w:pPr>
          </w:p>
        </w:tc>
      </w:tr>
      <w:tr w:rsidR="002448E2" w14:paraId="10C8A7FE" w14:textId="77777777" w:rsidTr="00CF6499">
        <w:tc>
          <w:tcPr>
            <w:tcW w:w="7371" w:type="dxa"/>
          </w:tcPr>
          <w:p w14:paraId="50358409"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3017361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058314FC" w14:textId="77777777" w:rsidR="002448E2" w:rsidRDefault="002448E2" w:rsidP="0086563B">
            <w:pPr>
              <w:pStyle w:val="Akapitzlist"/>
              <w:spacing w:line="276" w:lineRule="auto"/>
              <w:ind w:left="0"/>
              <w:rPr>
                <w:rFonts w:ascii="Arial" w:hAnsi="Arial" w:cs="Arial"/>
                <w:sz w:val="24"/>
                <w:szCs w:val="24"/>
              </w:rPr>
            </w:pPr>
          </w:p>
        </w:tc>
      </w:tr>
      <w:tr w:rsidR="002448E2" w14:paraId="246FFF4B" w14:textId="77777777" w:rsidTr="00CF6499">
        <w:tc>
          <w:tcPr>
            <w:tcW w:w="9067" w:type="dxa"/>
            <w:gridSpan w:val="3"/>
          </w:tcPr>
          <w:p w14:paraId="7CE187B2"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731FC25B"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0D706917" w14:textId="77777777" w:rsidTr="00CF6499">
        <w:tc>
          <w:tcPr>
            <w:tcW w:w="9067" w:type="dxa"/>
            <w:gridSpan w:val="3"/>
          </w:tcPr>
          <w:p w14:paraId="77A198D0"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8EDF951" w14:textId="77777777" w:rsidTr="00CF6499">
        <w:tc>
          <w:tcPr>
            <w:tcW w:w="7371" w:type="dxa"/>
          </w:tcPr>
          <w:p w14:paraId="2C7C3ED8"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3583B3BE" w14:textId="77777777" w:rsidR="005765C7" w:rsidRDefault="005765C7" w:rsidP="0086563B">
            <w:pPr>
              <w:pStyle w:val="Akapitzlist"/>
              <w:spacing w:line="276" w:lineRule="auto"/>
              <w:ind w:left="0"/>
              <w:rPr>
                <w:rFonts w:ascii="Arial" w:hAnsi="Arial" w:cs="Arial"/>
                <w:sz w:val="24"/>
                <w:szCs w:val="24"/>
              </w:rPr>
            </w:pPr>
          </w:p>
        </w:tc>
        <w:tc>
          <w:tcPr>
            <w:tcW w:w="845" w:type="dxa"/>
          </w:tcPr>
          <w:p w14:paraId="1893609C" w14:textId="77777777" w:rsidR="005765C7" w:rsidRDefault="005765C7" w:rsidP="0086563B">
            <w:pPr>
              <w:pStyle w:val="Akapitzlist"/>
              <w:spacing w:line="276" w:lineRule="auto"/>
              <w:ind w:left="0"/>
              <w:rPr>
                <w:rFonts w:ascii="Arial" w:hAnsi="Arial" w:cs="Arial"/>
                <w:sz w:val="24"/>
                <w:szCs w:val="24"/>
              </w:rPr>
            </w:pPr>
          </w:p>
        </w:tc>
      </w:tr>
      <w:tr w:rsidR="005765C7" w14:paraId="78EDF82E" w14:textId="77777777" w:rsidTr="00CF6499">
        <w:tc>
          <w:tcPr>
            <w:tcW w:w="7371" w:type="dxa"/>
          </w:tcPr>
          <w:p w14:paraId="0C827E8E"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lastRenderedPageBreak/>
              <w:t>2. Czy dokument potwierdza, że walidacja została przeprowadzona w oparciu o zdefiniowane w efektach uczenia się kryteria ich weryfikacji?</w:t>
            </w:r>
          </w:p>
        </w:tc>
        <w:tc>
          <w:tcPr>
            <w:tcW w:w="851" w:type="dxa"/>
          </w:tcPr>
          <w:p w14:paraId="053DD72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30744E56" w14:textId="77777777" w:rsidR="005765C7" w:rsidRDefault="005765C7" w:rsidP="0086563B">
            <w:pPr>
              <w:pStyle w:val="Akapitzlist"/>
              <w:spacing w:line="276" w:lineRule="auto"/>
              <w:ind w:left="0"/>
              <w:rPr>
                <w:rFonts w:ascii="Arial" w:hAnsi="Arial" w:cs="Arial"/>
                <w:sz w:val="24"/>
                <w:szCs w:val="24"/>
              </w:rPr>
            </w:pPr>
          </w:p>
        </w:tc>
      </w:tr>
      <w:tr w:rsidR="00BB6642" w14:paraId="48096A16" w14:textId="77777777" w:rsidTr="00CF6499">
        <w:tc>
          <w:tcPr>
            <w:tcW w:w="7371" w:type="dxa"/>
          </w:tcPr>
          <w:p w14:paraId="5C56ECBA"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0DC48AB1" w14:textId="77777777" w:rsidR="00BB6642" w:rsidRDefault="00BB6642" w:rsidP="0086563B">
            <w:pPr>
              <w:pStyle w:val="Akapitzlist"/>
              <w:spacing w:line="276" w:lineRule="auto"/>
              <w:ind w:left="0"/>
              <w:rPr>
                <w:rFonts w:ascii="Arial" w:hAnsi="Arial" w:cs="Arial"/>
                <w:sz w:val="24"/>
                <w:szCs w:val="24"/>
              </w:rPr>
            </w:pPr>
          </w:p>
        </w:tc>
      </w:tr>
      <w:tr w:rsidR="00BB6642" w14:paraId="70F1883C" w14:textId="77777777" w:rsidTr="00CF6499">
        <w:tc>
          <w:tcPr>
            <w:tcW w:w="9067" w:type="dxa"/>
            <w:gridSpan w:val="3"/>
          </w:tcPr>
          <w:p w14:paraId="2C37BA44"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7D045536"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FF88" w14:textId="77777777" w:rsidR="003B33FB" w:rsidRDefault="003B33FB" w:rsidP="00FE1ED0">
      <w:pPr>
        <w:spacing w:after="0" w:line="240" w:lineRule="auto"/>
      </w:pPr>
      <w:r>
        <w:separator/>
      </w:r>
    </w:p>
  </w:endnote>
  <w:endnote w:type="continuationSeparator" w:id="0">
    <w:p w14:paraId="0C8A3FB2" w14:textId="77777777" w:rsidR="003B33FB" w:rsidRDefault="003B33FB"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FCB8" w14:textId="77777777" w:rsidR="003B33FB" w:rsidRDefault="003B33FB" w:rsidP="00FE1ED0">
      <w:pPr>
        <w:spacing w:after="0" w:line="240" w:lineRule="auto"/>
      </w:pPr>
      <w:r>
        <w:separator/>
      </w:r>
    </w:p>
  </w:footnote>
  <w:footnote w:type="continuationSeparator" w:id="0">
    <w:p w14:paraId="547655F1" w14:textId="77777777" w:rsidR="003B33FB" w:rsidRDefault="003B33FB" w:rsidP="00FE1ED0">
      <w:pPr>
        <w:spacing w:after="0" w:line="240" w:lineRule="auto"/>
      </w:pPr>
      <w:r>
        <w:continuationSeparator/>
      </w:r>
    </w:p>
  </w:footnote>
  <w:footnote w:id="1">
    <w:p w14:paraId="45551D9E"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6D5E0FC9"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4C90869C"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5F88DA6C"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20305394"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79030F48" w14:textId="77777777" w:rsidR="00BB6642" w:rsidRDefault="005765C7" w:rsidP="00BB6642">
      <w:pPr>
        <w:pStyle w:val="Tekstprzypisudolnego"/>
        <w:spacing w:line="276" w:lineRule="auto"/>
        <w:rPr>
          <w:sz w:val="22"/>
          <w:szCs w:val="22"/>
        </w:rPr>
      </w:pPr>
      <w:r w:rsidRPr="005765C7">
        <w:rPr>
          <w:rStyle w:val="Odwoanieprzypisudolnego"/>
          <w:rFonts w:ascii="Arial" w:hAnsi="Arial" w:cs="Arial"/>
        </w:rPr>
        <w:footnoteRef/>
      </w:r>
      <w:r w:rsidRPr="005765C7">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BB6642">
        <w:rPr>
          <w:sz w:val="22"/>
          <w:szCs w:val="22"/>
        </w:rPr>
        <w:t xml:space="preserve"> </w:t>
      </w:r>
    </w:p>
    <w:p w14:paraId="056E380B"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jednoznaczne – niebudzące wątpliwości, pozwalające na zaplanowanie i przeprowadzenie walidacji, których wyniki będą porównywalne; </w:t>
      </w:r>
    </w:p>
    <w:p w14:paraId="7068AD46"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realne – możliwe do osiągnięcia przez osoby, dla których dana kompetencja jest przewidziana; </w:t>
      </w:r>
    </w:p>
    <w:p w14:paraId="7ACC47DE"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możliwe do zweryfikowania podczas walidacji; </w:t>
      </w:r>
    </w:p>
    <w:p w14:paraId="09EE1027"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zrozumiałe dla osób potencjalnie zainteresowanych kompetencją. </w:t>
      </w:r>
    </w:p>
    <w:p w14:paraId="0CEE6F6E" w14:textId="77777777" w:rsidR="00BB6642"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 xml:space="preserve">Podczas opisywania poszczególnych efektów uczenia się, korzystne jest stosowanie czasowników operacyjnych (np. rozróżnia, uzasadnia, montuje). </w:t>
      </w:r>
    </w:p>
    <w:p w14:paraId="32357879" w14:textId="77777777" w:rsidR="005765C7"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Przykłady opisów efektów uczenia się (ich zakresu i poziomu szczegółowości) można znaleźć w ZRK w odniesieniu do kwalifikacji rynkowych.</w:t>
      </w:r>
    </w:p>
  </w:footnote>
  <w:footnote w:id="7">
    <w:p w14:paraId="485B858F" w14:textId="77777777" w:rsidR="00BB6642" w:rsidRPr="00BB6642" w:rsidRDefault="00BB6642" w:rsidP="00BB6642">
      <w:pPr>
        <w:pStyle w:val="Tekstprzypisudolnego"/>
        <w:spacing w:line="276" w:lineRule="auto"/>
        <w:rPr>
          <w:rFonts w:ascii="Arial" w:hAnsi="Arial" w:cs="Arial"/>
        </w:rPr>
      </w:pPr>
      <w:r w:rsidRPr="009B00AC">
        <w:rPr>
          <w:rStyle w:val="Odwoanieprzypisudolnego"/>
          <w:rFonts w:ascii="Arial" w:hAnsi="Arial" w:cs="Arial"/>
          <w:sz w:val="18"/>
          <w:szCs w:val="18"/>
        </w:rPr>
        <w:footnoteRef/>
      </w:r>
      <w:r w:rsidRPr="009B00AC">
        <w:rPr>
          <w:rFonts w:ascii="Arial" w:hAnsi="Arial" w:cs="Arial"/>
          <w:sz w:val="18"/>
          <w:szCs w:val="18"/>
        </w:rPr>
        <w:t xml:space="preserve"> W przypadku uczniów uczestniczących w zajęciach dodatkowych walidacja może być przeprowadzona przez nauczyciela/osobę prowadzącą zajęcia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CAE8" w14:textId="77777777" w:rsidR="00714F7D" w:rsidRDefault="00714F7D">
    <w:pPr>
      <w:pStyle w:val="Nagwek"/>
    </w:pPr>
    <w:r>
      <w:rPr>
        <w:noProof/>
      </w:rPr>
      <w:drawing>
        <wp:inline distT="0" distB="0" distL="0" distR="0" wp14:anchorId="1FBB1D35" wp14:editId="740D07E7">
          <wp:extent cx="5761355" cy="536575"/>
          <wp:effectExtent l="0" t="0" r="0" b="0"/>
          <wp:doc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380D5A29" wp14:editId="7348A7AA">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F1829"/>
    <w:rsid w:val="0015353F"/>
    <w:rsid w:val="001E3A62"/>
    <w:rsid w:val="00215F31"/>
    <w:rsid w:val="002448E2"/>
    <w:rsid w:val="002805E1"/>
    <w:rsid w:val="00290C3B"/>
    <w:rsid w:val="003B33FB"/>
    <w:rsid w:val="00414987"/>
    <w:rsid w:val="004365B9"/>
    <w:rsid w:val="004823AE"/>
    <w:rsid w:val="004A1B7D"/>
    <w:rsid w:val="004D1AA7"/>
    <w:rsid w:val="005765C7"/>
    <w:rsid w:val="006432AA"/>
    <w:rsid w:val="006C5FD5"/>
    <w:rsid w:val="006F7F9D"/>
    <w:rsid w:val="00714F7D"/>
    <w:rsid w:val="007320B6"/>
    <w:rsid w:val="0076697E"/>
    <w:rsid w:val="007745C6"/>
    <w:rsid w:val="007F141A"/>
    <w:rsid w:val="00847F5C"/>
    <w:rsid w:val="0086563B"/>
    <w:rsid w:val="008B0594"/>
    <w:rsid w:val="008B4B70"/>
    <w:rsid w:val="008E618B"/>
    <w:rsid w:val="00914D7D"/>
    <w:rsid w:val="00977BFE"/>
    <w:rsid w:val="009B00AC"/>
    <w:rsid w:val="009C6276"/>
    <w:rsid w:val="009D6047"/>
    <w:rsid w:val="00A37AAE"/>
    <w:rsid w:val="00A87793"/>
    <w:rsid w:val="00B556D9"/>
    <w:rsid w:val="00BB6642"/>
    <w:rsid w:val="00BC6562"/>
    <w:rsid w:val="00BD66B2"/>
    <w:rsid w:val="00C4122A"/>
    <w:rsid w:val="00C42376"/>
    <w:rsid w:val="00C5464D"/>
    <w:rsid w:val="00CB430B"/>
    <w:rsid w:val="00CF6499"/>
    <w:rsid w:val="00D06337"/>
    <w:rsid w:val="00D150D8"/>
    <w:rsid w:val="00D64AF3"/>
    <w:rsid w:val="00D943E3"/>
    <w:rsid w:val="00DA39AB"/>
    <w:rsid w:val="00DC0485"/>
    <w:rsid w:val="00E573A5"/>
    <w:rsid w:val="00EF6C3B"/>
    <w:rsid w:val="00F30AAE"/>
    <w:rsid w:val="00F6116F"/>
    <w:rsid w:val="00F61299"/>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9EEF822"/>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17</Pages>
  <Words>4529</Words>
  <Characters>27177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Alicja Sierocka</cp:lastModifiedBy>
  <cp:revision>48</cp:revision>
  <dcterms:created xsi:type="dcterms:W3CDTF">2023-05-12T11:15:00Z</dcterms:created>
  <dcterms:modified xsi:type="dcterms:W3CDTF">2023-06-22T11:59:00Z</dcterms:modified>
</cp:coreProperties>
</file>