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3558499" w14:textId="77777777" w:rsidR="004B6092" w:rsidRDefault="003C5354" w:rsidP="004B6092">
      <w:pPr>
        <w:spacing w:line="288" w:lineRule="auto"/>
        <w:jc w:val="right"/>
        <w:rPr>
          <w:rFonts w:ascii="Arial" w:hAnsi="Arial" w:cs="Arial"/>
          <w:noProof/>
          <w:sz w:val="24"/>
          <w:szCs w:val="24"/>
        </w:rPr>
      </w:pPr>
      <w:r>
        <w:rPr>
          <w:rFonts w:ascii="Arial" w:hAnsi="Arial" w:cs="Arial"/>
          <w:noProof/>
          <w:sz w:val="24"/>
          <w:szCs w:val="24"/>
        </w:rPr>
        <w:t xml:space="preserve"> </w:t>
      </w:r>
      <w:r w:rsidR="004B6092" w:rsidRPr="003C5354">
        <w:rPr>
          <w:rFonts w:ascii="Arial" w:hAnsi="Arial" w:cs="Arial"/>
          <w:noProof/>
          <w:sz w:val="24"/>
          <w:szCs w:val="24"/>
        </w:rPr>
        <w:t>Załącznik nr 3 do Regulaminu wyboru projektów</w:t>
      </w:r>
    </w:p>
    <w:p w14:paraId="04B8BED2" w14:textId="3E7D2DDE" w:rsidR="004B6092" w:rsidRDefault="004B6092" w:rsidP="004B6092">
      <w:pPr>
        <w:spacing w:line="288" w:lineRule="auto"/>
        <w:jc w:val="right"/>
        <w:rPr>
          <w:rFonts w:ascii="Arial" w:hAnsi="Arial" w:cs="Arial"/>
          <w:noProof/>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t xml:space="preserve"> </w:t>
      </w:r>
    </w:p>
    <w:p w14:paraId="54173FEE" w14:textId="7CF2ABE1" w:rsidR="00812B84" w:rsidRDefault="003C5354" w:rsidP="004B6092">
      <w:pPr>
        <w:spacing w:line="288" w:lineRule="auto"/>
        <w:jc w:val="right"/>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4DA8B26D">
            <wp:extent cx="4956175" cy="4932045"/>
            <wp:effectExtent l="0" t="0" r="0" b="1905"/>
            <wp:docPr id="17419578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4CB9506B" w:rsidR="008C0B2C" w:rsidRPr="00BE5CDE" w:rsidRDefault="00D356A9" w:rsidP="00A83BBB">
      <w:pPr>
        <w:pStyle w:val="Spistreci1"/>
        <w:rPr>
          <w:rFonts w:eastAsiaTheme="minorEastAsia"/>
          <w:noProof/>
          <w:kern w:val="2"/>
          <w14:ligatures w14:val="standardContextual"/>
        </w:rPr>
      </w:pPr>
      <w:r w:rsidRPr="000602FB">
        <w:rPr>
          <w:rFonts w:ascii="Arial" w:hAnsi="Arial" w:cs="Arial"/>
        </w:rPr>
        <w:lastRenderedPageBreak/>
        <w:br/>
      </w:r>
      <w:r w:rsidRPr="00BE5CDE">
        <w:rPr>
          <w:rFonts w:ascii="Arial" w:hAnsi="Arial" w:cs="Arial"/>
        </w:rPr>
        <w:br/>
      </w:r>
      <w:r w:rsidR="00690A60" w:rsidRPr="00BE5CDE">
        <w:rPr>
          <w:rFonts w:ascii="Arial" w:hAnsi="Arial" w:cs="Arial"/>
          <w:lang w:eastAsia="en-US"/>
        </w:rPr>
        <w:fldChar w:fldCharType="begin"/>
      </w:r>
      <w:r w:rsidR="00D66C59" w:rsidRPr="00BE5CDE">
        <w:rPr>
          <w:rFonts w:ascii="Arial" w:hAnsi="Arial" w:cs="Arial"/>
        </w:rPr>
        <w:instrText xml:space="preserve"> TOC \o "1-3" \h \z \u </w:instrText>
      </w:r>
      <w:r w:rsidR="00690A60" w:rsidRPr="00BE5CDE">
        <w:rPr>
          <w:rFonts w:ascii="Arial" w:hAnsi="Arial" w:cs="Arial"/>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_Toc135221701 \h </w:instrText>
        </w:r>
        <w:r w:rsidR="008C0B2C" w:rsidRPr="00BE5CDE">
          <w:rPr>
            <w:noProof/>
            <w:webHidden/>
          </w:rPr>
        </w:r>
        <w:r w:rsidR="008C0B2C" w:rsidRPr="00BE5CDE">
          <w:rPr>
            <w:noProof/>
            <w:webHidden/>
          </w:rPr>
          <w:fldChar w:fldCharType="separate"/>
        </w:r>
        <w:r w:rsidR="00671098">
          <w:rPr>
            <w:noProof/>
            <w:webHidden/>
          </w:rPr>
          <w:t>3</w:t>
        </w:r>
        <w:r w:rsidR="008C0B2C" w:rsidRPr="00BE5CDE">
          <w:rPr>
            <w:noProof/>
            <w:webHidden/>
          </w:rPr>
          <w:fldChar w:fldCharType="end"/>
        </w:r>
      </w:hyperlink>
    </w:p>
    <w:p w14:paraId="1618FDFF" w14:textId="4BDE0D2D" w:rsidR="008C0B2C" w:rsidRPr="00BE5CDE" w:rsidRDefault="00671098" w:rsidP="00A83BBB">
      <w:pPr>
        <w:pStyle w:val="Spistreci1"/>
        <w:rPr>
          <w:rFonts w:eastAsiaTheme="minorEastAsia"/>
          <w:noProof/>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_Toc135221702 \h </w:instrText>
        </w:r>
        <w:r w:rsidR="008C0B2C" w:rsidRPr="00BE5CDE">
          <w:rPr>
            <w:noProof/>
            <w:webHidden/>
          </w:rPr>
        </w:r>
        <w:r w:rsidR="008C0B2C" w:rsidRPr="00BE5CDE">
          <w:rPr>
            <w:noProof/>
            <w:webHidden/>
          </w:rPr>
          <w:fldChar w:fldCharType="separate"/>
        </w:r>
        <w:r>
          <w:rPr>
            <w:noProof/>
            <w:webHidden/>
          </w:rPr>
          <w:t>4</w:t>
        </w:r>
        <w:r w:rsidR="008C0B2C" w:rsidRPr="00BE5CDE">
          <w:rPr>
            <w:noProof/>
            <w:webHidden/>
          </w:rPr>
          <w:fldChar w:fldCharType="end"/>
        </w:r>
      </w:hyperlink>
    </w:p>
    <w:p w14:paraId="57D4E817" w14:textId="7ED8366E" w:rsidR="008C0B2C" w:rsidRPr="00BE5CDE" w:rsidRDefault="00671098" w:rsidP="00A83BBB">
      <w:pPr>
        <w:pStyle w:val="Spistreci1"/>
        <w:rPr>
          <w:rFonts w:eastAsiaTheme="minorEastAsia"/>
          <w:noProof/>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_Toc135221703 \h </w:instrText>
        </w:r>
        <w:r w:rsidR="008C0B2C" w:rsidRPr="00BE5CDE">
          <w:rPr>
            <w:noProof/>
            <w:webHidden/>
          </w:rPr>
        </w:r>
        <w:r w:rsidR="008C0B2C" w:rsidRPr="00BE5CDE">
          <w:rPr>
            <w:noProof/>
            <w:webHidden/>
          </w:rPr>
          <w:fldChar w:fldCharType="separate"/>
        </w:r>
        <w:r>
          <w:rPr>
            <w:noProof/>
            <w:webHidden/>
          </w:rPr>
          <w:t>4</w:t>
        </w:r>
        <w:r w:rsidR="008C0B2C" w:rsidRPr="00BE5CDE">
          <w:rPr>
            <w:noProof/>
            <w:webHidden/>
          </w:rPr>
          <w:fldChar w:fldCharType="end"/>
        </w:r>
      </w:hyperlink>
    </w:p>
    <w:p w14:paraId="1DD8AD00" w14:textId="5858C7A5" w:rsidR="008C0B2C" w:rsidRPr="00BE5CDE" w:rsidRDefault="00671098" w:rsidP="00A83BBB">
      <w:pPr>
        <w:pStyle w:val="Spistreci1"/>
        <w:rPr>
          <w:rFonts w:eastAsiaTheme="minorEastAsia"/>
          <w:noProof/>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_Toc135221704 \h </w:instrText>
        </w:r>
        <w:r w:rsidR="008C0B2C" w:rsidRPr="00BE5CDE">
          <w:rPr>
            <w:noProof/>
            <w:webHidden/>
          </w:rPr>
        </w:r>
        <w:r w:rsidR="008C0B2C" w:rsidRPr="00BE5CDE">
          <w:rPr>
            <w:noProof/>
            <w:webHidden/>
          </w:rPr>
          <w:fldChar w:fldCharType="separate"/>
        </w:r>
        <w:r>
          <w:rPr>
            <w:noProof/>
            <w:webHidden/>
          </w:rPr>
          <w:t>6</w:t>
        </w:r>
        <w:r w:rsidR="008C0B2C" w:rsidRPr="00BE5CDE">
          <w:rPr>
            <w:noProof/>
            <w:webHidden/>
          </w:rPr>
          <w:fldChar w:fldCharType="end"/>
        </w:r>
      </w:hyperlink>
    </w:p>
    <w:p w14:paraId="1C718908" w14:textId="1198EB9D" w:rsidR="008C0B2C" w:rsidRPr="00BE5CDE" w:rsidRDefault="00671098" w:rsidP="00A83BBB">
      <w:pPr>
        <w:pStyle w:val="Spistreci1"/>
        <w:rPr>
          <w:rFonts w:eastAsiaTheme="minorEastAsia"/>
          <w:noProof/>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_Toc135221705 \h </w:instrText>
        </w:r>
        <w:r w:rsidR="008C0B2C" w:rsidRPr="00BE5CDE">
          <w:rPr>
            <w:noProof/>
            <w:webHidden/>
          </w:rPr>
        </w:r>
        <w:r w:rsidR="008C0B2C" w:rsidRPr="00BE5CDE">
          <w:rPr>
            <w:noProof/>
            <w:webHidden/>
          </w:rPr>
          <w:fldChar w:fldCharType="separate"/>
        </w:r>
        <w:r>
          <w:rPr>
            <w:noProof/>
            <w:webHidden/>
          </w:rPr>
          <w:t>8</w:t>
        </w:r>
        <w:r w:rsidR="008C0B2C" w:rsidRPr="00BE5CDE">
          <w:rPr>
            <w:noProof/>
            <w:webHidden/>
          </w:rPr>
          <w:fldChar w:fldCharType="end"/>
        </w:r>
      </w:hyperlink>
    </w:p>
    <w:p w14:paraId="4AA2BBF1" w14:textId="74BEE505" w:rsidR="008C0B2C" w:rsidRPr="00BE5CDE" w:rsidRDefault="00671098" w:rsidP="00A83BBB">
      <w:pPr>
        <w:pStyle w:val="Spistreci1"/>
        <w:rPr>
          <w:rFonts w:eastAsiaTheme="minorEastAsia"/>
          <w:noProof/>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_Toc135221706 \h </w:instrText>
        </w:r>
        <w:r w:rsidR="008C0B2C" w:rsidRPr="00BE5CDE">
          <w:rPr>
            <w:noProof/>
            <w:webHidden/>
          </w:rPr>
        </w:r>
        <w:r w:rsidR="008C0B2C" w:rsidRPr="00BE5CDE">
          <w:rPr>
            <w:noProof/>
            <w:webHidden/>
          </w:rPr>
          <w:fldChar w:fldCharType="separate"/>
        </w:r>
        <w:r>
          <w:rPr>
            <w:noProof/>
            <w:webHidden/>
          </w:rPr>
          <w:t>10</w:t>
        </w:r>
        <w:r w:rsidR="008C0B2C" w:rsidRPr="00BE5CDE">
          <w:rPr>
            <w:noProof/>
            <w:webHidden/>
          </w:rPr>
          <w:fldChar w:fldCharType="end"/>
        </w:r>
      </w:hyperlink>
    </w:p>
    <w:p w14:paraId="6010E3B1" w14:textId="1CB1D418" w:rsidR="008C0B2C" w:rsidRPr="00BE5CDE" w:rsidRDefault="00671098" w:rsidP="00A83BBB">
      <w:pPr>
        <w:pStyle w:val="Spistreci1"/>
        <w:rPr>
          <w:rFonts w:eastAsiaTheme="minorEastAsia"/>
          <w:noProof/>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_Toc135221707 \h </w:instrText>
        </w:r>
        <w:r w:rsidR="008C0B2C" w:rsidRPr="00BE5CDE">
          <w:rPr>
            <w:noProof/>
            <w:webHidden/>
          </w:rPr>
        </w:r>
        <w:r w:rsidR="008C0B2C" w:rsidRPr="00BE5CDE">
          <w:rPr>
            <w:noProof/>
            <w:webHidden/>
          </w:rPr>
          <w:fldChar w:fldCharType="separate"/>
        </w:r>
        <w:r>
          <w:rPr>
            <w:noProof/>
            <w:webHidden/>
          </w:rPr>
          <w:t>12</w:t>
        </w:r>
        <w:r w:rsidR="008C0B2C" w:rsidRPr="00BE5CDE">
          <w:rPr>
            <w:noProof/>
            <w:webHidden/>
          </w:rPr>
          <w:fldChar w:fldCharType="end"/>
        </w:r>
      </w:hyperlink>
    </w:p>
    <w:p w14:paraId="02FBE0A9" w14:textId="06B228C9" w:rsidR="008C0B2C" w:rsidRPr="00BE5CDE" w:rsidRDefault="00671098">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12</w:t>
        </w:r>
        <w:r w:rsidR="008C0B2C" w:rsidRPr="00BE5CDE">
          <w:rPr>
            <w:noProof/>
            <w:webHidden/>
            <w:color w:val="000000" w:themeColor="text1"/>
          </w:rPr>
          <w:fldChar w:fldCharType="end"/>
        </w:r>
      </w:hyperlink>
    </w:p>
    <w:p w14:paraId="13E66154" w14:textId="6AD970D1" w:rsidR="008C0B2C" w:rsidRPr="00BE5CDE" w:rsidRDefault="00671098">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13</w:t>
        </w:r>
        <w:r w:rsidR="008C0B2C" w:rsidRPr="00BE5CDE">
          <w:rPr>
            <w:noProof/>
            <w:webHidden/>
            <w:color w:val="000000" w:themeColor="text1"/>
          </w:rPr>
          <w:fldChar w:fldCharType="end"/>
        </w:r>
      </w:hyperlink>
    </w:p>
    <w:p w14:paraId="08309442" w14:textId="53006AE4" w:rsidR="008C0B2C" w:rsidRPr="00BE5CDE" w:rsidRDefault="00671098">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15</w:t>
        </w:r>
        <w:r w:rsidR="008C0B2C" w:rsidRPr="00BE5CDE">
          <w:rPr>
            <w:noProof/>
            <w:webHidden/>
            <w:color w:val="000000" w:themeColor="text1"/>
          </w:rPr>
          <w:fldChar w:fldCharType="end"/>
        </w:r>
      </w:hyperlink>
    </w:p>
    <w:p w14:paraId="4AB4700F" w14:textId="174EFB78" w:rsidR="008C0B2C" w:rsidRPr="00BE5CDE" w:rsidRDefault="00671098">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16</w:t>
        </w:r>
        <w:r w:rsidR="008C0B2C" w:rsidRPr="00BE5CDE">
          <w:rPr>
            <w:noProof/>
            <w:webHidden/>
            <w:color w:val="000000" w:themeColor="text1"/>
          </w:rPr>
          <w:fldChar w:fldCharType="end"/>
        </w:r>
      </w:hyperlink>
    </w:p>
    <w:p w14:paraId="073BBF40" w14:textId="6C1155D2" w:rsidR="008C0B2C" w:rsidRPr="00BE5CDE" w:rsidRDefault="00671098">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17</w:t>
        </w:r>
        <w:r w:rsidR="008C0B2C" w:rsidRPr="00BE5CDE">
          <w:rPr>
            <w:noProof/>
            <w:webHidden/>
            <w:color w:val="000000" w:themeColor="text1"/>
          </w:rPr>
          <w:fldChar w:fldCharType="end"/>
        </w:r>
      </w:hyperlink>
    </w:p>
    <w:p w14:paraId="1A24BEE3" w14:textId="06942246" w:rsidR="008C0B2C" w:rsidRPr="00BE5CDE" w:rsidRDefault="00671098" w:rsidP="00A83BBB">
      <w:pPr>
        <w:pStyle w:val="Spistreci1"/>
        <w:rPr>
          <w:rFonts w:eastAsiaTheme="minorEastAsia"/>
          <w:noProof/>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_Toc135221713 \h </w:instrText>
        </w:r>
        <w:r w:rsidR="008C0B2C" w:rsidRPr="00BE5CDE">
          <w:rPr>
            <w:noProof/>
            <w:webHidden/>
          </w:rPr>
        </w:r>
        <w:r w:rsidR="008C0B2C" w:rsidRPr="00BE5CDE">
          <w:rPr>
            <w:noProof/>
            <w:webHidden/>
          </w:rPr>
          <w:fldChar w:fldCharType="separate"/>
        </w:r>
        <w:r>
          <w:rPr>
            <w:noProof/>
            <w:webHidden/>
          </w:rPr>
          <w:t>18</w:t>
        </w:r>
        <w:r w:rsidR="008C0B2C" w:rsidRPr="00BE5CDE">
          <w:rPr>
            <w:noProof/>
            <w:webHidden/>
          </w:rPr>
          <w:fldChar w:fldCharType="end"/>
        </w:r>
      </w:hyperlink>
    </w:p>
    <w:p w14:paraId="0EBBCCA1" w14:textId="2994BE0A" w:rsidR="008C0B2C" w:rsidRPr="00BE5CDE" w:rsidRDefault="00671098" w:rsidP="00A83BBB">
      <w:pPr>
        <w:pStyle w:val="Spistreci1"/>
        <w:rPr>
          <w:rFonts w:eastAsiaTheme="minorEastAsia"/>
          <w:noProof/>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_Toc135221714 \h </w:instrText>
        </w:r>
        <w:r w:rsidR="008C0B2C" w:rsidRPr="00BE5CDE">
          <w:rPr>
            <w:noProof/>
            <w:webHidden/>
          </w:rPr>
        </w:r>
        <w:r w:rsidR="008C0B2C" w:rsidRPr="00BE5CDE">
          <w:rPr>
            <w:noProof/>
            <w:webHidden/>
          </w:rPr>
          <w:fldChar w:fldCharType="separate"/>
        </w:r>
        <w:r>
          <w:rPr>
            <w:noProof/>
            <w:webHidden/>
          </w:rPr>
          <w:t>18</w:t>
        </w:r>
        <w:r w:rsidR="008C0B2C" w:rsidRPr="00BE5CDE">
          <w:rPr>
            <w:noProof/>
            <w:webHidden/>
          </w:rPr>
          <w:fldChar w:fldCharType="end"/>
        </w:r>
      </w:hyperlink>
    </w:p>
    <w:p w14:paraId="55A5FEE0" w14:textId="77D9D80A" w:rsidR="008C0B2C" w:rsidRPr="00BE5CDE" w:rsidRDefault="00671098" w:rsidP="00A83BBB">
      <w:pPr>
        <w:pStyle w:val="Spistreci1"/>
        <w:rPr>
          <w:rFonts w:eastAsiaTheme="minorEastAsia"/>
          <w:noProof/>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_Toc135221715 \h </w:instrText>
        </w:r>
        <w:r w:rsidR="008C0B2C" w:rsidRPr="00BE5CDE">
          <w:rPr>
            <w:noProof/>
            <w:webHidden/>
          </w:rPr>
        </w:r>
        <w:r w:rsidR="008C0B2C" w:rsidRPr="00BE5CDE">
          <w:rPr>
            <w:noProof/>
            <w:webHidden/>
          </w:rPr>
          <w:fldChar w:fldCharType="separate"/>
        </w:r>
        <w:r>
          <w:rPr>
            <w:noProof/>
            <w:webHidden/>
          </w:rPr>
          <w:t>19</w:t>
        </w:r>
        <w:r w:rsidR="008C0B2C" w:rsidRPr="00BE5CDE">
          <w:rPr>
            <w:noProof/>
            <w:webHidden/>
          </w:rPr>
          <w:fldChar w:fldCharType="end"/>
        </w:r>
      </w:hyperlink>
    </w:p>
    <w:p w14:paraId="5C2FAEAA" w14:textId="59ACEA7A" w:rsidR="008C0B2C" w:rsidRPr="00BE5CDE" w:rsidRDefault="00671098" w:rsidP="00A83BBB">
      <w:pPr>
        <w:pStyle w:val="Spistreci1"/>
        <w:rPr>
          <w:rFonts w:eastAsiaTheme="minorEastAsia"/>
          <w:noProof/>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_Toc135221716 \h </w:instrText>
        </w:r>
        <w:r w:rsidR="008C0B2C" w:rsidRPr="00BE5CDE">
          <w:rPr>
            <w:noProof/>
            <w:webHidden/>
          </w:rPr>
        </w:r>
        <w:r w:rsidR="008C0B2C" w:rsidRPr="00BE5CDE">
          <w:rPr>
            <w:noProof/>
            <w:webHidden/>
          </w:rPr>
          <w:fldChar w:fldCharType="separate"/>
        </w:r>
        <w:r>
          <w:rPr>
            <w:noProof/>
            <w:webHidden/>
          </w:rPr>
          <w:t>22</w:t>
        </w:r>
        <w:r w:rsidR="008C0B2C" w:rsidRPr="00BE5CDE">
          <w:rPr>
            <w:noProof/>
            <w:webHidden/>
          </w:rPr>
          <w:fldChar w:fldCharType="end"/>
        </w:r>
      </w:hyperlink>
    </w:p>
    <w:p w14:paraId="2C4CA10D" w14:textId="040613F2" w:rsidR="008C0B2C" w:rsidRPr="00BE5CDE" w:rsidRDefault="00671098" w:rsidP="00A83BBB">
      <w:pPr>
        <w:pStyle w:val="Spistreci1"/>
        <w:rPr>
          <w:rFonts w:eastAsiaTheme="minorEastAsia"/>
          <w:noProof/>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_Toc135221717 \h </w:instrText>
        </w:r>
        <w:r w:rsidR="008C0B2C" w:rsidRPr="00BE5CDE">
          <w:rPr>
            <w:noProof/>
            <w:webHidden/>
          </w:rPr>
        </w:r>
        <w:r w:rsidR="008C0B2C" w:rsidRPr="00BE5CDE">
          <w:rPr>
            <w:noProof/>
            <w:webHidden/>
          </w:rPr>
          <w:fldChar w:fldCharType="separate"/>
        </w:r>
        <w:r>
          <w:rPr>
            <w:noProof/>
            <w:webHidden/>
          </w:rPr>
          <w:t>25</w:t>
        </w:r>
        <w:r w:rsidR="008C0B2C" w:rsidRPr="00BE5CDE">
          <w:rPr>
            <w:noProof/>
            <w:webHidden/>
          </w:rPr>
          <w:fldChar w:fldCharType="end"/>
        </w:r>
      </w:hyperlink>
    </w:p>
    <w:p w14:paraId="12CB3BC7" w14:textId="065EEF77" w:rsidR="008C0B2C" w:rsidRPr="00BE5CDE" w:rsidRDefault="00671098" w:rsidP="00A83BBB">
      <w:pPr>
        <w:pStyle w:val="Spistreci1"/>
        <w:rPr>
          <w:rFonts w:eastAsiaTheme="minorEastAsia"/>
          <w:noProof/>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_Toc135221718 \h </w:instrText>
        </w:r>
        <w:r w:rsidR="008C0B2C" w:rsidRPr="00BE5CDE">
          <w:rPr>
            <w:noProof/>
            <w:webHidden/>
          </w:rPr>
        </w:r>
        <w:r w:rsidR="008C0B2C" w:rsidRPr="00BE5CDE">
          <w:rPr>
            <w:noProof/>
            <w:webHidden/>
          </w:rPr>
          <w:fldChar w:fldCharType="separate"/>
        </w:r>
        <w:r>
          <w:rPr>
            <w:noProof/>
            <w:webHidden/>
          </w:rPr>
          <w:t>26</w:t>
        </w:r>
        <w:r w:rsidR="008C0B2C" w:rsidRPr="00BE5CDE">
          <w:rPr>
            <w:noProof/>
            <w:webHidden/>
          </w:rPr>
          <w:fldChar w:fldCharType="end"/>
        </w:r>
      </w:hyperlink>
    </w:p>
    <w:p w14:paraId="19C102C8" w14:textId="7940224C" w:rsidR="008C0B2C" w:rsidRPr="00BE5CDE" w:rsidRDefault="00671098" w:rsidP="00A83BBB">
      <w:pPr>
        <w:pStyle w:val="Spistreci1"/>
        <w:rPr>
          <w:rFonts w:eastAsiaTheme="minorEastAsia"/>
          <w:noProof/>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_Toc135221719 \h </w:instrText>
        </w:r>
        <w:r w:rsidR="008C0B2C" w:rsidRPr="00BE5CDE">
          <w:rPr>
            <w:noProof/>
            <w:webHidden/>
          </w:rPr>
        </w:r>
        <w:r w:rsidR="008C0B2C" w:rsidRPr="00BE5CDE">
          <w:rPr>
            <w:noProof/>
            <w:webHidden/>
          </w:rPr>
          <w:fldChar w:fldCharType="separate"/>
        </w:r>
        <w:r>
          <w:rPr>
            <w:noProof/>
            <w:webHidden/>
          </w:rPr>
          <w:t>27</w:t>
        </w:r>
        <w:r w:rsidR="008C0B2C" w:rsidRPr="00BE5CDE">
          <w:rPr>
            <w:noProof/>
            <w:webHidden/>
          </w:rPr>
          <w:fldChar w:fldCharType="end"/>
        </w:r>
      </w:hyperlink>
    </w:p>
    <w:p w14:paraId="1C94830F" w14:textId="531719B4" w:rsidR="008C0B2C" w:rsidRPr="00BE5CDE" w:rsidRDefault="00671098" w:rsidP="00A83BBB">
      <w:pPr>
        <w:pStyle w:val="Spistreci1"/>
        <w:rPr>
          <w:rFonts w:eastAsiaTheme="minorEastAsia"/>
          <w:noProof/>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_Toc135221720 \h </w:instrText>
        </w:r>
        <w:r w:rsidR="008C0B2C" w:rsidRPr="00BE5CDE">
          <w:rPr>
            <w:noProof/>
            <w:webHidden/>
          </w:rPr>
        </w:r>
        <w:r w:rsidR="008C0B2C" w:rsidRPr="00BE5CDE">
          <w:rPr>
            <w:noProof/>
            <w:webHidden/>
          </w:rPr>
          <w:fldChar w:fldCharType="separate"/>
        </w:r>
        <w:r>
          <w:rPr>
            <w:noProof/>
            <w:webHidden/>
          </w:rPr>
          <w:t>27</w:t>
        </w:r>
        <w:r w:rsidR="008C0B2C" w:rsidRPr="00BE5CDE">
          <w:rPr>
            <w:noProof/>
            <w:webHidden/>
          </w:rPr>
          <w:fldChar w:fldCharType="end"/>
        </w:r>
      </w:hyperlink>
    </w:p>
    <w:p w14:paraId="0874861B" w14:textId="7CEC4214" w:rsidR="008C0B2C" w:rsidRPr="00BE5CDE" w:rsidRDefault="00671098" w:rsidP="00A83BBB">
      <w:pPr>
        <w:pStyle w:val="Spistreci1"/>
        <w:rPr>
          <w:rFonts w:eastAsiaTheme="minorEastAsia"/>
          <w:noProof/>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_Toc135221721 \h </w:instrText>
        </w:r>
        <w:r w:rsidR="008C0B2C" w:rsidRPr="00BE5CDE">
          <w:rPr>
            <w:noProof/>
            <w:webHidden/>
          </w:rPr>
        </w:r>
        <w:r w:rsidR="008C0B2C" w:rsidRPr="00BE5CDE">
          <w:rPr>
            <w:noProof/>
            <w:webHidden/>
          </w:rPr>
          <w:fldChar w:fldCharType="separate"/>
        </w:r>
        <w:r>
          <w:rPr>
            <w:noProof/>
            <w:webHidden/>
          </w:rPr>
          <w:t>27</w:t>
        </w:r>
        <w:r w:rsidR="008C0B2C" w:rsidRPr="00BE5CDE">
          <w:rPr>
            <w:noProof/>
            <w:webHidden/>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1DCE40DD" w14:textId="77777777" w:rsidR="006E4C50" w:rsidRPr="000602FB" w:rsidRDefault="006E4C50" w:rsidP="008141FC">
      <w:pPr>
        <w:pStyle w:val="Default"/>
        <w:spacing w:before="100" w:beforeAutospacing="1" w:after="100" w:afterAutospacing="1" w:line="276" w:lineRule="auto"/>
        <w:rPr>
          <w:rFonts w:ascii="Arial" w:hAnsi="Arial" w:cs="Arial"/>
        </w:rPr>
      </w:pP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lastRenderedPageBreak/>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lastRenderedPageBreak/>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82735E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w:t>
      </w:r>
      <w:r w:rsidR="00BA081B">
        <w:rPr>
          <w:rFonts w:ascii="Arial" w:hAnsi="Arial" w:cs="Arial"/>
        </w:rPr>
        <w:t xml:space="preserve">EFS </w:t>
      </w:r>
      <w:r w:rsidR="00395792" w:rsidRPr="000602FB">
        <w:rPr>
          <w:rFonts w:ascii="Arial" w:hAnsi="Arial" w:cs="Arial"/>
        </w:rPr>
        <w:t>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64DFD678"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nioskodawcy należy uzupełnić w aplikacji SOWA</w:t>
      </w:r>
      <w:r w:rsidR="00BA081B">
        <w:rPr>
          <w:rFonts w:ascii="Arial" w:hAnsi="Arial" w:cs="Arial"/>
          <w:sz w:val="24"/>
          <w:szCs w:val="24"/>
        </w:rPr>
        <w:t xml:space="preserve"> EFS</w:t>
      </w:r>
      <w:r w:rsidRPr="000602FB">
        <w:rPr>
          <w:rFonts w:ascii="Arial" w:hAnsi="Arial" w:cs="Arial"/>
          <w:sz w:val="24"/>
          <w:szCs w:val="24"/>
        </w:rPr>
        <w:t xml:space="preserve">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Default="000E76FA" w:rsidP="008141FC">
      <w:pPr>
        <w:spacing w:after="0" w:line="276" w:lineRule="auto"/>
        <w:rPr>
          <w:rFonts w:ascii="Arial" w:hAnsi="Arial" w:cs="Arial"/>
          <w:sz w:val="24"/>
          <w:szCs w:val="24"/>
        </w:rPr>
      </w:pPr>
    </w:p>
    <w:p w14:paraId="35558862" w14:textId="77777777" w:rsidR="006E4C50" w:rsidRDefault="006E4C50" w:rsidP="008141FC">
      <w:pPr>
        <w:spacing w:after="0" w:line="276" w:lineRule="auto"/>
        <w:rPr>
          <w:rFonts w:ascii="Arial" w:hAnsi="Arial" w:cs="Arial"/>
          <w:sz w:val="24"/>
          <w:szCs w:val="24"/>
        </w:rPr>
      </w:pPr>
    </w:p>
    <w:p w14:paraId="04AE9423" w14:textId="77777777" w:rsidR="006E4C50" w:rsidRDefault="006E4C50" w:rsidP="008141FC">
      <w:pPr>
        <w:spacing w:after="0" w:line="276" w:lineRule="auto"/>
        <w:rPr>
          <w:rFonts w:ascii="Arial" w:hAnsi="Arial" w:cs="Arial"/>
          <w:sz w:val="24"/>
          <w:szCs w:val="24"/>
        </w:rPr>
      </w:pPr>
    </w:p>
    <w:p w14:paraId="163D2E97" w14:textId="77777777" w:rsidR="006E4C50" w:rsidRDefault="006E4C50" w:rsidP="008141FC">
      <w:pPr>
        <w:spacing w:after="0" w:line="276" w:lineRule="auto"/>
        <w:rPr>
          <w:rFonts w:ascii="Arial" w:hAnsi="Arial" w:cs="Arial"/>
          <w:sz w:val="24"/>
          <w:szCs w:val="24"/>
        </w:rPr>
      </w:pPr>
    </w:p>
    <w:p w14:paraId="27CDD768" w14:textId="77777777" w:rsidR="006E4C50" w:rsidRPr="000602FB" w:rsidRDefault="006E4C50"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lastRenderedPageBreak/>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1C51B168" w14:textId="77777777" w:rsidR="008364F8"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 w związku z realizowanym projektem. W</w:t>
      </w:r>
      <w:r w:rsidR="001D46F3" w:rsidRPr="000602FB">
        <w:rPr>
          <w:rFonts w:ascii="Arial" w:hAnsi="Arial" w:cs="Arial"/>
          <w:sz w:val="24"/>
          <w:szCs w:val="24"/>
        </w:rPr>
        <w:t xml:space="preserve">ybierz z listy rozwijanej właściwą odpowiedź: Tak, Nie, Częściowo, Nie dotyczy. </w:t>
      </w:r>
    </w:p>
    <w:p w14:paraId="7B23B497" w14:textId="77777777" w:rsidR="008364F8" w:rsidRDefault="00750901" w:rsidP="008141FC">
      <w:pPr>
        <w:spacing w:after="0" w:line="276" w:lineRule="auto"/>
        <w:rPr>
          <w:rFonts w:ascii="Arial" w:hAnsi="Arial" w:cs="Arial"/>
          <w:sz w:val="24"/>
          <w:szCs w:val="24"/>
        </w:rPr>
      </w:pPr>
      <w:r>
        <w:rPr>
          <w:rFonts w:ascii="Arial" w:hAnsi="Arial" w:cs="Arial"/>
          <w:sz w:val="24"/>
          <w:szCs w:val="24"/>
        </w:rPr>
        <w:t xml:space="preserve">W sytuacji, gdy realizujesz projekt o wartości mniejszej niż 5 mln euro (włączając VAT) wybierz opcję: Nie dotyczy. </w:t>
      </w:r>
    </w:p>
    <w:p w14:paraId="3467F22D" w14:textId="125FAAAF" w:rsidR="00AB4CB4" w:rsidRDefault="001D46F3" w:rsidP="008141FC">
      <w:pPr>
        <w:spacing w:after="0" w:line="276" w:lineRule="auto"/>
        <w:rPr>
          <w:rFonts w:ascii="Arial" w:hAnsi="Arial" w:cs="Arial"/>
          <w:sz w:val="24"/>
          <w:szCs w:val="24"/>
        </w:rPr>
      </w:pPr>
      <w:r w:rsidRPr="000602FB">
        <w:rPr>
          <w:rFonts w:ascii="Arial" w:hAnsi="Arial" w:cs="Arial"/>
          <w:sz w:val="24"/>
          <w:szCs w:val="24"/>
        </w:rPr>
        <w:t xml:space="preserve">W </w:t>
      </w:r>
      <w:r w:rsidR="00374F7D" w:rsidRPr="000602FB">
        <w:rPr>
          <w:rFonts w:ascii="Arial" w:hAnsi="Arial" w:cs="Arial"/>
          <w:sz w:val="24"/>
          <w:szCs w:val="24"/>
        </w:rPr>
        <w:t>sytuacji,</w:t>
      </w:r>
      <w:r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655B4F28" w14:textId="77777777" w:rsidR="00750901" w:rsidRDefault="00750901" w:rsidP="008141FC">
      <w:pPr>
        <w:spacing w:after="0" w:line="276" w:lineRule="auto"/>
        <w:rPr>
          <w:rFonts w:ascii="Arial" w:hAnsi="Arial" w:cs="Arial"/>
          <w:b/>
          <w:bCs/>
          <w:sz w:val="24"/>
          <w:szCs w:val="24"/>
        </w:rPr>
      </w:pPr>
    </w:p>
    <w:p w14:paraId="3B298F7F" w14:textId="29F4A3CF" w:rsidR="00750901" w:rsidRPr="000602FB" w:rsidRDefault="00750901" w:rsidP="008141FC">
      <w:pPr>
        <w:spacing w:after="0" w:line="276" w:lineRule="auto"/>
        <w:rPr>
          <w:rFonts w:ascii="Arial" w:hAnsi="Arial" w:cs="Arial"/>
          <w:sz w:val="24"/>
          <w:szCs w:val="24"/>
        </w:rPr>
      </w:pPr>
      <w:r w:rsidRPr="00814D49">
        <w:rPr>
          <w:rFonts w:ascii="Arial" w:hAnsi="Arial" w:cs="Arial"/>
          <w:b/>
          <w:bCs/>
          <w:sz w:val="24"/>
          <w:szCs w:val="24"/>
        </w:rPr>
        <w:t>Pamiętaj</w:t>
      </w:r>
      <w:r>
        <w:rPr>
          <w:rFonts w:ascii="Arial" w:hAnsi="Arial" w:cs="Arial"/>
          <w:sz w:val="24"/>
          <w:szCs w:val="24"/>
        </w:rPr>
        <w:t xml:space="preserve"> – jeśli łączny koszt Twojego projektu wynosi co najmniej 5 mln euro (włączając VAT)</w:t>
      </w:r>
      <w:r w:rsidR="008364F8">
        <w:rPr>
          <w:rFonts w:ascii="Arial" w:hAnsi="Arial" w:cs="Arial"/>
          <w:sz w:val="24"/>
          <w:szCs w:val="24"/>
        </w:rPr>
        <w:t xml:space="preserve">, a VAT zaliczasz do wydatków kwalifikowalnych jesteś zobowiązany dołączyć do wniosku o dofinansowanie „Oświadczenie o kwalifikowalności VAT”.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lastRenderedPageBreak/>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54913E18"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w:t>
      </w:r>
      <w:r w:rsidR="00BA081B">
        <w:rPr>
          <w:rFonts w:ascii="Arial" w:hAnsi="Arial" w:cs="Arial"/>
          <w:sz w:val="24"/>
          <w:szCs w:val="24"/>
        </w:rPr>
        <w:t xml:space="preserve"> EFS</w:t>
      </w:r>
      <w:r w:rsidRPr="000602FB">
        <w:rPr>
          <w:rFonts w:ascii="Arial" w:hAnsi="Arial" w:cs="Arial"/>
          <w:sz w:val="24"/>
          <w:szCs w:val="24"/>
        </w:rPr>
        <w:t xml:space="preserve">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lastRenderedPageBreak/>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Default="00D808A0"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Zalecane dokumenty i 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w:t>
      </w:r>
      <w:r w:rsidR="00F66E5E" w:rsidRPr="000602FB">
        <w:rPr>
          <w:rFonts w:ascii="Arial" w:hAnsi="Arial" w:cs="Arial"/>
          <w:sz w:val="24"/>
          <w:szCs w:val="24"/>
        </w:rPr>
        <w:lastRenderedPageBreak/>
        <w:t xml:space="preserve">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1FF317A8" w14:textId="77777777" w:rsidR="006E4C50" w:rsidRPr="00B65E40" w:rsidRDefault="006E4C50" w:rsidP="008141FC">
      <w:pPr>
        <w:spacing w:before="100" w:beforeAutospacing="1" w:after="100" w:afterAutospacing="1" w:line="276" w:lineRule="auto"/>
        <w:rPr>
          <w:rFonts w:ascii="Arial" w:hAnsi="Arial" w:cs="Arial"/>
          <w:sz w:val="24"/>
          <w:szCs w:val="24"/>
        </w:rPr>
      </w:pP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lastRenderedPageBreak/>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4C66318E"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750901">
        <w:rPr>
          <w:rStyle w:val="Hipercze"/>
          <w:rFonts w:ascii="Arial" w:hAnsi="Arial" w:cs="Arial"/>
          <w:sz w:val="24"/>
          <w:szCs w:val="24"/>
        </w:rPr>
        <w:t xml:space="preserve"> i o ile we wzorze wniosku w części Dodatkowe informacje nie przewidziano na to odrębnego pola</w:t>
      </w:r>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51677474" w14:textId="77777777" w:rsidR="006E4C50" w:rsidRDefault="006E4C50" w:rsidP="000E61DE">
      <w:pPr>
        <w:spacing w:before="100" w:beforeAutospacing="1" w:after="100" w:afterAutospacing="1" w:line="276" w:lineRule="auto"/>
        <w:rPr>
          <w:rFonts w:ascii="Arial" w:hAnsi="Arial" w:cs="Arial"/>
          <w:color w:val="000000"/>
          <w:sz w:val="24"/>
          <w:szCs w:val="24"/>
        </w:rPr>
      </w:pPr>
    </w:p>
    <w:p w14:paraId="40EB3AD2" w14:textId="77777777" w:rsidR="006E4C50" w:rsidRPr="00205374" w:rsidRDefault="006E4C50" w:rsidP="000E61DE">
      <w:pPr>
        <w:spacing w:before="100" w:beforeAutospacing="1" w:after="100" w:afterAutospacing="1" w:line="276" w:lineRule="auto"/>
        <w:rPr>
          <w:rFonts w:ascii="Arial" w:hAnsi="Arial" w:cs="Arial"/>
          <w:color w:val="000000"/>
          <w:sz w:val="24"/>
          <w:szCs w:val="24"/>
        </w:rPr>
      </w:pP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6" w:name="_Toc135221707"/>
      <w:r w:rsidRPr="000602FB">
        <w:rPr>
          <w:rFonts w:ascii="Arial" w:eastAsia="Calibri" w:hAnsi="Arial" w:cs="Arial"/>
          <w:b/>
          <w:bCs/>
          <w:color w:val="auto"/>
          <w:sz w:val="24"/>
          <w:szCs w:val="24"/>
        </w:rPr>
        <w:t>V. Budżet projektu</w:t>
      </w:r>
      <w:bookmarkEnd w:id="6"/>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czy zaplanowane w projekcie wydatki mieszczą się w 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6252E2D1" w14:textId="7484A984" w:rsidR="004F14B8"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039CB908" w14:textId="37179F2A" w:rsidR="004F14B8" w:rsidRDefault="004F14B8" w:rsidP="00C65651">
      <w:pPr>
        <w:pStyle w:val="Nagwek2"/>
        <w:rPr>
          <w:rFonts w:ascii="Arial" w:hAnsi="Arial" w:cs="Arial"/>
        </w:rPr>
      </w:pPr>
      <w:bookmarkStart w:id="7" w:name="_Toc135221708"/>
      <w:r w:rsidRPr="00C65651">
        <w:rPr>
          <w:rFonts w:ascii="Arial" w:hAnsi="Arial" w:cs="Arial"/>
        </w:rPr>
        <w:t>Koszt rzeczywiście poniesiony</w:t>
      </w:r>
      <w:bookmarkEnd w:id="7"/>
    </w:p>
    <w:p w14:paraId="580C241B" w14:textId="77777777" w:rsidR="006E4C50" w:rsidRPr="006E4C50" w:rsidRDefault="006E4C50" w:rsidP="006E4C50"/>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w:t>
      </w:r>
      <w:r w:rsidR="00FE7341" w:rsidRPr="000602FB">
        <w:rPr>
          <w:rFonts w:ascii="Arial" w:hAnsi="Arial" w:cs="Arial"/>
          <w:sz w:val="24"/>
          <w:szCs w:val="24"/>
        </w:rPr>
        <w:lastRenderedPageBreak/>
        <w:t xml:space="preserve">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Default="000602FB" w:rsidP="000602FB">
      <w:pPr>
        <w:pStyle w:val="Nagwek2"/>
        <w:rPr>
          <w:rFonts w:ascii="Arial" w:hAnsi="Arial" w:cs="Arial"/>
          <w:sz w:val="24"/>
          <w:szCs w:val="24"/>
        </w:rPr>
      </w:pPr>
      <w:bookmarkStart w:id="8" w:name="_Kategoria_kosztu"/>
      <w:bookmarkStart w:id="9" w:name="_Toc135221709"/>
      <w:bookmarkEnd w:id="8"/>
      <w:r w:rsidRPr="008C0B2C">
        <w:rPr>
          <w:rFonts w:ascii="Arial" w:hAnsi="Arial" w:cs="Arial"/>
          <w:sz w:val="24"/>
          <w:szCs w:val="24"/>
        </w:rPr>
        <w:t>Kategoria kosztu</w:t>
      </w:r>
      <w:bookmarkEnd w:id="9"/>
    </w:p>
    <w:p w14:paraId="65A84F61" w14:textId="77777777" w:rsidR="006E4C50" w:rsidRPr="006E4C50" w:rsidRDefault="006E4C50" w:rsidP="006E4C50"/>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0EF4200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ze wsparciem uczestników 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lastRenderedPageBreak/>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 xml:space="preserve">w ramach cross-financingu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 xml:space="preserve">koszty nabycia wartości niematerialnych i prawnych, zakup, leasing lub dzierżawa </w:t>
      </w:r>
      <w:r w:rsidRPr="000602FB">
        <w:rPr>
          <w:rFonts w:ascii="Arial" w:eastAsia="Calibri" w:hAnsi="Arial" w:cs="Arial"/>
          <w:color w:val="000000"/>
          <w:sz w:val="24"/>
          <w:szCs w:val="24"/>
        </w:rPr>
        <w:lastRenderedPageBreak/>
        <w:t>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grantobiorcom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Default="000602FB" w:rsidP="001726A9">
      <w:pPr>
        <w:pStyle w:val="Nagwek2"/>
        <w:rPr>
          <w:rFonts w:ascii="Arial" w:hAnsi="Arial" w:cs="Arial"/>
          <w:sz w:val="24"/>
          <w:szCs w:val="24"/>
        </w:rPr>
      </w:pPr>
      <w:bookmarkStart w:id="10" w:name="_Limity"/>
      <w:bookmarkStart w:id="11" w:name="_Toc135221710"/>
      <w:bookmarkEnd w:id="10"/>
      <w:r w:rsidRPr="008C0B2C">
        <w:rPr>
          <w:rFonts w:ascii="Arial" w:hAnsi="Arial" w:cs="Arial"/>
          <w:sz w:val="24"/>
          <w:szCs w:val="24"/>
        </w:rPr>
        <w:t>Limity</w:t>
      </w:r>
      <w:bookmarkEnd w:id="11"/>
    </w:p>
    <w:p w14:paraId="0EC26EAA" w14:textId="77777777" w:rsidR="006E4C50" w:rsidRPr="006E4C50" w:rsidRDefault="006E4C50" w:rsidP="006E4C50"/>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cross-financing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 xml:space="preserve">iezbędne warunki dotyczące tego jak określić, czy dany wydatek stanowi cross-financing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cross–financingu (maksymalny % wydatków jaki wydatki mieszczące się w tym limicie mogą stanowić w ramach projektu) został wskazany w Regulaminie wyboru projektów. Każdy wydatek, który należy zaliczyć do cross-financingu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Rozporządzeniu Ministra Funduszy u Polityki Regionalnej z dnia 20 grudnia 2022 r. w sprawie udzielania pomocy de minimis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pomoc de minimis</w:t>
      </w:r>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minimis najdziesz w </w:t>
      </w:r>
      <w:hyperlink r:id="rId14" w:history="1">
        <w:r w:rsidR="005D7E40" w:rsidRPr="005C1C3A">
          <w:rPr>
            <w:rStyle w:val="Hipercze"/>
            <w:rFonts w:ascii="Arial" w:hAnsi="Arial" w:cs="Arial"/>
            <w:sz w:val="24"/>
            <w:szCs w:val="24"/>
          </w:rPr>
          <w:t>Rozporządzeniu Ministra Funduszy u Polityki Regionalnej z dnia 20 grudnia 2022 r. w sprawie udzielania pomocy de minimis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lastRenderedPageBreak/>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46B8A2CA"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 xml:space="preserve">w przypadku gdy dany wydatek dotyczy usługi/dostawy lub towaru, który będzie dostarczony przez wykonawcę zewnętrznego. Do limitu należy wliczyć nie tylko zlecania w trybie ustawy Prawo zamówień publicznych, czy w oparciu o zasadę konkurencyjności, ale również wszystkie inne zlecania w tym zlecenie w drodze umowy o dzieło.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2" w:name="_Toc135221711"/>
      <w:r w:rsidRPr="00C65651">
        <w:rPr>
          <w:rStyle w:val="Nagwek2Znak"/>
          <w:rFonts w:ascii="Arial" w:hAnsi="Arial" w:cs="Arial"/>
          <w:color w:val="auto"/>
          <w:sz w:val="24"/>
          <w:szCs w:val="24"/>
        </w:rPr>
        <w:t>Koszt rozliczany stawkami jednostkowymi</w:t>
      </w:r>
      <w:bookmarkEnd w:id="12"/>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3"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lastRenderedPageBreak/>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3"/>
    <w:p w14:paraId="7F6F0C01" w14:textId="77777777" w:rsidR="000602FB" w:rsidRPr="00C65651" w:rsidRDefault="000602FB" w:rsidP="00C65651">
      <w:pPr>
        <w:rPr>
          <w:rFonts w:ascii="Arial" w:hAnsi="Arial" w:cs="Arial"/>
        </w:rPr>
      </w:pPr>
    </w:p>
    <w:p w14:paraId="7E2E9EFE" w14:textId="3B7231C7" w:rsidR="00F72349" w:rsidRDefault="00F72349" w:rsidP="00C65651">
      <w:pPr>
        <w:pStyle w:val="Nagwek2"/>
        <w:rPr>
          <w:rFonts w:ascii="Arial" w:hAnsi="Arial" w:cs="Arial"/>
        </w:rPr>
      </w:pPr>
      <w:bookmarkStart w:id="14" w:name="_Toc135221712"/>
      <w:r w:rsidRPr="00C65651">
        <w:rPr>
          <w:rFonts w:ascii="Arial" w:hAnsi="Arial" w:cs="Arial"/>
        </w:rPr>
        <w:t>Koszty pośrednie</w:t>
      </w:r>
      <w:bookmarkEnd w:id="14"/>
    </w:p>
    <w:p w14:paraId="59F2FEC4" w14:textId="77777777" w:rsidR="006E4C50" w:rsidRPr="006E4C50" w:rsidRDefault="006E4C50" w:rsidP="006E4C50"/>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45FB98F9"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w:t>
      </w:r>
      <w:r w:rsidR="00BA081B">
        <w:rPr>
          <w:rFonts w:ascii="Arial" w:hAnsi="Arial" w:cs="Arial"/>
          <w:sz w:val="24"/>
          <w:szCs w:val="24"/>
        </w:rPr>
        <w:t xml:space="preserve"> EFS</w:t>
      </w:r>
      <w:r w:rsidR="00F9418B" w:rsidRPr="000602FB">
        <w:rPr>
          <w:rFonts w:ascii="Arial" w:hAnsi="Arial" w:cs="Arial"/>
          <w:sz w:val="24"/>
          <w:szCs w:val="24"/>
        </w:rPr>
        <w:t xml:space="preserve"> dla wnioskodawców/beneficjentów.</w:t>
      </w:r>
    </w:p>
    <w:p w14:paraId="626EA651" w14:textId="49EF518F" w:rsidR="00336E3B" w:rsidRDefault="00336E3B" w:rsidP="008141FC">
      <w:pPr>
        <w:spacing w:line="276" w:lineRule="auto"/>
        <w:rPr>
          <w:rFonts w:ascii="Arial" w:hAnsi="Arial" w:cs="Arial"/>
        </w:rPr>
      </w:pPr>
    </w:p>
    <w:p w14:paraId="4538FA05" w14:textId="77777777" w:rsidR="006E4C50" w:rsidRPr="003F001B" w:rsidRDefault="006E4C50"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5" w:name="_Toc135221713"/>
      <w:r w:rsidRPr="000602FB">
        <w:rPr>
          <w:rFonts w:ascii="Arial" w:hAnsi="Arial" w:cs="Arial"/>
          <w:b/>
          <w:bCs/>
          <w:color w:val="auto"/>
          <w:sz w:val="24"/>
          <w:szCs w:val="24"/>
        </w:rPr>
        <w:lastRenderedPageBreak/>
        <w:t>VI. Podsumowanie budżetu</w:t>
      </w:r>
      <w:bookmarkEnd w:id="15"/>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6"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6"/>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7" w:name="_Toc135221714"/>
      <w:r w:rsidRPr="000602FB">
        <w:rPr>
          <w:rFonts w:ascii="Arial" w:hAnsi="Arial" w:cs="Arial"/>
          <w:b/>
          <w:bCs/>
          <w:color w:val="auto"/>
          <w:sz w:val="24"/>
          <w:szCs w:val="24"/>
        </w:rPr>
        <w:t>VII. Źródła finansowania</w:t>
      </w:r>
      <w:bookmarkEnd w:id="17"/>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Default="00336E3B" w:rsidP="008141FC">
      <w:pPr>
        <w:spacing w:line="276" w:lineRule="auto"/>
        <w:rPr>
          <w:rFonts w:ascii="Arial" w:hAnsi="Arial" w:cs="Arial"/>
        </w:rPr>
      </w:pPr>
    </w:p>
    <w:p w14:paraId="66B2DFD4" w14:textId="77777777" w:rsidR="006E4C50" w:rsidRDefault="006E4C50" w:rsidP="008141FC">
      <w:pPr>
        <w:spacing w:line="276" w:lineRule="auto"/>
        <w:rPr>
          <w:rFonts w:ascii="Arial" w:hAnsi="Arial" w:cs="Arial"/>
        </w:rPr>
      </w:pPr>
    </w:p>
    <w:p w14:paraId="41F43ECB" w14:textId="77777777" w:rsidR="006E4C50" w:rsidRDefault="006E4C50" w:rsidP="008141FC">
      <w:pPr>
        <w:spacing w:line="276" w:lineRule="auto"/>
        <w:rPr>
          <w:rFonts w:ascii="Arial" w:hAnsi="Arial" w:cs="Arial"/>
        </w:rPr>
      </w:pPr>
    </w:p>
    <w:p w14:paraId="449E6A6F" w14:textId="77777777" w:rsidR="006E4C50" w:rsidRDefault="006E4C50" w:rsidP="008141FC">
      <w:pPr>
        <w:spacing w:line="276" w:lineRule="auto"/>
        <w:rPr>
          <w:rFonts w:ascii="Arial" w:hAnsi="Arial" w:cs="Arial"/>
        </w:rPr>
      </w:pPr>
    </w:p>
    <w:p w14:paraId="3A061AB7" w14:textId="77777777" w:rsidR="006E4C50" w:rsidRPr="003F001B" w:rsidRDefault="006E4C50"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8" w:name="_Toc135221715"/>
      <w:r w:rsidRPr="000602FB">
        <w:rPr>
          <w:rFonts w:ascii="Arial" w:eastAsia="Calibri" w:hAnsi="Arial" w:cs="Arial"/>
          <w:b/>
          <w:bCs/>
          <w:color w:val="auto"/>
          <w:sz w:val="24"/>
          <w:szCs w:val="24"/>
        </w:rPr>
        <w:lastRenderedPageBreak/>
        <w:t>VIII. Uzasadnienie wydatków</w:t>
      </w:r>
      <w:bookmarkEnd w:id="18"/>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cross-financ</w:t>
      </w:r>
      <w:r w:rsidR="002611CC" w:rsidRPr="000602FB">
        <w:rPr>
          <w:rFonts w:ascii="Arial" w:hAnsi="Arial" w:cs="Arial"/>
          <w:b/>
          <w:bCs/>
          <w:sz w:val="24"/>
          <w:szCs w:val="24"/>
        </w:rPr>
        <w:t>i</w:t>
      </w:r>
      <w:r w:rsidRPr="000602FB">
        <w:rPr>
          <w:rFonts w:ascii="Arial" w:hAnsi="Arial" w:cs="Arial"/>
          <w:b/>
          <w:bCs/>
          <w:sz w:val="24"/>
          <w:szCs w:val="24"/>
        </w:rPr>
        <w:t xml:space="preserve">ngu: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cross-financing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Cross-financing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 xml:space="preserve">Miej na uwadze, że zakup mebli, sprzętu i pojazdów może być kwalifikowalny w ramach </w:t>
      </w:r>
      <w:proofErr w:type="spellStart"/>
      <w:r w:rsidRPr="000602FB">
        <w:rPr>
          <w:rFonts w:ascii="Arial" w:hAnsi="Arial" w:cs="Arial"/>
          <w:sz w:val="24"/>
          <w:szCs w:val="24"/>
        </w:rPr>
        <w:t>EFS</w:t>
      </w:r>
      <w:proofErr w:type="spellEnd"/>
      <w:r w:rsidRPr="000602FB">
        <w:rPr>
          <w:rFonts w:ascii="Arial" w:hAnsi="Arial" w:cs="Arial"/>
          <w:sz w:val="24"/>
          <w:szCs w:val="24"/>
        </w:rPr>
        <w:t>+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 xml:space="preserve">o których mowa w punkcie c. Zakup mebli, sprzętu i pojazdów niespełniający żadnego z warunków punkt c stanowi cross-financing.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lastRenderedPageBreak/>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212078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częściowo zawierającymi V</w:t>
      </w:r>
      <w:r w:rsidR="00A970CF">
        <w:rPr>
          <w:rFonts w:ascii="Arial" w:hAnsi="Arial" w:cs="Arial"/>
          <w:sz w:val="24"/>
          <w:szCs w:val="24"/>
        </w:rPr>
        <w:t>AT</w:t>
      </w:r>
      <w:r w:rsidRPr="000602FB">
        <w:rPr>
          <w:rFonts w:ascii="Arial" w:hAnsi="Arial" w:cs="Arial"/>
          <w:sz w:val="24"/>
          <w:szCs w:val="24"/>
        </w:rPr>
        <w:t xml:space="preserve"> (gdy wnioskodawca/partner nie ma prawnej możliwości odzyskania V</w:t>
      </w:r>
      <w:r w:rsidR="00A970CF">
        <w:rPr>
          <w:rFonts w:ascii="Arial" w:hAnsi="Arial" w:cs="Arial"/>
          <w:sz w:val="24"/>
          <w:szCs w:val="24"/>
        </w:rPr>
        <w:t xml:space="preserve">AT </w:t>
      </w:r>
      <w:r w:rsidRPr="000602FB">
        <w:rPr>
          <w:rFonts w:ascii="Arial" w:hAnsi="Arial" w:cs="Arial"/>
          <w:sz w:val="24"/>
          <w:szCs w:val="24"/>
        </w:rPr>
        <w:t>tylko od części wydatków) lub</w:t>
      </w:r>
    </w:p>
    <w:p w14:paraId="67D669F1" w14:textId="545184DA"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w:t>
      </w:r>
      <w:r w:rsidR="008C3C99">
        <w:rPr>
          <w:rFonts w:ascii="Arial" w:hAnsi="Arial" w:cs="Arial"/>
          <w:sz w:val="24"/>
          <w:szCs w:val="24"/>
        </w:rPr>
        <w:t xml:space="preserve">AT </w:t>
      </w:r>
      <w:r w:rsidRPr="000602FB">
        <w:rPr>
          <w:rFonts w:ascii="Arial" w:hAnsi="Arial" w:cs="Arial"/>
          <w:sz w:val="24"/>
          <w:szCs w:val="24"/>
        </w:rPr>
        <w:t>(gdy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07DD32EE"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w:t>
      </w:r>
      <w:r w:rsidR="006E4C50">
        <w:rPr>
          <w:rFonts w:ascii="Arial" w:hAnsi="Arial" w:cs="Arial"/>
          <w:sz w:val="24"/>
          <w:szCs w:val="24"/>
        </w:rPr>
        <w:t>AT</w:t>
      </w:r>
      <w:r w:rsidR="001432AB" w:rsidRPr="000602FB">
        <w:rPr>
          <w:rFonts w:ascii="Arial" w:hAnsi="Arial" w:cs="Arial"/>
          <w:sz w:val="24"/>
          <w:szCs w:val="24"/>
        </w:rPr>
        <w: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w:t>
      </w:r>
      <w:r w:rsidR="00797FBE" w:rsidRPr="000602FB">
        <w:rPr>
          <w:rFonts w:ascii="Arial" w:hAnsi="Arial" w:cs="Arial"/>
          <w:sz w:val="24"/>
          <w:szCs w:val="24"/>
        </w:rPr>
        <w:lastRenderedPageBreak/>
        <w:t>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objętych pomocą publiczną (w tym wnoszonego wkładu własnego) oraz pomocą de minimis</w:t>
      </w:r>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de minimis,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minimis </w:t>
      </w:r>
      <w:r w:rsidR="003F001B">
        <w:rPr>
          <w:rFonts w:ascii="Arial" w:hAnsi="Arial" w:cs="Arial"/>
          <w:sz w:val="24"/>
          <w:szCs w:val="24"/>
        </w:rPr>
        <w:t>z</w:t>
      </w:r>
      <w:r w:rsidR="00494E9F" w:rsidRPr="000602FB">
        <w:rPr>
          <w:rFonts w:ascii="Arial" w:hAnsi="Arial" w:cs="Arial"/>
          <w:sz w:val="24"/>
          <w:szCs w:val="24"/>
        </w:rPr>
        <w:t>najdziesz w Rozporządzeniu Ministra Funduszy u Polityki Regionalnej z dnia 20 grudnia 2022 r. w sprawie udzielania pomocy de minimis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107C38A"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Wydatki zawierające V</w:t>
      </w:r>
      <w:r w:rsidR="006E4C50">
        <w:rPr>
          <w:rFonts w:ascii="Arial" w:hAnsi="Arial" w:cs="Arial"/>
          <w:sz w:val="24"/>
          <w:szCs w:val="24"/>
        </w:rPr>
        <w:t>AT</w:t>
      </w:r>
      <w:r w:rsidRPr="000602FB">
        <w:rPr>
          <w:rFonts w:ascii="Arial" w:hAnsi="Arial" w:cs="Arial"/>
          <w:sz w:val="24"/>
          <w:szCs w:val="24"/>
        </w:rPr>
        <w:t xml:space="preserve"> – w przypadku projektów o wartości co najmniej 5 mln euro, w których V</w:t>
      </w:r>
      <w:r w:rsidR="006E4C50">
        <w:rPr>
          <w:rFonts w:ascii="Arial" w:hAnsi="Arial" w:cs="Arial"/>
          <w:sz w:val="24"/>
          <w:szCs w:val="24"/>
        </w:rPr>
        <w:t xml:space="preserve">AT </w:t>
      </w:r>
      <w:r w:rsidRPr="000602FB">
        <w:rPr>
          <w:rFonts w:ascii="Arial" w:hAnsi="Arial" w:cs="Arial"/>
          <w:sz w:val="24"/>
          <w:szCs w:val="24"/>
        </w:rPr>
        <w:t xml:space="preserve">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w:t>
      </w:r>
      <w:r w:rsidR="006E4C50">
        <w:rPr>
          <w:rFonts w:ascii="Arial" w:hAnsi="Arial" w:cs="Arial"/>
          <w:sz w:val="24"/>
          <w:szCs w:val="24"/>
        </w:rPr>
        <w:t>AT</w:t>
      </w:r>
      <w:r w:rsidR="00C41CBC" w:rsidRPr="000602FB">
        <w:rPr>
          <w:rFonts w:ascii="Arial" w:hAnsi="Arial" w:cs="Arial"/>
          <w:sz w:val="24"/>
          <w:szCs w:val="24"/>
        </w:rPr>
        <w:t xml:space="preserve"> w danej pozycji 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w:t>
      </w:r>
      <w:r w:rsidR="006E4C50">
        <w:rPr>
          <w:rFonts w:ascii="Arial" w:hAnsi="Arial" w:cs="Arial"/>
          <w:sz w:val="24"/>
          <w:szCs w:val="24"/>
        </w:rPr>
        <w:t xml:space="preserve">AT </w:t>
      </w:r>
      <w:r w:rsidR="00C41CBC" w:rsidRPr="000602FB">
        <w:rPr>
          <w:rFonts w:ascii="Arial" w:hAnsi="Arial" w:cs="Arial"/>
          <w:sz w:val="24"/>
          <w:szCs w:val="24"/>
        </w:rPr>
        <w:t>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 xml:space="preserve">Podane informacje stanowią podstawę do oceny kwalifikowalności wydatków związanych z personelem projektu na etapie wyboru projektu. Wydatki związane z wynagradzaniem personelu projektu muszą być ponoszone zgodnie z odpowiednimi przepisami krajowymi i </w:t>
      </w:r>
      <w:r w:rsidR="00C41CBC" w:rsidRPr="00271404">
        <w:rPr>
          <w:rFonts w:ascii="Arial" w:hAnsi="Arial" w:cs="Arial"/>
          <w:sz w:val="24"/>
          <w:szCs w:val="24"/>
        </w:rPr>
        <w:lastRenderedPageBreak/>
        <w:t>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63BFEC42" w:rsidR="00C41CBC" w:rsidRPr="00B71198"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5.</w:t>
      </w:r>
      <w:r w:rsidR="003F001B" w:rsidRPr="00271404">
        <w:rPr>
          <w:rFonts w:ascii="Arial" w:hAnsi="Arial" w:cs="Arial"/>
          <w:sz w:val="24"/>
          <w:szCs w:val="24"/>
        </w:rPr>
        <w:tab/>
      </w:r>
      <w:r w:rsidRPr="00B71198">
        <w:rPr>
          <w:rFonts w:ascii="Arial" w:hAnsi="Arial" w:cs="Arial"/>
          <w:sz w:val="24"/>
          <w:szCs w:val="24"/>
        </w:rPr>
        <w:t>Koszty</w:t>
      </w:r>
      <w:r w:rsidR="00922C84" w:rsidRPr="00B71198">
        <w:rPr>
          <w:rFonts w:ascii="Arial" w:hAnsi="Arial" w:cs="Arial"/>
          <w:sz w:val="24"/>
          <w:szCs w:val="24"/>
        </w:rPr>
        <w:t>, które wskaza</w:t>
      </w:r>
      <w:r w:rsidR="00271404" w:rsidRPr="00B71198">
        <w:rPr>
          <w:rFonts w:ascii="Arial" w:hAnsi="Arial" w:cs="Arial"/>
          <w:sz w:val="24"/>
          <w:szCs w:val="24"/>
        </w:rPr>
        <w:t>no</w:t>
      </w:r>
      <w:r w:rsidR="00922C84" w:rsidRPr="00B71198">
        <w:rPr>
          <w:rFonts w:ascii="Arial" w:hAnsi="Arial" w:cs="Arial"/>
          <w:sz w:val="24"/>
          <w:szCs w:val="24"/>
        </w:rPr>
        <w:t xml:space="preserve"> w budżecie szczegółowym za pomocą jednostki miary zestaw/komplet </w:t>
      </w:r>
      <w:r w:rsidR="00993945" w:rsidRPr="00B71198">
        <w:rPr>
          <w:rFonts w:ascii="Arial" w:hAnsi="Arial" w:cs="Arial"/>
          <w:sz w:val="24"/>
          <w:szCs w:val="24"/>
        </w:rPr>
        <w:t xml:space="preserve">poprzez wskazanie </w:t>
      </w:r>
      <w:r w:rsidR="00922C84" w:rsidRPr="00B71198">
        <w:rPr>
          <w:rFonts w:ascii="Arial" w:hAnsi="Arial" w:cs="Arial"/>
          <w:sz w:val="24"/>
          <w:szCs w:val="24"/>
        </w:rPr>
        <w:t>element</w:t>
      </w:r>
      <w:r w:rsidR="00993945" w:rsidRPr="00B71198">
        <w:rPr>
          <w:rFonts w:ascii="Arial" w:hAnsi="Arial" w:cs="Arial"/>
          <w:sz w:val="24"/>
          <w:szCs w:val="24"/>
        </w:rPr>
        <w:t>ów, które</w:t>
      </w:r>
      <w:r w:rsidR="00922C84" w:rsidRPr="00B71198">
        <w:rPr>
          <w:rFonts w:ascii="Arial" w:hAnsi="Arial" w:cs="Arial"/>
          <w:sz w:val="24"/>
          <w:szCs w:val="24"/>
        </w:rPr>
        <w:t xml:space="preserve"> składają się na </w:t>
      </w:r>
      <w:r w:rsidR="00993945" w:rsidRPr="00B71198">
        <w:rPr>
          <w:rFonts w:ascii="Arial" w:hAnsi="Arial" w:cs="Arial"/>
          <w:sz w:val="24"/>
          <w:szCs w:val="24"/>
        </w:rPr>
        <w:t>ten koszt</w:t>
      </w:r>
      <w:r w:rsidR="007074BF" w:rsidRPr="00B71198">
        <w:rPr>
          <w:rFonts w:ascii="Arial" w:hAnsi="Arial" w:cs="Arial"/>
          <w:sz w:val="24"/>
          <w:szCs w:val="24"/>
        </w:rPr>
        <w:t xml:space="preserve"> wraz z cenami jednostkowymi</w:t>
      </w:r>
      <w:r w:rsidRPr="00B71198">
        <w:rPr>
          <w:rFonts w:ascii="Arial" w:hAnsi="Arial" w:cs="Arial"/>
          <w:sz w:val="24"/>
          <w:szCs w:val="24"/>
        </w:rPr>
        <w:t>.</w:t>
      </w:r>
    </w:p>
    <w:p w14:paraId="6FE17472" w14:textId="65B3E63D" w:rsidR="00C41CBC" w:rsidRPr="00271404" w:rsidRDefault="000B0748" w:rsidP="00271404">
      <w:pPr>
        <w:tabs>
          <w:tab w:val="left" w:pos="567"/>
        </w:tabs>
        <w:spacing w:after="0" w:line="276" w:lineRule="auto"/>
        <w:ind w:left="567" w:hanging="567"/>
        <w:rPr>
          <w:rFonts w:ascii="Arial" w:hAnsi="Arial" w:cs="Arial"/>
          <w:sz w:val="24"/>
          <w:szCs w:val="24"/>
        </w:rPr>
      </w:pPr>
      <w:r w:rsidRPr="00B71198">
        <w:rPr>
          <w:rFonts w:ascii="Arial" w:hAnsi="Arial" w:cs="Arial"/>
          <w:sz w:val="24"/>
          <w:szCs w:val="24"/>
        </w:rPr>
        <w:t xml:space="preserve">6. </w:t>
      </w:r>
      <w:r w:rsidR="003F001B" w:rsidRPr="00B71198">
        <w:rPr>
          <w:rFonts w:ascii="Arial" w:hAnsi="Arial" w:cs="Arial"/>
          <w:sz w:val="24"/>
          <w:szCs w:val="24"/>
        </w:rPr>
        <w:tab/>
      </w:r>
      <w:r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Pr="00B71198">
        <w:rPr>
          <w:rFonts w:ascii="Arial" w:hAnsi="Arial" w:cs="Arial"/>
          <w:sz w:val="24"/>
          <w:szCs w:val="24"/>
        </w:rPr>
        <w:t>.</w:t>
      </w:r>
      <w:r w:rsidR="00922C84" w:rsidRPr="00271404">
        <w:rPr>
          <w:rFonts w:ascii="Arial" w:hAnsi="Arial" w:cs="Arial"/>
          <w:sz w:val="24"/>
          <w:szCs w:val="24"/>
        </w:rPr>
        <w:t xml:space="preserve"> </w:t>
      </w:r>
    </w:p>
    <w:p w14:paraId="4DBA3997" w14:textId="2DAC850C" w:rsidR="00922C8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7.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19" w:name="_Toc135221716"/>
      <w:r w:rsidRPr="000602FB">
        <w:rPr>
          <w:rFonts w:ascii="Arial" w:hAnsi="Arial" w:cs="Arial"/>
          <w:b/>
          <w:bCs/>
          <w:color w:val="auto"/>
          <w:sz w:val="24"/>
          <w:szCs w:val="24"/>
        </w:rPr>
        <w:t>IX. Potencjał do realizacji projektu</w:t>
      </w:r>
      <w:bookmarkEnd w:id="19"/>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Default="002E1040" w:rsidP="008141FC">
      <w:pPr>
        <w:pStyle w:val="Default"/>
        <w:spacing w:after="0" w:line="276" w:lineRule="auto"/>
        <w:rPr>
          <w:rFonts w:ascii="Arial" w:hAnsi="Arial" w:cs="Arial"/>
        </w:rPr>
      </w:pPr>
    </w:p>
    <w:p w14:paraId="6AFA1FDA" w14:textId="77777777" w:rsidR="006E4C50" w:rsidRPr="000602FB" w:rsidRDefault="006E4C5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lastRenderedPageBreak/>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085DC7C5" w14:textId="77777777" w:rsidR="006E4C50" w:rsidRPr="000602FB" w:rsidRDefault="006E4C50" w:rsidP="008141FC">
      <w:pPr>
        <w:pStyle w:val="Default"/>
        <w:spacing w:before="100" w:beforeAutospacing="1" w:after="100" w:afterAutospacing="1" w:line="276" w:lineRule="auto"/>
        <w:rPr>
          <w:rFonts w:ascii="Arial" w:hAnsi="Arial" w:cs="Arial"/>
        </w:rPr>
      </w:pP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lastRenderedPageBreak/>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 xml:space="preserve">powinny być potwierdzane w </w:t>
      </w:r>
      <w:r w:rsidR="009578D4" w:rsidRPr="000602FB">
        <w:rPr>
          <w:rFonts w:ascii="Arial" w:hAnsi="Arial" w:cs="Arial"/>
          <w:color w:val="000000"/>
          <w:sz w:val="24"/>
          <w:szCs w:val="24"/>
        </w:rPr>
        <w:lastRenderedPageBreak/>
        <w:t>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0" w:name="_Toc135221717"/>
      <w:r w:rsidRPr="00205374">
        <w:rPr>
          <w:rFonts w:ascii="Arial" w:hAnsi="Arial" w:cs="Arial"/>
          <w:b/>
          <w:bCs/>
          <w:color w:val="000000" w:themeColor="text1"/>
          <w:sz w:val="24"/>
          <w:szCs w:val="24"/>
        </w:rPr>
        <w:t>X. Dodatkowe informacje</w:t>
      </w:r>
      <w:bookmarkEnd w:id="20"/>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0680F37D" w14:textId="77777777" w:rsidR="006E4C50" w:rsidRPr="000602FB" w:rsidRDefault="006E4C50" w:rsidP="00DB0F57">
      <w:pPr>
        <w:spacing w:after="0" w:line="276" w:lineRule="auto"/>
        <w:rPr>
          <w:rFonts w:ascii="Arial" w:hAnsi="Arial" w:cs="Arial"/>
          <w:sz w:val="24"/>
          <w:szCs w:val="24"/>
        </w:rPr>
      </w:pP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lastRenderedPageBreak/>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1" w:name="_Toc135221718"/>
      <w:r w:rsidRPr="00205374">
        <w:rPr>
          <w:rFonts w:ascii="Arial" w:hAnsi="Arial" w:cs="Arial"/>
          <w:b/>
          <w:bCs/>
          <w:color w:val="000000" w:themeColor="text1"/>
          <w:sz w:val="24"/>
          <w:szCs w:val="24"/>
        </w:rPr>
        <w:t>XI. Harmonogram</w:t>
      </w:r>
      <w:bookmarkEnd w:id="21"/>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26B23FE7" w:rsidR="007A55BF"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r w:rsidR="00604B4C" w:rsidRPr="000602FB">
        <w:rPr>
          <w:rFonts w:ascii="Arial" w:hAnsi="Arial" w:cs="Arial"/>
          <w:sz w:val="24"/>
          <w:szCs w:val="24"/>
        </w:rPr>
        <w:t>checkbox</w:t>
      </w:r>
      <w:r w:rsidRPr="000602FB">
        <w:rPr>
          <w:rFonts w:ascii="Arial" w:hAnsi="Arial" w:cs="Arial"/>
          <w:sz w:val="24"/>
          <w:szCs w:val="24"/>
        </w:rPr>
        <w:t xml:space="preserve"> Brak etapów w zadaniu. Wówczas pojawi się opcja rozwinięcia zadania. </w:t>
      </w:r>
      <w:r w:rsidR="00BA081B">
        <w:rPr>
          <w:rFonts w:ascii="Arial" w:hAnsi="Arial" w:cs="Arial"/>
          <w:sz w:val="24"/>
          <w:szCs w:val="24"/>
        </w:rPr>
        <w:br/>
      </w:r>
      <w:r w:rsidRPr="000602FB">
        <w:rPr>
          <w:rFonts w:ascii="Arial" w:hAnsi="Arial" w:cs="Arial"/>
          <w:sz w:val="24"/>
          <w:szCs w:val="24"/>
        </w:rPr>
        <w:t>Po rozwinięciu</w:t>
      </w:r>
      <w:r w:rsidR="00604B4C" w:rsidRPr="000602FB">
        <w:rPr>
          <w:rFonts w:ascii="Arial" w:hAnsi="Arial" w:cs="Arial"/>
          <w:sz w:val="24"/>
          <w:szCs w:val="24"/>
        </w:rPr>
        <w:t>,</w:t>
      </w:r>
      <w:r w:rsidRPr="000602FB">
        <w:rPr>
          <w:rFonts w:ascii="Arial" w:hAnsi="Arial" w:cs="Arial"/>
          <w:sz w:val="24"/>
          <w:szCs w:val="24"/>
        </w:rPr>
        <w:t xml:space="preserve"> aplikacja SOWA</w:t>
      </w:r>
      <w:r w:rsidR="00BA081B">
        <w:rPr>
          <w:rFonts w:ascii="Arial" w:hAnsi="Arial" w:cs="Arial"/>
          <w:sz w:val="24"/>
          <w:szCs w:val="24"/>
        </w:rPr>
        <w:t xml:space="preserve"> EFS</w:t>
      </w:r>
      <w:r w:rsidRPr="000602FB">
        <w:rPr>
          <w:rFonts w:ascii="Arial" w:hAnsi="Arial" w:cs="Arial"/>
          <w:sz w:val="24"/>
          <w:szCs w:val="24"/>
        </w:rPr>
        <w:t xml:space="preserve">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r w:rsidR="00604B4C" w:rsidRPr="000602FB">
        <w:rPr>
          <w:rFonts w:ascii="Arial" w:hAnsi="Arial" w:cs="Arial"/>
          <w:sz w:val="24"/>
          <w:szCs w:val="24"/>
        </w:rPr>
        <w:t>checkbox</w:t>
      </w:r>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3B00FDBC" w14:textId="77777777" w:rsidR="006E4C50" w:rsidRDefault="006E4C50" w:rsidP="008141FC">
      <w:pPr>
        <w:spacing w:line="276" w:lineRule="auto"/>
        <w:rPr>
          <w:rFonts w:ascii="Arial" w:hAnsi="Arial" w:cs="Arial"/>
          <w:sz w:val="24"/>
          <w:szCs w:val="24"/>
        </w:rPr>
      </w:pPr>
    </w:p>
    <w:p w14:paraId="5E5C26B1" w14:textId="77777777" w:rsidR="006E4C50" w:rsidRPr="000602FB" w:rsidRDefault="006E4C50" w:rsidP="008141FC">
      <w:pPr>
        <w:spacing w:line="276" w:lineRule="auto"/>
        <w:rPr>
          <w:rFonts w:ascii="Arial" w:hAnsi="Arial" w:cs="Arial"/>
          <w:sz w:val="24"/>
          <w:szCs w:val="24"/>
        </w:rPr>
      </w:pP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2" w:name="_Toc135221719"/>
      <w:r w:rsidRPr="00B65E40">
        <w:rPr>
          <w:rFonts w:ascii="Arial" w:hAnsi="Arial" w:cs="Arial"/>
          <w:b/>
          <w:bCs/>
          <w:color w:val="000000" w:themeColor="text1"/>
          <w:sz w:val="24"/>
          <w:szCs w:val="24"/>
        </w:rPr>
        <w:lastRenderedPageBreak/>
        <w:t>XII. Oświadczenia</w:t>
      </w:r>
      <w:bookmarkEnd w:id="22"/>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3" w:name="_Toc135221720"/>
      <w:r w:rsidRPr="00B65E40">
        <w:rPr>
          <w:rFonts w:ascii="Arial" w:hAnsi="Arial" w:cs="Arial"/>
          <w:b/>
          <w:bCs/>
          <w:color w:val="000000" w:themeColor="text1"/>
          <w:sz w:val="24"/>
          <w:szCs w:val="24"/>
        </w:rPr>
        <w:t>XIII. Załączniki</w:t>
      </w:r>
      <w:bookmarkEnd w:id="23"/>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4" w:name="_Toc135221721"/>
      <w:r w:rsidRPr="00B65E40">
        <w:rPr>
          <w:rFonts w:ascii="Arial" w:hAnsi="Arial" w:cs="Arial"/>
          <w:b/>
          <w:bCs/>
          <w:color w:val="000000" w:themeColor="text1"/>
          <w:sz w:val="24"/>
          <w:szCs w:val="24"/>
        </w:rPr>
        <w:t>XIV. Informacje o wniosku o dofinansowanie</w:t>
      </w:r>
      <w:bookmarkEnd w:id="24"/>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69216" w14:textId="77777777" w:rsidR="00BC41EC" w:rsidRDefault="00BC41EC" w:rsidP="00223DDC">
      <w:pPr>
        <w:spacing w:after="0" w:line="240" w:lineRule="auto"/>
      </w:pPr>
      <w:r>
        <w:separator/>
      </w:r>
    </w:p>
  </w:endnote>
  <w:endnote w:type="continuationSeparator" w:id="0">
    <w:p w14:paraId="1E246246" w14:textId="77777777" w:rsidR="00BC41EC" w:rsidRDefault="00BC41EC"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7A976" w14:textId="77777777" w:rsidR="00BC41EC" w:rsidRDefault="00BC41EC" w:rsidP="00223DDC">
      <w:pPr>
        <w:spacing w:after="0" w:line="240" w:lineRule="auto"/>
      </w:pPr>
      <w:r>
        <w:separator/>
      </w:r>
    </w:p>
  </w:footnote>
  <w:footnote w:type="continuationSeparator" w:id="0">
    <w:p w14:paraId="268E829D" w14:textId="77777777" w:rsidR="00BC41EC" w:rsidRDefault="00BC41EC"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C50"/>
    <w:rsid w:val="00071E59"/>
    <w:rsid w:val="000720BE"/>
    <w:rsid w:val="00072757"/>
    <w:rsid w:val="00073ADE"/>
    <w:rsid w:val="0007464D"/>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5460"/>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1C87"/>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1EF4"/>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FE6"/>
    <w:rsid w:val="004B50B8"/>
    <w:rsid w:val="004B5103"/>
    <w:rsid w:val="004B5B57"/>
    <w:rsid w:val="004B6092"/>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098"/>
    <w:rsid w:val="00671AFE"/>
    <w:rsid w:val="006741C8"/>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4C50"/>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0901"/>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4D49"/>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64F8"/>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3C99"/>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532B"/>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DC"/>
    <w:rsid w:val="00A77560"/>
    <w:rsid w:val="00A77AC3"/>
    <w:rsid w:val="00A8009B"/>
    <w:rsid w:val="00A80760"/>
    <w:rsid w:val="00A813FF"/>
    <w:rsid w:val="00A81BA6"/>
    <w:rsid w:val="00A83BBB"/>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0CF"/>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081B"/>
    <w:rsid w:val="00BA1B0B"/>
    <w:rsid w:val="00BA1DB5"/>
    <w:rsid w:val="00BA1EB7"/>
    <w:rsid w:val="00BA487E"/>
    <w:rsid w:val="00BA493B"/>
    <w:rsid w:val="00BA56A7"/>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1EC"/>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261D"/>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37C"/>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A83BBB"/>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7698</Words>
  <Characters>53669</Characters>
  <Application>Microsoft Office Word</Application>
  <DocSecurity>0</DocSecurity>
  <Lines>447</Lines>
  <Paragraphs>122</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Estera Mentkowska</cp:lastModifiedBy>
  <cp:revision>9</cp:revision>
  <cp:lastPrinted>2023-05-10T05:48:00Z</cp:lastPrinted>
  <dcterms:created xsi:type="dcterms:W3CDTF">2023-08-17T10:11:00Z</dcterms:created>
  <dcterms:modified xsi:type="dcterms:W3CDTF">2023-08-21T10:59:00Z</dcterms:modified>
</cp:coreProperties>
</file>