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60061" w14:textId="5E298780" w:rsidR="00DA7CE4" w:rsidRDefault="00DA7CE4" w:rsidP="00DA7CE4">
      <w:pPr>
        <w:spacing w:after="0" w:line="240" w:lineRule="auto"/>
        <w:jc w:val="right"/>
        <w:rPr>
          <w:rFonts w:asciiTheme="minorHAnsi" w:hAnsiTheme="minorHAnsi" w:cstheme="minorHAnsi"/>
          <w:bCs/>
          <w:i/>
          <w:iCs/>
          <w:sz w:val="20"/>
          <w:szCs w:val="20"/>
        </w:rPr>
      </w:pPr>
      <w:bookmarkStart w:id="0" w:name="_Hlk114132289"/>
      <w:bookmarkStart w:id="1" w:name="_Hlk120605547"/>
      <w:r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Załącznik nr 1 do uchwały nr ………….. Sejmiku Województwa Kujawsko-Pomorskiego z dnia </w:t>
      </w:r>
      <w:r w:rsidR="00534A04">
        <w:rPr>
          <w:rFonts w:asciiTheme="minorHAnsi" w:hAnsiTheme="minorHAnsi" w:cstheme="minorHAnsi"/>
          <w:bCs/>
          <w:i/>
          <w:iCs/>
          <w:sz w:val="20"/>
          <w:szCs w:val="20"/>
        </w:rPr>
        <w:t>……………..</w:t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2023 r.</w:t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softHyphen/>
      </w:r>
    </w:p>
    <w:p w14:paraId="233943AF" w14:textId="77777777" w:rsidR="00DA7CE4" w:rsidRDefault="00DA7CE4" w:rsidP="00DA7CE4">
      <w:pPr>
        <w:spacing w:after="0" w:line="240" w:lineRule="auto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66E65E1F" w14:textId="77777777" w:rsidR="00DA7CE4" w:rsidRDefault="00DA7CE4" w:rsidP="00DA7CE4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Audyt krajobrazowy dla województwa kujawsko-pomorskiego – lista uwag nieuwzględnionych złożonych podczas wyłożenia do publicznego wglądu</w:t>
      </w:r>
    </w:p>
    <w:p w14:paraId="272B4351" w14:textId="77777777" w:rsidR="00A14F56" w:rsidRPr="00901F99" w:rsidRDefault="00A14F56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20" w:firstRow="1" w:lastRow="0" w:firstColumn="0" w:lastColumn="0" w:noHBand="0" w:noVBand="0"/>
      </w:tblPr>
      <w:tblGrid>
        <w:gridCol w:w="429"/>
        <w:gridCol w:w="1701"/>
        <w:gridCol w:w="1276"/>
        <w:gridCol w:w="2409"/>
        <w:gridCol w:w="5812"/>
        <w:gridCol w:w="1559"/>
        <w:gridCol w:w="8934"/>
      </w:tblGrid>
      <w:tr w:rsidR="00901F99" w:rsidRPr="00901F99" w14:paraId="651D93AF" w14:textId="77777777" w:rsidTr="00347015">
        <w:trPr>
          <w:tblHeader/>
        </w:trPr>
        <w:tc>
          <w:tcPr>
            <w:tcW w:w="429" w:type="dxa"/>
            <w:shd w:val="clear" w:color="auto" w:fill="auto"/>
          </w:tcPr>
          <w:p w14:paraId="61D4014B" w14:textId="77777777" w:rsidR="00622135" w:rsidRPr="00901F99" w:rsidRDefault="00622135" w:rsidP="00C46D8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  <w:shd w:val="clear" w:color="auto" w:fill="auto"/>
          </w:tcPr>
          <w:p w14:paraId="1D428924" w14:textId="5BC48408" w:rsidR="00622135" w:rsidRPr="00901F99" w:rsidRDefault="00F81715" w:rsidP="00C46D8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b/>
                <w:sz w:val="20"/>
                <w:szCs w:val="20"/>
              </w:rPr>
              <w:t>Zgłaszający uwagę</w:t>
            </w:r>
          </w:p>
        </w:tc>
        <w:tc>
          <w:tcPr>
            <w:tcW w:w="1276" w:type="dxa"/>
            <w:shd w:val="clear" w:color="auto" w:fill="auto"/>
          </w:tcPr>
          <w:p w14:paraId="1C93FD53" w14:textId="341B53BB" w:rsidR="00622135" w:rsidRPr="00901F99" w:rsidRDefault="00C75DB5" w:rsidP="00C46D8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b/>
                <w:sz w:val="20"/>
                <w:szCs w:val="20"/>
              </w:rPr>
              <w:t>Data wpływu /o</w:t>
            </w:r>
            <w:r w:rsidR="00F81715" w:rsidRPr="00901F99">
              <w:rPr>
                <w:rFonts w:asciiTheme="minorHAnsi" w:hAnsiTheme="minorHAnsi" w:cstheme="minorHAnsi"/>
                <w:b/>
                <w:sz w:val="20"/>
                <w:szCs w:val="20"/>
              </w:rPr>
              <w:t>znaczenie pisma</w:t>
            </w:r>
          </w:p>
        </w:tc>
        <w:tc>
          <w:tcPr>
            <w:tcW w:w="2409" w:type="dxa"/>
            <w:shd w:val="clear" w:color="auto" w:fill="auto"/>
          </w:tcPr>
          <w:p w14:paraId="746A2B6C" w14:textId="295E350A" w:rsidR="00622135" w:rsidRPr="00901F99" w:rsidRDefault="00C75DB5" w:rsidP="006351D9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b/>
                <w:sz w:val="20"/>
                <w:szCs w:val="20"/>
              </w:rPr>
              <w:t>Część dokumentu, do której odnosi się uwaga</w:t>
            </w:r>
          </w:p>
        </w:tc>
        <w:tc>
          <w:tcPr>
            <w:tcW w:w="5812" w:type="dxa"/>
            <w:shd w:val="clear" w:color="auto" w:fill="auto"/>
          </w:tcPr>
          <w:p w14:paraId="2810B902" w14:textId="671A2749" w:rsidR="00622135" w:rsidRPr="00901F99" w:rsidRDefault="00622135" w:rsidP="00C46D8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Treść </w:t>
            </w:r>
            <w:r w:rsidR="0050661E" w:rsidRPr="00901F99">
              <w:rPr>
                <w:rFonts w:asciiTheme="minorHAnsi" w:hAnsiTheme="minorHAnsi" w:cstheme="minorHAnsi"/>
                <w:b/>
                <w:sz w:val="20"/>
                <w:szCs w:val="20"/>
              </w:rPr>
              <w:t>uwagi</w:t>
            </w:r>
          </w:p>
        </w:tc>
        <w:tc>
          <w:tcPr>
            <w:tcW w:w="1559" w:type="dxa"/>
            <w:shd w:val="clear" w:color="auto" w:fill="auto"/>
          </w:tcPr>
          <w:p w14:paraId="2496556C" w14:textId="1789B226" w:rsidR="00622135" w:rsidRPr="00901F99" w:rsidRDefault="0050661E" w:rsidP="00C46D8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b/>
                <w:sz w:val="20"/>
                <w:szCs w:val="20"/>
              </w:rPr>
              <w:t>Rozstrzygnięcie</w:t>
            </w:r>
            <w:r w:rsidR="00250DC8" w:rsidRPr="00901F9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uwagi</w:t>
            </w:r>
          </w:p>
        </w:tc>
        <w:tc>
          <w:tcPr>
            <w:tcW w:w="8934" w:type="dxa"/>
            <w:shd w:val="clear" w:color="auto" w:fill="auto"/>
          </w:tcPr>
          <w:p w14:paraId="3657E5F4" w14:textId="2CF8235C" w:rsidR="00622135" w:rsidRPr="00901F99" w:rsidRDefault="00622135" w:rsidP="00C46D8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b/>
                <w:sz w:val="20"/>
                <w:szCs w:val="20"/>
              </w:rPr>
              <w:t>U</w:t>
            </w:r>
            <w:r w:rsidR="0050661E" w:rsidRPr="00901F99">
              <w:rPr>
                <w:rFonts w:asciiTheme="minorHAnsi" w:hAnsiTheme="minorHAnsi" w:cstheme="minorHAnsi"/>
                <w:b/>
                <w:sz w:val="20"/>
                <w:szCs w:val="20"/>
              </w:rPr>
              <w:t>zasadnienie/sposób rozstrzygnięcia</w:t>
            </w:r>
            <w:r w:rsidR="00250DC8" w:rsidRPr="00901F9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uwagi</w:t>
            </w:r>
          </w:p>
        </w:tc>
      </w:tr>
      <w:tr w:rsidR="00901F99" w:rsidRPr="00901F99" w14:paraId="0BFF56AC" w14:textId="77777777" w:rsidTr="00347015">
        <w:trPr>
          <w:trHeight w:val="1721"/>
        </w:trPr>
        <w:tc>
          <w:tcPr>
            <w:tcW w:w="429" w:type="dxa"/>
            <w:shd w:val="clear" w:color="auto" w:fill="auto"/>
          </w:tcPr>
          <w:p w14:paraId="4E6522E0" w14:textId="77777777" w:rsidR="00C75DB5" w:rsidRPr="00901F99" w:rsidRDefault="00C75DB5" w:rsidP="00C46D8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14:paraId="18F7BC00" w14:textId="77777777" w:rsidR="00C75DB5" w:rsidRPr="00901F99" w:rsidRDefault="00C75DB5" w:rsidP="00C46D8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Wiesław Tomaszewski</w:t>
            </w:r>
          </w:p>
          <w:p w14:paraId="72F4108E" w14:textId="77777777" w:rsidR="00C75DB5" w:rsidRPr="00901F99" w:rsidRDefault="00C75DB5" w:rsidP="00C46D8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Polski Klub Ekologiczny Okręg Pomorsko-Kujawski w Toruniu</w:t>
            </w:r>
          </w:p>
        </w:tc>
        <w:tc>
          <w:tcPr>
            <w:tcW w:w="1276" w:type="dxa"/>
            <w:shd w:val="clear" w:color="auto" w:fill="auto"/>
          </w:tcPr>
          <w:p w14:paraId="182C1F82" w14:textId="77777777" w:rsidR="00C75DB5" w:rsidRPr="00901F99" w:rsidRDefault="00C75DB5" w:rsidP="00C46D8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20.06.2023 r.</w:t>
            </w:r>
          </w:p>
        </w:tc>
        <w:tc>
          <w:tcPr>
            <w:tcW w:w="2409" w:type="dxa"/>
            <w:shd w:val="clear" w:color="auto" w:fill="auto"/>
          </w:tcPr>
          <w:p w14:paraId="6FC184E2" w14:textId="7A50E498" w:rsidR="00C75DB5" w:rsidRPr="00901F99" w:rsidRDefault="00C75DB5" w:rsidP="006351D9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Opis przyjętych metodyk ...</w:t>
            </w:r>
          </w:p>
          <w:p w14:paraId="6E13B6F4" w14:textId="77777777" w:rsidR="00C75DB5" w:rsidRPr="00901F99" w:rsidRDefault="00C75DB5" w:rsidP="006351D9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mapa nr 3 str.14</w:t>
            </w:r>
          </w:p>
        </w:tc>
        <w:tc>
          <w:tcPr>
            <w:tcW w:w="5812" w:type="dxa"/>
            <w:shd w:val="clear" w:color="auto" w:fill="auto"/>
          </w:tcPr>
          <w:p w14:paraId="055E9B5E" w14:textId="77777777" w:rsidR="00C75DB5" w:rsidRPr="00901F99" w:rsidRDefault="00C75DB5" w:rsidP="00C46D8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W przedstawionej Klasyfikacji typologicznej krajobrazów brakuje wydzielenia (i pokazania na mapie) typów krajobrazów i na ich tle dopiero podtypów (skoro jest mowa o podtypach to powinno się też pokazać na tej samej mapie typy krajobrazu).</w:t>
            </w:r>
          </w:p>
          <w:p w14:paraId="0D7DC08F" w14:textId="649633A8" w:rsidR="00B446E5" w:rsidRPr="00901F99" w:rsidRDefault="00B446E5" w:rsidP="00C46D8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Propozycja zmiany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AD0420" w:rsidRPr="00901F9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</w:t>
            </w:r>
            <w:r w:rsidRPr="00901F9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ie </w:t>
            </w:r>
            <w:r w:rsidR="00AD0420" w:rsidRPr="00901F9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zapropon</w:t>
            </w:r>
            <w:r w:rsidRPr="00901F9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</w:t>
            </w:r>
            <w:r w:rsidR="00AD0420" w:rsidRPr="00901F9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wan</w:t>
            </w:r>
            <w:r w:rsidRPr="00901F9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</w:t>
            </w:r>
          </w:p>
          <w:p w14:paraId="197B07D8" w14:textId="58A3A6DB" w:rsidR="00C75DB5" w:rsidRPr="00901F99" w:rsidRDefault="00C75DB5" w:rsidP="00C46D8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Uzasadnienie: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28D5" w:rsidRPr="00901F99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a mapie klasyfikacji wydzielonych krajobrazów województwa kujawsko-pomorskiego, przedstawionej w opracowaniu Audytu (str.14) nie pokazano np. doliny Wisły, jako jednego z głównych typów krajobrazu charakterystycznych dla naszego województwa;</w:t>
            </w:r>
          </w:p>
        </w:tc>
        <w:tc>
          <w:tcPr>
            <w:tcW w:w="1559" w:type="dxa"/>
            <w:shd w:val="clear" w:color="auto" w:fill="auto"/>
          </w:tcPr>
          <w:p w14:paraId="3A6C5AFE" w14:textId="49D8DEC2" w:rsidR="00C75DB5" w:rsidRPr="00901F99" w:rsidRDefault="00EA4340" w:rsidP="00C46D8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Uwaga nieuwzględniona</w:t>
            </w:r>
          </w:p>
        </w:tc>
        <w:tc>
          <w:tcPr>
            <w:tcW w:w="8934" w:type="dxa"/>
            <w:shd w:val="clear" w:color="auto" w:fill="auto"/>
          </w:tcPr>
          <w:p w14:paraId="69EB894E" w14:textId="733C7F9C" w:rsidR="00C75DB5" w:rsidRPr="00901F99" w:rsidRDefault="008F7600" w:rsidP="008F7600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Uwaga niezasadna</w:t>
            </w:r>
            <w:r w:rsidR="009A0BF0" w:rsidRPr="00901F99">
              <w:rPr>
                <w:rFonts w:asciiTheme="minorHAnsi" w:hAnsiTheme="minorHAnsi" w:cstheme="minorHAnsi"/>
                <w:sz w:val="20"/>
                <w:szCs w:val="20"/>
              </w:rPr>
              <w:t>. Zgodnie z r</w:t>
            </w:r>
            <w:r w:rsidR="00EA4340" w:rsidRPr="00901F99">
              <w:rPr>
                <w:rFonts w:asciiTheme="minorHAnsi" w:hAnsiTheme="minorHAnsi" w:cstheme="minorHAnsi"/>
                <w:sz w:val="20"/>
                <w:szCs w:val="20"/>
              </w:rPr>
              <w:t>ozporządzeniem Rady Ministrów z dnia 11 stycznia 2019 roku w sprawie sporz</w:t>
            </w:r>
            <w:r w:rsidR="009A0BF0" w:rsidRPr="00901F99">
              <w:rPr>
                <w:rFonts w:asciiTheme="minorHAnsi" w:hAnsiTheme="minorHAnsi" w:cstheme="minorHAnsi"/>
                <w:sz w:val="20"/>
                <w:szCs w:val="20"/>
              </w:rPr>
              <w:t>ądzania audytów krajobrazowych (</w:t>
            </w:r>
            <w:r w:rsidR="00EA4340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załącznik nr 1 pkt 4), wyznaczenie granic krajobrazów odbywa się ze wskazaniem podtypów wydzielonych krajobrazów na podstawie klasyfikacji typologicznej określonej w załączniku nr 2. Wskazanie </w:t>
            </w:r>
            <w:r w:rsidR="00F95520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granic typów krajobrazów </w:t>
            </w:r>
            <w:r w:rsidR="00EA4340" w:rsidRPr="00901F99">
              <w:rPr>
                <w:rFonts w:asciiTheme="minorHAnsi" w:hAnsiTheme="minorHAnsi" w:cstheme="minorHAnsi"/>
                <w:sz w:val="20"/>
                <w:szCs w:val="20"/>
              </w:rPr>
              <w:t>na mapie nr 3, str. 14 w „Opisie przyjętych metodyk oraz wykorzystanych źródeł danych”</w:t>
            </w:r>
            <w:r w:rsidR="00F95520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, istotnie zakłóciłoby czytelność mapy, ze względu na jej skalę. Oznaczenia podtypów zamieszczone na mapie, pozwalają również na odczytanie typów krajobrazów np. oznaczenia 1a oraz 1b </w:t>
            </w:r>
            <w:r w:rsidR="009A0BF0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wskazują </w:t>
            </w:r>
            <w:r w:rsidR="00740A90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F95520" w:rsidRPr="00901F99">
              <w:rPr>
                <w:rFonts w:asciiTheme="minorHAnsi" w:hAnsiTheme="minorHAnsi" w:cstheme="minorHAnsi"/>
                <w:sz w:val="20"/>
                <w:szCs w:val="20"/>
              </w:rPr>
              <w:t>typ krajobrazu „wód powierzchniowych (1)”.</w:t>
            </w:r>
          </w:p>
        </w:tc>
      </w:tr>
      <w:tr w:rsidR="00901F99" w:rsidRPr="00901F99" w14:paraId="7E7DE8FF" w14:textId="77777777" w:rsidTr="00347015">
        <w:trPr>
          <w:trHeight w:val="1721"/>
        </w:trPr>
        <w:tc>
          <w:tcPr>
            <w:tcW w:w="429" w:type="dxa"/>
            <w:shd w:val="clear" w:color="auto" w:fill="auto"/>
          </w:tcPr>
          <w:p w14:paraId="7649C372" w14:textId="77777777" w:rsidR="00C75DB5" w:rsidRPr="00901F99" w:rsidRDefault="00C75DB5" w:rsidP="00C46D8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14:paraId="06DBE042" w14:textId="77777777" w:rsidR="00C75DB5" w:rsidRPr="00901F99" w:rsidRDefault="00C75DB5" w:rsidP="00C46D8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Wiesław Tomaszewski</w:t>
            </w:r>
          </w:p>
          <w:p w14:paraId="3C36F08F" w14:textId="77777777" w:rsidR="00C75DB5" w:rsidRPr="00901F99" w:rsidRDefault="00C75DB5" w:rsidP="00C46D8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Polski Klub Ekologiczny Okręg Pomorsko-Kujawski w Toruniu</w:t>
            </w:r>
          </w:p>
        </w:tc>
        <w:tc>
          <w:tcPr>
            <w:tcW w:w="1276" w:type="dxa"/>
            <w:shd w:val="clear" w:color="auto" w:fill="auto"/>
          </w:tcPr>
          <w:p w14:paraId="22B77AB6" w14:textId="77777777" w:rsidR="00C75DB5" w:rsidRPr="00901F99" w:rsidRDefault="00C75DB5" w:rsidP="00C46D8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20.06.2023 r.</w:t>
            </w:r>
          </w:p>
        </w:tc>
        <w:tc>
          <w:tcPr>
            <w:tcW w:w="2409" w:type="dxa"/>
            <w:shd w:val="clear" w:color="auto" w:fill="auto"/>
          </w:tcPr>
          <w:p w14:paraId="73EB6D02" w14:textId="77777777" w:rsidR="00C75DB5" w:rsidRPr="00901F99" w:rsidRDefault="00C75DB5" w:rsidP="006351D9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Opis przyjętych metodyk .....</w:t>
            </w:r>
          </w:p>
          <w:p w14:paraId="29C1DE37" w14:textId="77777777" w:rsidR="00C75DB5" w:rsidRPr="00901F99" w:rsidRDefault="00C75DB5" w:rsidP="006351D9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Tab.1 wartości progowe powierzchni krajobrazów</w:t>
            </w:r>
          </w:p>
        </w:tc>
        <w:tc>
          <w:tcPr>
            <w:tcW w:w="5812" w:type="dxa"/>
            <w:shd w:val="clear" w:color="auto" w:fill="auto"/>
          </w:tcPr>
          <w:p w14:paraId="0D769A75" w14:textId="52AA864A" w:rsidR="00C75DB5" w:rsidRPr="00901F99" w:rsidRDefault="005052D4" w:rsidP="00C46D8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C75DB5" w:rsidRPr="00901F99">
              <w:rPr>
                <w:rFonts w:asciiTheme="minorHAnsi" w:hAnsiTheme="minorHAnsi" w:cstheme="minorHAnsi"/>
                <w:sz w:val="20"/>
                <w:szCs w:val="20"/>
              </w:rPr>
              <w:t>ydzielenie 9a - miejscowości z zachowanym układem historycznym - wydzielenie nie powinno być ograniczone limitem powierzchni.</w:t>
            </w:r>
          </w:p>
          <w:p w14:paraId="1A103001" w14:textId="52B70BFE" w:rsidR="00C75DB5" w:rsidRPr="00901F99" w:rsidRDefault="00C75DB5" w:rsidP="00C46D8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Propozycja zmiany: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28D5" w:rsidRPr="00901F99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oruńska Starówka</w:t>
            </w:r>
            <w:r w:rsidR="00B7698E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zaliczana do listy światowego dziedzictwa UNSECO powinna</w:t>
            </w:r>
            <w:r w:rsidR="00B7698E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mieć wydzielony podtyp krajobrazu bez względu na wielkość obszaru (podobnie starówka w Chełmnie).</w:t>
            </w:r>
          </w:p>
          <w:p w14:paraId="7A0E645C" w14:textId="0CE4CBDF" w:rsidR="00C75DB5" w:rsidRPr="00901F99" w:rsidRDefault="00C75DB5" w:rsidP="00C46D8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Uzasadnienie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A228D5" w:rsidRPr="00901F99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waga dot. Metodyki - układy historycznej zabudowy nie poddają się parametrom wielkościowym</w:t>
            </w:r>
          </w:p>
        </w:tc>
        <w:tc>
          <w:tcPr>
            <w:tcW w:w="1559" w:type="dxa"/>
            <w:shd w:val="clear" w:color="auto" w:fill="auto"/>
          </w:tcPr>
          <w:p w14:paraId="7F57AEF9" w14:textId="55C6E147" w:rsidR="00C75DB5" w:rsidRPr="00901F99" w:rsidRDefault="005049AB" w:rsidP="00C46D8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Uwaga nieuwzględniona</w:t>
            </w:r>
          </w:p>
        </w:tc>
        <w:tc>
          <w:tcPr>
            <w:tcW w:w="8934" w:type="dxa"/>
            <w:shd w:val="clear" w:color="auto" w:fill="auto"/>
          </w:tcPr>
          <w:p w14:paraId="61E08C94" w14:textId="1E81F55F" w:rsidR="00C75DB5" w:rsidRPr="00901F99" w:rsidRDefault="008F7600" w:rsidP="008F7600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Uwaga niezasadna</w:t>
            </w:r>
            <w:r w:rsidR="009A0BF0" w:rsidRPr="00901F99">
              <w:rPr>
                <w:rFonts w:asciiTheme="minorHAnsi" w:hAnsiTheme="minorHAnsi" w:cstheme="minorHAnsi"/>
                <w:sz w:val="20"/>
                <w:szCs w:val="20"/>
              </w:rPr>
              <w:t>. P</w:t>
            </w:r>
            <w:r w:rsidR="00505AAF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rzyjęte wartości progowe powierzchni krajobrazów dla </w:t>
            </w:r>
            <w:r w:rsidR="00BB6DBC" w:rsidRPr="00901F99">
              <w:rPr>
                <w:rFonts w:asciiTheme="minorHAnsi" w:hAnsiTheme="minorHAnsi" w:cstheme="minorHAnsi"/>
                <w:sz w:val="20"/>
                <w:szCs w:val="20"/>
              </w:rPr>
              <w:t>niektórych</w:t>
            </w:r>
            <w:r w:rsidR="00505AAF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podtypów </w:t>
            </w:r>
            <w:r w:rsidR="00A43CE8" w:rsidRPr="00901F99">
              <w:rPr>
                <w:rFonts w:asciiTheme="minorHAnsi" w:hAnsiTheme="minorHAnsi" w:cstheme="minorHAnsi"/>
                <w:sz w:val="20"/>
                <w:szCs w:val="20"/>
              </w:rPr>
              <w:t>zostały określone w</w:t>
            </w:r>
            <w:r w:rsidR="00505AAF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Rozporządzeni</w:t>
            </w:r>
            <w:r w:rsidR="00A43CE8" w:rsidRPr="00901F99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505AAF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Rady Ministrów z dnia 11 stycznia 2019 roku w sprawie sporządzania audytów krajobrazowych</w:t>
            </w:r>
            <w:r w:rsidR="00A43CE8" w:rsidRPr="00901F99">
              <w:rPr>
                <w:rFonts w:asciiTheme="minorHAnsi" w:hAnsiTheme="minorHAnsi" w:cstheme="minorHAnsi"/>
                <w:sz w:val="20"/>
                <w:szCs w:val="20"/>
              </w:rPr>
              <w:t>. Dla</w:t>
            </w:r>
            <w:r w:rsidR="00BB6DBC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pozostałych</w:t>
            </w:r>
            <w:r w:rsidR="00A43CE8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podtypów, dla których </w:t>
            </w:r>
            <w:r w:rsidR="00505AAF" w:rsidRPr="00901F99">
              <w:rPr>
                <w:rFonts w:asciiTheme="minorHAnsi" w:hAnsiTheme="minorHAnsi" w:cstheme="minorHAnsi"/>
                <w:sz w:val="20"/>
                <w:szCs w:val="20"/>
              </w:rPr>
              <w:t>Rozporządzenie nie określa</w:t>
            </w:r>
            <w:r w:rsidR="00B20BB7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43CE8" w:rsidRPr="00901F99">
              <w:rPr>
                <w:rFonts w:asciiTheme="minorHAnsi" w:hAnsiTheme="minorHAnsi" w:cstheme="minorHAnsi"/>
                <w:sz w:val="20"/>
                <w:szCs w:val="20"/>
              </w:rPr>
              <w:t>wartości progowych powierzchni krajobrazów</w:t>
            </w:r>
            <w:r w:rsidR="000A4424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B6DBC" w:rsidRPr="00901F99">
              <w:rPr>
                <w:rFonts w:asciiTheme="minorHAnsi" w:hAnsiTheme="minorHAnsi" w:cstheme="minorHAnsi"/>
                <w:sz w:val="20"/>
                <w:szCs w:val="20"/>
              </w:rPr>
              <w:t>(w tym dla podtypu 9a)</w:t>
            </w:r>
            <w:r w:rsidR="00505AAF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BB6DBC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zostały one określone przez </w:t>
            </w:r>
            <w:r w:rsidR="00505AAF" w:rsidRPr="00901F99">
              <w:rPr>
                <w:rFonts w:asciiTheme="minorHAnsi" w:hAnsiTheme="minorHAnsi" w:cstheme="minorHAnsi"/>
                <w:sz w:val="20"/>
                <w:szCs w:val="20"/>
              </w:rPr>
              <w:t>zespół autorski jednolicie na obszarze całego województwa.</w:t>
            </w:r>
          </w:p>
        </w:tc>
      </w:tr>
      <w:tr w:rsidR="00901F99" w:rsidRPr="00901F99" w14:paraId="7C91E5A0" w14:textId="77777777" w:rsidTr="00347015">
        <w:trPr>
          <w:trHeight w:val="1721"/>
        </w:trPr>
        <w:tc>
          <w:tcPr>
            <w:tcW w:w="429" w:type="dxa"/>
            <w:shd w:val="clear" w:color="auto" w:fill="auto"/>
          </w:tcPr>
          <w:p w14:paraId="3F6079AB" w14:textId="5031F692" w:rsidR="00C75DB5" w:rsidRPr="00901F99" w:rsidRDefault="00C75DB5" w:rsidP="00C46D8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732878D9" w14:textId="77777777" w:rsidR="00C75DB5" w:rsidRPr="00901F99" w:rsidRDefault="00C75DB5" w:rsidP="00C46D8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Wiesław Tomaszewski</w:t>
            </w:r>
          </w:p>
          <w:p w14:paraId="72B113F7" w14:textId="77777777" w:rsidR="00C75DB5" w:rsidRPr="00901F99" w:rsidRDefault="00C75DB5" w:rsidP="00C46D8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Polski Klub Ekologiczny Okręg Pomorsko-Kujawski w Toruniu</w:t>
            </w:r>
          </w:p>
        </w:tc>
        <w:tc>
          <w:tcPr>
            <w:tcW w:w="1276" w:type="dxa"/>
            <w:shd w:val="clear" w:color="auto" w:fill="auto"/>
          </w:tcPr>
          <w:p w14:paraId="0E57E3BE" w14:textId="77777777" w:rsidR="00C75DB5" w:rsidRPr="00901F99" w:rsidRDefault="00C75DB5" w:rsidP="00C46D8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20.06.2023 r.</w:t>
            </w:r>
          </w:p>
        </w:tc>
        <w:tc>
          <w:tcPr>
            <w:tcW w:w="2409" w:type="dxa"/>
            <w:shd w:val="clear" w:color="auto" w:fill="auto"/>
          </w:tcPr>
          <w:p w14:paraId="22CCC37D" w14:textId="77777777" w:rsidR="00C75DB5" w:rsidRPr="00901F99" w:rsidRDefault="00C75DB5" w:rsidP="006351D9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Opis przyjętych metodyk .....</w:t>
            </w:r>
          </w:p>
          <w:p w14:paraId="1A3A9FE5" w14:textId="1D4476E5" w:rsidR="00C75DB5" w:rsidRPr="00901F99" w:rsidRDefault="00C75DB5" w:rsidP="006351D9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mapa nr 8 -</w:t>
            </w:r>
            <w:r w:rsidR="00B7698E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wskazanie krajobrazów priorytetowych (str.39)</w:t>
            </w:r>
          </w:p>
        </w:tc>
        <w:tc>
          <w:tcPr>
            <w:tcW w:w="5812" w:type="dxa"/>
            <w:shd w:val="clear" w:color="auto" w:fill="auto"/>
          </w:tcPr>
          <w:p w14:paraId="3FEDCEDF" w14:textId="77777777" w:rsidR="005052D4" w:rsidRPr="00901F99" w:rsidRDefault="005052D4" w:rsidP="00C46D8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Brak jest wydzielenia doliny Wisły stanowiącej oś krajobrazową województwa (geomorfologicznej i hydrograficznej), jako formy krajobrazu priorytetowego (spełniającego kryteria metodyki tj. reprezentatywności, dotychczasowej ochrony prawnej (NATURA 2000), ważności krajobrazu).</w:t>
            </w:r>
          </w:p>
          <w:p w14:paraId="79FCD198" w14:textId="0B27AEAC" w:rsidR="00C75DB5" w:rsidRPr="00901F99" w:rsidRDefault="00C75DB5" w:rsidP="00C46D8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Propozycja zmiany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A228D5" w:rsidRPr="00901F99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5052D4" w:rsidRPr="00901F99">
              <w:rPr>
                <w:rFonts w:asciiTheme="minorHAnsi" w:hAnsiTheme="minorHAnsi" w:cstheme="minorHAnsi"/>
                <w:sz w:val="20"/>
                <w:szCs w:val="20"/>
              </w:rPr>
              <w:t>roponuję na mapie wydzielonych krajobrazów priorytetowych zaznaczyć dolinę Wisły (w granicach objętych ochroną przyrody (NATURA 2000) i krajobrazu (</w:t>
            </w:r>
            <w:proofErr w:type="spellStart"/>
            <w:r w:rsidR="005052D4" w:rsidRPr="00901F99">
              <w:rPr>
                <w:rFonts w:asciiTheme="minorHAnsi" w:hAnsiTheme="minorHAnsi" w:cstheme="minorHAnsi"/>
                <w:sz w:val="20"/>
                <w:szCs w:val="20"/>
              </w:rPr>
              <w:t>OChK</w:t>
            </w:r>
            <w:proofErr w:type="spellEnd"/>
            <w:r w:rsidR="005052D4" w:rsidRPr="00901F99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  <w:p w14:paraId="7301B89D" w14:textId="6901A982" w:rsidR="00C75DB5" w:rsidRPr="00901F99" w:rsidRDefault="00C75DB5" w:rsidP="00C46D8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Uzasadnienie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A228D5" w:rsidRPr="00901F99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5052D4" w:rsidRPr="00901F99">
              <w:rPr>
                <w:rFonts w:asciiTheme="minorHAnsi" w:hAnsiTheme="minorHAnsi" w:cstheme="minorHAnsi"/>
                <w:sz w:val="20"/>
                <w:szCs w:val="20"/>
              </w:rPr>
              <w:t>olina rzeki tak dużej jak Wisła stanowi odrębną formę geomorfologiczną i powinna być wydzielona jako typ krajobrazu priorytetowego</w:t>
            </w:r>
          </w:p>
        </w:tc>
        <w:tc>
          <w:tcPr>
            <w:tcW w:w="1559" w:type="dxa"/>
            <w:shd w:val="clear" w:color="auto" w:fill="auto"/>
          </w:tcPr>
          <w:p w14:paraId="3C5CFB7E" w14:textId="29CCFC19" w:rsidR="00C75DB5" w:rsidRPr="00901F99" w:rsidRDefault="001213CA" w:rsidP="00C46D8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Uwaga nieuwzględniona</w:t>
            </w:r>
          </w:p>
        </w:tc>
        <w:tc>
          <w:tcPr>
            <w:tcW w:w="8934" w:type="dxa"/>
            <w:shd w:val="clear" w:color="auto" w:fill="auto"/>
          </w:tcPr>
          <w:p w14:paraId="5628F6D3" w14:textId="7C83B76B" w:rsidR="00C75DB5" w:rsidRPr="00901F99" w:rsidRDefault="008F7600" w:rsidP="008F7600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9A0BF0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waga niezasadna.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505AAF" w:rsidRPr="00901F99">
              <w:rPr>
                <w:rFonts w:asciiTheme="minorHAnsi" w:hAnsiTheme="minorHAnsi" w:cstheme="minorHAnsi"/>
                <w:sz w:val="20"/>
                <w:szCs w:val="20"/>
              </w:rPr>
              <w:t>olina Wisły nie została wskazana jako krajobraz priorytetowy z żadnego z kryteriów, z związku z czym nie stanowi treści mapy nr 8</w:t>
            </w:r>
            <w:r w:rsidR="001213CA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w „Opisie przyjętych metodyk oraz wykorzystanych źródeł danych”.</w:t>
            </w:r>
            <w:r w:rsidR="00455D96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Zgodnie z załącznikiem nr 5 Rozporządzenia Rady Ministrów z dnia 11 stycznia 2019 roku w sprawie sporządzania audytów krajobrazowych, Obszary NATURA 2000 oraz Obszary Chronionego Krajobrazu nie są brane pod uwagę przy wskazywaniu krajobrazów priorytetowych z kryterium dotychczasowej ochrony prawnej.</w:t>
            </w:r>
          </w:p>
        </w:tc>
      </w:tr>
      <w:tr w:rsidR="00901F99" w:rsidRPr="00901F99" w14:paraId="5A3C1E53" w14:textId="77777777" w:rsidTr="00347015">
        <w:trPr>
          <w:trHeight w:val="932"/>
        </w:trPr>
        <w:tc>
          <w:tcPr>
            <w:tcW w:w="429" w:type="dxa"/>
            <w:shd w:val="clear" w:color="auto" w:fill="auto"/>
          </w:tcPr>
          <w:p w14:paraId="267F5FDB" w14:textId="3BCDC57D" w:rsidR="008368D3" w:rsidRPr="00901F99" w:rsidRDefault="008368D3" w:rsidP="008368D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82224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7F8D2E18" w14:textId="627251B0" w:rsidR="008368D3" w:rsidRPr="00901F99" w:rsidRDefault="008368D3" w:rsidP="008368D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Osoba fizyczna</w:t>
            </w:r>
          </w:p>
        </w:tc>
        <w:tc>
          <w:tcPr>
            <w:tcW w:w="1276" w:type="dxa"/>
            <w:shd w:val="clear" w:color="auto" w:fill="auto"/>
          </w:tcPr>
          <w:p w14:paraId="662E513E" w14:textId="56B4B876" w:rsidR="008368D3" w:rsidRPr="00901F99" w:rsidRDefault="008368D3" w:rsidP="008368D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10.07.2023 r.</w:t>
            </w:r>
          </w:p>
        </w:tc>
        <w:tc>
          <w:tcPr>
            <w:tcW w:w="2409" w:type="dxa"/>
            <w:shd w:val="clear" w:color="auto" w:fill="auto"/>
          </w:tcPr>
          <w:p w14:paraId="19EFA18D" w14:textId="6E155EE8" w:rsidR="008368D3" w:rsidRPr="00901F99" w:rsidRDefault="008368D3" w:rsidP="006351D9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Rekomendacja dla Puszczy Bydgoskiej – strefy chronionego krajobrazu</w:t>
            </w:r>
          </w:p>
        </w:tc>
        <w:tc>
          <w:tcPr>
            <w:tcW w:w="5812" w:type="dxa"/>
            <w:shd w:val="clear" w:color="auto" w:fill="auto"/>
          </w:tcPr>
          <w:p w14:paraId="44E6D488" w14:textId="67CF7A5F" w:rsidR="008368D3" w:rsidRPr="00901F99" w:rsidRDefault="00504FE8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Zmiana z</w:t>
            </w:r>
            <w:r w:rsidR="008368D3" w:rsidRPr="00901F99">
              <w:rPr>
                <w:rFonts w:asciiTheme="minorHAnsi" w:hAnsiTheme="minorHAnsi" w:cstheme="minorHAnsi"/>
                <w:sz w:val="20"/>
                <w:szCs w:val="20"/>
              </w:rPr>
              <w:t>apisów ochronnych dla części obszarów Puszczy Bydgoskiej.</w:t>
            </w:r>
          </w:p>
          <w:p w14:paraId="66742EC2" w14:textId="77777777" w:rsidR="008368D3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Propozycja zmiany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: Objęcie zapisami ochronnymi całego obszaru Puszczy Bydgoskiej bez wyjątków zgłoszonych przez samorządy lub inne instytucje np.: strefy przemysłowe.</w:t>
            </w:r>
          </w:p>
          <w:p w14:paraId="19155286" w14:textId="1232C203" w:rsidR="008368D3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Uzasadnienie: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Lasy będące przedmiotem wniosku stanowią cenne przyrodniczo i krajobrazowo lasy. Zasługujące na ochronę.</w:t>
            </w:r>
          </w:p>
        </w:tc>
        <w:tc>
          <w:tcPr>
            <w:tcW w:w="1559" w:type="dxa"/>
            <w:shd w:val="clear" w:color="auto" w:fill="auto"/>
          </w:tcPr>
          <w:p w14:paraId="620BB046" w14:textId="4049B865" w:rsidR="008368D3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Uwaga nieuwzględniona</w:t>
            </w:r>
          </w:p>
        </w:tc>
        <w:tc>
          <w:tcPr>
            <w:tcW w:w="8934" w:type="dxa"/>
            <w:shd w:val="clear" w:color="auto" w:fill="auto"/>
          </w:tcPr>
          <w:p w14:paraId="79AD5248" w14:textId="6F090D46" w:rsidR="008368D3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W karcie rekomendacji i wniosków dla krajobrazu 04-315.35-43, znajdują się zapisy chroniące tereny leśne Puszczy Bydgoskiej. Zapisy te nie dotyczą niewielkich jej fragmentów, na których, zgodnie z obowiązującymi gminnymi dokumentami planistycznymi przewiduje się nowe zagospodarowanie</w:t>
            </w:r>
            <w:r w:rsidR="00030677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B1875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z uwzględnieniem odstępstw od niektórych zakazów obowiązujących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na Obszarze Chronionego Krajobrazu Wydm Kotliny Toruńsko-Bydgoskiej – część wschodnia i zachodnia</w:t>
            </w:r>
            <w:r w:rsidR="00CB1875" w:rsidRPr="00901F9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5766636" w14:textId="5483659E" w:rsidR="00CB1875" w:rsidRPr="00901F99" w:rsidRDefault="00CB1875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1F99" w:rsidRPr="00901F99" w14:paraId="3A60D04F" w14:textId="77777777" w:rsidTr="00347015">
        <w:trPr>
          <w:trHeight w:val="932"/>
        </w:trPr>
        <w:tc>
          <w:tcPr>
            <w:tcW w:w="429" w:type="dxa"/>
            <w:shd w:val="clear" w:color="auto" w:fill="auto"/>
          </w:tcPr>
          <w:p w14:paraId="488FA6A2" w14:textId="560D6451" w:rsidR="008368D3" w:rsidRPr="00901F99" w:rsidRDefault="0082224E" w:rsidP="008368D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14:paraId="49F88279" w14:textId="6733C338" w:rsidR="008368D3" w:rsidRPr="00901F99" w:rsidRDefault="008368D3" w:rsidP="008368D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Cezary </w:t>
            </w:r>
            <w:proofErr w:type="spellStart"/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Mazalon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5DB22BD4" w14:textId="47D534F4" w:rsidR="008368D3" w:rsidRPr="00901F99" w:rsidRDefault="008368D3" w:rsidP="008368D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10.07.2023 r.</w:t>
            </w:r>
          </w:p>
        </w:tc>
        <w:tc>
          <w:tcPr>
            <w:tcW w:w="2409" w:type="dxa"/>
            <w:shd w:val="clear" w:color="auto" w:fill="auto"/>
          </w:tcPr>
          <w:p w14:paraId="174855FC" w14:textId="595D46E9" w:rsidR="008368D3" w:rsidRPr="00901F99" w:rsidRDefault="008368D3" w:rsidP="006351D9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Rekomendacja dla Puszczy Bydgoskiej – strefy chronionego krajobrazu</w:t>
            </w:r>
          </w:p>
        </w:tc>
        <w:tc>
          <w:tcPr>
            <w:tcW w:w="5812" w:type="dxa"/>
            <w:shd w:val="clear" w:color="auto" w:fill="auto"/>
          </w:tcPr>
          <w:p w14:paraId="6A76436A" w14:textId="298A6565" w:rsidR="008368D3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504FE8">
              <w:rPr>
                <w:rFonts w:asciiTheme="minorHAnsi" w:hAnsiTheme="minorHAnsi" w:cstheme="minorHAnsi"/>
                <w:sz w:val="20"/>
                <w:szCs w:val="20"/>
              </w:rPr>
              <w:t>miana z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apisów ochronnych dla części obszarów Puszczy Bydgoskiej.</w:t>
            </w:r>
          </w:p>
          <w:p w14:paraId="5605337D" w14:textId="77777777" w:rsidR="008368D3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Propozycja zmiany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: Objęcie zapisami ochronnymi całego obszaru Puszczy Bydgoskiej bez wyjątków zgłoszonych przez samorządy lub inne instytucje np.: strefy przemysłowe.</w:t>
            </w:r>
          </w:p>
          <w:p w14:paraId="4D176296" w14:textId="20953786" w:rsidR="008368D3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Uzasadnienie: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Lasy będące przedmiotem wniosku stanowią cenne przyrodniczo i krajobrazowo lasy. Zasługujące na ochronę.</w:t>
            </w:r>
          </w:p>
        </w:tc>
        <w:tc>
          <w:tcPr>
            <w:tcW w:w="1559" w:type="dxa"/>
            <w:shd w:val="clear" w:color="auto" w:fill="auto"/>
          </w:tcPr>
          <w:p w14:paraId="152DFD9F" w14:textId="177FE5DA" w:rsidR="008368D3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Uwaga nieuwzględniona</w:t>
            </w:r>
          </w:p>
        </w:tc>
        <w:tc>
          <w:tcPr>
            <w:tcW w:w="8934" w:type="dxa"/>
            <w:shd w:val="clear" w:color="auto" w:fill="auto"/>
          </w:tcPr>
          <w:p w14:paraId="3BE3F80A" w14:textId="7EDE775F" w:rsidR="00CB1875" w:rsidRPr="00901F99" w:rsidRDefault="00CB1875" w:rsidP="00CB1875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W karcie rekomendacji i wniosków dla krajobrazu 04-315.35-43, znajdują się zapisy chroniące tereny leśne Puszczy Bydgoskiej. Zapisy te nie dotyczą niewielkich jej fragmentów, na których, zgodnie z obowiązującymi gminnymi dokumentami planistycznymi przewiduje się nowe zagospodarowanie</w:t>
            </w:r>
            <w:r w:rsidR="00030677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z uwzględnieniem odstępstw od niektórych zakazów obowiązujących na Obszarze Chronionego Krajobrazu Wydm Kotliny Toruńsko-Bydgoskiej – część wschodnia i zachodnia.</w:t>
            </w:r>
          </w:p>
          <w:p w14:paraId="20676A2C" w14:textId="6837B33C" w:rsidR="008368D3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1F99" w:rsidRPr="00901F99" w14:paraId="600774E1" w14:textId="77777777" w:rsidTr="00347015">
        <w:trPr>
          <w:trHeight w:val="20"/>
        </w:trPr>
        <w:tc>
          <w:tcPr>
            <w:tcW w:w="429" w:type="dxa"/>
            <w:shd w:val="clear" w:color="auto" w:fill="auto"/>
          </w:tcPr>
          <w:p w14:paraId="23BEF44A" w14:textId="16C16A05" w:rsidR="008368D3" w:rsidRPr="00901F99" w:rsidRDefault="0082224E" w:rsidP="008368D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14:paraId="6FAE7E51" w14:textId="77777777" w:rsidR="008368D3" w:rsidRPr="00901F99" w:rsidRDefault="008368D3" w:rsidP="008368D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Nadleśnictwo Bydgoszcz</w:t>
            </w:r>
          </w:p>
        </w:tc>
        <w:tc>
          <w:tcPr>
            <w:tcW w:w="1276" w:type="dxa"/>
            <w:shd w:val="clear" w:color="auto" w:fill="auto"/>
          </w:tcPr>
          <w:p w14:paraId="1430EC8E" w14:textId="77777777" w:rsidR="008368D3" w:rsidRPr="00901F99" w:rsidRDefault="008368D3" w:rsidP="008368D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12.07.2023 r.</w:t>
            </w:r>
          </w:p>
        </w:tc>
        <w:tc>
          <w:tcPr>
            <w:tcW w:w="2409" w:type="dxa"/>
            <w:shd w:val="clear" w:color="auto" w:fill="auto"/>
          </w:tcPr>
          <w:p w14:paraId="0D96BAC4" w14:textId="572835FB" w:rsidR="008368D3" w:rsidRPr="00901F99" w:rsidRDefault="008368D3" w:rsidP="006351D9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Uwagi ogólne</w:t>
            </w:r>
          </w:p>
        </w:tc>
        <w:tc>
          <w:tcPr>
            <w:tcW w:w="5812" w:type="dxa"/>
            <w:shd w:val="clear" w:color="auto" w:fill="auto"/>
          </w:tcPr>
          <w:p w14:paraId="6A879F6E" w14:textId="1F9063C1" w:rsidR="008368D3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Przedstawiony do konsultacji projekt jest trudny do odczytu ze względu na stosowane kodów odnoszących się do obszarów cennych krajobrazowo.</w:t>
            </w:r>
          </w:p>
        </w:tc>
        <w:tc>
          <w:tcPr>
            <w:tcW w:w="1559" w:type="dxa"/>
            <w:shd w:val="clear" w:color="auto" w:fill="auto"/>
          </w:tcPr>
          <w:p w14:paraId="6FFC41EF" w14:textId="6610F0CA" w:rsidR="008368D3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Uwaga nieuwzględniona</w:t>
            </w:r>
          </w:p>
        </w:tc>
        <w:tc>
          <w:tcPr>
            <w:tcW w:w="8934" w:type="dxa"/>
            <w:shd w:val="clear" w:color="auto" w:fill="auto"/>
          </w:tcPr>
          <w:p w14:paraId="3B7A5B25" w14:textId="216A6571" w:rsidR="008368D3" w:rsidRPr="00901F99" w:rsidRDefault="008F7600" w:rsidP="008F7600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8368D3" w:rsidRPr="00901F99">
              <w:rPr>
                <w:rFonts w:asciiTheme="minorHAnsi" w:hAnsiTheme="minorHAnsi" w:cstheme="minorHAnsi"/>
                <w:sz w:val="20"/>
                <w:szCs w:val="20"/>
              </w:rPr>
              <w:t>rojekt audytu krajobrazowego dla województwa krajobrazowego został wykonany zgodnie z</w:t>
            </w:r>
            <w:r w:rsidR="00030677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368D3" w:rsidRPr="00901F99">
              <w:rPr>
                <w:rFonts w:asciiTheme="minorHAnsi" w:hAnsiTheme="minorHAnsi" w:cstheme="minorHAnsi"/>
                <w:sz w:val="20"/>
                <w:szCs w:val="20"/>
              </w:rPr>
              <w:t>Rozporządzeniem Rady Ministrów z dnia 11 stycznia 2019 roku w sprawie sporządzania audytów krajobrazowych. Oznaczenia krajobrazów zostały wykonane w formacie określonym w załączniku nr 1 – „Wytyczne dotyczące identyfikacji krajobrazów”.</w:t>
            </w:r>
          </w:p>
        </w:tc>
      </w:tr>
      <w:tr w:rsidR="00901F99" w:rsidRPr="00901F99" w14:paraId="272555E7" w14:textId="77777777" w:rsidTr="00347015">
        <w:trPr>
          <w:trHeight w:val="1721"/>
        </w:trPr>
        <w:tc>
          <w:tcPr>
            <w:tcW w:w="429" w:type="dxa"/>
            <w:shd w:val="clear" w:color="auto" w:fill="auto"/>
          </w:tcPr>
          <w:p w14:paraId="34875942" w14:textId="056FAC79" w:rsidR="008368D3" w:rsidRPr="00901F99" w:rsidRDefault="0082224E" w:rsidP="008368D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07</w:t>
            </w:r>
          </w:p>
        </w:tc>
        <w:tc>
          <w:tcPr>
            <w:tcW w:w="1701" w:type="dxa"/>
            <w:shd w:val="clear" w:color="auto" w:fill="auto"/>
          </w:tcPr>
          <w:p w14:paraId="47780029" w14:textId="77777777" w:rsidR="008368D3" w:rsidRPr="00901F99" w:rsidRDefault="008368D3" w:rsidP="008368D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Nadleśnictwo Bydgoszcz</w:t>
            </w:r>
          </w:p>
        </w:tc>
        <w:tc>
          <w:tcPr>
            <w:tcW w:w="1276" w:type="dxa"/>
            <w:shd w:val="clear" w:color="auto" w:fill="auto"/>
          </w:tcPr>
          <w:p w14:paraId="61AAEDCC" w14:textId="77777777" w:rsidR="008368D3" w:rsidRPr="00901F99" w:rsidRDefault="008368D3" w:rsidP="008368D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12.07.2023 r.</w:t>
            </w:r>
          </w:p>
        </w:tc>
        <w:tc>
          <w:tcPr>
            <w:tcW w:w="2409" w:type="dxa"/>
            <w:shd w:val="clear" w:color="auto" w:fill="auto"/>
          </w:tcPr>
          <w:p w14:paraId="2341DF32" w14:textId="66F67389" w:rsidR="008368D3" w:rsidRPr="00901F99" w:rsidRDefault="008368D3" w:rsidP="006351D9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eastAsia="Calibri" w:hAnsiTheme="minorHAnsi" w:cstheme="minorHAnsi"/>
                <w:kern w:val="0"/>
                <w:sz w:val="20"/>
                <w:szCs w:val="20"/>
              </w:rPr>
              <w:t>Karta rekomendacji obszaru Puszczy Bydgoskiej</w:t>
            </w:r>
          </w:p>
        </w:tc>
        <w:tc>
          <w:tcPr>
            <w:tcW w:w="5812" w:type="dxa"/>
            <w:shd w:val="clear" w:color="auto" w:fill="auto"/>
          </w:tcPr>
          <w:p w14:paraId="1F69023E" w14:textId="77777777" w:rsidR="008368D3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Objęcie ochroną krajobrazową całości powierzchni Puszczy Bydgoskiej - bez wyodrębniania powierzchni o złagodzonej formie ochrony(w pobliżu Bydgoszczy, Torunia, Nowej Wsi i Solca Kujawskiego).</w:t>
            </w:r>
          </w:p>
          <w:p w14:paraId="14381F52" w14:textId="017843FB" w:rsidR="008368D3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Propozycja zmiany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: Objęcie ochroną krajobrazową całości powierzchni Puszczy Bydgoskiej - bez wyodrębniania powierzchni o złagodzonej formie ochrony(w pobliżu Bydgoszczy, Torunia, Nowej Wsi i Solca Kujawskiego).</w:t>
            </w:r>
          </w:p>
          <w:p w14:paraId="311C4786" w14:textId="778169F1" w:rsidR="008368D3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Uzasadnienie: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Tereny leśne Puszczy Bydgoskiej zasługują na największą formę ochrony i nie mogą być w żadnym wypadku przeznaczane na inne cele. Jest to zgodne z polityką UE. W związku z powyższym powinno mieć to odzwierciedlenie w audycie krajobrazowym.</w:t>
            </w:r>
          </w:p>
        </w:tc>
        <w:tc>
          <w:tcPr>
            <w:tcW w:w="1559" w:type="dxa"/>
            <w:shd w:val="clear" w:color="auto" w:fill="auto"/>
          </w:tcPr>
          <w:p w14:paraId="24F0A8A9" w14:textId="146974BF" w:rsidR="008368D3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Uwaga nieuwzględniona</w:t>
            </w:r>
          </w:p>
        </w:tc>
        <w:tc>
          <w:tcPr>
            <w:tcW w:w="8934" w:type="dxa"/>
            <w:shd w:val="clear" w:color="auto" w:fill="auto"/>
          </w:tcPr>
          <w:p w14:paraId="09F72186" w14:textId="0027C6EA" w:rsidR="00CB1875" w:rsidRPr="00901F99" w:rsidRDefault="00CB1875" w:rsidP="00CB1875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W karcie rekomendacji i wniosków dla krajobrazu 04-315.35-43, znajdują się zapisy chroniące tereny leśne Puszczy Bydgoskiej. Zapisy te nie dotyczą niewielkich jej fragmentów, na których, zgodnie z obowiązującymi gminnymi dokumentami planistycznymi przewiduje się nowe zagospodarowanie</w:t>
            </w:r>
            <w:r w:rsidR="00030677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z uwzględnieniem odstępstw od niektórych zakazów obowiązujących na Obszarze Chronionego Krajobrazu Wydm Kotliny Toruńsko-Bydgoskiej – część wschodnia i zachodnia.</w:t>
            </w:r>
          </w:p>
          <w:p w14:paraId="3F833216" w14:textId="1DB7B384" w:rsidR="00CB1875" w:rsidRPr="00901F99" w:rsidRDefault="00CB1875" w:rsidP="00FC7A0E">
            <w:pPr>
              <w:pStyle w:val="TableParagraph"/>
              <w:ind w:left="-3" w:right="196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901F99" w:rsidRPr="00901F99" w14:paraId="09F01B34" w14:textId="77777777" w:rsidTr="00347015">
        <w:trPr>
          <w:trHeight w:val="30"/>
        </w:trPr>
        <w:tc>
          <w:tcPr>
            <w:tcW w:w="429" w:type="dxa"/>
            <w:shd w:val="clear" w:color="auto" w:fill="auto"/>
          </w:tcPr>
          <w:p w14:paraId="755A986D" w14:textId="2C6C567D" w:rsidR="008368D3" w:rsidRPr="00901F99" w:rsidRDefault="0082224E" w:rsidP="008368D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</w:t>
            </w:r>
          </w:p>
        </w:tc>
        <w:tc>
          <w:tcPr>
            <w:tcW w:w="1701" w:type="dxa"/>
            <w:shd w:val="clear" w:color="auto" w:fill="auto"/>
          </w:tcPr>
          <w:p w14:paraId="0E7EDB3C" w14:textId="67E332E9" w:rsidR="008368D3" w:rsidRPr="00901F99" w:rsidRDefault="008368D3" w:rsidP="008368D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Prezydent Miasta Bydgoszczy </w:t>
            </w:r>
          </w:p>
          <w:p w14:paraId="3A32EC9B" w14:textId="38902F99" w:rsidR="008368D3" w:rsidRPr="00901F99" w:rsidRDefault="008368D3" w:rsidP="008368D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Rafał Bruski</w:t>
            </w:r>
          </w:p>
        </w:tc>
        <w:tc>
          <w:tcPr>
            <w:tcW w:w="1276" w:type="dxa"/>
            <w:shd w:val="clear" w:color="auto" w:fill="auto"/>
          </w:tcPr>
          <w:p w14:paraId="4EABBEB0" w14:textId="4451D8C9" w:rsidR="008368D3" w:rsidRPr="00901F99" w:rsidRDefault="008368D3" w:rsidP="008368D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13.07.2023 r.</w:t>
            </w:r>
          </w:p>
        </w:tc>
        <w:tc>
          <w:tcPr>
            <w:tcW w:w="2409" w:type="dxa"/>
            <w:shd w:val="clear" w:color="auto" w:fill="auto"/>
          </w:tcPr>
          <w:p w14:paraId="1F358EE3" w14:textId="77777777" w:rsidR="008368D3" w:rsidRPr="00901F99" w:rsidRDefault="008368D3" w:rsidP="006351D9">
            <w:pPr>
              <w:pStyle w:val="TableParagraph"/>
              <w:ind w:left="104" w:right="202" w:hanging="1"/>
              <w:jc w:val="center"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901F99">
              <w:rPr>
                <w:rFonts w:cstheme="minorHAnsi"/>
                <w:spacing w:val="-1"/>
                <w:sz w:val="20"/>
                <w:szCs w:val="20"/>
                <w:lang w:val="pl-PL"/>
              </w:rPr>
              <w:t>Uwaga</w:t>
            </w:r>
            <w:r w:rsidRPr="00901F99">
              <w:rPr>
                <w:rFonts w:cstheme="minorHAnsi"/>
                <w:spacing w:val="-11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pacing w:val="-1"/>
                <w:sz w:val="20"/>
                <w:szCs w:val="20"/>
                <w:lang w:val="pl-PL"/>
              </w:rPr>
              <w:t>ogólna</w:t>
            </w:r>
            <w:r w:rsidRPr="00901F99">
              <w:rPr>
                <w:rFonts w:cstheme="minorHAnsi"/>
                <w:spacing w:val="26"/>
                <w:w w:val="99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pacing w:val="-1"/>
                <w:sz w:val="20"/>
                <w:szCs w:val="20"/>
                <w:lang w:val="pl-PL"/>
              </w:rPr>
              <w:t>dotycząca</w:t>
            </w:r>
            <w:r w:rsidRPr="00901F99">
              <w:rPr>
                <w:rFonts w:cstheme="minorHAnsi"/>
                <w:spacing w:val="28"/>
                <w:w w:val="99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pacing w:val="-1"/>
                <w:sz w:val="20"/>
                <w:szCs w:val="20"/>
                <w:lang w:val="pl-PL"/>
              </w:rPr>
              <w:t>poszczególnych</w:t>
            </w:r>
            <w:r w:rsidRPr="00901F99">
              <w:rPr>
                <w:rFonts w:cstheme="minorHAnsi"/>
                <w:spacing w:val="29"/>
                <w:w w:val="99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z w:val="20"/>
                <w:szCs w:val="20"/>
                <w:lang w:val="pl-PL"/>
              </w:rPr>
              <w:t>kart</w:t>
            </w:r>
            <w:r w:rsidRPr="00901F99">
              <w:rPr>
                <w:rFonts w:cstheme="minorHAnsi"/>
                <w:w w:val="99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pacing w:val="-1"/>
                <w:sz w:val="20"/>
                <w:szCs w:val="20"/>
                <w:lang w:val="pl-PL"/>
              </w:rPr>
              <w:t>krajobrazów,</w:t>
            </w:r>
          </w:p>
          <w:p w14:paraId="64B74F10" w14:textId="77777777" w:rsidR="008368D3" w:rsidRPr="00901F99" w:rsidRDefault="008368D3" w:rsidP="006351D9">
            <w:pPr>
              <w:pStyle w:val="TableParagraph"/>
              <w:ind w:left="104" w:right="213"/>
              <w:jc w:val="center"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901F99">
              <w:rPr>
                <w:rFonts w:cstheme="minorHAnsi"/>
                <w:sz w:val="20"/>
                <w:szCs w:val="20"/>
                <w:lang w:val="pl-PL"/>
              </w:rPr>
              <w:t>w</w:t>
            </w:r>
            <w:r w:rsidRPr="00901F99">
              <w:rPr>
                <w:rFonts w:cstheme="minorHAnsi"/>
                <w:spacing w:val="-6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z w:val="20"/>
                <w:szCs w:val="20"/>
                <w:lang w:val="pl-PL"/>
              </w:rPr>
              <w:t>tym</w:t>
            </w:r>
            <w:r w:rsidRPr="00901F99">
              <w:rPr>
                <w:rFonts w:cstheme="minorHAnsi"/>
                <w:spacing w:val="21"/>
                <w:w w:val="99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z w:val="20"/>
                <w:szCs w:val="20"/>
                <w:lang w:val="pl-PL"/>
              </w:rPr>
              <w:t>krajobrazów</w:t>
            </w:r>
            <w:r w:rsidRPr="00901F99">
              <w:rPr>
                <w:rFonts w:cstheme="minorHAnsi"/>
                <w:w w:val="99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pacing w:val="-1"/>
                <w:sz w:val="20"/>
                <w:szCs w:val="20"/>
                <w:lang w:val="pl-PL"/>
              </w:rPr>
              <w:t>priorytetowych</w:t>
            </w:r>
          </w:p>
          <w:p w14:paraId="1FAAA830" w14:textId="103AE076" w:rsidR="008368D3" w:rsidRPr="00901F99" w:rsidRDefault="008368D3" w:rsidP="006351D9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901F9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kartach</w:t>
            </w:r>
            <w:r w:rsidRPr="00901F9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01F9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r w:rsidRPr="00901F99">
              <w:rPr>
                <w:rFonts w:asciiTheme="minorHAnsi" w:hAnsiTheme="minorHAnsi" w:cstheme="minorHAnsi"/>
                <w:spacing w:val="26"/>
                <w:w w:val="99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1a</w:t>
            </w:r>
            <w:r w:rsidRPr="00901F99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zdanie</w:t>
            </w:r>
            <w:r w:rsidRPr="00901F99">
              <w:rPr>
                <w:rFonts w:asciiTheme="minorHAnsi" w:hAnsiTheme="minorHAnsi" w:cstheme="minorHAnsi"/>
                <w:spacing w:val="26"/>
                <w:w w:val="99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pierwsze</w:t>
            </w:r>
          </w:p>
        </w:tc>
        <w:tc>
          <w:tcPr>
            <w:tcW w:w="5812" w:type="dxa"/>
            <w:shd w:val="clear" w:color="auto" w:fill="auto"/>
          </w:tcPr>
          <w:p w14:paraId="52FB0BE9" w14:textId="77777777" w:rsidR="008368D3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Brak w Audycie krajobrazowym regionalnych zasad kształtowania zabudowy i zagospodarowania terenu, które mają być podstawą dla kształtowania ładu przestrzennego w odniesieniu do poziomu regionalnego.</w:t>
            </w:r>
          </w:p>
          <w:p w14:paraId="3E2226BC" w14:textId="77777777" w:rsidR="008368D3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Propozycja zmiany: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Określić</w:t>
            </w:r>
            <w:r w:rsidRPr="00901F99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regionalne</w:t>
            </w:r>
            <w:r w:rsidRPr="00901F99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zasady</w:t>
            </w:r>
            <w:r w:rsidRPr="00901F99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kształtowania</w:t>
            </w:r>
            <w:r w:rsidRPr="00901F99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zabudowy</w:t>
            </w:r>
            <w:r w:rsidRPr="00901F99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901F99">
              <w:rPr>
                <w:rFonts w:asciiTheme="minorHAnsi" w:hAnsiTheme="minorHAnsi" w:cstheme="minorHAnsi"/>
                <w:spacing w:val="61"/>
                <w:w w:val="99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zagospodarowania</w:t>
            </w:r>
            <w:r w:rsidRPr="00901F99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terenu.</w:t>
            </w:r>
          </w:p>
          <w:p w14:paraId="1A08AB23" w14:textId="350F0613" w:rsidR="008368D3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Uzasadnienie: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  <w:r w:rsidRPr="00901F99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można</w:t>
            </w:r>
            <w:r w:rsidRPr="00901F9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wnosić</w:t>
            </w:r>
            <w:r w:rsidRPr="00901F9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901F9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poprawę</w:t>
            </w:r>
            <w:r w:rsidRPr="00901F9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ładu</w:t>
            </w:r>
            <w:r w:rsidRPr="00901F9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przestrzennego</w:t>
            </w:r>
            <w:r w:rsidRPr="00901F9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901F99">
              <w:rPr>
                <w:rFonts w:asciiTheme="minorHAnsi" w:hAnsiTheme="minorHAnsi" w:cstheme="minorHAnsi"/>
                <w:spacing w:val="33"/>
                <w:w w:val="99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przeciwdziałanie</w:t>
            </w:r>
            <w:r w:rsidRPr="00901F9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negatywnym</w:t>
            </w:r>
            <w:r w:rsidRPr="00901F99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zmianom</w:t>
            </w:r>
            <w:r w:rsidRPr="00901F9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901F99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tym</w:t>
            </w:r>
            <w:r w:rsidRPr="00901F9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zakresie,</w:t>
            </w:r>
            <w:r w:rsidRPr="00901F99">
              <w:rPr>
                <w:rFonts w:asciiTheme="minorHAnsi" w:hAnsiTheme="minorHAnsi" w:cstheme="minorHAnsi"/>
                <w:spacing w:val="65"/>
                <w:w w:val="99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poprzez</w:t>
            </w:r>
            <w:r w:rsidRPr="00901F99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przestrzeganie</w:t>
            </w:r>
            <w:r w:rsidRPr="00901F99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regionalnych</w:t>
            </w:r>
            <w:r w:rsidRPr="00901F99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zasad</w:t>
            </w:r>
            <w:r w:rsidRPr="00901F9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kształtowania</w:t>
            </w:r>
            <w:r w:rsidRPr="00901F99">
              <w:rPr>
                <w:rFonts w:asciiTheme="minorHAnsi" w:hAnsiTheme="minorHAnsi" w:cstheme="minorHAnsi"/>
                <w:spacing w:val="57"/>
                <w:w w:val="99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zabudowy</w:t>
            </w:r>
            <w:r w:rsidRPr="00901F99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901F99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zagospodarowania,</w:t>
            </w:r>
            <w:r w:rsidRPr="00901F9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nie</w:t>
            </w:r>
            <w:r w:rsidRPr="00901F99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definiując</w:t>
            </w:r>
            <w:r w:rsidRPr="00901F99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tych</w:t>
            </w:r>
            <w:r w:rsidRPr="00901F9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zasad.</w:t>
            </w:r>
          </w:p>
        </w:tc>
        <w:tc>
          <w:tcPr>
            <w:tcW w:w="1559" w:type="dxa"/>
            <w:shd w:val="clear" w:color="auto" w:fill="auto"/>
          </w:tcPr>
          <w:p w14:paraId="078C6B3A" w14:textId="0C5B0ABE" w:rsidR="008368D3" w:rsidRPr="00901F99" w:rsidRDefault="008368D3" w:rsidP="00821420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Uwaga </w:t>
            </w:r>
            <w:r w:rsidR="00101441" w:rsidRPr="00901F99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="00821420" w:rsidRPr="00901F99">
              <w:rPr>
                <w:rFonts w:asciiTheme="minorHAnsi" w:hAnsiTheme="minorHAnsi" w:cstheme="minorHAnsi"/>
                <w:sz w:val="20"/>
                <w:szCs w:val="20"/>
              </w:rPr>
              <w:t>uwzględniona</w:t>
            </w:r>
            <w:r w:rsidR="00F24853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934" w:type="dxa"/>
            <w:shd w:val="clear" w:color="auto" w:fill="auto"/>
          </w:tcPr>
          <w:p w14:paraId="7369858F" w14:textId="77777777" w:rsidR="00821420" w:rsidRPr="00901F99" w:rsidRDefault="0098425F" w:rsidP="007D5E32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Wnioskodawca wnosił o określenie regionalnych zasad kształtowania zabudowy i zagospodarowania terenu. </w:t>
            </w:r>
          </w:p>
          <w:p w14:paraId="6898F364" w14:textId="3C352D77" w:rsidR="007D5E32" w:rsidRPr="00901F99" w:rsidRDefault="00821420" w:rsidP="007D5E32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W projekcie audytu krajobrazowego nie przewiduje się określania regionalnych zasad kształtowania zabudowy i zagospodarowania terenu.</w:t>
            </w:r>
            <w:r w:rsidR="00030677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F24A0" w:rsidRPr="00901F99">
              <w:rPr>
                <w:rFonts w:asciiTheme="minorHAnsi" w:hAnsiTheme="minorHAnsi" w:cstheme="minorHAnsi"/>
                <w:sz w:val="20"/>
                <w:szCs w:val="20"/>
              </w:rPr>
              <w:t>Oczekiwanie wnioskodawcy dotyczące poprawy</w:t>
            </w:r>
            <w:r w:rsidR="000F24A0" w:rsidRPr="00901F9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="000F24A0" w:rsidRPr="00901F99">
              <w:rPr>
                <w:rFonts w:asciiTheme="minorHAnsi" w:hAnsiTheme="minorHAnsi" w:cstheme="minorHAnsi"/>
                <w:sz w:val="20"/>
                <w:szCs w:val="20"/>
              </w:rPr>
              <w:t>ładu</w:t>
            </w:r>
            <w:r w:rsidR="000F24A0" w:rsidRPr="00901F9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="000F24A0"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przestrzennego</w:t>
            </w:r>
            <w:r w:rsidR="000F24A0" w:rsidRPr="00901F9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="000F24A0" w:rsidRPr="00901F99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0F24A0" w:rsidRPr="00901F99">
              <w:rPr>
                <w:rFonts w:asciiTheme="minorHAnsi" w:hAnsiTheme="minorHAnsi" w:cstheme="minorHAnsi"/>
                <w:spacing w:val="33"/>
                <w:w w:val="99"/>
                <w:sz w:val="20"/>
                <w:szCs w:val="20"/>
              </w:rPr>
              <w:t xml:space="preserve"> </w:t>
            </w:r>
            <w:r w:rsidR="000F24A0"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przeciwdziałanie</w:t>
            </w:r>
            <w:r w:rsidR="000F24A0" w:rsidRPr="00901F9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="000F24A0"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negatywnym</w:t>
            </w:r>
            <w:r w:rsidR="000F24A0" w:rsidRPr="00901F99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="000F24A0"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zmianom</w:t>
            </w:r>
            <w:r w:rsidR="000F24A0" w:rsidRPr="00901F9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="000F24A0" w:rsidRPr="00901F99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0F24A0" w:rsidRPr="00901F99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="000F24A0" w:rsidRPr="00901F99">
              <w:rPr>
                <w:rFonts w:asciiTheme="minorHAnsi" w:hAnsiTheme="minorHAnsi" w:cstheme="minorHAnsi"/>
                <w:sz w:val="20"/>
                <w:szCs w:val="20"/>
              </w:rPr>
              <w:t>tym</w:t>
            </w:r>
            <w:r w:rsidR="000F24A0" w:rsidRPr="00901F9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="000F24A0"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zakresie</w:t>
            </w:r>
            <w:r w:rsidR="000F24A0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zostało spełnione</w:t>
            </w:r>
            <w:r w:rsidR="00101441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częściowo</w:t>
            </w:r>
            <w:r w:rsidR="000F24A0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poprzez wdrażanie zasady ładu przestrzennego w wojewódzkich dokumentach planistycznych i strategicznych. </w:t>
            </w:r>
            <w:r w:rsidR="007D5E32" w:rsidRPr="00901F99">
              <w:rPr>
                <w:rFonts w:asciiTheme="minorHAnsi" w:hAnsiTheme="minorHAnsi" w:cstheme="minorHAnsi"/>
                <w:sz w:val="20"/>
                <w:szCs w:val="20"/>
              </w:rPr>
              <w:t>Samorząd województwa dąży do</w:t>
            </w:r>
            <w:r w:rsidR="00030677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D5E32" w:rsidRPr="00901F99">
              <w:rPr>
                <w:rFonts w:asciiTheme="minorHAnsi" w:hAnsiTheme="minorHAnsi" w:cstheme="minorHAnsi"/>
                <w:sz w:val="20"/>
                <w:szCs w:val="20"/>
              </w:rPr>
              <w:t>poprawy ładu p</w:t>
            </w:r>
            <w:r w:rsidR="00297AE8" w:rsidRPr="00901F99">
              <w:rPr>
                <w:rFonts w:asciiTheme="minorHAnsi" w:hAnsiTheme="minorHAnsi" w:cstheme="minorHAnsi"/>
                <w:sz w:val="20"/>
                <w:szCs w:val="20"/>
              </w:rPr>
              <w:t>rzestrzennego i przeciwdziałania</w:t>
            </w:r>
            <w:r w:rsidR="007D5E32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negatywnym zmianom w tym zakresie poprzez wdrażanie zasady ładu przestrzennego w wojewódzkich dokumentach planistycznych i strategicznych.</w:t>
            </w:r>
            <w:r w:rsidR="00030677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D5E32" w:rsidRPr="00901F99">
              <w:rPr>
                <w:rFonts w:asciiTheme="minorHAnsi" w:hAnsiTheme="minorHAnsi" w:cstheme="minorHAnsi"/>
                <w:sz w:val="20"/>
                <w:szCs w:val="20"/>
              </w:rPr>
              <w:t>Zasada ta jest</w:t>
            </w:r>
            <w:r w:rsidR="00867318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zdefiniowana w art. 2 pkt 1. </w:t>
            </w:r>
            <w:r w:rsidR="00243CFB" w:rsidRPr="00901F99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7D5E32" w:rsidRPr="00901F99">
              <w:rPr>
                <w:rFonts w:asciiTheme="minorHAnsi" w:hAnsiTheme="minorHAnsi" w:cstheme="minorHAnsi"/>
                <w:sz w:val="20"/>
                <w:szCs w:val="20"/>
              </w:rPr>
              <w:t>stawy z dnia 27 marca 2003 r. o planowaniu i zagospodarowaniu przestrzennym jako „takie ukształtowanie przestrzeni, które tworzy harmonijną całość oraz uwzględnia w uporządkowanych relacjach wszelkie uwarunkowania i wymagania funkcjonalne, społeczno-gospodarcze, środowiskowe, kulturowe oraz kompozycyjno- estetyczne”.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5D02679" w14:textId="4EBE313F" w:rsidR="007D5E32" w:rsidRPr="00901F99" w:rsidRDefault="007D5E32" w:rsidP="007D5E32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7D9199" w14:textId="3F250924" w:rsidR="008368D3" w:rsidRPr="00901F99" w:rsidRDefault="005C4EA1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W </w:t>
            </w:r>
            <w:r w:rsidR="008368D3" w:rsidRPr="00901F99">
              <w:rPr>
                <w:rFonts w:asciiTheme="minorHAnsi" w:hAnsiTheme="minorHAnsi" w:cstheme="minorHAnsi"/>
                <w:sz w:val="20"/>
                <w:szCs w:val="20"/>
              </w:rPr>
              <w:t>kartach rekomendacji i wniosków w pkt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8368D3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1a </w:t>
            </w:r>
          </w:p>
          <w:p w14:paraId="2A47740C" w14:textId="4AEEB46A" w:rsidR="008368D3" w:rsidRPr="00901F99" w:rsidRDefault="002754E4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8368D3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apis: </w:t>
            </w:r>
          </w:p>
          <w:p w14:paraId="123BC58E" w14:textId="7C84E7B5" w:rsidR="008368D3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„Kształtowanie ładu przestrzennego – poprawa ładu przestrzennego i przeciwdziałanie negatywnym zmianom w tym zakresie poprzez przestrzeganie regionalnych zasad kształtowania zabudowy i zagospodarowania, edukację społeczeństwa na temat ładu przestrzennego jako czynnika uwzględniającego w sposób harmoni</w:t>
            </w:r>
            <w:r w:rsidR="002754E4" w:rsidRPr="00901F99">
              <w:rPr>
                <w:rFonts w:asciiTheme="minorHAnsi" w:hAnsiTheme="minorHAnsi" w:cstheme="minorHAnsi"/>
                <w:sz w:val="20"/>
                <w:szCs w:val="20"/>
              </w:rPr>
              <w:t>jny potrzebę ochrony krajobrazu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="002754E4" w:rsidRPr="00901F9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1A16A038" w14:textId="77777777" w:rsidR="008368D3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zastąpiono zapisem:</w:t>
            </w:r>
          </w:p>
          <w:p w14:paraId="6ABAC052" w14:textId="77777777" w:rsidR="00821420" w:rsidRPr="00901F99" w:rsidRDefault="005C4EA1" w:rsidP="00821420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„Kształtowanie ładu przestrzennego – poprawa ładu przestrzennego i przeciwdziałanie negatywnym zmianom w tym zakresie w szczególności</w:t>
            </w:r>
            <w:r w:rsidR="000B655B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poprzez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B655B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wdrażanie zasady ładu przestrzennego w wojewódzkich dokumentach planistycznych i strategicznych oraz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edukację społeczeństwa na temat ładu przestrzennego jako czynnika uwzględniającego w sposób harmonijny potrzebę ochrony krajobrazu”.</w:t>
            </w:r>
          </w:p>
          <w:p w14:paraId="1425A269" w14:textId="77777777" w:rsidR="000F24A0" w:rsidRPr="00901F99" w:rsidRDefault="000F24A0" w:rsidP="00821420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7105DF" w14:textId="7D6CABAA" w:rsidR="000F24A0" w:rsidRPr="00901F99" w:rsidRDefault="00C26238" w:rsidP="000F24A0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W kartach rekomendacji i wniosków w pkt. 1b usunięto zapis będący powtó</w:t>
            </w:r>
            <w:r w:rsidR="00867318" w:rsidRPr="00901F99">
              <w:rPr>
                <w:rFonts w:asciiTheme="minorHAnsi" w:hAnsiTheme="minorHAnsi" w:cstheme="minorHAnsi"/>
                <w:sz w:val="20"/>
                <w:szCs w:val="20"/>
              </w:rPr>
              <w:t>rzeniem definicji zawartej w art. 2 pkt 1. ustawy z dnia 27 marca 2003 r. o planowaniu i zagospodarowaniu przestrzennym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0FA35D6" w14:textId="7D572B50" w:rsidR="000F24A0" w:rsidRPr="00901F99" w:rsidRDefault="000F24A0" w:rsidP="000F24A0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„Zasada ładu przestrzennego polegająca na takim ukształtowaniu przestrzeni, które tworzy harmonijną całość oraz uwzględnia w uporządkowanych relacjach wszelkie uwarunkowania i wymagania funkcjonalne, społeczno-gospodarcze, środowiskowe, kulturowe oraz kompozycyjno-estetyczne.”</w:t>
            </w:r>
          </w:p>
        </w:tc>
      </w:tr>
      <w:tr w:rsidR="00901F99" w:rsidRPr="00901F99" w14:paraId="0935BB3F" w14:textId="77777777" w:rsidTr="00347015">
        <w:trPr>
          <w:trHeight w:val="20"/>
        </w:trPr>
        <w:tc>
          <w:tcPr>
            <w:tcW w:w="429" w:type="dxa"/>
            <w:shd w:val="clear" w:color="auto" w:fill="auto"/>
          </w:tcPr>
          <w:p w14:paraId="0B3553AD" w14:textId="2FE2AA6C" w:rsidR="008368D3" w:rsidRPr="00901F99" w:rsidRDefault="00A203C8" w:rsidP="008368D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14:paraId="29CE5574" w14:textId="04234191" w:rsidR="008368D3" w:rsidRPr="00901F99" w:rsidRDefault="008368D3" w:rsidP="008368D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Prezydent Miasta Bydgoszczy </w:t>
            </w:r>
          </w:p>
          <w:p w14:paraId="17D7CD18" w14:textId="6BB114BC" w:rsidR="008368D3" w:rsidRPr="00901F99" w:rsidRDefault="008368D3" w:rsidP="008368D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Rafał Bruski</w:t>
            </w:r>
          </w:p>
        </w:tc>
        <w:tc>
          <w:tcPr>
            <w:tcW w:w="1276" w:type="dxa"/>
            <w:shd w:val="clear" w:color="auto" w:fill="auto"/>
          </w:tcPr>
          <w:p w14:paraId="4CE3E2DE" w14:textId="5CD583CE" w:rsidR="008368D3" w:rsidRPr="00901F99" w:rsidRDefault="008368D3" w:rsidP="008368D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13.07.2023 r.</w:t>
            </w:r>
          </w:p>
        </w:tc>
        <w:tc>
          <w:tcPr>
            <w:tcW w:w="2409" w:type="dxa"/>
            <w:shd w:val="clear" w:color="auto" w:fill="auto"/>
          </w:tcPr>
          <w:p w14:paraId="13D31E55" w14:textId="77777777" w:rsidR="008368D3" w:rsidRPr="00901F99" w:rsidRDefault="008368D3" w:rsidP="006351D9">
            <w:pPr>
              <w:pStyle w:val="TableParagraph"/>
              <w:ind w:left="104" w:right="196" w:hanging="1"/>
              <w:jc w:val="center"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901F99">
              <w:rPr>
                <w:rFonts w:cstheme="minorHAnsi"/>
                <w:spacing w:val="-1"/>
                <w:sz w:val="20"/>
                <w:szCs w:val="20"/>
                <w:lang w:val="pl-PL"/>
              </w:rPr>
              <w:t>Karta</w:t>
            </w:r>
            <w:r w:rsidRPr="00901F99">
              <w:rPr>
                <w:rFonts w:cstheme="minorHAnsi"/>
                <w:spacing w:val="24"/>
                <w:w w:val="99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pacing w:val="-1"/>
                <w:sz w:val="20"/>
                <w:szCs w:val="20"/>
                <w:lang w:val="pl-PL"/>
              </w:rPr>
              <w:t>rekomendacji</w:t>
            </w:r>
            <w:r w:rsidRPr="00901F99">
              <w:rPr>
                <w:rFonts w:cstheme="minorHAnsi"/>
                <w:spacing w:val="28"/>
                <w:w w:val="99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pacing w:val="-1"/>
                <w:sz w:val="20"/>
                <w:szCs w:val="20"/>
                <w:lang w:val="pl-PL"/>
              </w:rPr>
              <w:t>dla</w:t>
            </w:r>
            <w:r w:rsidRPr="00901F99">
              <w:rPr>
                <w:rFonts w:cstheme="minorHAnsi"/>
                <w:spacing w:val="-11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z w:val="20"/>
                <w:szCs w:val="20"/>
                <w:lang w:val="pl-PL"/>
              </w:rPr>
              <w:t>krajobrazu</w:t>
            </w:r>
            <w:r w:rsidRPr="00901F99">
              <w:rPr>
                <w:rFonts w:cstheme="minorHAnsi"/>
                <w:spacing w:val="22"/>
                <w:w w:val="99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pacing w:val="-1"/>
                <w:sz w:val="20"/>
                <w:szCs w:val="20"/>
                <w:lang w:val="pl-PL"/>
              </w:rPr>
              <w:t>priorytetowego</w:t>
            </w:r>
            <w:r w:rsidRPr="00901F99">
              <w:rPr>
                <w:rFonts w:cstheme="minorHAnsi"/>
                <w:spacing w:val="21"/>
                <w:w w:val="99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pacing w:val="-1"/>
                <w:sz w:val="20"/>
                <w:szCs w:val="20"/>
                <w:lang w:val="pl-PL"/>
              </w:rPr>
              <w:t>04-315.35-25</w:t>
            </w:r>
          </w:p>
          <w:p w14:paraId="5D832D9F" w14:textId="53BE8714" w:rsidR="008368D3" w:rsidRPr="00901F99" w:rsidRDefault="008368D3" w:rsidP="006351D9">
            <w:pPr>
              <w:pStyle w:val="TableParagraph"/>
              <w:ind w:left="104" w:right="202" w:hanging="1"/>
              <w:jc w:val="center"/>
              <w:rPr>
                <w:rFonts w:cstheme="minorHAnsi"/>
                <w:spacing w:val="-1"/>
                <w:sz w:val="20"/>
                <w:szCs w:val="20"/>
                <w:lang w:val="pl-PL"/>
              </w:rPr>
            </w:pPr>
            <w:proofErr w:type="spellStart"/>
            <w:r w:rsidRPr="00901F99">
              <w:rPr>
                <w:rFonts w:cstheme="minorHAnsi"/>
                <w:spacing w:val="-1"/>
                <w:sz w:val="20"/>
                <w:szCs w:val="20"/>
                <w:lang w:val="pl-PL"/>
              </w:rPr>
              <w:t>Myślęcinek</w:t>
            </w:r>
            <w:proofErr w:type="spellEnd"/>
            <w:r w:rsidRPr="00901F99">
              <w:rPr>
                <w:rFonts w:cstheme="minorHAnsi"/>
                <w:spacing w:val="27"/>
                <w:w w:val="99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pacing w:val="-1"/>
                <w:sz w:val="20"/>
                <w:szCs w:val="20"/>
                <w:lang w:val="pl-PL"/>
              </w:rPr>
              <w:t>Rekomendacje</w:t>
            </w:r>
            <w:r w:rsidRPr="00901F99">
              <w:rPr>
                <w:rFonts w:cstheme="minorHAnsi"/>
                <w:spacing w:val="-14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z w:val="20"/>
                <w:szCs w:val="20"/>
                <w:lang w:val="pl-PL"/>
              </w:rPr>
              <w:t>-</w:t>
            </w:r>
            <w:r w:rsidRPr="00901F99">
              <w:rPr>
                <w:rFonts w:cstheme="minorHAnsi"/>
                <w:spacing w:val="29"/>
                <w:w w:val="99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z w:val="20"/>
                <w:szCs w:val="20"/>
                <w:lang w:val="pl-PL"/>
              </w:rPr>
              <w:t>pkt</w:t>
            </w:r>
            <w:r w:rsidRPr="00901F99">
              <w:rPr>
                <w:rFonts w:cstheme="minorHAnsi"/>
                <w:spacing w:val="-4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14:paraId="7C4EE089" w14:textId="66D21D42" w:rsidR="008368D3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Brak</w:t>
            </w:r>
            <w:r w:rsidRPr="00901F99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rekomendacji</w:t>
            </w:r>
            <w:r w:rsidRPr="00901F99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dla</w:t>
            </w:r>
            <w:r w:rsidRPr="00901F99">
              <w:rPr>
                <w:rFonts w:asciiTheme="minorHAnsi" w:hAnsiTheme="minorHAnsi" w:cstheme="minorHAnsi"/>
                <w:spacing w:val="27"/>
                <w:w w:val="99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koordynacji</w:t>
            </w:r>
            <w:r w:rsidRPr="00901F99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działań</w:t>
            </w:r>
            <w:r w:rsidRPr="00901F99">
              <w:rPr>
                <w:rFonts w:asciiTheme="minorHAnsi" w:hAnsiTheme="minorHAnsi" w:cstheme="minorHAnsi"/>
                <w:spacing w:val="25"/>
                <w:w w:val="99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podejmowanych</w:t>
            </w:r>
            <w:r w:rsidRPr="00901F99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dla</w:t>
            </w:r>
            <w:r w:rsidRPr="00901F99">
              <w:rPr>
                <w:rFonts w:asciiTheme="minorHAnsi" w:hAnsiTheme="minorHAnsi" w:cstheme="minorHAnsi"/>
                <w:spacing w:val="25"/>
                <w:w w:val="99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osiągnięcia</w:t>
            </w:r>
            <w:r w:rsidRPr="00901F99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celów</w:t>
            </w:r>
            <w:r w:rsidRPr="00901F99">
              <w:rPr>
                <w:rFonts w:asciiTheme="minorHAnsi" w:hAnsiTheme="minorHAnsi"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występujących</w:t>
            </w:r>
            <w:r w:rsidRPr="00901F99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901F99">
              <w:rPr>
                <w:rFonts w:asciiTheme="minorHAnsi" w:hAnsiTheme="minorHAnsi" w:cstheme="minorHAnsi"/>
                <w:spacing w:val="29"/>
                <w:w w:val="99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danym</w:t>
            </w:r>
            <w:r w:rsidRPr="00901F99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obszarze</w:t>
            </w:r>
            <w:r w:rsidRPr="00901F99">
              <w:rPr>
                <w:rFonts w:asciiTheme="minorHAnsi" w:hAnsiTheme="minorHAnsi" w:cstheme="minorHAnsi"/>
                <w:spacing w:val="27"/>
                <w:w w:val="99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objętych</w:t>
            </w:r>
            <w:r w:rsidRPr="00901F99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formami</w:t>
            </w:r>
            <w:r w:rsidRPr="00901F99">
              <w:rPr>
                <w:rFonts w:asciiTheme="minorHAnsi" w:hAnsiTheme="minorHAnsi" w:cstheme="minorHAnsi"/>
                <w:spacing w:val="23"/>
                <w:w w:val="99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ochrony</w:t>
            </w:r>
            <w:r w:rsidRPr="00901F99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przyrody</w:t>
            </w:r>
            <w:r w:rsidRPr="00901F9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901F99">
              <w:rPr>
                <w:rFonts w:asciiTheme="minorHAnsi" w:hAnsiTheme="minorHAnsi" w:cstheme="minorHAnsi"/>
                <w:spacing w:val="26"/>
                <w:w w:val="99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ochrony</w:t>
            </w:r>
            <w:r w:rsidRPr="00901F99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zabytków</w:t>
            </w:r>
            <w:r w:rsidRPr="00901F99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901F99">
              <w:rPr>
                <w:rFonts w:asciiTheme="minorHAnsi" w:hAnsiTheme="minorHAnsi" w:cstheme="minorHAnsi"/>
                <w:spacing w:val="26"/>
                <w:w w:val="99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opiece</w:t>
            </w:r>
            <w:r w:rsidRPr="00901F9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nad</w:t>
            </w:r>
            <w:r w:rsidRPr="00901F99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zabytkami,</w:t>
            </w:r>
            <w:r w:rsidRPr="00901F99">
              <w:rPr>
                <w:rFonts w:asciiTheme="minorHAnsi" w:hAnsiTheme="minorHAnsi" w:cstheme="minorHAnsi"/>
                <w:spacing w:val="25"/>
                <w:w w:val="99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901F9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sytuacji</w:t>
            </w:r>
            <w:r w:rsidRPr="00901F9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gdy</w:t>
            </w:r>
            <w:r w:rsidRPr="00901F9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r w:rsidRPr="00901F9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lat</w:t>
            </w:r>
            <w:r w:rsidRPr="00901F99">
              <w:rPr>
                <w:rFonts w:asciiTheme="minorHAnsi" w:hAnsiTheme="minorHAnsi"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nie</w:t>
            </w:r>
            <w:r w:rsidRPr="00901F9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doprowadzono</w:t>
            </w:r>
            <w:r w:rsidRPr="00901F99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901F99">
              <w:rPr>
                <w:rFonts w:asciiTheme="minorHAnsi" w:hAnsiTheme="minorHAnsi" w:cstheme="minorHAnsi"/>
                <w:spacing w:val="26"/>
                <w:w w:val="99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spójnej</w:t>
            </w:r>
            <w:r w:rsidRPr="00901F99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prawnie</w:t>
            </w:r>
            <w:r w:rsidRPr="00901F99">
              <w:rPr>
                <w:rFonts w:asciiTheme="minorHAnsi" w:hAnsiTheme="minorHAnsi" w:cstheme="minorHAnsi"/>
                <w:spacing w:val="29"/>
                <w:w w:val="99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ochrony</w:t>
            </w:r>
            <w:r w:rsidRPr="00901F99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krajobrazu</w:t>
            </w:r>
            <w:r w:rsidRPr="00901F99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901F99">
              <w:rPr>
                <w:rFonts w:asciiTheme="minorHAnsi" w:hAnsiTheme="minorHAnsi" w:cstheme="minorHAnsi"/>
                <w:spacing w:val="26"/>
                <w:w w:val="99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terenie</w:t>
            </w:r>
            <w:r w:rsidRPr="00901F99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zbocza</w:t>
            </w:r>
            <w:r w:rsidRPr="00901F99">
              <w:rPr>
                <w:rFonts w:asciiTheme="minorHAnsi" w:hAnsiTheme="minorHAnsi" w:cstheme="minorHAnsi"/>
                <w:spacing w:val="29"/>
                <w:w w:val="99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Wysoczyzny</w:t>
            </w:r>
            <w:r w:rsidRPr="00901F99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Świeckiej</w:t>
            </w:r>
            <w:r w:rsidRPr="00901F99">
              <w:rPr>
                <w:rFonts w:asciiTheme="minorHAnsi" w:hAnsiTheme="minorHAnsi" w:cstheme="minorHAnsi"/>
                <w:spacing w:val="29"/>
                <w:w w:val="99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901F99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Kotliny</w:t>
            </w:r>
            <w:r w:rsidRPr="00901F99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Toruńskiej,</w:t>
            </w:r>
            <w:r w:rsidRPr="00901F99">
              <w:rPr>
                <w:rFonts w:asciiTheme="minorHAnsi" w:hAnsiTheme="minorHAnsi" w:cstheme="minorHAnsi"/>
                <w:spacing w:val="30"/>
                <w:w w:val="99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poprzez</w:t>
            </w:r>
            <w:r w:rsidRPr="00901F99"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ustanowienie</w:t>
            </w:r>
            <w:r w:rsidRPr="00901F99">
              <w:rPr>
                <w:rFonts w:asciiTheme="minorHAnsi" w:hAnsiTheme="minorHAnsi" w:cstheme="minorHAnsi"/>
                <w:spacing w:val="25"/>
                <w:w w:val="99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nowych</w:t>
            </w:r>
            <w:r w:rsidRPr="00901F9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granic</w:t>
            </w:r>
            <w:r w:rsidRPr="00901F9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901F9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zasad</w:t>
            </w:r>
            <w:r w:rsidRPr="00901F99">
              <w:rPr>
                <w:rFonts w:asciiTheme="minorHAnsi" w:hAnsiTheme="minorHAnsi" w:cstheme="minorHAnsi"/>
                <w:spacing w:val="25"/>
                <w:w w:val="99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ochrony</w:t>
            </w:r>
            <w:r w:rsidRPr="00901F99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901F99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obszarze</w:t>
            </w:r>
            <w:r w:rsidRPr="00901F99">
              <w:rPr>
                <w:rFonts w:asciiTheme="minorHAnsi" w:hAnsiTheme="minorHAnsi" w:cstheme="minorHAnsi"/>
                <w:spacing w:val="25"/>
                <w:w w:val="99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Nadwiślańskiego</w:t>
            </w:r>
            <w:r w:rsidRPr="00901F99">
              <w:rPr>
                <w:rFonts w:asciiTheme="minorHAnsi" w:hAnsiTheme="minorHAnsi" w:cstheme="minorHAnsi"/>
                <w:spacing w:val="30"/>
                <w:w w:val="99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Parku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Krajobrazowego,</w:t>
            </w:r>
            <w:r w:rsidRPr="00901F99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901F99">
              <w:rPr>
                <w:rFonts w:asciiTheme="minorHAnsi" w:hAnsiTheme="minorHAnsi" w:cstheme="minorHAnsi"/>
                <w:spacing w:val="23"/>
                <w:w w:val="99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tym</w:t>
            </w:r>
            <w:r w:rsidRPr="00901F9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901F9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styku</w:t>
            </w:r>
            <w:r w:rsidRPr="00901F9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901F99">
              <w:rPr>
                <w:rFonts w:asciiTheme="minorHAnsi" w:hAnsiTheme="minorHAnsi" w:cstheme="minorHAnsi"/>
                <w:spacing w:val="25"/>
                <w:w w:val="99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Obszarem</w:t>
            </w:r>
            <w:r w:rsidRPr="00901F99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Krajobrazu</w:t>
            </w:r>
            <w:r w:rsidRPr="00901F99">
              <w:rPr>
                <w:rFonts w:asciiTheme="minorHAnsi" w:hAnsiTheme="minorHAnsi" w:cstheme="minorHAnsi"/>
                <w:spacing w:val="29"/>
                <w:w w:val="99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Chronionego</w:t>
            </w:r>
            <w:r w:rsidRPr="00901F99">
              <w:rPr>
                <w:rFonts w:asciiTheme="minorHAnsi" w:hAnsiTheme="minorHAnsi" w:cstheme="minorHAnsi"/>
                <w:spacing w:val="27"/>
                <w:w w:val="99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Północnego</w:t>
            </w:r>
            <w:r w:rsidRPr="00901F99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Pasem</w:t>
            </w:r>
            <w:r w:rsidRPr="00901F99">
              <w:rPr>
                <w:rFonts w:asciiTheme="minorHAnsi" w:hAnsiTheme="minorHAnsi"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Rekreacyjnym</w:t>
            </w:r>
            <w:r w:rsidRPr="00901F99"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miasta</w:t>
            </w:r>
            <w:r w:rsidRPr="00901F99">
              <w:rPr>
                <w:rFonts w:asciiTheme="minorHAnsi" w:hAnsiTheme="minorHAnsi" w:cstheme="minorHAnsi"/>
                <w:spacing w:val="29"/>
                <w:w w:val="99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Bydgoszczy.</w:t>
            </w:r>
          </w:p>
          <w:p w14:paraId="3BBD25FD" w14:textId="77777777" w:rsidR="008368D3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Propozycja zmiany: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Określić</w:t>
            </w:r>
            <w:r w:rsidRPr="00901F99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rekomendacje</w:t>
            </w:r>
            <w:r w:rsidRPr="00901F99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901F99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zakresie</w:t>
            </w:r>
            <w:r w:rsidRPr="00901F99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pilnego</w:t>
            </w:r>
            <w:r w:rsidRPr="00901F99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przyjęcia</w:t>
            </w:r>
            <w:r w:rsidRPr="00901F99">
              <w:rPr>
                <w:rFonts w:asciiTheme="minorHAnsi" w:hAnsiTheme="minorHAnsi" w:cstheme="minorHAnsi"/>
                <w:spacing w:val="55"/>
                <w:w w:val="99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uchwały</w:t>
            </w:r>
            <w:r w:rsidRPr="00901F9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sejmiku</w:t>
            </w:r>
            <w:r w:rsidRPr="00901F9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województwa</w:t>
            </w:r>
            <w:r w:rsidRPr="00901F9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dotyczącej</w:t>
            </w:r>
            <w:r w:rsidRPr="00901F99">
              <w:rPr>
                <w:rFonts w:asciiTheme="minorHAnsi" w:hAnsiTheme="minorHAnsi" w:cstheme="minorHAnsi"/>
                <w:spacing w:val="33"/>
                <w:w w:val="99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Nadwiślańskiego</w:t>
            </w:r>
            <w:r w:rsidRPr="00901F99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Parku</w:t>
            </w:r>
            <w:r w:rsidRPr="00901F99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Krajobrazowego.</w:t>
            </w:r>
          </w:p>
          <w:p w14:paraId="0C7A17D6" w14:textId="5ADB2E96" w:rsidR="008368D3" w:rsidRPr="00901F99" w:rsidRDefault="008368D3" w:rsidP="008368D3">
            <w:pPr>
              <w:pStyle w:val="TableParagraph"/>
              <w:ind w:right="96"/>
              <w:jc w:val="both"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901F99">
              <w:rPr>
                <w:rFonts w:cstheme="minorHAnsi"/>
                <w:sz w:val="20"/>
                <w:szCs w:val="20"/>
                <w:u w:val="single"/>
                <w:lang w:val="pl-PL"/>
              </w:rPr>
              <w:t>Uzasadnienie:</w:t>
            </w:r>
            <w:r w:rsidRPr="00901F99">
              <w:rPr>
                <w:rFonts w:cstheme="minorHAnsi"/>
                <w:sz w:val="20"/>
                <w:szCs w:val="20"/>
                <w:lang w:val="pl-PL"/>
              </w:rPr>
              <w:t xml:space="preserve"> Od</w:t>
            </w:r>
            <w:r w:rsidRPr="00901F99">
              <w:rPr>
                <w:rFonts w:cstheme="minorHAnsi"/>
                <w:spacing w:val="15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pacing w:val="-1"/>
                <w:sz w:val="20"/>
                <w:szCs w:val="20"/>
                <w:lang w:val="pl-PL"/>
              </w:rPr>
              <w:t>lat</w:t>
            </w:r>
            <w:r w:rsidRPr="00901F99">
              <w:rPr>
                <w:rFonts w:cstheme="minorHAnsi"/>
                <w:spacing w:val="15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pacing w:val="-1"/>
                <w:sz w:val="20"/>
                <w:szCs w:val="20"/>
                <w:lang w:val="pl-PL"/>
              </w:rPr>
              <w:t>nie</w:t>
            </w:r>
            <w:r w:rsidRPr="00901F99">
              <w:rPr>
                <w:rFonts w:cstheme="minorHAnsi"/>
                <w:spacing w:val="13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pacing w:val="-1"/>
                <w:sz w:val="20"/>
                <w:szCs w:val="20"/>
                <w:lang w:val="pl-PL"/>
              </w:rPr>
              <w:t>doprowadzono</w:t>
            </w:r>
            <w:r w:rsidRPr="00901F99">
              <w:rPr>
                <w:rFonts w:cstheme="minorHAnsi"/>
                <w:spacing w:val="13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z w:val="20"/>
                <w:szCs w:val="20"/>
                <w:lang w:val="pl-PL"/>
              </w:rPr>
              <w:t>do</w:t>
            </w:r>
            <w:r w:rsidRPr="00901F99">
              <w:rPr>
                <w:rFonts w:cstheme="minorHAnsi"/>
                <w:spacing w:val="15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pacing w:val="-1"/>
                <w:sz w:val="20"/>
                <w:szCs w:val="20"/>
                <w:lang w:val="pl-PL"/>
              </w:rPr>
              <w:t>spójnej</w:t>
            </w:r>
            <w:r w:rsidRPr="00901F99">
              <w:rPr>
                <w:rFonts w:cstheme="minorHAnsi"/>
                <w:spacing w:val="12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pacing w:val="-1"/>
                <w:sz w:val="20"/>
                <w:szCs w:val="20"/>
                <w:lang w:val="pl-PL"/>
              </w:rPr>
              <w:t>prawnie</w:t>
            </w:r>
            <w:r w:rsidRPr="00901F99">
              <w:rPr>
                <w:rFonts w:cstheme="minorHAnsi"/>
                <w:spacing w:val="14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pacing w:val="-1"/>
                <w:sz w:val="20"/>
                <w:szCs w:val="20"/>
                <w:lang w:val="pl-PL"/>
              </w:rPr>
              <w:t>ochrony</w:t>
            </w:r>
            <w:r w:rsidRPr="00901F99">
              <w:rPr>
                <w:rFonts w:cstheme="minorHAnsi"/>
                <w:spacing w:val="57"/>
                <w:w w:val="99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z w:val="20"/>
                <w:szCs w:val="20"/>
                <w:lang w:val="pl-PL"/>
              </w:rPr>
              <w:t>krajobrazu</w:t>
            </w:r>
            <w:r w:rsidRPr="00901F99">
              <w:rPr>
                <w:rFonts w:cstheme="minorHAnsi"/>
                <w:spacing w:val="35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z w:val="20"/>
                <w:szCs w:val="20"/>
                <w:lang w:val="pl-PL"/>
              </w:rPr>
              <w:t>na</w:t>
            </w:r>
            <w:r w:rsidRPr="00901F99">
              <w:rPr>
                <w:rFonts w:cstheme="minorHAnsi"/>
                <w:spacing w:val="34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pacing w:val="-1"/>
                <w:sz w:val="20"/>
                <w:szCs w:val="20"/>
                <w:lang w:val="pl-PL"/>
              </w:rPr>
              <w:t>terenie</w:t>
            </w:r>
            <w:r w:rsidRPr="00901F99">
              <w:rPr>
                <w:rFonts w:cstheme="minorHAnsi"/>
                <w:spacing w:val="34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pacing w:val="-1"/>
                <w:sz w:val="20"/>
                <w:szCs w:val="20"/>
                <w:lang w:val="pl-PL"/>
              </w:rPr>
              <w:t>zbocza</w:t>
            </w:r>
            <w:r w:rsidRPr="00901F99">
              <w:rPr>
                <w:rFonts w:cstheme="minorHAnsi"/>
                <w:spacing w:val="36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pacing w:val="-1"/>
                <w:sz w:val="20"/>
                <w:szCs w:val="20"/>
                <w:lang w:val="pl-PL"/>
              </w:rPr>
              <w:t>Wysoczyzny</w:t>
            </w:r>
            <w:r w:rsidRPr="00901F99">
              <w:rPr>
                <w:rFonts w:cstheme="minorHAnsi"/>
                <w:spacing w:val="36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pacing w:val="-1"/>
                <w:sz w:val="20"/>
                <w:szCs w:val="20"/>
                <w:lang w:val="pl-PL"/>
              </w:rPr>
              <w:t>Świeckiej</w:t>
            </w:r>
            <w:r w:rsidRPr="00901F99">
              <w:rPr>
                <w:rFonts w:cstheme="minorHAnsi"/>
                <w:spacing w:val="35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z w:val="20"/>
                <w:szCs w:val="20"/>
                <w:lang w:val="pl-PL"/>
              </w:rPr>
              <w:t>i</w:t>
            </w:r>
            <w:r w:rsidRPr="00901F99">
              <w:rPr>
                <w:rFonts w:cstheme="minorHAnsi"/>
                <w:spacing w:val="35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pacing w:val="-1"/>
                <w:sz w:val="20"/>
                <w:szCs w:val="20"/>
                <w:lang w:val="pl-PL"/>
              </w:rPr>
              <w:t>Kotliny</w:t>
            </w:r>
            <w:r w:rsidRPr="00901F99">
              <w:rPr>
                <w:rFonts w:cstheme="minorHAnsi"/>
                <w:spacing w:val="53"/>
                <w:w w:val="99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pacing w:val="-1"/>
                <w:sz w:val="20"/>
                <w:szCs w:val="20"/>
                <w:lang w:val="pl-PL"/>
              </w:rPr>
              <w:t>Toruńskiej,</w:t>
            </w:r>
            <w:r w:rsidRPr="00901F99">
              <w:rPr>
                <w:rFonts w:cstheme="minorHAnsi"/>
                <w:spacing w:val="4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pacing w:val="-1"/>
                <w:sz w:val="20"/>
                <w:szCs w:val="20"/>
                <w:lang w:val="pl-PL"/>
              </w:rPr>
              <w:t>poprzez</w:t>
            </w:r>
            <w:r w:rsidRPr="00901F99">
              <w:rPr>
                <w:rFonts w:cstheme="minorHAnsi"/>
                <w:spacing w:val="5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pacing w:val="-1"/>
                <w:sz w:val="20"/>
                <w:szCs w:val="20"/>
                <w:lang w:val="pl-PL"/>
              </w:rPr>
              <w:t>ustanowienie</w:t>
            </w:r>
            <w:r w:rsidRPr="00901F99">
              <w:rPr>
                <w:rFonts w:cstheme="minorHAnsi"/>
                <w:spacing w:val="3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pacing w:val="-1"/>
                <w:sz w:val="20"/>
                <w:szCs w:val="20"/>
                <w:lang w:val="pl-PL"/>
              </w:rPr>
              <w:t>nowych</w:t>
            </w:r>
            <w:r w:rsidRPr="00901F99">
              <w:rPr>
                <w:rFonts w:cstheme="minorHAnsi"/>
                <w:spacing w:val="5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pacing w:val="-1"/>
                <w:sz w:val="20"/>
                <w:szCs w:val="20"/>
                <w:lang w:val="pl-PL"/>
              </w:rPr>
              <w:t>granic</w:t>
            </w:r>
            <w:r w:rsidRPr="00901F99">
              <w:rPr>
                <w:rFonts w:cstheme="minorHAnsi"/>
                <w:spacing w:val="3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z w:val="20"/>
                <w:szCs w:val="20"/>
                <w:lang w:val="pl-PL"/>
              </w:rPr>
              <w:t>i</w:t>
            </w:r>
            <w:r w:rsidRPr="00901F99">
              <w:rPr>
                <w:rFonts w:cstheme="minorHAnsi"/>
                <w:spacing w:val="4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z w:val="20"/>
                <w:szCs w:val="20"/>
                <w:lang w:val="pl-PL"/>
              </w:rPr>
              <w:t>zasad</w:t>
            </w:r>
            <w:r w:rsidRPr="00901F99">
              <w:rPr>
                <w:rFonts w:cstheme="minorHAnsi"/>
                <w:spacing w:val="65"/>
                <w:w w:val="99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pacing w:val="-1"/>
                <w:sz w:val="20"/>
                <w:szCs w:val="20"/>
                <w:lang w:val="pl-PL"/>
              </w:rPr>
              <w:t>ochrony</w:t>
            </w:r>
            <w:r w:rsidRPr="00901F99">
              <w:rPr>
                <w:rFonts w:cstheme="minorHAnsi"/>
                <w:spacing w:val="-4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z w:val="20"/>
                <w:szCs w:val="20"/>
                <w:lang w:val="pl-PL"/>
              </w:rPr>
              <w:t>w</w:t>
            </w:r>
            <w:r w:rsidRPr="00901F99">
              <w:rPr>
                <w:rFonts w:cstheme="minorHAnsi"/>
                <w:spacing w:val="-4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pacing w:val="-1"/>
                <w:sz w:val="20"/>
                <w:szCs w:val="20"/>
                <w:lang w:val="pl-PL"/>
              </w:rPr>
              <w:lastRenderedPageBreak/>
              <w:t>obszarze</w:t>
            </w:r>
            <w:r w:rsidRPr="00901F99">
              <w:rPr>
                <w:rFonts w:cstheme="minorHAnsi"/>
                <w:spacing w:val="-4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pacing w:val="-1"/>
                <w:sz w:val="20"/>
                <w:szCs w:val="20"/>
                <w:lang w:val="pl-PL"/>
              </w:rPr>
              <w:t>Nadwiślańskiego</w:t>
            </w:r>
            <w:r w:rsidRPr="00901F99">
              <w:rPr>
                <w:rFonts w:cstheme="minorHAnsi"/>
                <w:spacing w:val="-3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z w:val="20"/>
                <w:szCs w:val="20"/>
                <w:lang w:val="pl-PL"/>
              </w:rPr>
              <w:t>Parku</w:t>
            </w:r>
            <w:r w:rsidRPr="00901F99">
              <w:rPr>
                <w:rFonts w:cstheme="minorHAnsi"/>
                <w:spacing w:val="-3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pacing w:val="-1"/>
                <w:sz w:val="20"/>
                <w:szCs w:val="20"/>
                <w:lang w:val="pl-PL"/>
              </w:rPr>
              <w:t>Krajobrazowego,</w:t>
            </w:r>
            <w:r w:rsidRPr="00901F99">
              <w:rPr>
                <w:rFonts w:cstheme="minorHAnsi"/>
                <w:spacing w:val="-3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z w:val="20"/>
                <w:szCs w:val="20"/>
                <w:lang w:val="pl-PL"/>
              </w:rPr>
              <w:t>w</w:t>
            </w:r>
            <w:r w:rsidRPr="00901F99">
              <w:rPr>
                <w:rFonts w:cstheme="minorHAnsi"/>
                <w:spacing w:val="65"/>
                <w:w w:val="99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z w:val="20"/>
                <w:szCs w:val="20"/>
                <w:lang w:val="pl-PL"/>
              </w:rPr>
              <w:t>tym</w:t>
            </w:r>
            <w:r w:rsidRPr="00901F99">
              <w:rPr>
                <w:rFonts w:cstheme="minorHAnsi"/>
                <w:spacing w:val="5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z w:val="20"/>
                <w:szCs w:val="20"/>
                <w:lang w:val="pl-PL"/>
              </w:rPr>
              <w:t>na</w:t>
            </w:r>
            <w:r w:rsidRPr="00901F99">
              <w:rPr>
                <w:rFonts w:cstheme="minorHAnsi"/>
                <w:spacing w:val="8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pacing w:val="-1"/>
                <w:sz w:val="20"/>
                <w:szCs w:val="20"/>
                <w:lang w:val="pl-PL"/>
              </w:rPr>
              <w:t>styku</w:t>
            </w:r>
            <w:r w:rsidRPr="00901F99">
              <w:rPr>
                <w:rFonts w:cstheme="minorHAnsi"/>
                <w:spacing w:val="7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z w:val="20"/>
                <w:szCs w:val="20"/>
                <w:lang w:val="pl-PL"/>
              </w:rPr>
              <w:t>z</w:t>
            </w:r>
            <w:r w:rsidRPr="00901F99">
              <w:rPr>
                <w:rFonts w:cstheme="minorHAnsi"/>
                <w:spacing w:val="7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pacing w:val="-1"/>
                <w:sz w:val="20"/>
                <w:szCs w:val="20"/>
                <w:lang w:val="pl-PL"/>
              </w:rPr>
              <w:t>Obszarem</w:t>
            </w:r>
            <w:r w:rsidRPr="00901F99">
              <w:rPr>
                <w:rFonts w:cstheme="minorHAnsi"/>
                <w:spacing w:val="8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pacing w:val="-1"/>
                <w:sz w:val="20"/>
                <w:szCs w:val="20"/>
                <w:lang w:val="pl-PL"/>
              </w:rPr>
              <w:t>Chronionego</w:t>
            </w:r>
            <w:r w:rsidRPr="00901F99">
              <w:rPr>
                <w:rFonts w:cstheme="minorHAnsi"/>
                <w:spacing w:val="7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pacing w:val="-1"/>
                <w:sz w:val="20"/>
                <w:szCs w:val="20"/>
                <w:lang w:val="pl-PL"/>
              </w:rPr>
              <w:t>Krajobrazu</w:t>
            </w:r>
            <w:r w:rsidRPr="00901F99">
              <w:rPr>
                <w:rFonts w:cstheme="minorHAnsi"/>
                <w:spacing w:val="7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pacing w:val="-1"/>
                <w:sz w:val="20"/>
                <w:szCs w:val="20"/>
                <w:lang w:val="pl-PL"/>
              </w:rPr>
              <w:t>Północnego</w:t>
            </w:r>
            <w:r w:rsidRPr="00901F99">
              <w:rPr>
                <w:rFonts w:cstheme="minorHAnsi"/>
                <w:spacing w:val="79"/>
                <w:w w:val="99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pacing w:val="-1"/>
                <w:sz w:val="20"/>
                <w:szCs w:val="20"/>
                <w:lang w:val="pl-PL"/>
              </w:rPr>
              <w:t>Pasem</w:t>
            </w:r>
            <w:r w:rsidRPr="00901F99">
              <w:rPr>
                <w:rFonts w:cstheme="minorHAnsi"/>
                <w:spacing w:val="-12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z w:val="20"/>
                <w:szCs w:val="20"/>
                <w:lang w:val="pl-PL"/>
              </w:rPr>
              <w:t>Rekreacyjnym</w:t>
            </w:r>
            <w:r w:rsidRPr="00901F99">
              <w:rPr>
                <w:rFonts w:cstheme="minorHAnsi"/>
                <w:spacing w:val="-11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pacing w:val="-1"/>
                <w:sz w:val="20"/>
                <w:szCs w:val="20"/>
                <w:lang w:val="pl-PL"/>
              </w:rPr>
              <w:t>miasta</w:t>
            </w:r>
            <w:r w:rsidRPr="00901F99">
              <w:rPr>
                <w:rFonts w:cstheme="minorHAnsi"/>
                <w:spacing w:val="-10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pacing w:val="-1"/>
                <w:sz w:val="20"/>
                <w:szCs w:val="20"/>
                <w:lang w:val="pl-PL"/>
              </w:rPr>
              <w:t xml:space="preserve">Bydgoszczy. </w:t>
            </w:r>
            <w:r w:rsidRPr="00901F99">
              <w:rPr>
                <w:rFonts w:cstheme="minorHAnsi"/>
                <w:sz w:val="20"/>
                <w:szCs w:val="20"/>
                <w:lang w:val="pl-PL"/>
              </w:rPr>
              <w:t>Audyt</w:t>
            </w:r>
            <w:r w:rsidRPr="00901F99">
              <w:rPr>
                <w:rFonts w:cstheme="minorHAnsi"/>
                <w:spacing w:val="23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z w:val="20"/>
                <w:szCs w:val="20"/>
                <w:lang w:val="pl-PL"/>
              </w:rPr>
              <w:t>krajobrazowy,</w:t>
            </w:r>
            <w:r w:rsidRPr="00901F99">
              <w:rPr>
                <w:rFonts w:cstheme="minorHAnsi"/>
                <w:spacing w:val="24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pacing w:val="-1"/>
                <w:sz w:val="20"/>
                <w:szCs w:val="20"/>
                <w:lang w:val="pl-PL"/>
              </w:rPr>
              <w:t>ustanawiając</w:t>
            </w:r>
            <w:r w:rsidRPr="00901F99">
              <w:rPr>
                <w:rFonts w:cstheme="minorHAnsi"/>
                <w:spacing w:val="22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pacing w:val="-1"/>
                <w:sz w:val="20"/>
                <w:szCs w:val="20"/>
                <w:lang w:val="pl-PL"/>
              </w:rPr>
              <w:t>rekomendacje</w:t>
            </w:r>
            <w:r w:rsidRPr="00901F99">
              <w:rPr>
                <w:rFonts w:cstheme="minorHAnsi"/>
                <w:spacing w:val="25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pacing w:val="-1"/>
                <w:sz w:val="20"/>
                <w:szCs w:val="20"/>
                <w:lang w:val="pl-PL"/>
              </w:rPr>
              <w:t>dla</w:t>
            </w:r>
            <w:r w:rsidRPr="00901F99">
              <w:rPr>
                <w:rFonts w:cstheme="minorHAnsi"/>
                <w:spacing w:val="39"/>
                <w:w w:val="99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pacing w:val="-1"/>
                <w:sz w:val="20"/>
                <w:szCs w:val="20"/>
                <w:lang w:val="pl-PL"/>
              </w:rPr>
              <w:t>poszczególnych</w:t>
            </w:r>
            <w:r w:rsidRPr="00901F99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pacing w:val="-1"/>
                <w:sz w:val="20"/>
                <w:szCs w:val="20"/>
                <w:lang w:val="pl-PL"/>
              </w:rPr>
              <w:t>krajobrazów,</w:t>
            </w:r>
            <w:r w:rsidRPr="00901F99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pacing w:val="-1"/>
                <w:sz w:val="20"/>
                <w:szCs w:val="20"/>
                <w:lang w:val="pl-PL"/>
              </w:rPr>
              <w:t>opiera</w:t>
            </w:r>
            <w:r w:rsidRPr="00901F99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pacing w:val="-1"/>
                <w:sz w:val="20"/>
                <w:szCs w:val="20"/>
                <w:lang w:val="pl-PL"/>
              </w:rPr>
              <w:t xml:space="preserve">się </w:t>
            </w:r>
            <w:r w:rsidRPr="00901F99">
              <w:rPr>
                <w:rFonts w:cstheme="minorHAnsi"/>
                <w:sz w:val="20"/>
                <w:szCs w:val="20"/>
                <w:lang w:val="pl-PL"/>
              </w:rPr>
              <w:t xml:space="preserve">o </w:t>
            </w:r>
            <w:r w:rsidRPr="00901F99">
              <w:rPr>
                <w:rFonts w:cstheme="minorHAnsi"/>
                <w:spacing w:val="-1"/>
                <w:sz w:val="20"/>
                <w:szCs w:val="20"/>
                <w:lang w:val="pl-PL"/>
              </w:rPr>
              <w:t>dokumenty</w:t>
            </w:r>
            <w:r w:rsidRPr="00901F99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pacing w:val="-1"/>
                <w:sz w:val="20"/>
                <w:szCs w:val="20"/>
                <w:lang w:val="pl-PL"/>
              </w:rPr>
              <w:t>związane</w:t>
            </w:r>
            <w:r w:rsidRPr="00901F99">
              <w:rPr>
                <w:rFonts w:cstheme="minorHAnsi"/>
                <w:spacing w:val="73"/>
                <w:w w:val="99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z w:val="20"/>
                <w:szCs w:val="20"/>
                <w:lang w:val="pl-PL"/>
              </w:rPr>
              <w:t>z</w:t>
            </w:r>
            <w:r w:rsidRPr="00901F99">
              <w:rPr>
                <w:rFonts w:cstheme="minorHAnsi"/>
                <w:spacing w:val="25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z w:val="20"/>
                <w:szCs w:val="20"/>
                <w:lang w:val="pl-PL"/>
              </w:rPr>
              <w:t>NPK</w:t>
            </w:r>
            <w:r w:rsidRPr="00901F99">
              <w:rPr>
                <w:rFonts w:cstheme="minorHAnsi"/>
                <w:spacing w:val="26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z w:val="20"/>
                <w:szCs w:val="20"/>
                <w:lang w:val="pl-PL"/>
              </w:rPr>
              <w:t>z</w:t>
            </w:r>
            <w:r w:rsidRPr="00901F99">
              <w:rPr>
                <w:rFonts w:cstheme="minorHAnsi"/>
                <w:spacing w:val="26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z w:val="20"/>
                <w:szCs w:val="20"/>
                <w:lang w:val="pl-PL"/>
              </w:rPr>
              <w:t>roku</w:t>
            </w:r>
            <w:r w:rsidRPr="00901F99">
              <w:rPr>
                <w:rFonts w:cstheme="minorHAnsi"/>
                <w:spacing w:val="27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pacing w:val="-1"/>
                <w:sz w:val="20"/>
                <w:szCs w:val="20"/>
                <w:lang w:val="pl-PL"/>
              </w:rPr>
              <w:t>2005</w:t>
            </w:r>
            <w:r w:rsidRPr="00901F99">
              <w:rPr>
                <w:rFonts w:cstheme="minorHAnsi"/>
                <w:spacing w:val="26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z w:val="20"/>
                <w:szCs w:val="20"/>
                <w:lang w:val="pl-PL"/>
              </w:rPr>
              <w:t>w</w:t>
            </w:r>
            <w:r w:rsidRPr="00901F99">
              <w:rPr>
                <w:rFonts w:cstheme="minorHAnsi"/>
                <w:spacing w:val="25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pacing w:val="-1"/>
                <w:sz w:val="20"/>
                <w:szCs w:val="20"/>
                <w:lang w:val="pl-PL"/>
              </w:rPr>
              <w:t>sytuacji,</w:t>
            </w:r>
            <w:r w:rsidRPr="00901F99">
              <w:rPr>
                <w:rFonts w:cstheme="minorHAnsi"/>
                <w:spacing w:val="27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pacing w:val="-1"/>
                <w:sz w:val="20"/>
                <w:szCs w:val="20"/>
                <w:lang w:val="pl-PL"/>
              </w:rPr>
              <w:t>gdy</w:t>
            </w:r>
            <w:r w:rsidRPr="00901F99">
              <w:rPr>
                <w:rFonts w:cstheme="minorHAnsi"/>
                <w:spacing w:val="27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z w:val="20"/>
                <w:szCs w:val="20"/>
                <w:lang w:val="pl-PL"/>
              </w:rPr>
              <w:t>w</w:t>
            </w:r>
            <w:r w:rsidRPr="00901F99">
              <w:rPr>
                <w:rFonts w:cstheme="minorHAnsi"/>
                <w:spacing w:val="24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z w:val="20"/>
                <w:szCs w:val="20"/>
                <w:lang w:val="pl-PL"/>
              </w:rPr>
              <w:t>roku</w:t>
            </w:r>
            <w:r w:rsidRPr="00901F99">
              <w:rPr>
                <w:rFonts w:cstheme="minorHAnsi"/>
                <w:spacing w:val="27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pacing w:val="-1"/>
                <w:sz w:val="20"/>
                <w:szCs w:val="20"/>
                <w:lang w:val="pl-PL"/>
              </w:rPr>
              <w:t>2021</w:t>
            </w:r>
            <w:r w:rsidRPr="00901F99">
              <w:rPr>
                <w:rFonts w:cstheme="minorHAnsi"/>
                <w:spacing w:val="26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pacing w:val="-1"/>
                <w:sz w:val="20"/>
                <w:szCs w:val="20"/>
                <w:lang w:val="pl-PL"/>
              </w:rPr>
              <w:t>Sejmik</w:t>
            </w:r>
            <w:r w:rsidRPr="00901F99">
              <w:rPr>
                <w:rFonts w:cstheme="minorHAnsi"/>
                <w:spacing w:val="31"/>
                <w:w w:val="99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pacing w:val="-1"/>
                <w:sz w:val="20"/>
                <w:szCs w:val="20"/>
                <w:lang w:val="pl-PL"/>
              </w:rPr>
              <w:t>Województwa</w:t>
            </w:r>
            <w:r w:rsidRPr="00901F99">
              <w:rPr>
                <w:rFonts w:cstheme="minorHAnsi"/>
                <w:spacing w:val="-14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z w:val="20"/>
                <w:szCs w:val="20"/>
                <w:lang w:val="pl-PL"/>
              </w:rPr>
              <w:t>przyjął</w:t>
            </w:r>
            <w:r w:rsidRPr="00901F99">
              <w:rPr>
                <w:rFonts w:cstheme="minorHAnsi"/>
                <w:spacing w:val="-13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z w:val="20"/>
                <w:szCs w:val="20"/>
                <w:lang w:val="pl-PL"/>
              </w:rPr>
              <w:t>już</w:t>
            </w:r>
            <w:r w:rsidRPr="00901F99">
              <w:rPr>
                <w:rFonts w:cstheme="minorHAnsi"/>
                <w:spacing w:val="-16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pacing w:val="-1"/>
                <w:sz w:val="20"/>
                <w:szCs w:val="20"/>
                <w:lang w:val="pl-PL"/>
              </w:rPr>
              <w:t>projekt</w:t>
            </w:r>
            <w:r w:rsidRPr="00901F99">
              <w:rPr>
                <w:rFonts w:cstheme="minorHAnsi"/>
                <w:spacing w:val="-14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pacing w:val="-1"/>
                <w:sz w:val="20"/>
                <w:szCs w:val="20"/>
                <w:lang w:val="pl-PL"/>
              </w:rPr>
              <w:t>uchwały</w:t>
            </w:r>
            <w:r w:rsidRPr="00901F99">
              <w:rPr>
                <w:rFonts w:cstheme="minorHAnsi"/>
                <w:spacing w:val="-13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z w:val="20"/>
                <w:szCs w:val="20"/>
                <w:lang w:val="pl-PL"/>
              </w:rPr>
              <w:t>w</w:t>
            </w:r>
            <w:r w:rsidRPr="00901F99">
              <w:rPr>
                <w:rFonts w:cstheme="minorHAnsi"/>
                <w:spacing w:val="-14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pacing w:val="-1"/>
                <w:sz w:val="20"/>
                <w:szCs w:val="20"/>
                <w:lang w:val="pl-PL"/>
              </w:rPr>
              <w:t>sprawie</w:t>
            </w:r>
            <w:r w:rsidRPr="00901F99">
              <w:rPr>
                <w:rFonts w:cstheme="minorHAnsi"/>
                <w:spacing w:val="-15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z w:val="20"/>
                <w:szCs w:val="20"/>
                <w:lang w:val="pl-PL"/>
              </w:rPr>
              <w:t>NPK,</w:t>
            </w:r>
            <w:r w:rsidRPr="00901F99">
              <w:rPr>
                <w:rFonts w:cstheme="minorHAnsi"/>
                <w:spacing w:val="-13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z w:val="20"/>
                <w:szCs w:val="20"/>
                <w:lang w:val="pl-PL"/>
              </w:rPr>
              <w:t>w</w:t>
            </w:r>
            <w:r w:rsidRPr="00901F99">
              <w:rPr>
                <w:rFonts w:cstheme="minorHAnsi"/>
                <w:spacing w:val="-14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z w:val="20"/>
                <w:szCs w:val="20"/>
                <w:lang w:val="pl-PL"/>
              </w:rPr>
              <w:t>tym</w:t>
            </w:r>
            <w:r w:rsidRPr="00901F99">
              <w:rPr>
                <w:rFonts w:cstheme="minorHAnsi"/>
                <w:spacing w:val="47"/>
                <w:w w:val="99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pacing w:val="-1"/>
                <w:sz w:val="20"/>
                <w:szCs w:val="20"/>
                <w:lang w:val="pl-PL"/>
              </w:rPr>
              <w:t>nowy</w:t>
            </w:r>
            <w:r w:rsidRPr="00901F99">
              <w:rPr>
                <w:rFonts w:cstheme="minorHAnsi"/>
                <w:spacing w:val="-7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pacing w:val="-1"/>
                <w:sz w:val="20"/>
                <w:szCs w:val="20"/>
                <w:lang w:val="pl-PL"/>
              </w:rPr>
              <w:t>przebieg</w:t>
            </w:r>
            <w:r w:rsidRPr="00901F99">
              <w:rPr>
                <w:rFonts w:cstheme="minorHAnsi"/>
                <w:spacing w:val="-7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pacing w:val="-1"/>
                <w:sz w:val="20"/>
                <w:szCs w:val="20"/>
                <w:lang w:val="pl-PL"/>
              </w:rPr>
              <w:t>granic</w:t>
            </w:r>
            <w:r w:rsidRPr="00901F99">
              <w:rPr>
                <w:rFonts w:cstheme="minorHAnsi"/>
                <w:spacing w:val="-7"/>
                <w:sz w:val="20"/>
                <w:szCs w:val="20"/>
                <w:lang w:val="pl-PL"/>
              </w:rPr>
              <w:t xml:space="preserve"> </w:t>
            </w:r>
            <w:r w:rsidRPr="00901F99">
              <w:rPr>
                <w:rFonts w:cstheme="minorHAnsi"/>
                <w:sz w:val="20"/>
                <w:szCs w:val="20"/>
                <w:lang w:val="pl-PL"/>
              </w:rPr>
              <w:t>Parku.</w:t>
            </w:r>
          </w:p>
        </w:tc>
        <w:tc>
          <w:tcPr>
            <w:tcW w:w="1559" w:type="dxa"/>
            <w:shd w:val="clear" w:color="auto" w:fill="auto"/>
          </w:tcPr>
          <w:p w14:paraId="42F135DF" w14:textId="771EABC7" w:rsidR="008368D3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Uwaga nieuwzględniona</w:t>
            </w:r>
          </w:p>
        </w:tc>
        <w:tc>
          <w:tcPr>
            <w:tcW w:w="8934" w:type="dxa"/>
            <w:shd w:val="clear" w:color="auto" w:fill="auto"/>
          </w:tcPr>
          <w:p w14:paraId="3AAC90A4" w14:textId="6461B519" w:rsidR="008368D3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Termin przyjęcia uchwały w sprawie Nadwiślańskiego Parku Krajobrazowego wynika z harmonogramu prac Sejmiku Województwa Kujawsko-Pomorskiego, na co audyt krajobrazowy nie ma wpływu.</w:t>
            </w:r>
          </w:p>
        </w:tc>
      </w:tr>
      <w:tr w:rsidR="00901F99" w:rsidRPr="00901F99" w14:paraId="4FE7F74A" w14:textId="77777777" w:rsidTr="00347015">
        <w:trPr>
          <w:trHeight w:val="1721"/>
        </w:trPr>
        <w:tc>
          <w:tcPr>
            <w:tcW w:w="429" w:type="dxa"/>
            <w:shd w:val="clear" w:color="auto" w:fill="auto"/>
          </w:tcPr>
          <w:p w14:paraId="4E4B5453" w14:textId="05F07D2E" w:rsidR="008368D3" w:rsidRPr="00901F99" w:rsidRDefault="0082224E" w:rsidP="008368D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203C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106C49A" w14:textId="7DB33FFE" w:rsidR="008368D3" w:rsidRPr="00901F99" w:rsidRDefault="008368D3" w:rsidP="008368D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Prezydent Miasta Bydgoszczy </w:t>
            </w:r>
          </w:p>
          <w:p w14:paraId="3AEED629" w14:textId="4BB0FEF1" w:rsidR="008368D3" w:rsidRPr="00901F99" w:rsidRDefault="008368D3" w:rsidP="008368D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Rafał Bruski</w:t>
            </w:r>
          </w:p>
        </w:tc>
        <w:tc>
          <w:tcPr>
            <w:tcW w:w="1276" w:type="dxa"/>
            <w:shd w:val="clear" w:color="auto" w:fill="auto"/>
          </w:tcPr>
          <w:p w14:paraId="779AACD8" w14:textId="38F5BA0E" w:rsidR="008368D3" w:rsidRPr="00901F99" w:rsidRDefault="008368D3" w:rsidP="008368D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13.07.2023 r.</w:t>
            </w:r>
          </w:p>
        </w:tc>
        <w:tc>
          <w:tcPr>
            <w:tcW w:w="2409" w:type="dxa"/>
            <w:shd w:val="clear" w:color="auto" w:fill="auto"/>
          </w:tcPr>
          <w:p w14:paraId="0A81C4D7" w14:textId="77777777" w:rsidR="008368D3" w:rsidRPr="00901F99" w:rsidRDefault="008368D3" w:rsidP="006351D9">
            <w:pPr>
              <w:pStyle w:val="TableParagraph"/>
              <w:ind w:left="104" w:right="202" w:hanging="1"/>
              <w:jc w:val="center"/>
              <w:rPr>
                <w:rFonts w:cstheme="minorHAnsi"/>
                <w:spacing w:val="-1"/>
                <w:sz w:val="20"/>
                <w:szCs w:val="20"/>
                <w:lang w:val="pl-PL"/>
              </w:rPr>
            </w:pPr>
            <w:r w:rsidRPr="00901F99">
              <w:rPr>
                <w:rFonts w:cstheme="minorHAnsi"/>
                <w:spacing w:val="-1"/>
                <w:sz w:val="20"/>
                <w:szCs w:val="20"/>
                <w:lang w:val="pl-PL"/>
              </w:rPr>
              <w:t>Uwaga ogólna dotycząca kart krajobrazów:</w:t>
            </w:r>
          </w:p>
          <w:p w14:paraId="09DB5BCF" w14:textId="1ADE408D" w:rsidR="008368D3" w:rsidRPr="00901F99" w:rsidRDefault="008368D3" w:rsidP="006351D9">
            <w:pPr>
              <w:pStyle w:val="TableParagraph"/>
              <w:numPr>
                <w:ilvl w:val="0"/>
                <w:numId w:val="2"/>
              </w:numPr>
              <w:ind w:left="368" w:right="202" w:hanging="141"/>
              <w:jc w:val="center"/>
              <w:rPr>
                <w:rFonts w:cstheme="minorHAnsi"/>
                <w:spacing w:val="-1"/>
                <w:sz w:val="20"/>
                <w:szCs w:val="20"/>
                <w:lang w:val="pl-PL"/>
              </w:rPr>
            </w:pPr>
            <w:r w:rsidRPr="00901F99">
              <w:rPr>
                <w:rFonts w:cstheme="minorHAnsi"/>
                <w:spacing w:val="-1"/>
                <w:sz w:val="20"/>
                <w:szCs w:val="20"/>
                <w:lang w:val="pl-PL"/>
              </w:rPr>
              <w:t>04-314.83-01</w:t>
            </w:r>
          </w:p>
          <w:p w14:paraId="3D93A03E" w14:textId="44691619" w:rsidR="008368D3" w:rsidRPr="00901F99" w:rsidRDefault="008368D3" w:rsidP="006351D9">
            <w:pPr>
              <w:pStyle w:val="TableParagraph"/>
              <w:numPr>
                <w:ilvl w:val="0"/>
                <w:numId w:val="2"/>
              </w:numPr>
              <w:ind w:left="368" w:right="202" w:hanging="141"/>
              <w:jc w:val="center"/>
              <w:rPr>
                <w:rFonts w:cstheme="minorHAnsi"/>
                <w:spacing w:val="-1"/>
                <w:sz w:val="20"/>
                <w:szCs w:val="20"/>
                <w:lang w:val="pl-PL"/>
              </w:rPr>
            </w:pPr>
            <w:r w:rsidRPr="00901F99">
              <w:rPr>
                <w:rFonts w:cstheme="minorHAnsi"/>
                <w:spacing w:val="-1"/>
                <w:sz w:val="20"/>
                <w:szCs w:val="20"/>
                <w:lang w:val="pl-PL"/>
              </w:rPr>
              <w:t>04-314.83-27</w:t>
            </w:r>
          </w:p>
          <w:p w14:paraId="3F6C6943" w14:textId="77777777" w:rsidR="008368D3" w:rsidRPr="00901F99" w:rsidRDefault="008368D3" w:rsidP="006351D9">
            <w:pPr>
              <w:pStyle w:val="TableParagraph"/>
              <w:numPr>
                <w:ilvl w:val="0"/>
                <w:numId w:val="2"/>
              </w:numPr>
              <w:ind w:left="368" w:right="202" w:hanging="141"/>
              <w:jc w:val="center"/>
              <w:rPr>
                <w:rFonts w:cstheme="minorHAnsi"/>
                <w:spacing w:val="-1"/>
                <w:sz w:val="20"/>
                <w:szCs w:val="20"/>
                <w:lang w:val="pl-PL"/>
              </w:rPr>
            </w:pPr>
            <w:r w:rsidRPr="00901F99">
              <w:rPr>
                <w:rFonts w:cstheme="minorHAnsi"/>
                <w:spacing w:val="-1"/>
                <w:sz w:val="20"/>
                <w:szCs w:val="20"/>
                <w:lang w:val="pl-PL"/>
              </w:rPr>
              <w:t>04-314.73-99</w:t>
            </w:r>
          </w:p>
          <w:p w14:paraId="3D0EFD45" w14:textId="77777777" w:rsidR="008368D3" w:rsidRPr="00901F99" w:rsidRDefault="008368D3" w:rsidP="006351D9">
            <w:pPr>
              <w:pStyle w:val="TableParagraph"/>
              <w:numPr>
                <w:ilvl w:val="0"/>
                <w:numId w:val="2"/>
              </w:numPr>
              <w:ind w:left="368" w:right="202" w:hanging="141"/>
              <w:jc w:val="center"/>
              <w:rPr>
                <w:rFonts w:cstheme="minorHAnsi"/>
                <w:spacing w:val="-1"/>
                <w:sz w:val="20"/>
                <w:szCs w:val="20"/>
                <w:lang w:val="pl-PL"/>
              </w:rPr>
            </w:pPr>
            <w:r w:rsidRPr="00901F99">
              <w:rPr>
                <w:rFonts w:cstheme="minorHAnsi"/>
                <w:spacing w:val="-1"/>
                <w:sz w:val="20"/>
                <w:szCs w:val="20"/>
                <w:lang w:val="pl-PL"/>
              </w:rPr>
              <w:t>04-314.73-100</w:t>
            </w:r>
          </w:p>
          <w:p w14:paraId="031706F4" w14:textId="77777777" w:rsidR="008368D3" w:rsidRPr="00901F99" w:rsidRDefault="008368D3" w:rsidP="006351D9">
            <w:pPr>
              <w:pStyle w:val="TableParagraph"/>
              <w:numPr>
                <w:ilvl w:val="0"/>
                <w:numId w:val="2"/>
              </w:numPr>
              <w:ind w:left="368" w:right="202" w:hanging="141"/>
              <w:jc w:val="center"/>
              <w:rPr>
                <w:rFonts w:cstheme="minorHAnsi"/>
                <w:spacing w:val="-1"/>
                <w:sz w:val="20"/>
                <w:szCs w:val="20"/>
                <w:lang w:val="pl-PL"/>
              </w:rPr>
            </w:pPr>
            <w:r w:rsidRPr="00901F99">
              <w:rPr>
                <w:rFonts w:cstheme="minorHAnsi"/>
                <w:spacing w:val="-1"/>
                <w:sz w:val="20"/>
                <w:szCs w:val="20"/>
                <w:lang w:val="pl-PL"/>
              </w:rPr>
              <w:t>04-314.73-98</w:t>
            </w:r>
          </w:p>
          <w:p w14:paraId="25726BAD" w14:textId="77777777" w:rsidR="008368D3" w:rsidRPr="00901F99" w:rsidRDefault="008368D3" w:rsidP="006351D9">
            <w:pPr>
              <w:pStyle w:val="TableParagraph"/>
              <w:numPr>
                <w:ilvl w:val="0"/>
                <w:numId w:val="2"/>
              </w:numPr>
              <w:ind w:left="368" w:right="202" w:hanging="141"/>
              <w:jc w:val="center"/>
              <w:rPr>
                <w:rFonts w:cstheme="minorHAnsi"/>
                <w:spacing w:val="-1"/>
                <w:sz w:val="20"/>
                <w:szCs w:val="20"/>
                <w:lang w:val="pl-PL"/>
              </w:rPr>
            </w:pPr>
            <w:r w:rsidRPr="00901F99">
              <w:rPr>
                <w:rFonts w:cstheme="minorHAnsi"/>
                <w:spacing w:val="-1"/>
                <w:sz w:val="20"/>
                <w:szCs w:val="20"/>
                <w:lang w:val="pl-PL"/>
              </w:rPr>
              <w:t>04-315.35-26</w:t>
            </w:r>
          </w:p>
          <w:p w14:paraId="319985B2" w14:textId="77777777" w:rsidR="008368D3" w:rsidRPr="00901F99" w:rsidRDefault="008368D3" w:rsidP="006351D9">
            <w:pPr>
              <w:pStyle w:val="TableParagraph"/>
              <w:numPr>
                <w:ilvl w:val="0"/>
                <w:numId w:val="2"/>
              </w:numPr>
              <w:ind w:left="368" w:right="202" w:hanging="141"/>
              <w:jc w:val="center"/>
              <w:rPr>
                <w:rFonts w:cstheme="minorHAnsi"/>
                <w:spacing w:val="-1"/>
                <w:sz w:val="20"/>
                <w:szCs w:val="20"/>
                <w:lang w:val="pl-PL"/>
              </w:rPr>
            </w:pPr>
            <w:r w:rsidRPr="00901F99">
              <w:rPr>
                <w:rFonts w:cstheme="minorHAnsi"/>
                <w:spacing w:val="-1"/>
                <w:sz w:val="20"/>
                <w:szCs w:val="20"/>
                <w:lang w:val="pl-PL"/>
              </w:rPr>
              <w:t>04-315.35-27</w:t>
            </w:r>
          </w:p>
          <w:p w14:paraId="69AAD0D5" w14:textId="77777777" w:rsidR="008368D3" w:rsidRPr="00901F99" w:rsidRDefault="008368D3" w:rsidP="006351D9">
            <w:pPr>
              <w:pStyle w:val="TableParagraph"/>
              <w:numPr>
                <w:ilvl w:val="0"/>
                <w:numId w:val="2"/>
              </w:numPr>
              <w:ind w:left="368" w:right="202" w:hanging="141"/>
              <w:jc w:val="center"/>
              <w:rPr>
                <w:rFonts w:cstheme="minorHAnsi"/>
                <w:spacing w:val="-1"/>
                <w:sz w:val="20"/>
                <w:szCs w:val="20"/>
                <w:lang w:val="pl-PL"/>
              </w:rPr>
            </w:pPr>
            <w:r w:rsidRPr="00901F99">
              <w:rPr>
                <w:rFonts w:cstheme="minorHAnsi"/>
                <w:spacing w:val="-1"/>
                <w:sz w:val="20"/>
                <w:szCs w:val="20"/>
                <w:lang w:val="pl-PL"/>
              </w:rPr>
              <w:t>04-315.35-32</w:t>
            </w:r>
          </w:p>
          <w:p w14:paraId="591A6D0B" w14:textId="77777777" w:rsidR="008368D3" w:rsidRPr="00901F99" w:rsidRDefault="008368D3" w:rsidP="006351D9">
            <w:pPr>
              <w:pStyle w:val="TableParagraph"/>
              <w:numPr>
                <w:ilvl w:val="0"/>
                <w:numId w:val="2"/>
              </w:numPr>
              <w:ind w:left="368" w:right="202" w:hanging="141"/>
              <w:jc w:val="center"/>
              <w:rPr>
                <w:rFonts w:cstheme="minorHAnsi"/>
                <w:spacing w:val="-1"/>
                <w:sz w:val="20"/>
                <w:szCs w:val="20"/>
                <w:lang w:val="pl-PL"/>
              </w:rPr>
            </w:pPr>
            <w:r w:rsidRPr="00901F99">
              <w:rPr>
                <w:rFonts w:cstheme="minorHAnsi"/>
                <w:spacing w:val="-1"/>
                <w:sz w:val="20"/>
                <w:szCs w:val="20"/>
                <w:lang w:val="pl-PL"/>
              </w:rPr>
              <w:t>04-315.35-24</w:t>
            </w:r>
          </w:p>
          <w:p w14:paraId="65D62DE3" w14:textId="77777777" w:rsidR="008368D3" w:rsidRPr="00901F99" w:rsidRDefault="008368D3" w:rsidP="006351D9">
            <w:pPr>
              <w:pStyle w:val="TableParagraph"/>
              <w:numPr>
                <w:ilvl w:val="0"/>
                <w:numId w:val="2"/>
              </w:numPr>
              <w:ind w:left="368" w:right="202" w:hanging="141"/>
              <w:jc w:val="center"/>
              <w:rPr>
                <w:rFonts w:cstheme="minorHAnsi"/>
                <w:spacing w:val="-1"/>
                <w:sz w:val="20"/>
                <w:szCs w:val="20"/>
                <w:lang w:val="pl-PL"/>
              </w:rPr>
            </w:pPr>
            <w:r w:rsidRPr="00901F99">
              <w:rPr>
                <w:rFonts w:cstheme="minorHAnsi"/>
                <w:spacing w:val="-1"/>
                <w:sz w:val="20"/>
                <w:szCs w:val="20"/>
                <w:lang w:val="pl-PL"/>
              </w:rPr>
              <w:t>04-314.73-97</w:t>
            </w:r>
          </w:p>
          <w:p w14:paraId="64AB5712" w14:textId="77777777" w:rsidR="008368D3" w:rsidRPr="00901F99" w:rsidRDefault="008368D3" w:rsidP="006351D9">
            <w:pPr>
              <w:pStyle w:val="TableParagraph"/>
              <w:numPr>
                <w:ilvl w:val="0"/>
                <w:numId w:val="2"/>
              </w:numPr>
              <w:ind w:left="368" w:right="202" w:hanging="141"/>
              <w:jc w:val="center"/>
              <w:rPr>
                <w:rFonts w:cstheme="minorHAnsi"/>
                <w:spacing w:val="-1"/>
                <w:sz w:val="20"/>
                <w:szCs w:val="20"/>
                <w:lang w:val="pl-PL"/>
              </w:rPr>
            </w:pPr>
            <w:r w:rsidRPr="00901F99">
              <w:rPr>
                <w:rFonts w:cstheme="minorHAnsi"/>
                <w:spacing w:val="-1"/>
                <w:sz w:val="20"/>
                <w:szCs w:val="20"/>
                <w:lang w:val="pl-PL"/>
              </w:rPr>
              <w:t>04-314.72-09</w:t>
            </w:r>
          </w:p>
          <w:p w14:paraId="1308369F" w14:textId="77777777" w:rsidR="008368D3" w:rsidRPr="00901F99" w:rsidRDefault="008368D3" w:rsidP="006351D9">
            <w:pPr>
              <w:pStyle w:val="TableParagraph"/>
              <w:numPr>
                <w:ilvl w:val="0"/>
                <w:numId w:val="2"/>
              </w:numPr>
              <w:ind w:left="368" w:right="202" w:hanging="141"/>
              <w:jc w:val="center"/>
              <w:rPr>
                <w:rFonts w:cstheme="minorHAnsi"/>
                <w:spacing w:val="-1"/>
                <w:sz w:val="20"/>
                <w:szCs w:val="20"/>
                <w:lang w:val="pl-PL"/>
              </w:rPr>
            </w:pPr>
            <w:r w:rsidRPr="00901F99">
              <w:rPr>
                <w:rFonts w:cstheme="minorHAnsi"/>
                <w:spacing w:val="-1"/>
                <w:sz w:val="20"/>
                <w:szCs w:val="20"/>
                <w:lang w:val="pl-PL"/>
              </w:rPr>
              <w:t>04-315.35-20</w:t>
            </w:r>
          </w:p>
          <w:p w14:paraId="03E5E564" w14:textId="45816522" w:rsidR="008368D3" w:rsidRPr="00901F99" w:rsidRDefault="008368D3" w:rsidP="006351D9">
            <w:pPr>
              <w:pStyle w:val="TableParagraph"/>
              <w:ind w:right="202"/>
              <w:jc w:val="center"/>
              <w:rPr>
                <w:rFonts w:cstheme="minorHAnsi"/>
                <w:spacing w:val="-1"/>
                <w:sz w:val="20"/>
                <w:szCs w:val="20"/>
                <w:lang w:val="pl-PL"/>
              </w:rPr>
            </w:pPr>
            <w:r w:rsidRPr="00901F99">
              <w:rPr>
                <w:rFonts w:cstheme="minorHAnsi"/>
                <w:spacing w:val="-1"/>
                <w:sz w:val="20"/>
                <w:szCs w:val="20"/>
                <w:lang w:val="pl-PL"/>
              </w:rPr>
              <w:t>W kartach – Rekomendacje pkt 3</w:t>
            </w:r>
          </w:p>
        </w:tc>
        <w:tc>
          <w:tcPr>
            <w:tcW w:w="5812" w:type="dxa"/>
            <w:shd w:val="clear" w:color="auto" w:fill="auto"/>
          </w:tcPr>
          <w:p w14:paraId="4B4842B2" w14:textId="16CA0F9C" w:rsidR="008368D3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Brak rekomendacji dla koordynacji działań podejmowanych dla osiągnięcia celów występujących na danym obszarze objętych formami ochrony przyrody i ochrony zabytków i opiece nad zabytkami, w sytuacji gdy od lat nie doprowadzono do spójnej prawnie ochrony krajobrazu na terenie zbocza Wysoczyzny Świeckiej i Kotliny Toruńskiej, poprzez ustanowienie nowych granic i zasad ochrony w obszarze Nadwiślańskiego Parku Krajobrazowego, w tym na styku z Obszarem Krajobrazu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Chronionego</w:t>
            </w:r>
            <w:r w:rsidRPr="00901F99">
              <w:rPr>
                <w:rFonts w:asciiTheme="minorHAnsi" w:hAnsiTheme="minorHAnsi" w:cstheme="minorHAnsi"/>
                <w:spacing w:val="27"/>
                <w:w w:val="99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Północnego</w:t>
            </w:r>
            <w:r w:rsidRPr="00901F99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Pasem</w:t>
            </w:r>
            <w:r w:rsidRPr="00901F99">
              <w:rPr>
                <w:rFonts w:asciiTheme="minorHAnsi" w:hAnsiTheme="minorHAnsi"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Rekreacyjnym</w:t>
            </w:r>
            <w:r w:rsidRPr="00901F99"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miasta</w:t>
            </w:r>
            <w:r w:rsidRPr="00901F99">
              <w:rPr>
                <w:rFonts w:asciiTheme="minorHAnsi" w:hAnsiTheme="minorHAnsi" w:cstheme="minorHAnsi"/>
                <w:spacing w:val="29"/>
                <w:w w:val="99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Bydgoszczy.</w:t>
            </w:r>
          </w:p>
          <w:p w14:paraId="71ABCFD1" w14:textId="024F7753" w:rsidR="008368D3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Propozycja zmiany: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Określić rekomendacje w zakresie pilnego przyjęcia uchwały sejmiku województwa dotyczącej Nadwiślańskiego Parku Krajobrazowego, która powinna skorygować przebieg granic Nadwiślańskiego Parku Krajobrazowego i poprzedzać przyjęcie Audytu Krajobrazowego. Jeżeli Audyt Krajobrazowy, wyznaczając poszczególne</w:t>
            </w:r>
          </w:p>
          <w:p w14:paraId="33F055C0" w14:textId="6C055028" w:rsidR="008368D3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krajobrazy, został oparty o aktualnie obowiązujące granice NPK, tzn. granice z 2005 r., to ich zmiana po przyjęciu Audytu Krajobrazowego, może spowodować obowiązywanie rekomendacji krajobrazowych dla terenów, o których mowa w art. 38a ust. 3 ustawy z dnia 27 marca 2003 r. o planowaniu i zagospodarowaniu przestrzennym, które w późniejszym czasie zostaną wyłączone z granic Parku.</w:t>
            </w:r>
          </w:p>
          <w:p w14:paraId="259DD7D0" w14:textId="78CA2498" w:rsidR="008368D3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Uzasadnienie: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Od lat nie doprowadzono do spójnej prawnie ochrony krajobrazu na terenie zbocza Wysoczyzny Świeckiej i Kotliny Toruńskiej, poprzez ustanowienie nowych granic i zasad ochrony w obszarze Nadwiślańskiego Parku Krajobrazowego, w tym na styku z Obszarem Chronionego Krajobrazu Północnego Pasem Rekreacyjnym miasta Bydgoszczy. Audyt krajobrazowy, ustanawiając rekomendacje dla poszczególnych krajobrazów, opiera się o dokumenty związane z NPK z roku 2005 w sytuacji, gdy w roku 2021 Sejmik Województwa przyjął już projekt uchwały w sprawie NPK, w tym nowy przebieg granic Parku.</w:t>
            </w:r>
          </w:p>
        </w:tc>
        <w:tc>
          <w:tcPr>
            <w:tcW w:w="1559" w:type="dxa"/>
            <w:shd w:val="clear" w:color="auto" w:fill="auto"/>
          </w:tcPr>
          <w:p w14:paraId="336D2007" w14:textId="5C1DE77F" w:rsidR="008368D3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Uwaga nieuwzględniona</w:t>
            </w:r>
          </w:p>
        </w:tc>
        <w:tc>
          <w:tcPr>
            <w:tcW w:w="8934" w:type="dxa"/>
            <w:shd w:val="clear" w:color="auto" w:fill="auto"/>
          </w:tcPr>
          <w:p w14:paraId="7C7281BC" w14:textId="7DAD8E3A" w:rsidR="008368D3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Termin przyjęcia uchwały w sprawie Nadwiślańskiego Parku Krajobrazowego wynika z harmonogramu prac Sejmiku Województwa Kujawsko-Pomorskiego, na co audyt krajobrazowy nie ma wpływu.</w:t>
            </w:r>
          </w:p>
        </w:tc>
      </w:tr>
      <w:tr w:rsidR="00901F99" w:rsidRPr="00901F99" w14:paraId="0B409AAA" w14:textId="77777777" w:rsidTr="00347015">
        <w:trPr>
          <w:trHeight w:val="1721"/>
        </w:trPr>
        <w:tc>
          <w:tcPr>
            <w:tcW w:w="429" w:type="dxa"/>
            <w:shd w:val="clear" w:color="auto" w:fill="auto"/>
          </w:tcPr>
          <w:p w14:paraId="07C997D7" w14:textId="52000A11" w:rsidR="008368D3" w:rsidRPr="00901F99" w:rsidRDefault="0082224E" w:rsidP="008368D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203C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635518D" w14:textId="1B075385" w:rsidR="008368D3" w:rsidRPr="00901F99" w:rsidRDefault="008368D3" w:rsidP="008368D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Pomorska </w:t>
            </w:r>
            <w:r w:rsidR="003C6983">
              <w:rPr>
                <w:rFonts w:asciiTheme="minorHAnsi" w:hAnsiTheme="minorHAnsi" w:cstheme="minorHAnsi"/>
                <w:sz w:val="20"/>
                <w:szCs w:val="20"/>
              </w:rPr>
              <w:t xml:space="preserve">Specjalna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Strefa Ekonomiczna</w:t>
            </w:r>
          </w:p>
          <w:p w14:paraId="5BD2B605" w14:textId="7BC18918" w:rsidR="008368D3" w:rsidRPr="00901F99" w:rsidRDefault="008368D3" w:rsidP="008368D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Przemysław Sztandera</w:t>
            </w:r>
          </w:p>
        </w:tc>
        <w:tc>
          <w:tcPr>
            <w:tcW w:w="1276" w:type="dxa"/>
            <w:shd w:val="clear" w:color="auto" w:fill="auto"/>
          </w:tcPr>
          <w:p w14:paraId="3D9DD062" w14:textId="2C450F0E" w:rsidR="008368D3" w:rsidRPr="00901F99" w:rsidRDefault="008368D3" w:rsidP="008368D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19.07.2023 r.</w:t>
            </w:r>
          </w:p>
        </w:tc>
        <w:tc>
          <w:tcPr>
            <w:tcW w:w="2409" w:type="dxa"/>
            <w:shd w:val="clear" w:color="auto" w:fill="auto"/>
          </w:tcPr>
          <w:p w14:paraId="12D4BAF2" w14:textId="506A6D46" w:rsidR="008368D3" w:rsidRPr="00901F99" w:rsidRDefault="008368D3" w:rsidP="006351D9">
            <w:pPr>
              <w:pStyle w:val="TableParagraph"/>
              <w:ind w:left="104" w:right="302" w:hanging="1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901F99">
              <w:rPr>
                <w:rFonts w:cstheme="minorHAnsi"/>
                <w:sz w:val="20"/>
                <w:szCs w:val="20"/>
                <w:lang w:val="pl-PL"/>
              </w:rPr>
              <w:t>Wytyczne w zakresie formułowania rekomendacji i wniosków dotyczących kształtowania i ochrony krajobrazów priorytetowych oraz krajobrazów w obrębie obszarów lub obiektów, o których mowa w art. 38a ust. 3 pkt 2 ustawy z dnia 27 marca 2003 r. o planowaniu i zagospodarowaniu przestrzennym</w:t>
            </w:r>
          </w:p>
          <w:p w14:paraId="6A500F06" w14:textId="1B56D621" w:rsidR="008368D3" w:rsidRPr="00901F99" w:rsidRDefault="008368D3" w:rsidP="006351D9">
            <w:pPr>
              <w:pStyle w:val="TableParagraph"/>
              <w:ind w:left="104" w:right="302" w:hanging="1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901F99">
              <w:rPr>
                <w:rFonts w:cstheme="minorHAnsi"/>
                <w:sz w:val="20"/>
                <w:szCs w:val="20"/>
                <w:lang w:val="pl-PL"/>
              </w:rPr>
              <w:t>kod krajobrazu: 04-315.35-43</w:t>
            </w:r>
          </w:p>
        </w:tc>
        <w:tc>
          <w:tcPr>
            <w:tcW w:w="5812" w:type="dxa"/>
            <w:shd w:val="clear" w:color="auto" w:fill="auto"/>
          </w:tcPr>
          <w:p w14:paraId="1B7A2D9A" w14:textId="77777777" w:rsidR="008368D3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Obszarem priorytetowym, który został wskazany w Audycie Krajobrazowym, jest teren oznaczony kodem 04-315.35-43 znajdujący się w granicach miasta Bydgoszcz, obejmujący gminę Solec Kujawski i Nowa Wieś Wielka i sąsiadujący z przyszłym terminalem intermodalnym Bydgoszcz-Emilianowo oraz Bydgoskim Parkiem Przemysłowo-Technologicznym. Pomorska Specjalna Strefa Ekonomiczna prowadzi działania zmierzające do powstania Parku Przemysłowego Emilianowo, który będzie obejmował 400 ha i znajdował się na terenie przedmiotowego obszaru priorytetowego.</w:t>
            </w:r>
          </w:p>
          <w:p w14:paraId="0C82A5F1" w14:textId="1740FED0" w:rsidR="008368D3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Propozycja zmiany: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Pomorska SSE wnosi o wyłączenie z granic obszaru priorytetowego, terenów sąsiadujących z terminalem intermodalnym Bydgoszcz-Emilianowo oraz Bydgoskim Parkiem Przemysłowo-Technologicznym ze względu na potencjalną i bardzo prawdopodobną możliwość utworzenia w tym obszarze Parku Przemysłowego Emilianowo. Poniżej link przedstawiający planowany do zagospodarowania teren - </w:t>
            </w:r>
            <w:hyperlink r:id="rId8" w:history="1">
              <w:r w:rsidRPr="00901F99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</w:rPr>
                <w:t>https://www.google.com/maps/d/u/0/viewer?mid=1noG9hxQOh3SrZvz4B1eIi9c6vEZNDW7v&amp;ll=53.04842765683756%2C18.1157056&amp;z=14</w:t>
              </w:r>
            </w:hyperlink>
          </w:p>
          <w:p w14:paraId="5B349A03" w14:textId="29D1B51C" w:rsidR="008368D3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Uzasadnienie: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Zgodnie z § 2 pkt 16f ustawy z dnia 27 marca 2003 r. o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planowaniu i zagospodarowaniu przestrzennym, krajobraz priorytetowy to krajobraz szczególnie cenny dla społeczeństwa ze względu na swoje wartości przyrodnicze, kulturowe, historyczne, architektoniczne, urbanistyczne, ruralistyczne lub estetyczno-widokowe, i jako taki wymagający zachowania lub określenia zasad i warunków jego kształtowania. </w:t>
            </w:r>
          </w:p>
          <w:p w14:paraId="3FEA4688" w14:textId="77777777" w:rsidR="008368D3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Wśród krajobrazów priorytetowych, wskazanych w projekcie Audytu krajobrazowego, jest teren sąsiadujący z przyszłym terminalem intermodalnym Bydgoszcz-Emilianowo i Bydgoskim Parkiem Przemysłowo-Technologicznym. Według Studium uwarunkowań i kierunków zagospodarowania przestrzennego Bydgoszczy oraz miejscowych planów zagospodarowania przestrzennego, obszar ten jest przewidziany do rozwoju działalności usługowo-produkcyjnej. </w:t>
            </w:r>
          </w:p>
          <w:p w14:paraId="1430235C" w14:textId="77777777" w:rsidR="008368D3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Zgodnie ze stanowiskiem Pomorskiej SSE z obszaru priorytetowego oznaczonego kodem 04-315.35-43 powinien być wyłączony teren przeznaczony pod infrastrukturę terminala intermodalnego oraz działalność przemysłową, która rozwinie się wokół inwestycji. Uwzględnienie terenów produkcyjno-usługowych i terenów przeznaczonych do rozwoju gospodarczego miasta Bydgoszczy i regionu jest uzasadnione z punktu widzenia polityki przestrzennej, zwłaszcza w kontekście przyszłej lokalizacji intermodalnego portu Bydgoszcz-Emilianowo. Wytyczne dotyczące zmian w strukturze przestrzennej i przeznaczeniu terenów mogą wprowadzić znaczne ograniczenia w zabudowie i zagospodarowaniu terenów inwestycyjnych, które są istotne dla wzrostu gospodarczego województwa kujawsko-pomorskiego. Przyszły terminal intermodalny Bydgoszcz – Emilianowo, będzie istotnym punktem przeładunkowym na linii kolejowej znaczenia państwowego nr 201 (CE-65) Śląsk – Porty i kluczowym elementem korytarza transportowego Bałtyk – Adriatyk. Na tej linii planowane są przewozy towarowe między Zespołem Portów Gdańsk-Gdynia a południem kraju. W niedalekiej przyszłości planuje się rozbudowę tej linii w celu zwiększenia jej przepustowości i efektywniejszego połączenia z Centralnym Portem Komunikacyjnym, co przyczyni się do wzrostu zapotrzebowania na tereny produkcyjno-logistyczne znajdujące się w pobliżu węzła Bydgoszcz-Emilianowo. </w:t>
            </w:r>
          </w:p>
          <w:p w14:paraId="1C5D47B4" w14:textId="799095C4" w:rsidR="008368D3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Pomorska SSE przy współpracy z Terminalem Intermodalnym Bydgoszcz Emilianowo sp. z </w:t>
            </w:r>
            <w:proofErr w:type="spellStart"/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o.o</w:t>
            </w:r>
            <w:proofErr w:type="spellEnd"/>
            <w:r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podejmuje rozmowy z jednostkami samorządów terytorialnych, Lasami Państwowymi, RDOŚ, BPPT oraz KOWR w celu uruchomienia terenu inwestycyjnego sąsiadującego z planowanym do budowy terminalem intermodalnym w Emilianowie. W związku z powyższym, wyłączenie terenu Parku Przemysłowego Emilianowo z obszaru objętego statusem krajobrazu priorytetowego wydaje się zasadne.</w:t>
            </w:r>
          </w:p>
        </w:tc>
        <w:tc>
          <w:tcPr>
            <w:tcW w:w="1559" w:type="dxa"/>
            <w:shd w:val="clear" w:color="auto" w:fill="auto"/>
          </w:tcPr>
          <w:p w14:paraId="419474CB" w14:textId="5EDCCF87" w:rsidR="008368D3" w:rsidRPr="00901F99" w:rsidRDefault="008368D3" w:rsidP="00BA27A9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Uwaga </w:t>
            </w:r>
            <w:r w:rsidR="0043622E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="00D8067C" w:rsidRPr="00901F99">
              <w:rPr>
                <w:rFonts w:asciiTheme="minorHAnsi" w:hAnsiTheme="minorHAnsi" w:cstheme="minorHAnsi"/>
                <w:sz w:val="20"/>
                <w:szCs w:val="20"/>
              </w:rPr>
              <w:t>uwzględniona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934" w:type="dxa"/>
            <w:shd w:val="clear" w:color="auto" w:fill="auto"/>
          </w:tcPr>
          <w:p w14:paraId="58296E28" w14:textId="35E90858" w:rsidR="002430D6" w:rsidRPr="00D50483" w:rsidRDefault="002430D6" w:rsidP="002430D6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0483">
              <w:rPr>
                <w:rFonts w:asciiTheme="minorHAnsi" w:hAnsiTheme="minorHAnsi" w:cstheme="minorHAnsi"/>
                <w:sz w:val="20"/>
                <w:szCs w:val="20"/>
              </w:rPr>
              <w:t xml:space="preserve">Wnioskodawca wnosi o wyłączenie z granic krajobrazu priorytetowego, terenów sąsiadujących z przyszłym terminalem intermodalnym Bydgoszcz-Emilianowo oraz Bydgoskim Parkiem Przemysłowo-Technologicznym, celem utworzenia Parku Przemysłowego Emilianowo. </w:t>
            </w:r>
            <w:r w:rsidR="00701DD4" w:rsidRPr="00D50483">
              <w:rPr>
                <w:rFonts w:asciiTheme="minorHAnsi" w:hAnsiTheme="minorHAnsi" w:cstheme="minorHAnsi"/>
                <w:sz w:val="20"/>
                <w:szCs w:val="20"/>
              </w:rPr>
              <w:t xml:space="preserve">Jednocześnie </w:t>
            </w:r>
            <w:r w:rsidR="00756F6C" w:rsidRPr="00D50483">
              <w:rPr>
                <w:rFonts w:asciiTheme="minorHAnsi" w:hAnsiTheme="minorHAnsi" w:cstheme="minorHAnsi"/>
                <w:sz w:val="20"/>
                <w:szCs w:val="20"/>
              </w:rPr>
              <w:t xml:space="preserve">należy podkreślić, że </w:t>
            </w:r>
            <w:r w:rsidR="00F24C4B" w:rsidRPr="00D50483">
              <w:rPr>
                <w:rFonts w:asciiTheme="minorHAnsi" w:hAnsiTheme="minorHAnsi" w:cstheme="minorHAnsi"/>
                <w:sz w:val="20"/>
                <w:szCs w:val="20"/>
              </w:rPr>
              <w:t xml:space="preserve"> teren ten  w Studium uwarunkowań i kierunków zagospodarowania przestrzennego Bydgoszczy nie jest przewidziany do rozwoju działalności usługowo-produkcyjnej (jak twierdzi Wnioskodawca) </w:t>
            </w:r>
            <w:r w:rsidR="00DC6441" w:rsidRPr="00D50483">
              <w:rPr>
                <w:rFonts w:asciiTheme="minorHAnsi" w:hAnsiTheme="minorHAnsi" w:cstheme="minorHAnsi"/>
                <w:sz w:val="20"/>
                <w:szCs w:val="20"/>
              </w:rPr>
              <w:t xml:space="preserve">lecz na zieleń leśną </w:t>
            </w:r>
            <w:r w:rsidR="00701DD4" w:rsidRPr="00D50483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756F6C" w:rsidRPr="00D50483">
              <w:rPr>
                <w:rFonts w:asciiTheme="minorHAnsi" w:hAnsiTheme="minorHAnsi" w:cstheme="minorHAnsi"/>
                <w:sz w:val="20"/>
                <w:szCs w:val="20"/>
              </w:rPr>
              <w:t xml:space="preserve">nie jest objęty </w:t>
            </w:r>
            <w:r w:rsidR="00701DD4" w:rsidRPr="00D50483">
              <w:rPr>
                <w:rFonts w:asciiTheme="minorHAnsi" w:hAnsiTheme="minorHAnsi" w:cstheme="minorHAnsi"/>
                <w:sz w:val="20"/>
                <w:szCs w:val="20"/>
              </w:rPr>
              <w:t>miejscowy</w:t>
            </w:r>
            <w:r w:rsidR="00756F6C" w:rsidRPr="00D50483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701DD4" w:rsidRPr="00D50483">
              <w:rPr>
                <w:rFonts w:asciiTheme="minorHAnsi" w:hAnsiTheme="minorHAnsi" w:cstheme="minorHAnsi"/>
                <w:sz w:val="20"/>
                <w:szCs w:val="20"/>
              </w:rPr>
              <w:t xml:space="preserve"> plan</w:t>
            </w:r>
            <w:r w:rsidR="00756F6C" w:rsidRPr="00D50483">
              <w:rPr>
                <w:rFonts w:asciiTheme="minorHAnsi" w:hAnsiTheme="minorHAnsi" w:cstheme="minorHAnsi"/>
                <w:sz w:val="20"/>
                <w:szCs w:val="20"/>
              </w:rPr>
              <w:t>ami</w:t>
            </w:r>
            <w:r w:rsidR="00701DD4" w:rsidRPr="00D50483">
              <w:rPr>
                <w:rFonts w:asciiTheme="minorHAnsi" w:hAnsiTheme="minorHAnsi" w:cstheme="minorHAnsi"/>
                <w:sz w:val="20"/>
                <w:szCs w:val="20"/>
              </w:rPr>
              <w:t xml:space="preserve"> zagospodarowania przestrzennego</w:t>
            </w:r>
            <w:r w:rsidR="00756F6C" w:rsidRPr="00D504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873DBEF" w14:textId="715C6F0C" w:rsidR="002430D6" w:rsidRPr="00D50483" w:rsidRDefault="002430D6" w:rsidP="002430D6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0483">
              <w:rPr>
                <w:rFonts w:asciiTheme="minorHAnsi" w:hAnsiTheme="minorHAnsi" w:cstheme="minorHAnsi"/>
                <w:sz w:val="20"/>
                <w:szCs w:val="20"/>
              </w:rPr>
              <w:t>Wnioskowana zmiana granic krajobrazów nie spełniła by oczekiwania Wnioskodawcy (możliwości realizacji ww. inwestycji), gdyż kluczowym elementem wyników audytu krajobrazowego są rekomendacje i wnioski dotyczące kształtowania i ochrony krajobrazów. Należy zwrócić uwagę, że przedmiotowy teren znajduje się w granicach Obszaru Chronionego Krajobrazu Wydm Kotliny Toruńsko-Bydgoskiej – część wschodnia i zachodnia</w:t>
            </w:r>
            <w:r w:rsidR="001D1EB5" w:rsidRPr="00D50483">
              <w:rPr>
                <w:rFonts w:asciiTheme="minorHAnsi" w:hAnsiTheme="minorHAnsi" w:cstheme="minorHAnsi"/>
                <w:sz w:val="20"/>
                <w:szCs w:val="20"/>
              </w:rPr>
              <w:t xml:space="preserve"> i ten akt prawny poprzez zakazy bezpośrednio determinuje możliwość realizacji planowanych inwestycji</w:t>
            </w:r>
            <w:r w:rsidRPr="00D50483">
              <w:rPr>
                <w:rFonts w:asciiTheme="minorHAnsi" w:hAnsiTheme="minorHAnsi" w:cstheme="minorHAnsi"/>
                <w:sz w:val="20"/>
                <w:szCs w:val="20"/>
              </w:rPr>
              <w:t>. Dla terenów położonych na obszarach chronionego krajobrazu w audycie krajobrazowym również formułowane są rekomendacje i wnioski. Dlatego też wyłączenie przedmiotowego terenu z granic krajobrazu priorytetowego nie spowodowałoby, że dla tego terenu nie będą określone wnioski i rekomendacje, które zdaniem Wnioskodawcy mogą wprowadzić znaczne ograniczenia w zabudowie i zagospodarowaniu terenów inwestycyjnych. I tak byłyby one określone, z racji zlokalizowania przedmiotowego terenu w Obszarze Chronionego Krajobrazu Wydm Kotliny Toruńsko-Bydgoskiej – część wschodnia i zachodnia.</w:t>
            </w:r>
          </w:p>
          <w:p w14:paraId="1FC92CC7" w14:textId="172AE3B9" w:rsidR="002430D6" w:rsidRPr="00D50483" w:rsidRDefault="002430D6" w:rsidP="002430D6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0483">
              <w:rPr>
                <w:rFonts w:asciiTheme="minorHAnsi" w:hAnsiTheme="minorHAnsi" w:cstheme="minorHAnsi"/>
                <w:sz w:val="20"/>
                <w:szCs w:val="20"/>
              </w:rPr>
              <w:t xml:space="preserve">W związku z powyższym, mając na uwadze spełnienie oczekiwań Wnioskodawcy, dokonano zmiany w zapisach dotyczących wniosków i rekomendacji, a nie w zakresie zmiany granic krajobrazów priorytetowych. </w:t>
            </w:r>
          </w:p>
          <w:p w14:paraId="0359541D" w14:textId="57D3A518" w:rsidR="002430D6" w:rsidRPr="00D50483" w:rsidRDefault="00F24C4B" w:rsidP="002430D6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048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 podstawie u</w:t>
            </w:r>
            <w:r w:rsidR="002430D6" w:rsidRPr="00D50483">
              <w:rPr>
                <w:rFonts w:asciiTheme="minorHAnsi" w:hAnsiTheme="minorHAnsi" w:cstheme="minorHAnsi"/>
                <w:sz w:val="20"/>
                <w:szCs w:val="20"/>
              </w:rPr>
              <w:t>wag</w:t>
            </w:r>
            <w:r w:rsidRPr="00D50483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2430D6" w:rsidRPr="00D50483">
              <w:rPr>
                <w:rFonts w:asciiTheme="minorHAnsi" w:hAnsiTheme="minorHAnsi" w:cstheme="minorHAnsi"/>
                <w:sz w:val="20"/>
                <w:szCs w:val="20"/>
              </w:rPr>
              <w:t xml:space="preserve"> Wnioskodawcy </w:t>
            </w:r>
            <w:r w:rsidR="00896052" w:rsidRPr="00D50483">
              <w:rPr>
                <w:rFonts w:asciiTheme="minorHAnsi" w:hAnsiTheme="minorHAnsi" w:cstheme="minorHAnsi"/>
                <w:sz w:val="20"/>
                <w:szCs w:val="20"/>
              </w:rPr>
              <w:t xml:space="preserve"> i uwzględnionej uwagi Prezydenta Miasta Bydgoszczy w sprawie zniesienia ograniczeń dotyczących możliwości inwestowania na terenach rozwojowych miasta Bydgoszczy, w tym Bydgoskiego Parku Przemysłowo-Technologicznego, oraz terminala intermodalnego Bydgoszcz- Emilianowo </w:t>
            </w:r>
            <w:r w:rsidRPr="00D50483">
              <w:rPr>
                <w:rFonts w:asciiTheme="minorHAnsi" w:hAnsiTheme="minorHAnsi" w:cstheme="minorHAnsi"/>
                <w:sz w:val="20"/>
                <w:szCs w:val="20"/>
              </w:rPr>
              <w:t>dokonano zmian</w:t>
            </w:r>
            <w:r w:rsidR="002430D6" w:rsidRPr="00D50483">
              <w:rPr>
                <w:rFonts w:asciiTheme="minorHAnsi" w:hAnsiTheme="minorHAnsi" w:cstheme="minorHAnsi"/>
                <w:sz w:val="20"/>
                <w:szCs w:val="20"/>
              </w:rPr>
              <w:t xml:space="preserve"> w zakresie rezygnacji z obowiązywania na przedmiotowym terenie niektórych rekomendacji i wniosków co nie blokuje możliwości realizacji inwestycji, a nie w zakresie zmiany granic krajobrazów priorytetowych.</w:t>
            </w:r>
          </w:p>
          <w:p w14:paraId="269DED20" w14:textId="5F9694EE" w:rsidR="00EE2722" w:rsidRPr="00D50483" w:rsidRDefault="00EE2722" w:rsidP="00EE2722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0483">
              <w:rPr>
                <w:rFonts w:asciiTheme="minorHAnsi" w:hAnsiTheme="minorHAnsi" w:cstheme="minorHAnsi"/>
                <w:sz w:val="20"/>
                <w:szCs w:val="20"/>
              </w:rPr>
              <w:t>W karcie rekomendacji i wniosków dla krajobrazu 04-315.35-43 w pkt, 2g, 2h, 2i oraz w części</w:t>
            </w:r>
            <w:r w:rsidR="00030677" w:rsidRPr="00D5048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50483">
              <w:rPr>
                <w:rFonts w:asciiTheme="minorHAnsi" w:hAnsiTheme="minorHAnsi" w:cstheme="minorHAnsi"/>
                <w:sz w:val="20"/>
                <w:szCs w:val="20"/>
              </w:rPr>
              <w:t>„W zakresie zadań mających na celu …”:</w:t>
            </w:r>
          </w:p>
          <w:p w14:paraId="1F86078D" w14:textId="04C54021" w:rsidR="008368D3" w:rsidRPr="00D50483" w:rsidRDefault="00EE2722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0483">
              <w:rPr>
                <w:rFonts w:asciiTheme="minorHAnsi" w:hAnsiTheme="minorHAnsi" w:cstheme="minorHAnsi"/>
                <w:sz w:val="20"/>
                <w:szCs w:val="20"/>
              </w:rPr>
              <w:t>zapisy</w:t>
            </w:r>
            <w:r w:rsidR="008368D3" w:rsidRPr="00D5048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3DC6B62" w14:textId="77777777" w:rsidR="008368D3" w:rsidRPr="00D50483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0483">
              <w:rPr>
                <w:rFonts w:asciiTheme="minorHAnsi" w:hAnsiTheme="minorHAnsi" w:cstheme="minorHAnsi"/>
                <w:sz w:val="20"/>
                <w:szCs w:val="20"/>
              </w:rPr>
              <w:t>- „Stosowanie materiałów wykończeniowych pochodzenia naturalnego, takich jak drewno, kamień, cegła,</w:t>
            </w:r>
          </w:p>
          <w:p w14:paraId="6A109386" w14:textId="33CE2EC0" w:rsidR="008368D3" w:rsidRPr="00D50483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0483">
              <w:rPr>
                <w:rFonts w:asciiTheme="minorHAnsi" w:hAnsiTheme="minorHAnsi" w:cstheme="minorHAnsi"/>
                <w:sz w:val="20"/>
                <w:szCs w:val="20"/>
              </w:rPr>
              <w:t>- „Realizacja budynków o stonowanej kolorystyce elewacji, tynki w barwach pastelowych, w szczególności o</w:t>
            </w:r>
            <w:r w:rsidR="00896B28" w:rsidRPr="00D50483">
              <w:rPr>
                <w:rFonts w:asciiTheme="minorHAnsi" w:hAnsiTheme="minorHAnsi" w:cstheme="minorHAnsi"/>
                <w:sz w:val="20"/>
                <w:szCs w:val="20"/>
              </w:rPr>
              <w:t>dcienie: bieli, szarości i beżu</w:t>
            </w:r>
            <w:r w:rsidRPr="00D50483">
              <w:rPr>
                <w:rFonts w:asciiTheme="minorHAnsi" w:hAnsiTheme="minorHAnsi" w:cstheme="minorHAnsi"/>
                <w:sz w:val="20"/>
                <w:szCs w:val="20"/>
              </w:rPr>
              <w:t>”,</w:t>
            </w:r>
          </w:p>
          <w:p w14:paraId="18F85E83" w14:textId="5CB35A06" w:rsidR="008368D3" w:rsidRPr="00D50483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0483">
              <w:rPr>
                <w:rFonts w:asciiTheme="minorHAnsi" w:hAnsiTheme="minorHAnsi" w:cstheme="minorHAnsi"/>
                <w:sz w:val="20"/>
                <w:szCs w:val="20"/>
              </w:rPr>
              <w:t>- „Stosowanie pokryć dachowych o kolorystyce zbliżonej do barw naturalnych, w szczególności odcienie: terakoty, bordo, brązu, szarości, czerni. Wykluczenie stosowania</w:t>
            </w:r>
            <w:r w:rsidR="00EE2722" w:rsidRPr="00D50483">
              <w:rPr>
                <w:rFonts w:asciiTheme="minorHAnsi" w:hAnsiTheme="minorHAnsi" w:cstheme="minorHAnsi"/>
                <w:sz w:val="20"/>
                <w:szCs w:val="20"/>
              </w:rPr>
              <w:t xml:space="preserve"> barw intensywnych i jaskrawych</w:t>
            </w:r>
            <w:r w:rsidRPr="00D50483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="00EE2722" w:rsidRPr="00D5048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0B4E9179" w14:textId="5975C469" w:rsidR="008368D3" w:rsidRPr="00D50483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0483">
              <w:rPr>
                <w:rFonts w:asciiTheme="minorHAnsi" w:hAnsiTheme="minorHAnsi" w:cstheme="minorHAnsi"/>
                <w:sz w:val="20"/>
                <w:szCs w:val="20"/>
              </w:rPr>
              <w:t>- „Zachowanie terenów leśnych, dokonywanie zalesień i prowadzenie gospodarki leśnej zapewniają</w:t>
            </w:r>
            <w:r w:rsidR="00896B28" w:rsidRPr="00D50483">
              <w:rPr>
                <w:rFonts w:asciiTheme="minorHAnsi" w:hAnsiTheme="minorHAnsi" w:cstheme="minorHAnsi"/>
                <w:sz w:val="20"/>
                <w:szCs w:val="20"/>
              </w:rPr>
              <w:t>cej wysokie walory krajobrazowe</w:t>
            </w:r>
            <w:r w:rsidRPr="00D50483">
              <w:rPr>
                <w:rFonts w:asciiTheme="minorHAnsi" w:hAnsiTheme="minorHAnsi" w:cstheme="minorHAnsi"/>
                <w:sz w:val="20"/>
                <w:szCs w:val="20"/>
              </w:rPr>
              <w:t>”,</w:t>
            </w:r>
          </w:p>
          <w:p w14:paraId="602F862D" w14:textId="773D4B29" w:rsidR="008368D3" w:rsidRPr="00D50483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0483">
              <w:rPr>
                <w:rFonts w:asciiTheme="minorHAnsi" w:hAnsiTheme="minorHAnsi" w:cstheme="minorHAnsi"/>
                <w:sz w:val="20"/>
                <w:szCs w:val="20"/>
              </w:rPr>
              <w:t>- „Zachowanie istniejących naturalnych lub półnaturalnych systemów przyrodniczych, powiązanych ze sobą przestrzennie oraz pełniących ważną funkc</w:t>
            </w:r>
            <w:r w:rsidR="00896B28" w:rsidRPr="00D50483">
              <w:rPr>
                <w:rFonts w:asciiTheme="minorHAnsi" w:hAnsiTheme="minorHAnsi" w:cstheme="minorHAnsi"/>
                <w:sz w:val="20"/>
                <w:szCs w:val="20"/>
              </w:rPr>
              <w:t>je przyrodniczą i krajobrazową</w:t>
            </w:r>
            <w:r w:rsidRPr="00D50483">
              <w:rPr>
                <w:rFonts w:asciiTheme="minorHAnsi" w:hAnsiTheme="minorHAnsi" w:cstheme="minorHAnsi"/>
                <w:sz w:val="20"/>
                <w:szCs w:val="20"/>
              </w:rPr>
              <w:t>”,</w:t>
            </w:r>
          </w:p>
          <w:p w14:paraId="1A3B6788" w14:textId="585D8F23" w:rsidR="008368D3" w:rsidRPr="00D50483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0483">
              <w:rPr>
                <w:rFonts w:asciiTheme="minorHAnsi" w:hAnsiTheme="minorHAnsi" w:cstheme="minorHAnsi"/>
                <w:sz w:val="20"/>
                <w:szCs w:val="20"/>
              </w:rPr>
              <w:t>- „Utrzymanie łączności pomiędzy poszczególnymi ekosystemami cennymi przyrodniczo pełniącym funkcję</w:t>
            </w:r>
            <w:r w:rsidR="00896B28" w:rsidRPr="00D50483">
              <w:rPr>
                <w:rFonts w:asciiTheme="minorHAnsi" w:hAnsiTheme="minorHAnsi" w:cstheme="minorHAnsi"/>
                <w:sz w:val="20"/>
                <w:szCs w:val="20"/>
              </w:rPr>
              <w:t xml:space="preserve"> m.in. korytarzy</w:t>
            </w:r>
            <w:r w:rsidR="00030677" w:rsidRPr="00D5048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96B28" w:rsidRPr="00D50483">
              <w:rPr>
                <w:rFonts w:asciiTheme="minorHAnsi" w:hAnsiTheme="minorHAnsi" w:cstheme="minorHAnsi"/>
                <w:sz w:val="20"/>
                <w:szCs w:val="20"/>
              </w:rPr>
              <w:t>ekologicznych</w:t>
            </w:r>
            <w:r w:rsidRPr="00D50483">
              <w:rPr>
                <w:rFonts w:asciiTheme="minorHAnsi" w:hAnsiTheme="minorHAnsi" w:cstheme="minorHAnsi"/>
                <w:sz w:val="20"/>
                <w:szCs w:val="20"/>
              </w:rPr>
              <w:t>”,</w:t>
            </w:r>
          </w:p>
          <w:p w14:paraId="1E39F726" w14:textId="37ACAF63" w:rsidR="00EE2722" w:rsidRPr="00D50483" w:rsidRDefault="00EE2722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0483">
              <w:rPr>
                <w:rFonts w:asciiTheme="minorHAnsi" w:hAnsiTheme="minorHAnsi" w:cstheme="minorHAnsi"/>
                <w:sz w:val="20"/>
                <w:szCs w:val="20"/>
              </w:rPr>
              <w:t>zastąpiono zapisami:</w:t>
            </w:r>
          </w:p>
          <w:p w14:paraId="6F13548D" w14:textId="28588D74" w:rsidR="00EE2722" w:rsidRPr="00D50483" w:rsidRDefault="00EE2722" w:rsidP="00EE2722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0483">
              <w:rPr>
                <w:rFonts w:asciiTheme="minorHAnsi" w:hAnsiTheme="minorHAnsi" w:cstheme="minorHAnsi"/>
                <w:sz w:val="20"/>
                <w:szCs w:val="20"/>
              </w:rPr>
              <w:t>- „Stosowanie materiałów wykończeniowych pochodzenia naturalnego, takich jak drewno, kamień, cegła</w:t>
            </w:r>
            <w:r w:rsidRPr="00D5048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2 </w:t>
            </w:r>
            <w:r w:rsidRPr="00D50483">
              <w:rPr>
                <w:rFonts w:asciiTheme="minorHAnsi" w:hAnsiTheme="minorHAnsi" w:cstheme="minorHAnsi"/>
                <w:sz w:val="20"/>
                <w:szCs w:val="20"/>
              </w:rPr>
              <w:t>”,</w:t>
            </w:r>
          </w:p>
          <w:p w14:paraId="539F87FA" w14:textId="2F0BDB56" w:rsidR="00EE2722" w:rsidRPr="00D50483" w:rsidRDefault="00EE2722" w:rsidP="00EE2722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0483">
              <w:rPr>
                <w:rFonts w:asciiTheme="minorHAnsi" w:hAnsiTheme="minorHAnsi" w:cstheme="minorHAnsi"/>
                <w:sz w:val="20"/>
                <w:szCs w:val="20"/>
              </w:rPr>
              <w:t>- „Realizacja budynków o stonowanej kolorystyce elewacji, tynki w barwach pastelowych, w szczególności odcienie: bieli, szarości i beżu</w:t>
            </w:r>
            <w:r w:rsidRPr="00D5048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2 </w:t>
            </w:r>
            <w:r w:rsidRPr="00D50483">
              <w:rPr>
                <w:rFonts w:asciiTheme="minorHAnsi" w:hAnsiTheme="minorHAnsi" w:cstheme="minorHAnsi"/>
                <w:sz w:val="20"/>
                <w:szCs w:val="20"/>
              </w:rPr>
              <w:t>”,</w:t>
            </w:r>
          </w:p>
          <w:p w14:paraId="2A306B3F" w14:textId="2497DE4E" w:rsidR="00EE2722" w:rsidRPr="00D50483" w:rsidRDefault="00EE2722" w:rsidP="00EE2722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0483">
              <w:rPr>
                <w:rFonts w:asciiTheme="minorHAnsi" w:hAnsiTheme="minorHAnsi" w:cstheme="minorHAnsi"/>
                <w:sz w:val="20"/>
                <w:szCs w:val="20"/>
              </w:rPr>
              <w:t>- „Stosowanie pokryć dachowych o kolorystyce zbliżonej do barw naturalnych, w szczególności odcienie: terakoty, bordo, brązu, szarości, czerni. Wykluczenie stosowania barw intensywnych i jaskrawych</w:t>
            </w:r>
            <w:r w:rsidRPr="00D5048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2 </w:t>
            </w:r>
            <w:r w:rsidRPr="00D50483">
              <w:rPr>
                <w:rFonts w:asciiTheme="minorHAnsi" w:hAnsiTheme="minorHAnsi" w:cstheme="minorHAnsi"/>
                <w:sz w:val="20"/>
                <w:szCs w:val="20"/>
              </w:rPr>
              <w:t>”,</w:t>
            </w:r>
          </w:p>
          <w:p w14:paraId="1E8F192B" w14:textId="10EDFEEE" w:rsidR="00EE2722" w:rsidRPr="00D50483" w:rsidRDefault="00EE2722" w:rsidP="00EE2722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0483">
              <w:rPr>
                <w:rFonts w:asciiTheme="minorHAnsi" w:hAnsiTheme="minorHAnsi" w:cstheme="minorHAnsi"/>
                <w:sz w:val="20"/>
                <w:szCs w:val="20"/>
              </w:rPr>
              <w:t>- „Zachowanie terenów leśnych, dokonywanie zalesień i prowadzenie gospodarki leśnej zapewniającej wysokie walory krajobrazowe</w:t>
            </w:r>
            <w:r w:rsidRPr="00D5048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2 </w:t>
            </w:r>
            <w:r w:rsidRPr="00D50483">
              <w:rPr>
                <w:rFonts w:asciiTheme="minorHAnsi" w:hAnsiTheme="minorHAnsi" w:cstheme="minorHAnsi"/>
                <w:sz w:val="20"/>
                <w:szCs w:val="20"/>
              </w:rPr>
              <w:t>”,</w:t>
            </w:r>
          </w:p>
          <w:p w14:paraId="72C552D2" w14:textId="2EC453E4" w:rsidR="00EE2722" w:rsidRPr="00D50483" w:rsidRDefault="00EE2722" w:rsidP="00EE2722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0483">
              <w:rPr>
                <w:rFonts w:asciiTheme="minorHAnsi" w:hAnsiTheme="minorHAnsi" w:cstheme="minorHAnsi"/>
                <w:sz w:val="20"/>
                <w:szCs w:val="20"/>
              </w:rPr>
              <w:t>- „Zachowanie istniejących naturalnych lub półnaturalnych systemów przyrodniczych, powiązanych ze sobą przestrzennie oraz pełniących ważną funkcje przyrodniczą i krajobrazową</w:t>
            </w:r>
            <w:r w:rsidRPr="00D5048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2 </w:t>
            </w:r>
            <w:r w:rsidRPr="00D50483">
              <w:rPr>
                <w:rFonts w:asciiTheme="minorHAnsi" w:hAnsiTheme="minorHAnsi" w:cstheme="minorHAnsi"/>
                <w:sz w:val="20"/>
                <w:szCs w:val="20"/>
              </w:rPr>
              <w:t>”,</w:t>
            </w:r>
          </w:p>
          <w:p w14:paraId="17073814" w14:textId="4774FF6D" w:rsidR="00EE2722" w:rsidRPr="00D50483" w:rsidRDefault="00EE2722" w:rsidP="00EE2722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0483">
              <w:rPr>
                <w:rFonts w:asciiTheme="minorHAnsi" w:hAnsiTheme="minorHAnsi" w:cstheme="minorHAnsi"/>
                <w:sz w:val="20"/>
                <w:szCs w:val="20"/>
              </w:rPr>
              <w:t>- „Utrzymanie łączności pomiędzy poszczególnymi ekosystemami cennymi przyrodniczo pełniącym funkcję m.in. korytarzy</w:t>
            </w:r>
            <w:r w:rsidR="00030677" w:rsidRPr="00D5048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50483">
              <w:rPr>
                <w:rFonts w:asciiTheme="minorHAnsi" w:hAnsiTheme="minorHAnsi" w:cstheme="minorHAnsi"/>
                <w:sz w:val="20"/>
                <w:szCs w:val="20"/>
              </w:rPr>
              <w:t>ekologicznych</w:t>
            </w:r>
            <w:r w:rsidRPr="00D5048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2 </w:t>
            </w:r>
            <w:r w:rsidRPr="00D50483">
              <w:rPr>
                <w:rFonts w:asciiTheme="minorHAnsi" w:hAnsiTheme="minorHAnsi" w:cstheme="minorHAnsi"/>
                <w:sz w:val="20"/>
                <w:szCs w:val="20"/>
              </w:rPr>
              <w:t>”,</w:t>
            </w:r>
          </w:p>
          <w:p w14:paraId="1D494875" w14:textId="77777777" w:rsidR="00EE2722" w:rsidRPr="00D50483" w:rsidRDefault="00EE2722" w:rsidP="00EE2722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0483">
              <w:rPr>
                <w:rFonts w:asciiTheme="minorHAnsi" w:hAnsiTheme="minorHAnsi" w:cstheme="minorHAnsi"/>
                <w:sz w:val="20"/>
                <w:szCs w:val="20"/>
              </w:rPr>
              <w:t>Pod tabelą wyjaśniono brzmienie przypisu:</w:t>
            </w:r>
          </w:p>
          <w:p w14:paraId="4BA62E44" w14:textId="014B7245" w:rsidR="00EE2722" w:rsidRPr="00D50483" w:rsidRDefault="0057325B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0483">
              <w:rPr>
                <w:rFonts w:asciiTheme="minorHAnsi" w:hAnsiTheme="minorHAnsi" w:cstheme="minorHAnsi"/>
                <w:kern w:val="20"/>
                <w:sz w:val="20"/>
                <w:szCs w:val="20"/>
              </w:rPr>
              <w:t>„</w:t>
            </w:r>
            <w:r w:rsidRPr="00D5048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2</w:t>
            </w:r>
            <w:r w:rsidR="00030677" w:rsidRPr="00D5048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1A46">
              <w:t xml:space="preserve"> </w:t>
            </w:r>
            <w:r w:rsidR="005B1A46" w:rsidRPr="005B1A46">
              <w:rPr>
                <w:rFonts w:asciiTheme="minorHAnsi" w:hAnsiTheme="minorHAnsi" w:cstheme="minorHAnsi"/>
                <w:sz w:val="20"/>
                <w:szCs w:val="20"/>
              </w:rPr>
              <w:t>wskazane rekomendacje nie obowiązują w granicach administracyjnych miasta Bydgoszczy z wyjątkiem bezpośredniego otoczenia obiektu o cechach unikatowych oznaczonego na mapie w skali 1:50 000 „Lokalizacja krajobrazów  priorytetowych”, w rejonie planowanej lokalizacji terminala intermodalnego Bydgoszcz-Emilianowo oraz parku przemysłowego Emilianowo planowanego na terenach gmin: Miasta Bydgoszcz, Nowa Wieś Wielka i Solec Kujawski oraz na terenach, dla których wyznaczono bądź zostaną wyznaczone odstępstwa od niektórych zakazów, opisanych w uchwale Sejmiku Województwa Kujawsko-Pomorskiego w sprawie Obszaru Chronionego Krajobrazu Wydm Kotliny Toruńsko-Bydgoskiej – część wschodnia i zachodnia” oraz na terenach wyłączonych z granic tego Obszaru.</w:t>
            </w:r>
          </w:p>
          <w:p w14:paraId="6980159F" w14:textId="77777777" w:rsidR="0057325B" w:rsidRPr="00D50483" w:rsidRDefault="0057325B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51769F" w14:textId="085326F9" w:rsidR="008368D3" w:rsidRPr="00D50483" w:rsidRDefault="00EE2722" w:rsidP="00576B3D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0483">
              <w:rPr>
                <w:rFonts w:asciiTheme="minorHAnsi" w:hAnsiTheme="minorHAnsi" w:cstheme="minorHAnsi"/>
                <w:sz w:val="20"/>
                <w:szCs w:val="20"/>
              </w:rPr>
              <w:t xml:space="preserve">Tym samym </w:t>
            </w:r>
            <w:r w:rsidR="00896B28" w:rsidRPr="00D50483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8368D3" w:rsidRPr="00D50483">
              <w:rPr>
                <w:rFonts w:asciiTheme="minorHAnsi" w:hAnsiTheme="minorHAnsi" w:cstheme="minorHAnsi"/>
                <w:sz w:val="20"/>
                <w:szCs w:val="20"/>
              </w:rPr>
              <w:t xml:space="preserve">prowadzono odstępstwo w postaci ograniczenia obowiązywania ich zasięgu przestrzennego na części krajobrazu 04-315.35-43, na terenach wprowadzonych odstępstw od niektórych zakazów, opisanych w uchwale Sejmiku Województwa Kujawsko-Pomorskiego w sprawie Obszaru Chronionego Krajobrazu Wydm Kotliny Toruńsko-Bydgoskiej – </w:t>
            </w:r>
            <w:r w:rsidR="00576B3D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część wschodnia i zachodnia</w:t>
            </w:r>
            <w:r w:rsidR="00576B3D">
              <w:t xml:space="preserve"> </w:t>
            </w:r>
            <w:r w:rsidR="00576B3D" w:rsidRPr="00167684">
              <w:rPr>
                <w:rFonts w:asciiTheme="minorHAnsi" w:hAnsiTheme="minorHAnsi" w:cstheme="minorHAnsi"/>
                <w:sz w:val="20"/>
                <w:szCs w:val="20"/>
              </w:rPr>
              <w:t>oraz na  terenach wyłączonych z granic tego Obszaru.</w:t>
            </w:r>
          </w:p>
        </w:tc>
      </w:tr>
      <w:tr w:rsidR="00901F99" w:rsidRPr="00901F99" w14:paraId="11547F1B" w14:textId="77777777" w:rsidTr="00347015">
        <w:trPr>
          <w:trHeight w:val="1721"/>
        </w:trPr>
        <w:tc>
          <w:tcPr>
            <w:tcW w:w="429" w:type="dxa"/>
            <w:shd w:val="clear" w:color="auto" w:fill="auto"/>
          </w:tcPr>
          <w:p w14:paraId="4902B192" w14:textId="19B481CC" w:rsidR="008368D3" w:rsidRPr="00901F99" w:rsidRDefault="0036461B" w:rsidP="008368D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</w:t>
            </w:r>
            <w:r w:rsidR="00A203C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63EB43C1" w14:textId="77777777" w:rsidR="008368D3" w:rsidRPr="00901F99" w:rsidRDefault="008368D3" w:rsidP="008368D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Górznieńsko</w:t>
            </w:r>
            <w:proofErr w:type="spellEnd"/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-Lidzbarski Park Krajobrazowy</w:t>
            </w:r>
          </w:p>
          <w:p w14:paraId="0763106C" w14:textId="53933A53" w:rsidR="008368D3" w:rsidRPr="00901F99" w:rsidRDefault="008368D3" w:rsidP="008368D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Tomasz Górny</w:t>
            </w:r>
          </w:p>
        </w:tc>
        <w:tc>
          <w:tcPr>
            <w:tcW w:w="1276" w:type="dxa"/>
            <w:shd w:val="clear" w:color="auto" w:fill="auto"/>
          </w:tcPr>
          <w:p w14:paraId="7E79C5AA" w14:textId="40A23BDA" w:rsidR="008368D3" w:rsidRPr="00901F99" w:rsidRDefault="008368D3" w:rsidP="008368D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25.07.2023</w:t>
            </w:r>
          </w:p>
        </w:tc>
        <w:tc>
          <w:tcPr>
            <w:tcW w:w="2409" w:type="dxa"/>
            <w:shd w:val="clear" w:color="auto" w:fill="auto"/>
          </w:tcPr>
          <w:p w14:paraId="20A10112" w14:textId="4708068B" w:rsidR="008368D3" w:rsidRPr="00901F99" w:rsidRDefault="008368D3" w:rsidP="006351D9">
            <w:pPr>
              <w:pStyle w:val="TableParagraph"/>
              <w:ind w:left="104" w:right="302" w:hanging="1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901F99">
              <w:rPr>
                <w:rFonts w:cstheme="minorHAnsi"/>
                <w:sz w:val="20"/>
                <w:szCs w:val="20"/>
                <w:lang w:val="pl-PL"/>
              </w:rPr>
              <w:t>04-315.15-01 – karta charakterystyki krajobrazu i karta oceny krajobrazu</w:t>
            </w:r>
          </w:p>
        </w:tc>
        <w:tc>
          <w:tcPr>
            <w:tcW w:w="5812" w:type="dxa"/>
            <w:shd w:val="clear" w:color="auto" w:fill="auto"/>
          </w:tcPr>
          <w:p w14:paraId="4790CECA" w14:textId="77777777" w:rsidR="008368D3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W cechach analitycznych karty charakterystyki krajobrazu (bądź też karty oceny krajobrazu) proponuje się uwzględnić obecność wód powierzchniowych.</w:t>
            </w:r>
          </w:p>
          <w:p w14:paraId="358F730F" w14:textId="1E5391C8" w:rsidR="008368D3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Propozycja zmiany:</w:t>
            </w:r>
            <w:r w:rsidR="00030677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Dodanie pokrycia terenu A8e do cech analitycznych - charakterystycznych typologicznych.</w:t>
            </w:r>
          </w:p>
          <w:p w14:paraId="5BB2E22F" w14:textId="2B21C6A3" w:rsidR="008368D3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Uzasadnienie: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Na przedmiotowym obszarze występują jeziora m.in. jez. Małe Leźno, </w:t>
            </w:r>
            <w:proofErr w:type="spellStart"/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Samińskie</w:t>
            </w:r>
            <w:proofErr w:type="spellEnd"/>
            <w:r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Forbin</w:t>
            </w:r>
            <w:proofErr w:type="spellEnd"/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, Głęboczek, Janówko dla których sformułowano rekomendacje dot. kształtowania i ochrony krajobrazu.</w:t>
            </w:r>
          </w:p>
        </w:tc>
        <w:tc>
          <w:tcPr>
            <w:tcW w:w="1559" w:type="dxa"/>
            <w:shd w:val="clear" w:color="auto" w:fill="auto"/>
          </w:tcPr>
          <w:p w14:paraId="789C0C53" w14:textId="3141A9FB" w:rsidR="008368D3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Uwaga nieuwzględniona</w:t>
            </w:r>
          </w:p>
        </w:tc>
        <w:tc>
          <w:tcPr>
            <w:tcW w:w="8934" w:type="dxa"/>
            <w:shd w:val="clear" w:color="auto" w:fill="auto"/>
          </w:tcPr>
          <w:p w14:paraId="785DD431" w14:textId="006AF787" w:rsidR="008368D3" w:rsidRPr="00901F99" w:rsidRDefault="009A0BF0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Uwaga niezasadna. W</w:t>
            </w:r>
            <w:r w:rsidR="008368D3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artości wskaźnika A8e zostały wyliczone dla wszystkich krajobrazów i umieszczone w części 3e Dokumentacja – zestawienia tabelaryczne, lit c – „Moduł II Cechy analityczne - przyrodnicze krajobrazu”. Zgodnie z Rozporządzeniem Rady Ministrów z dnia 11 stycznia 2019 roku w sprawie sporządzania audytów krajobrazowych, załącznik nr 3, pkt. 7.1, przy sporządzaniu kart charakterystyki krajobrazów bierze się pod uwagę cechy analityczne charakterystyczne typologiczne, które występują w co najmniej 75% wszystkich krajobrazów należących do tego samego podtypu. Wartość wskaźnika A8e dla krajobrazu </w:t>
            </w:r>
            <w:r w:rsidR="00273789" w:rsidRPr="00901F99">
              <w:rPr>
                <w:rFonts w:asciiTheme="minorHAnsi" w:hAnsiTheme="minorHAnsi" w:cstheme="minorHAnsi"/>
                <w:sz w:val="20"/>
                <w:szCs w:val="20"/>
              </w:rPr>
              <w:t>04-315.15-01</w:t>
            </w:r>
            <w:r w:rsidR="008368D3" w:rsidRPr="00901F99">
              <w:rPr>
                <w:rFonts w:asciiTheme="minorHAnsi" w:hAnsiTheme="minorHAnsi" w:cstheme="minorHAnsi"/>
                <w:sz w:val="20"/>
                <w:szCs w:val="20"/>
              </w:rPr>
              <w:t>należącego do podtypu 6d nie została uwzględniona w Karcie Charakterystyki w module II. Cechy analityczne charakterystyczne topologicznie z uwagi na to, iż występuje w 43% krajobrazów należących do podtypu 6d.</w:t>
            </w:r>
            <w:r w:rsidR="00030677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591B189" w14:textId="6D5DB506" w:rsidR="008368D3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karcie oceny krajobrazu dokonuje się waloryzacji krajobrazów na podstawie porównania poszczególnych cech charakterystycznych typologicznie z innymi krajobrazami zaklasyfikowanymi do danego podtypu. Jeśli cecha charakterystyczna nie występuje w co najmniej 75% krajobrazów w podtypie nie może zostać uwzględniona w karcie oceny krajobrazu. Dodatkowo należy podkreślić, iż</w:t>
            </w:r>
            <w:r w:rsidR="00030677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zgodnie z Rozporządzeniem Rady Ministrów z dnia 11 stycznia 2019 roku w sprawie sporządzania audytów krajobrazowych, załącznik nr 4, pkt. 3.1 do oceny stanu zachowania lub wykształcenia cech analitycznych przyrodniczych krajobrazu bierze się pod uwagę wybrane cechy i wskaźniki: A1, A2, A3, A4, A5, A6a, A7a, A7c, A10a. </w:t>
            </w:r>
          </w:p>
        </w:tc>
      </w:tr>
      <w:tr w:rsidR="00901F99" w:rsidRPr="00901F99" w14:paraId="6D6C2970" w14:textId="77777777" w:rsidTr="00347015">
        <w:trPr>
          <w:trHeight w:val="1721"/>
        </w:trPr>
        <w:tc>
          <w:tcPr>
            <w:tcW w:w="429" w:type="dxa"/>
            <w:shd w:val="clear" w:color="auto" w:fill="auto"/>
          </w:tcPr>
          <w:p w14:paraId="49E92FB7" w14:textId="1A797EDA" w:rsidR="008368D3" w:rsidRPr="00901F99" w:rsidRDefault="00B8249A" w:rsidP="008368D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</w:t>
            </w:r>
            <w:r w:rsidR="00A203C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48221FE2" w14:textId="77777777" w:rsidR="008368D3" w:rsidRPr="00901F99" w:rsidRDefault="008368D3" w:rsidP="008368D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Górznieńsko</w:t>
            </w:r>
            <w:proofErr w:type="spellEnd"/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-Lidzbarski Park Krajobrazowy</w:t>
            </w:r>
          </w:p>
          <w:p w14:paraId="11D85D4B" w14:textId="602DEF53" w:rsidR="008368D3" w:rsidRPr="00901F99" w:rsidRDefault="008368D3" w:rsidP="008368D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Tomasz Górny</w:t>
            </w:r>
          </w:p>
        </w:tc>
        <w:tc>
          <w:tcPr>
            <w:tcW w:w="1276" w:type="dxa"/>
            <w:shd w:val="clear" w:color="auto" w:fill="auto"/>
          </w:tcPr>
          <w:p w14:paraId="347FC99C" w14:textId="5AB28E45" w:rsidR="008368D3" w:rsidRPr="00901F99" w:rsidRDefault="008368D3" w:rsidP="008368D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25.07.2023</w:t>
            </w:r>
          </w:p>
        </w:tc>
        <w:tc>
          <w:tcPr>
            <w:tcW w:w="2409" w:type="dxa"/>
            <w:shd w:val="clear" w:color="auto" w:fill="auto"/>
          </w:tcPr>
          <w:p w14:paraId="25662477" w14:textId="53D6C288" w:rsidR="008368D3" w:rsidRPr="00901F99" w:rsidRDefault="008368D3" w:rsidP="006351D9">
            <w:pPr>
              <w:pStyle w:val="TableParagraph"/>
              <w:ind w:left="104" w:right="302" w:hanging="1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901F99">
              <w:rPr>
                <w:rFonts w:cstheme="minorHAnsi"/>
                <w:sz w:val="20"/>
                <w:szCs w:val="20"/>
                <w:lang w:val="pl-PL"/>
              </w:rPr>
              <w:t>04-315.14-04 - karta charakterystyki i karta oceny</w:t>
            </w:r>
          </w:p>
        </w:tc>
        <w:tc>
          <w:tcPr>
            <w:tcW w:w="5812" w:type="dxa"/>
            <w:shd w:val="clear" w:color="auto" w:fill="auto"/>
          </w:tcPr>
          <w:p w14:paraId="67D8A8C1" w14:textId="77777777" w:rsidR="008368D3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W cechach analitycznych karty charakterystyki krajobrazu (bądź też karty oceny krajobrazu) proponuje się uwzględnić obecność wód powierzchniowych.</w:t>
            </w:r>
          </w:p>
          <w:p w14:paraId="3D5CD686" w14:textId="254E8F97" w:rsidR="008368D3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Propozycja zmiany: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Dodanie pokrycia terenu A8e do cech analitycznych - charakterystycznych typologicznych.</w:t>
            </w:r>
          </w:p>
          <w:p w14:paraId="5A91A4F2" w14:textId="3A80CA81" w:rsidR="008368D3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Uzasadnienie:</w:t>
            </w:r>
            <w:r w:rsidR="00030677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Na przedmiotowym obszarze występują jeziora m.in. jez. Młyńskie, Wierzchownia, </w:t>
            </w:r>
            <w:proofErr w:type="spellStart"/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Tabułka</w:t>
            </w:r>
            <w:proofErr w:type="spellEnd"/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, jeziora Bryńskie oraz rzeka Brynica, dla których sformułowano rekomendacje dot. kształtowania i ochrony krajobrazu.</w:t>
            </w:r>
          </w:p>
        </w:tc>
        <w:tc>
          <w:tcPr>
            <w:tcW w:w="1559" w:type="dxa"/>
            <w:shd w:val="clear" w:color="auto" w:fill="auto"/>
          </w:tcPr>
          <w:p w14:paraId="2071CF34" w14:textId="3580B82D" w:rsidR="008368D3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Uwaga nieuwzględniona</w:t>
            </w:r>
          </w:p>
        </w:tc>
        <w:tc>
          <w:tcPr>
            <w:tcW w:w="8934" w:type="dxa"/>
            <w:shd w:val="clear" w:color="auto" w:fill="auto"/>
          </w:tcPr>
          <w:p w14:paraId="4A6A4782" w14:textId="7554ED6C" w:rsidR="008368D3" w:rsidRPr="00901F99" w:rsidRDefault="009A0BF0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Uwaga niezasadna. W</w:t>
            </w:r>
            <w:r w:rsidR="008368D3" w:rsidRPr="00901F99">
              <w:rPr>
                <w:rFonts w:asciiTheme="minorHAnsi" w:hAnsiTheme="minorHAnsi" w:cstheme="minorHAnsi"/>
                <w:sz w:val="20"/>
                <w:szCs w:val="20"/>
              </w:rPr>
              <w:t>artości wskaźnika A8e zostały wyliczone dla wszystkich krajobrazów i umieszczone w części 3e Dokumentacja – zestawienia tabelaryczne, lit c – „Moduł II Cechy analityczne - przyrodnicze krajobrazu”. Zgodnie z Rozporządzeniem Rady Ministrów z dnia 11 stycznia 2019 roku w sprawie sporządzania audytów krajobrazowych, załącznik nr 3, pkt. 7.1, przy sporządzaniu kart charakterystyki krajobrazów bierze się pod uwagę cechy analityczne charakterystyczne typologiczne, które występują w co najmniej 75% wszystkich krajobrazów należących do tego samego podtypu. Wartość wskaźnika A8e dla krajobrazu 04-315.14-04 należącego do podtypu 6d nie została uwzględniona w Karcie Charakterystyki w module II. Cechy analityczne charakterystyczne topologicznie z uwagi na to, iż występuje w 43% krajobrazów należących do podtypu 6d.</w:t>
            </w:r>
            <w:r w:rsidR="00030677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926B7F6" w14:textId="70BD3265" w:rsidR="008368D3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W karcie oceny krajobrazu dokonuje się waloryzacji krajobrazów na podstawie porównania poszczególnych cech charakterystycznych typologicznie z innymi krajobrazami zaklasyfikowanymi do danego podtypu. Jeśli cecha charakterystyczna nie występuje w co najmniej 75% krajobrazów w podtypie nie może zostać uwzględniona w karcie oceny krajobrazu. Dodatkowo należy podkreślić, iż</w:t>
            </w:r>
            <w:r w:rsidR="00030677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zgodnie z Rozporządzeniem Rady Ministrów z dnia 11 stycznia 2019 roku w sprawie sporządzania audytów krajobrazowych, załącznik nr 4, pkt. 3.1 do oceny stanu zachowania lub wykształcenia cech analitycznych przyrodniczych krajobrazu bierze się pod uwagę wybrane cechy i wskaźniki: A1, A2, A3, A4, A5, A6a, A7a, A7c, A10a. </w:t>
            </w:r>
          </w:p>
        </w:tc>
      </w:tr>
      <w:tr w:rsidR="00901F99" w:rsidRPr="00901F99" w14:paraId="18A38C2A" w14:textId="77777777" w:rsidTr="00347015">
        <w:trPr>
          <w:trHeight w:val="1721"/>
        </w:trPr>
        <w:tc>
          <w:tcPr>
            <w:tcW w:w="429" w:type="dxa"/>
            <w:shd w:val="clear" w:color="auto" w:fill="auto"/>
          </w:tcPr>
          <w:p w14:paraId="022B284A" w14:textId="35E8562C" w:rsidR="008368D3" w:rsidRPr="00901F99" w:rsidRDefault="00B8249A" w:rsidP="008368D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203C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448DDAE1" w14:textId="77777777" w:rsidR="008368D3" w:rsidRPr="00901F99" w:rsidRDefault="008368D3" w:rsidP="008368D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Górznieńsko</w:t>
            </w:r>
            <w:proofErr w:type="spellEnd"/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-Lidzbarski Park Krajobrazowy</w:t>
            </w:r>
          </w:p>
          <w:p w14:paraId="4CB55FC5" w14:textId="1112BE56" w:rsidR="008368D3" w:rsidRPr="00901F99" w:rsidRDefault="008368D3" w:rsidP="008368D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Tomasz Górny</w:t>
            </w:r>
          </w:p>
        </w:tc>
        <w:tc>
          <w:tcPr>
            <w:tcW w:w="1276" w:type="dxa"/>
            <w:shd w:val="clear" w:color="auto" w:fill="auto"/>
          </w:tcPr>
          <w:p w14:paraId="6527EDF2" w14:textId="5F561D5B" w:rsidR="008368D3" w:rsidRPr="00901F99" w:rsidRDefault="008368D3" w:rsidP="008368D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25.07.2023</w:t>
            </w:r>
          </w:p>
        </w:tc>
        <w:tc>
          <w:tcPr>
            <w:tcW w:w="2409" w:type="dxa"/>
            <w:shd w:val="clear" w:color="auto" w:fill="auto"/>
          </w:tcPr>
          <w:p w14:paraId="798DD3D8" w14:textId="1C45609B" w:rsidR="008368D3" w:rsidRPr="00901F99" w:rsidRDefault="008368D3" w:rsidP="006351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04-315.14-05 – karta charakterystyki krajobrazu i ocena krajobrazu</w:t>
            </w:r>
          </w:p>
          <w:p w14:paraId="47E0448A" w14:textId="77777777" w:rsidR="008368D3" w:rsidRPr="00901F99" w:rsidRDefault="008368D3" w:rsidP="006351D9">
            <w:pPr>
              <w:pStyle w:val="TableParagraph"/>
              <w:ind w:left="104" w:right="302" w:hanging="1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5812" w:type="dxa"/>
            <w:shd w:val="clear" w:color="auto" w:fill="auto"/>
          </w:tcPr>
          <w:p w14:paraId="5AE0A4B9" w14:textId="77777777" w:rsidR="008368D3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W cechach analitycznych karty charakterystyki krajobrazu (bądź też karty oceny krajobrazu) proponuje się uwzględnić obecność wód powierzchniowych.</w:t>
            </w:r>
          </w:p>
          <w:p w14:paraId="5A0D1856" w14:textId="2BE257C9" w:rsidR="008368D3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Propozycja zmiany: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Dodanie pokrycia terenu A8e do cech analitycznych - charakterystycznych typologicznych.</w:t>
            </w:r>
          </w:p>
          <w:p w14:paraId="01B243FE" w14:textId="1FE8583E" w:rsidR="008368D3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Uzasadnienie:</w:t>
            </w:r>
            <w:r w:rsidR="00030677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Na przedmiotowym obszarze występuje jezioro Górzno, stanowiące znaczą część obszaru jednostki krajobrazowej. Dla jeziora sformułowano rekomendacje dot. kształtowania i ochrony krajobrazu.</w:t>
            </w:r>
          </w:p>
        </w:tc>
        <w:tc>
          <w:tcPr>
            <w:tcW w:w="1559" w:type="dxa"/>
            <w:shd w:val="clear" w:color="auto" w:fill="auto"/>
          </w:tcPr>
          <w:p w14:paraId="2EE7234B" w14:textId="609BCE5D" w:rsidR="008368D3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Uwaga nieuwzględniona</w:t>
            </w:r>
          </w:p>
        </w:tc>
        <w:tc>
          <w:tcPr>
            <w:tcW w:w="8934" w:type="dxa"/>
            <w:shd w:val="clear" w:color="auto" w:fill="auto"/>
          </w:tcPr>
          <w:p w14:paraId="440B1FA8" w14:textId="784ABFD1" w:rsidR="008368D3" w:rsidRPr="00901F99" w:rsidRDefault="009A0BF0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Uwaga niezasadna. W</w:t>
            </w:r>
            <w:r w:rsidR="008368D3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artości wskaźnika A8e zostały wyliczone dla wszystkich krajobrazów i umieszczone w części 3e Dokumentacja – zestawienia tabelaryczne, lit c – „Moduł II Cechy analityczne - przyrodnicze krajobrazu”. Zgodnie z Rozporządzeniem Rady Ministrów z dnia 11 stycznia 2019 roku w sprawie sporządzania audytów krajobrazowych, załącznik nr 3, pkt. 7.1, przy sporządzaniu kart charakterystyki krajobrazów bierze się pod uwagę cechy analityczne charakterystyczne typologiczne, które występują w co najmniej 75% wszystkich krajobrazów należących do tego samego podtypu. Wartość wskaźnika A8e dla krajobrazu </w:t>
            </w:r>
            <w:r w:rsidR="00273789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04-315.14-05 </w:t>
            </w:r>
            <w:r w:rsidR="008368D3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należącego do podtypu </w:t>
            </w:r>
            <w:r w:rsidR="00273789" w:rsidRPr="00901F99">
              <w:rPr>
                <w:rFonts w:asciiTheme="minorHAnsi" w:hAnsiTheme="minorHAnsi" w:cstheme="minorHAnsi"/>
                <w:sz w:val="20"/>
                <w:szCs w:val="20"/>
              </w:rPr>
              <w:t>7a</w:t>
            </w:r>
            <w:r w:rsidR="008368D3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nie została uwzględniona w Karcie Charakterystyki w module II. Cechy analityczne charakterystyczne topologicznie z uwagi na to, iż występuje w </w:t>
            </w:r>
            <w:r w:rsidR="00273789" w:rsidRPr="00901F99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  <w:r w:rsidR="008368D3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% krajobrazów należących do podtypu </w:t>
            </w:r>
            <w:r w:rsidR="00273789" w:rsidRPr="00901F99">
              <w:rPr>
                <w:rFonts w:asciiTheme="minorHAnsi" w:hAnsiTheme="minorHAnsi" w:cstheme="minorHAnsi"/>
                <w:sz w:val="20"/>
                <w:szCs w:val="20"/>
              </w:rPr>
              <w:t>7a</w:t>
            </w:r>
            <w:r w:rsidR="008368D3" w:rsidRPr="00901F9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030677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441BAAE" w14:textId="326EF4B3" w:rsidR="008368D3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W karcie oceny krajobrazu dokonuje się waloryzacji krajobrazów na podstawie porównania poszczególnych cech charakterystycznych typologicznie z innymi krajobrazami zaklasyfikowanymi do danego podtypu. Jeśli cecha charakterystyczna nie występuje w co najmniej 75% krajobrazów w podtypie nie może zostać uwzględniona w karcie oceny krajobrazu. Dodatkowo należy podkreślić, iż</w:t>
            </w:r>
            <w:r w:rsidR="00030677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zgodnie z Rozporządzeniem Rady Ministrów z dnia 11 stycznia 2019 roku w sprawie sporządzania audytów krajobrazowych, załącznik nr 4, pkt. 3.1 do oceny stanu zachowania lub wykształcenia cech analitycznych przyrodniczych krajobrazu bierze się pod uwagę wybrane cechy i wskaźniki: A1, A2, A3, A4, A5, A6a, A7a, A7c, A10a.</w:t>
            </w:r>
          </w:p>
        </w:tc>
      </w:tr>
      <w:tr w:rsidR="00901F99" w:rsidRPr="00901F99" w14:paraId="00897BAF" w14:textId="77777777" w:rsidTr="00347015">
        <w:trPr>
          <w:trHeight w:val="1721"/>
        </w:trPr>
        <w:tc>
          <w:tcPr>
            <w:tcW w:w="429" w:type="dxa"/>
            <w:shd w:val="clear" w:color="auto" w:fill="auto"/>
          </w:tcPr>
          <w:p w14:paraId="3C95F249" w14:textId="5759956E" w:rsidR="008368D3" w:rsidRPr="00901F99" w:rsidRDefault="00B8249A" w:rsidP="008368D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203C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5F6F446D" w14:textId="77777777" w:rsidR="008368D3" w:rsidRPr="00901F99" w:rsidRDefault="008368D3" w:rsidP="008368D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Koło Łowieckie nr 3 Leśnik Białe Błota</w:t>
            </w:r>
          </w:p>
          <w:p w14:paraId="5F7CA034" w14:textId="2E37EBDE" w:rsidR="008368D3" w:rsidRPr="00901F99" w:rsidRDefault="008368D3" w:rsidP="008368D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Bogusław </w:t>
            </w:r>
            <w:proofErr w:type="spellStart"/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Chłąd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4B1AC1E2" w14:textId="20007765" w:rsidR="008368D3" w:rsidRPr="00901F99" w:rsidRDefault="008368D3" w:rsidP="008368D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26.07.2023</w:t>
            </w:r>
          </w:p>
        </w:tc>
        <w:tc>
          <w:tcPr>
            <w:tcW w:w="2409" w:type="dxa"/>
            <w:shd w:val="clear" w:color="auto" w:fill="auto"/>
          </w:tcPr>
          <w:p w14:paraId="5C8CD085" w14:textId="27A48945" w:rsidR="008368D3" w:rsidRPr="00901F99" w:rsidRDefault="008368D3" w:rsidP="006351D9">
            <w:pPr>
              <w:pStyle w:val="TableParagraph"/>
              <w:ind w:left="104" w:right="302" w:hanging="1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901F99">
              <w:rPr>
                <w:rFonts w:cstheme="minorHAnsi"/>
                <w:sz w:val="20"/>
                <w:szCs w:val="20"/>
                <w:lang w:val="pl-PL"/>
              </w:rPr>
              <w:t>Rekomendacja dla Puszczy Bydgoskiej – strefy chronionego krajobrazu</w:t>
            </w:r>
          </w:p>
        </w:tc>
        <w:tc>
          <w:tcPr>
            <w:tcW w:w="5812" w:type="dxa"/>
            <w:shd w:val="clear" w:color="auto" w:fill="auto"/>
          </w:tcPr>
          <w:p w14:paraId="12AB69B4" w14:textId="1C9B609D" w:rsidR="008368D3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504FE8">
              <w:rPr>
                <w:rFonts w:asciiTheme="minorHAnsi" w:hAnsiTheme="minorHAnsi" w:cstheme="minorHAnsi"/>
                <w:sz w:val="20"/>
                <w:szCs w:val="20"/>
              </w:rPr>
              <w:t>miana zapis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ów ochronnych dla części obszarów Puszczy Bydgoskiej</w:t>
            </w:r>
          </w:p>
          <w:p w14:paraId="683ED1E9" w14:textId="7A3B5214" w:rsidR="008368D3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Propozycja zmiany: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Objęcie zapisami ochronnymi całego obszaru Puszczy Bydgoskiej bez wyjątków zgłoszonych przez samorządy lub inne instytucje np.: strefy przemysłowe</w:t>
            </w:r>
          </w:p>
          <w:p w14:paraId="21285ADB" w14:textId="30B220F5" w:rsidR="008368D3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Uzasadnienie: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Częściowe zniesienie zapisów ochrony krajobrazu dla tych terenów jest wbrew interesom społecznym regionu. Może spowodować próbę masowej prywatyzacji Lasów Państwowych. Tereny leśne Puszczy Bydgoskiej są najcenniejszymi przyrodniczo obszarami naszego Województwa i wymagają podniesienia rangi ochrony, a nie jej obniżania nawet częściowo. Wnioski samorządów, instytucji przemysłowych nie mogą przesądzać o zmianie statusu ochronnego tego dużego kompleksu leśnego, który ma swoją największą wartość przyrodniczą w całej swej powierzchni i nie powinien być fragmentami przeznaczany na cele przemysłowe. W terenach samorządów wnioskujących o zmianę zapisów ochronnych jest bardzo dużo powierzchni, które można przeznaczyć pod przemysł (w razie czego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służymy przykładami) nie ma potrzeby niszczenia najcenniejszych lasów w regionie.</w:t>
            </w:r>
          </w:p>
        </w:tc>
        <w:tc>
          <w:tcPr>
            <w:tcW w:w="1559" w:type="dxa"/>
            <w:shd w:val="clear" w:color="auto" w:fill="auto"/>
          </w:tcPr>
          <w:p w14:paraId="2432438D" w14:textId="3631E450" w:rsidR="008368D3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Uwaga nieuwzględniona</w:t>
            </w:r>
          </w:p>
        </w:tc>
        <w:tc>
          <w:tcPr>
            <w:tcW w:w="8934" w:type="dxa"/>
            <w:shd w:val="clear" w:color="auto" w:fill="auto"/>
          </w:tcPr>
          <w:p w14:paraId="68C33D0E" w14:textId="11C56231" w:rsidR="007E4E45" w:rsidRPr="00901F99" w:rsidRDefault="008368D3" w:rsidP="007E4E45">
            <w:pPr>
              <w:pStyle w:val="TableParagraph"/>
              <w:ind w:left="-3" w:right="196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901F99">
              <w:rPr>
                <w:rFonts w:eastAsia="Andale Sans UI" w:cstheme="minorHAnsi"/>
                <w:kern w:val="1"/>
                <w:sz w:val="20"/>
                <w:szCs w:val="20"/>
                <w:lang w:val="pl-PL" w:eastAsia="ar-SA"/>
              </w:rPr>
              <w:t>W karcie rekomendacji i wniosków dla krajobrazu 04-315.35-43, znajdują się zapisy chroniące tereny leśne Puszczy Bydgoskiej. Zapisy te nie dotyczą niewielkich jej fragmentów, na których, zgodnie z obowiązującymi gminnymi dokumentami planistycznymi przewiduje się nowe zagospodarowanie</w:t>
            </w:r>
            <w:r w:rsidR="007E4E45" w:rsidRPr="00901F99">
              <w:rPr>
                <w:rFonts w:eastAsia="Andale Sans UI" w:cstheme="minorHAnsi"/>
                <w:kern w:val="1"/>
                <w:sz w:val="20"/>
                <w:szCs w:val="20"/>
                <w:lang w:val="pl-PL" w:eastAsia="ar-SA"/>
              </w:rPr>
              <w:t xml:space="preserve"> </w:t>
            </w:r>
            <w:r w:rsidR="007E4E45" w:rsidRPr="00901F99">
              <w:rPr>
                <w:rFonts w:cstheme="minorHAnsi"/>
                <w:sz w:val="20"/>
                <w:szCs w:val="20"/>
                <w:lang w:val="pl-PL"/>
              </w:rPr>
              <w:t>z uwzględnieniem odstępstw od niektórych zakazów obowiązujących na Obszarze Chronionego Krajobrazu Wydm Kotliny Toruńsko-Bydgoskiej – część wschodnia i zachodnia.</w:t>
            </w:r>
          </w:p>
          <w:p w14:paraId="37563058" w14:textId="4CA9C0BA" w:rsidR="007E4E45" w:rsidRPr="00901F99" w:rsidRDefault="007E4E45" w:rsidP="000223F9">
            <w:pPr>
              <w:pStyle w:val="TableParagraph"/>
              <w:ind w:left="-3" w:right="196"/>
              <w:jc w:val="both"/>
              <w:rPr>
                <w:rFonts w:eastAsia="Andale Sans UI" w:cstheme="minorHAnsi"/>
                <w:kern w:val="1"/>
                <w:sz w:val="20"/>
                <w:szCs w:val="20"/>
                <w:lang w:val="pl-PL" w:eastAsia="ar-SA"/>
              </w:rPr>
            </w:pPr>
          </w:p>
        </w:tc>
      </w:tr>
      <w:tr w:rsidR="00901F99" w:rsidRPr="00901F99" w14:paraId="098AD3A2" w14:textId="77777777" w:rsidTr="00347015">
        <w:trPr>
          <w:trHeight w:val="1382"/>
        </w:trPr>
        <w:tc>
          <w:tcPr>
            <w:tcW w:w="429" w:type="dxa"/>
            <w:shd w:val="clear" w:color="auto" w:fill="auto"/>
          </w:tcPr>
          <w:p w14:paraId="0192D9C0" w14:textId="32F0A656" w:rsidR="008368D3" w:rsidRPr="00901F99" w:rsidRDefault="00FE5C95" w:rsidP="008368D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203C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55496B00" w14:textId="77777777" w:rsidR="008368D3" w:rsidRPr="00901F99" w:rsidRDefault="008368D3" w:rsidP="008368D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Wójt Gminy Nowa Wieś Wielka</w:t>
            </w:r>
          </w:p>
          <w:p w14:paraId="79B84AC7" w14:textId="78B6D5C2" w:rsidR="008368D3" w:rsidRPr="00901F99" w:rsidRDefault="008368D3" w:rsidP="008368D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Wojciech </w:t>
            </w:r>
            <w:proofErr w:type="spellStart"/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Oskwarek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2E199EB2" w14:textId="606F4452" w:rsidR="008368D3" w:rsidRPr="00901F99" w:rsidRDefault="008368D3" w:rsidP="008368D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26.07.2023</w:t>
            </w:r>
          </w:p>
        </w:tc>
        <w:tc>
          <w:tcPr>
            <w:tcW w:w="2409" w:type="dxa"/>
            <w:shd w:val="clear" w:color="auto" w:fill="auto"/>
          </w:tcPr>
          <w:p w14:paraId="27E9CEFC" w14:textId="0F502B8D" w:rsidR="008368D3" w:rsidRPr="00901F99" w:rsidRDefault="008368D3" w:rsidP="006351D9">
            <w:pPr>
              <w:pStyle w:val="TableParagraph"/>
              <w:ind w:left="104" w:right="302" w:hanging="1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901F99">
              <w:rPr>
                <w:rFonts w:cstheme="minorHAnsi"/>
                <w:sz w:val="20"/>
                <w:szCs w:val="20"/>
                <w:lang w:val="pl-PL"/>
              </w:rPr>
              <w:t>Mapa zidentyfikowanych krajobrazów</w:t>
            </w:r>
          </w:p>
        </w:tc>
        <w:tc>
          <w:tcPr>
            <w:tcW w:w="5812" w:type="dxa"/>
            <w:shd w:val="clear" w:color="auto" w:fill="auto"/>
          </w:tcPr>
          <w:p w14:paraId="38D3F5D6" w14:textId="77777777" w:rsidR="008368D3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Zmiana zasięgu krajobrazu 04-315.35-65</w:t>
            </w:r>
          </w:p>
          <w:p w14:paraId="456C5FB3" w14:textId="48415D4E" w:rsidR="008368D3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Propozycja zmiany: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Włączenie północnej części m. Brzoza (Stryszek) do krajobrazu 04-315.35-65 </w:t>
            </w:r>
          </w:p>
          <w:p w14:paraId="4FB6557D" w14:textId="14246535" w:rsidR="008368D3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Uzasadnienie: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Wskazany obszar stanowi jednolitą ciągłość krajobrazową wraz z m. Brzoza</w:t>
            </w:r>
          </w:p>
        </w:tc>
        <w:tc>
          <w:tcPr>
            <w:tcW w:w="1559" w:type="dxa"/>
            <w:shd w:val="clear" w:color="auto" w:fill="auto"/>
          </w:tcPr>
          <w:p w14:paraId="20FA823D" w14:textId="74AAC3CA" w:rsidR="008368D3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Uwaga nieuwzględniona</w:t>
            </w:r>
          </w:p>
        </w:tc>
        <w:tc>
          <w:tcPr>
            <w:tcW w:w="8934" w:type="dxa"/>
            <w:shd w:val="clear" w:color="auto" w:fill="auto"/>
          </w:tcPr>
          <w:p w14:paraId="4563323B" w14:textId="6E5C5BDB" w:rsidR="008368D3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Północna część miejscowości Brzoza nie spełnia cech krajobrazu podtypu 8c – „Miejscowości o zwartej, wielorzędowej zabudowie o charakterze wiejskim”, zgodnie z definicją zawartą w Rozporządzeniu Rady Ministrów z dnia 11 stycznia 2019 roku w sprawie sporządzania audytów krajobrazowych, załącznik 2, tabela „Klasyfikacja typologiczna krajobrazów”.</w:t>
            </w:r>
          </w:p>
        </w:tc>
      </w:tr>
      <w:tr w:rsidR="00901F99" w:rsidRPr="00901F99" w14:paraId="0651932C" w14:textId="77777777" w:rsidTr="00347015">
        <w:trPr>
          <w:trHeight w:val="1721"/>
        </w:trPr>
        <w:tc>
          <w:tcPr>
            <w:tcW w:w="429" w:type="dxa"/>
            <w:shd w:val="clear" w:color="auto" w:fill="auto"/>
          </w:tcPr>
          <w:p w14:paraId="17B42C12" w14:textId="1044257C" w:rsidR="008368D3" w:rsidRPr="00901F99" w:rsidRDefault="00A203C8" w:rsidP="008368D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14:paraId="10C67F6A" w14:textId="77777777" w:rsidR="008368D3" w:rsidRPr="00901F99" w:rsidRDefault="008368D3" w:rsidP="008368D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Wójt Gminy Nowa Wieś Wielka</w:t>
            </w:r>
          </w:p>
          <w:p w14:paraId="760B7D70" w14:textId="2A12AF78" w:rsidR="008368D3" w:rsidRPr="00901F99" w:rsidRDefault="008368D3" w:rsidP="008368D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Wojciech </w:t>
            </w:r>
            <w:proofErr w:type="spellStart"/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Oskwarek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31D815CB" w14:textId="29E25DA5" w:rsidR="008368D3" w:rsidRPr="00901F99" w:rsidRDefault="008368D3" w:rsidP="008368D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26.07.2023</w:t>
            </w:r>
          </w:p>
        </w:tc>
        <w:tc>
          <w:tcPr>
            <w:tcW w:w="2409" w:type="dxa"/>
            <w:shd w:val="clear" w:color="auto" w:fill="auto"/>
          </w:tcPr>
          <w:p w14:paraId="49C8D9FF" w14:textId="53274F5E" w:rsidR="008368D3" w:rsidRPr="00901F99" w:rsidRDefault="008368D3" w:rsidP="006351D9">
            <w:pPr>
              <w:pStyle w:val="TableParagraph"/>
              <w:ind w:left="104" w:right="302" w:hanging="1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901F99">
              <w:rPr>
                <w:rFonts w:cstheme="minorHAnsi"/>
                <w:sz w:val="20"/>
                <w:szCs w:val="20"/>
                <w:lang w:val="pl-PL"/>
              </w:rPr>
              <w:t>Mapa zidentyfikowanych krajobrazów</w:t>
            </w:r>
          </w:p>
        </w:tc>
        <w:tc>
          <w:tcPr>
            <w:tcW w:w="5812" w:type="dxa"/>
            <w:shd w:val="clear" w:color="auto" w:fill="auto"/>
          </w:tcPr>
          <w:p w14:paraId="0C6C4356" w14:textId="77777777" w:rsidR="008368D3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Zmiana zasięgu krajobrazu 04-315.35-43</w:t>
            </w:r>
          </w:p>
          <w:p w14:paraId="1DFF45D4" w14:textId="593B5ED3" w:rsidR="008368D3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Propozycja zmiany: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Wydzielenie odrębnego krajobrazu w rejonie Dobromierza Górnego lub połączenie z krajobrazem 04-315.35-70. </w:t>
            </w:r>
          </w:p>
          <w:p w14:paraId="395FEFE4" w14:textId="26945843" w:rsidR="008368D3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Uzasadnienie:</w:t>
            </w:r>
            <w:r w:rsidR="00030677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Wschodnia część m. Dobromierz, tzw. Dobromierz Górny jest </w:t>
            </w:r>
            <w:proofErr w:type="spellStart"/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półenklawą</w:t>
            </w:r>
            <w:proofErr w:type="spellEnd"/>
            <w:r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wśród lasów, z zabudowaniami mieszkalnymi, wg obowiązującego miejscowego planu zagospodarowania przestrzennego w 80% przewidywana na cele mieszkalnictwa jednorodzinnego.</w:t>
            </w:r>
          </w:p>
        </w:tc>
        <w:tc>
          <w:tcPr>
            <w:tcW w:w="1559" w:type="dxa"/>
            <w:shd w:val="clear" w:color="auto" w:fill="auto"/>
          </w:tcPr>
          <w:p w14:paraId="3082D904" w14:textId="65E3A646" w:rsidR="008368D3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Uwaga nieuwzględniona</w:t>
            </w:r>
          </w:p>
        </w:tc>
        <w:tc>
          <w:tcPr>
            <w:tcW w:w="8934" w:type="dxa"/>
            <w:shd w:val="clear" w:color="auto" w:fill="auto"/>
          </w:tcPr>
          <w:p w14:paraId="26CC4A78" w14:textId="5B2667A5" w:rsidR="008368D3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Rejon wsi Dobromierz Górny nie spełnia kryteriów powierzchniowych, aby być wydzielony jako odrębny krajobraz, ani nie może być włączony do krajobrazu 04-315.35-70. Stanowi on </w:t>
            </w:r>
            <w:proofErr w:type="spellStart"/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półenklawę</w:t>
            </w:r>
            <w:proofErr w:type="spellEnd"/>
            <w:r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śródleśną w zwartym kompleksie leśnym w krajobrazie o podtypie 3a – „Krajobrazy leśne z przewagą siedlisk borowych”, w którym „zabudowania oraz grunty nieleśne w kompleksie lasów należy traktować jako elementy przestrzenne krajobrazu”, zgodnie z definicją zawartą w Rozporządzeniu Rady Ministrów z dnia 11 stycznia 2019 roku w sprawie sporządzania audytów krajobrazowych, załącznik 2, tabela „Klasyfikacja typologiczna krajobrazów”. Zapisy w karcie rekomendacji i wniosków dla krajobrazu 04-315.35-43, nie kolidują z możliwością lokalizacji zabudowy mieszkaniowej jednorodzinnej lub usługowej, wskazanej w miejscowym planie zagospodarowania przestrzennego. Zapisy audytu krajobrazowego nie dotyczą obowiązujących gminnych dokumentów planistycznych.</w:t>
            </w:r>
          </w:p>
        </w:tc>
      </w:tr>
      <w:tr w:rsidR="00901F99" w:rsidRPr="00901F99" w14:paraId="3AF3BDEF" w14:textId="77777777" w:rsidTr="00347015">
        <w:trPr>
          <w:trHeight w:val="1721"/>
        </w:trPr>
        <w:tc>
          <w:tcPr>
            <w:tcW w:w="429" w:type="dxa"/>
            <w:shd w:val="clear" w:color="auto" w:fill="auto"/>
          </w:tcPr>
          <w:p w14:paraId="7AA439D8" w14:textId="4F243D6E" w:rsidR="008368D3" w:rsidRPr="00901F99" w:rsidRDefault="00A203C8" w:rsidP="008368D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14:paraId="2B3541D3" w14:textId="77777777" w:rsidR="008368D3" w:rsidRPr="00901F99" w:rsidRDefault="008368D3" w:rsidP="008368D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Wójt Gminy Nowa Wieś Wielka</w:t>
            </w:r>
          </w:p>
          <w:p w14:paraId="094C02BE" w14:textId="352B10D9" w:rsidR="008368D3" w:rsidRPr="00901F99" w:rsidRDefault="008368D3" w:rsidP="008368D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Wojciech </w:t>
            </w:r>
            <w:proofErr w:type="spellStart"/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Oskwarek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4411DC75" w14:textId="50321C76" w:rsidR="008368D3" w:rsidRPr="00901F99" w:rsidRDefault="008368D3" w:rsidP="008368D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26.07.2023</w:t>
            </w:r>
          </w:p>
        </w:tc>
        <w:tc>
          <w:tcPr>
            <w:tcW w:w="2409" w:type="dxa"/>
            <w:shd w:val="clear" w:color="auto" w:fill="auto"/>
          </w:tcPr>
          <w:p w14:paraId="7C435F80" w14:textId="1213CE48" w:rsidR="008368D3" w:rsidRPr="00901F99" w:rsidRDefault="008368D3" w:rsidP="006351D9">
            <w:pPr>
              <w:pStyle w:val="TableParagraph"/>
              <w:ind w:left="104" w:right="302" w:hanging="1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901F99">
              <w:rPr>
                <w:rFonts w:cstheme="minorHAnsi"/>
                <w:sz w:val="20"/>
                <w:szCs w:val="20"/>
                <w:lang w:val="pl-PL"/>
              </w:rPr>
              <w:t>Mapa zidentyfikowanych krajobrazów</w:t>
            </w:r>
          </w:p>
        </w:tc>
        <w:tc>
          <w:tcPr>
            <w:tcW w:w="5812" w:type="dxa"/>
            <w:shd w:val="clear" w:color="auto" w:fill="auto"/>
          </w:tcPr>
          <w:p w14:paraId="1D402624" w14:textId="77777777" w:rsidR="008368D3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Zmiana zasięgu krajobrazu 04-315.35-43</w:t>
            </w:r>
          </w:p>
          <w:p w14:paraId="7BE37045" w14:textId="55B1BCFC" w:rsidR="008368D3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Propozycja zmiany: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Wydzielenie z obszaru priorytetowego miejscowości Kolankowo i połączenie z krajobrazem 04-315.35-70.</w:t>
            </w:r>
          </w:p>
          <w:p w14:paraId="3FB39A06" w14:textId="4C5AC8AA" w:rsidR="008368D3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Uzasadnienie:</w:t>
            </w:r>
            <w:r w:rsidR="00030677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Teren miejscowości jest objęty obowiązującym miejscowym planem zagospodarowania przestrzennego, w 100% przewidywana zabudowa usługowa i mieszkaniowa jednorodzinna.</w:t>
            </w:r>
          </w:p>
        </w:tc>
        <w:tc>
          <w:tcPr>
            <w:tcW w:w="1559" w:type="dxa"/>
            <w:shd w:val="clear" w:color="auto" w:fill="auto"/>
          </w:tcPr>
          <w:p w14:paraId="6828C101" w14:textId="74611DAB" w:rsidR="008368D3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Uwaga nieuwzględniona</w:t>
            </w:r>
          </w:p>
        </w:tc>
        <w:tc>
          <w:tcPr>
            <w:tcW w:w="8934" w:type="dxa"/>
            <w:shd w:val="clear" w:color="auto" w:fill="auto"/>
          </w:tcPr>
          <w:p w14:paraId="7E81219F" w14:textId="5466FBB1" w:rsidR="008368D3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Rejon wsi Kolankowo nie może być włączony do krajobrazu 04-315.35-70. Stanowi on </w:t>
            </w:r>
            <w:proofErr w:type="spellStart"/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półenklawę</w:t>
            </w:r>
            <w:proofErr w:type="spellEnd"/>
            <w:r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śródleśną w zwartym kompleksie leśnym w krajobrazie o podtypie 3a – „Krajobrazy leśne z przewagą siedlisk borowych”, w którym „zabudowania oraz grunty nieleśne w kompleksie lasów należy traktować jako elementy przestrzenne krajobrazu”, zgodnie z definicją zawartą w Rozporządzeniu Rady Ministrów z dnia 11 stycznia 2019 roku w sprawie sporządzania audytów krajobrazowych załącznik 2, tabela „Klasyfikacja typologiczna krajobrazów”. Zapisy W karcie rekomendacji i wniosków dla krajobrazu 04-315.35-43, nie kolidują z możliwością lokalizacji zabudowy mieszkaniowej jednorodzinnej lub usługowej, wskazanej w miejscowym planie zagospodarowania przestrzennego. Zapisy audytu krajobrazowego nie dotyczą obowiązujących gminnych dokumentów planistycznych.</w:t>
            </w:r>
          </w:p>
        </w:tc>
      </w:tr>
      <w:tr w:rsidR="00901F99" w:rsidRPr="00901F99" w14:paraId="00419BB7" w14:textId="77777777" w:rsidTr="00347015">
        <w:trPr>
          <w:trHeight w:val="1721"/>
        </w:trPr>
        <w:tc>
          <w:tcPr>
            <w:tcW w:w="429" w:type="dxa"/>
            <w:shd w:val="clear" w:color="auto" w:fill="auto"/>
          </w:tcPr>
          <w:p w14:paraId="71672B59" w14:textId="1ACBD0A1" w:rsidR="008368D3" w:rsidRPr="00901F99" w:rsidRDefault="00A203C8" w:rsidP="008368D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14:paraId="610A1A28" w14:textId="77777777" w:rsidR="008368D3" w:rsidRPr="00901F99" w:rsidRDefault="008368D3" w:rsidP="008368D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Wójt Gminy Nowa Wieś Wielka</w:t>
            </w:r>
          </w:p>
          <w:p w14:paraId="1DF6F889" w14:textId="5B9A5562" w:rsidR="008368D3" w:rsidRPr="00901F99" w:rsidRDefault="008368D3" w:rsidP="008368D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Wojciech </w:t>
            </w:r>
            <w:proofErr w:type="spellStart"/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Oskwarek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26A95558" w14:textId="4ACA7D2C" w:rsidR="008368D3" w:rsidRPr="00901F99" w:rsidRDefault="008368D3" w:rsidP="008368D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26.07.2023</w:t>
            </w:r>
          </w:p>
        </w:tc>
        <w:tc>
          <w:tcPr>
            <w:tcW w:w="2409" w:type="dxa"/>
            <w:shd w:val="clear" w:color="auto" w:fill="auto"/>
          </w:tcPr>
          <w:p w14:paraId="0CD2A0F4" w14:textId="14B5C4A3" w:rsidR="008368D3" w:rsidRPr="00901F99" w:rsidRDefault="008368D3" w:rsidP="006351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Wytyczne w zakresie formułowania rekomendacji i wniosków dot. kształtowania i ochrony krajobrazów priorytetowych oraz krajobrazów w obrębie obszarów lub obiektów, o których mowa w art. 38A ust.3 pkt.2 ustawy z dnia 27 marca 2003 r. o planowaniu i zagospodarowaniu przestrzennym</w:t>
            </w:r>
            <w:r w:rsidR="006351D9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Uwaga dot. wszystkich obszarów</w:t>
            </w:r>
          </w:p>
          <w:p w14:paraId="493BE5F0" w14:textId="07756C10" w:rsidR="008368D3" w:rsidRPr="00901F99" w:rsidRDefault="008368D3" w:rsidP="006351D9">
            <w:pPr>
              <w:pStyle w:val="TableParagraph"/>
              <w:ind w:left="104" w:right="302" w:hanging="1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5812" w:type="dxa"/>
            <w:shd w:val="clear" w:color="auto" w:fill="auto"/>
          </w:tcPr>
          <w:p w14:paraId="3A052335" w14:textId="36837B32" w:rsidR="008368D3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Treść rekomendacji: „Zachowanie istniejących naturalnych lub półnaturalnych systemów przyrodniczych, powiązanych ze sobą przestrzennie oraz pełniących ważną funkcję przyrodniczą i krajobrazową. Utrzymanie łączności pomiędzy poszczególnymi ekosystemami cennymi przyrodniczo pełniącymi funkcje m.in. korytarzy ekologicznych” są zbyt ogólne.</w:t>
            </w:r>
          </w:p>
          <w:p w14:paraId="78C954B6" w14:textId="5814BC7B" w:rsidR="008368D3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Propozycja zmiany: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Rekomendacje winny być bardziej szczegółowe, oparte o wyraźnie zdefiniowane pojęcia możliwe do zastosowania w przestrzeni.</w:t>
            </w:r>
            <w:r w:rsidR="00030677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Naturalne lub półnaturalne systemy przyrodnicze oraz cenne ekosystemy winny być wyraźnie oznaczone. </w:t>
            </w:r>
          </w:p>
          <w:p w14:paraId="19F10148" w14:textId="395EB442" w:rsidR="008368D3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Uzasadnienie: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Proponowane rekomendacje dają bardzo szerokie możliwości interpretacji, co w skrajnych wypadkach może prowadzić do blokady wszelkich zmian przestrzennych.</w:t>
            </w:r>
          </w:p>
        </w:tc>
        <w:tc>
          <w:tcPr>
            <w:tcW w:w="1559" w:type="dxa"/>
            <w:shd w:val="clear" w:color="auto" w:fill="auto"/>
          </w:tcPr>
          <w:p w14:paraId="4DCAD982" w14:textId="6FF388CB" w:rsidR="008368D3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Uwaga nieuwzględniona</w:t>
            </w:r>
          </w:p>
        </w:tc>
        <w:tc>
          <w:tcPr>
            <w:tcW w:w="8934" w:type="dxa"/>
            <w:shd w:val="clear" w:color="auto" w:fill="auto"/>
          </w:tcPr>
          <w:p w14:paraId="401ADD75" w14:textId="77777777" w:rsidR="008368D3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Zapisy:</w:t>
            </w:r>
          </w:p>
          <w:p w14:paraId="212561DF" w14:textId="61AA5C81" w:rsidR="008368D3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- „Zachowanie istniejących naturalnych lub półnaturalnych systemów przyrodniczych, powiązanych ze sobą przestrzennie oraz pełniących ważną funk</w:t>
            </w:r>
            <w:r w:rsidR="000223F9" w:rsidRPr="00901F99">
              <w:rPr>
                <w:rFonts w:asciiTheme="minorHAnsi" w:hAnsiTheme="minorHAnsi" w:cstheme="minorHAnsi"/>
                <w:sz w:val="20"/>
                <w:szCs w:val="20"/>
              </w:rPr>
              <w:t>cję przyrodniczą i krajobrazową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="000223F9" w:rsidRPr="00901F9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6AD2348C" w14:textId="4000FA6C" w:rsidR="008368D3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- „Utrzymanie łączności pomiędzy poszczególnymi ekosystemami cennymi przyrodniczo pełniącymi funkcje m.in. korytarzy ekologicznych” </w:t>
            </w:r>
          </w:p>
          <w:p w14:paraId="7A072C76" w14:textId="54223749" w:rsidR="008368D3" w:rsidRPr="00901F99" w:rsidRDefault="000223F9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8368D3" w:rsidRPr="00901F99">
              <w:rPr>
                <w:rFonts w:asciiTheme="minorHAnsi" w:hAnsiTheme="minorHAnsi" w:cstheme="minorHAnsi"/>
                <w:sz w:val="20"/>
                <w:szCs w:val="20"/>
              </w:rPr>
              <w:t>tanowią jedynie rekomendacje dotyczące kształtowania i ochrony krajobrazu. Zasięg przestrzenny</w:t>
            </w:r>
            <w:r w:rsidR="00030677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368D3" w:rsidRPr="00901F99">
              <w:rPr>
                <w:rFonts w:asciiTheme="minorHAnsi" w:hAnsiTheme="minorHAnsi" w:cstheme="minorHAnsi"/>
                <w:sz w:val="20"/>
                <w:szCs w:val="20"/>
              </w:rPr>
              <w:t>naturalnych lub półnaturalnych systemów przyrodniczych oraz cennych ekosystemów powinien zostać wyznaczony w gminnych dokumentach planistycznych.</w:t>
            </w:r>
          </w:p>
        </w:tc>
      </w:tr>
      <w:tr w:rsidR="00901F99" w:rsidRPr="00901F99" w14:paraId="6585FC9E" w14:textId="77777777" w:rsidTr="00347015">
        <w:trPr>
          <w:trHeight w:val="1721"/>
        </w:trPr>
        <w:tc>
          <w:tcPr>
            <w:tcW w:w="429" w:type="dxa"/>
            <w:shd w:val="clear" w:color="auto" w:fill="auto"/>
          </w:tcPr>
          <w:p w14:paraId="0763CDD1" w14:textId="24662AC8" w:rsidR="008368D3" w:rsidRPr="00901F99" w:rsidRDefault="006A7C8A" w:rsidP="008368D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</w:t>
            </w:r>
            <w:r w:rsidR="00A203C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C2B56E5" w14:textId="77777777" w:rsidR="008368D3" w:rsidRPr="00901F99" w:rsidRDefault="008368D3" w:rsidP="008368D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Wójt Gminy Nowa Wieś Wielka</w:t>
            </w:r>
          </w:p>
          <w:p w14:paraId="1ADB8C0B" w14:textId="65B15E77" w:rsidR="008368D3" w:rsidRPr="00901F99" w:rsidRDefault="008368D3" w:rsidP="008368D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Wojciech </w:t>
            </w:r>
            <w:proofErr w:type="spellStart"/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Oskwarek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73982F8D" w14:textId="6081DBD0" w:rsidR="008368D3" w:rsidRPr="00901F99" w:rsidRDefault="008368D3" w:rsidP="008368D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26.07.2023</w:t>
            </w:r>
          </w:p>
        </w:tc>
        <w:tc>
          <w:tcPr>
            <w:tcW w:w="2409" w:type="dxa"/>
            <w:shd w:val="clear" w:color="auto" w:fill="auto"/>
          </w:tcPr>
          <w:p w14:paraId="30651ED9" w14:textId="056D58AF" w:rsidR="008368D3" w:rsidRPr="00901F99" w:rsidRDefault="008368D3" w:rsidP="006351D9">
            <w:pPr>
              <w:pStyle w:val="TableParagraph"/>
              <w:ind w:left="104" w:right="302" w:hanging="1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901F99">
              <w:rPr>
                <w:rFonts w:cstheme="minorHAnsi"/>
                <w:sz w:val="20"/>
                <w:szCs w:val="20"/>
                <w:lang w:val="pl-PL"/>
              </w:rPr>
              <w:t>Mapa zidentyfikowanych krajobrazów</w:t>
            </w:r>
          </w:p>
        </w:tc>
        <w:tc>
          <w:tcPr>
            <w:tcW w:w="5812" w:type="dxa"/>
            <w:shd w:val="clear" w:color="auto" w:fill="auto"/>
          </w:tcPr>
          <w:p w14:paraId="1625E6C6" w14:textId="77777777" w:rsidR="008368D3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Zmiana zasięgu krajobrazu 04-315.35-43</w:t>
            </w:r>
          </w:p>
          <w:p w14:paraId="209DAC96" w14:textId="215872DD" w:rsidR="008368D3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Propozycja zmiany: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Wydzielenie terenu na wschód do linii kolejowej nr 201 w rejonie Emilianowa, zgodnie z propozycjami Pomorskiej SSE, i nieustalanie rekomendacji. </w:t>
            </w:r>
          </w:p>
          <w:p w14:paraId="325D3097" w14:textId="523C5C31" w:rsidR="008368D3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Uzasadnienie: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Obszar od kilku lat jest postrzegany jako bardzo atrakcyjna strefa rozwoju gospodarczego z uwagi na połącznie drogowe, kolejowe, rzeczne, dostępność</w:t>
            </w:r>
            <w:r w:rsidR="00030677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energii</w:t>
            </w:r>
            <w:r w:rsidR="00030677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elektrycznej,</w:t>
            </w:r>
            <w:r w:rsidR="00030677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gazu</w:t>
            </w:r>
            <w:r w:rsidR="00030677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sieciowego,</w:t>
            </w:r>
            <w:r w:rsidR="00030677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otoczenie</w:t>
            </w:r>
            <w:r w:rsidR="00030677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społeczne, bazę</w:t>
            </w:r>
            <w:r w:rsidR="00030677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naukową. Walory gospodarcze</w:t>
            </w:r>
            <w:r w:rsidR="00030677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terenu wskazują</w:t>
            </w:r>
            <w:r w:rsidR="00030677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na możliwość wykorzystania</w:t>
            </w:r>
            <w:r w:rsidR="00030677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terenu w</w:t>
            </w:r>
            <w:r w:rsidR="00030677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całkowicie</w:t>
            </w:r>
            <w:r w:rsidR="00030677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odmienny sposób niż obecnie, wszelkie rekomendacje</w:t>
            </w:r>
            <w:r w:rsidR="00030677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krajobrazowe</w:t>
            </w:r>
            <w:r w:rsidR="00030677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będą jedynie</w:t>
            </w:r>
            <w:r w:rsidR="00030677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utrudniały możliwość</w:t>
            </w:r>
            <w:r w:rsidR="00030677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podejmowania</w:t>
            </w:r>
            <w:r w:rsidR="00030677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działań</w:t>
            </w:r>
            <w:r w:rsidR="00030677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w tym</w:t>
            </w:r>
            <w:r w:rsidR="00030677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kierunku.</w:t>
            </w:r>
          </w:p>
        </w:tc>
        <w:tc>
          <w:tcPr>
            <w:tcW w:w="1559" w:type="dxa"/>
            <w:shd w:val="clear" w:color="auto" w:fill="auto"/>
          </w:tcPr>
          <w:p w14:paraId="36AC2771" w14:textId="4194660B" w:rsidR="008368D3" w:rsidRPr="00901F99" w:rsidRDefault="00A107FE" w:rsidP="00A107FE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Uwaga </w:t>
            </w:r>
            <w:r w:rsidR="00504FE8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uwzględniona </w:t>
            </w:r>
          </w:p>
          <w:p w14:paraId="00D6F5CC" w14:textId="77777777" w:rsidR="00A107FE" w:rsidRPr="00901F99" w:rsidRDefault="00A107FE" w:rsidP="00A107FE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A0374D" w14:textId="77777777" w:rsidR="00A107FE" w:rsidRPr="00901F99" w:rsidRDefault="00A107FE" w:rsidP="00A107FE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1DEED1" w14:textId="5F301AD3" w:rsidR="001F433D" w:rsidRPr="00901F99" w:rsidRDefault="001F433D" w:rsidP="00A107FE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34" w:type="dxa"/>
            <w:shd w:val="clear" w:color="auto" w:fill="auto"/>
          </w:tcPr>
          <w:p w14:paraId="1D27D26B" w14:textId="37AC7BC2" w:rsidR="00D8067C" w:rsidRPr="00901F99" w:rsidRDefault="00D8067C" w:rsidP="00D8067C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Wnioskodawca wnosi o wydzielenie terenu</w:t>
            </w:r>
            <w:r w:rsidR="00F12411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na wschód do linii kolejowej nr 201 w rejonie Emiliano</w:t>
            </w:r>
            <w:r w:rsidR="00592A6A" w:rsidRPr="00901F99">
              <w:rPr>
                <w:rFonts w:asciiTheme="minorHAnsi" w:hAnsiTheme="minorHAnsi" w:cstheme="minorHAnsi"/>
                <w:sz w:val="20"/>
                <w:szCs w:val="20"/>
              </w:rPr>
              <w:t>wa i nieustalanie rekomendacji</w:t>
            </w:r>
            <w:r w:rsidR="00030677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92A6A" w:rsidRPr="00901F99">
              <w:rPr>
                <w:rFonts w:asciiTheme="minorHAnsi" w:hAnsiTheme="minorHAnsi" w:cstheme="minorHAnsi"/>
                <w:sz w:val="20"/>
                <w:szCs w:val="20"/>
              </w:rPr>
              <w:t>i wniosków.</w:t>
            </w:r>
          </w:p>
          <w:p w14:paraId="522B9254" w14:textId="40D62DC3" w:rsidR="00D8067C" w:rsidRPr="00901F99" w:rsidRDefault="00D8067C" w:rsidP="00D8067C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Ewentualn</w:t>
            </w:r>
            <w:r w:rsidR="00F9414C" w:rsidRPr="00901F99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2411" w:rsidRPr="00901F99">
              <w:rPr>
                <w:rFonts w:asciiTheme="minorHAnsi" w:hAnsiTheme="minorHAnsi" w:cstheme="minorHAnsi"/>
                <w:sz w:val="20"/>
                <w:szCs w:val="20"/>
              </w:rPr>
              <w:t>wydzielenie terenu</w:t>
            </w:r>
            <w:r w:rsidR="000C305D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nie spowodowało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by możliwości realizacji inwestycji, gdyż kluczowym elementem wyników audytu krajobrazowego są rekomendacje i wnioski dotyczące kształtowania i ochrony krajobrazów. Należy zwrócić uwagę, że przedmiotowy teren znajduje się w granicach Obszaru Chronionego Krajobrazu Wydm Kotliny Toruńsko-Bydgoskiej – część wschodnia i zachodnia </w:t>
            </w:r>
            <w:r w:rsidR="001D1EB5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i ten akt prawny poprzez zakazy bezpośrednio determinuje możliwość realizacji planowanych inwestycji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. Dla terenów położonych na obszarach chronionego krajobrazu w audycie krajobrazowym formułowane są również rekomendacje i wnioski. </w:t>
            </w:r>
          </w:p>
          <w:p w14:paraId="6C998225" w14:textId="08713666" w:rsidR="00D8067C" w:rsidRPr="00901F99" w:rsidRDefault="00D8067C" w:rsidP="00D8067C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Oczekiwanie wnioskodawcy zmierzające do powstania Parku Przemysłowego Emilianowo zostało spełnione poprzez rezygnację z obowią</w:t>
            </w:r>
            <w:r w:rsidR="00592A6A" w:rsidRPr="00901F99">
              <w:rPr>
                <w:rFonts w:asciiTheme="minorHAnsi" w:hAnsiTheme="minorHAnsi" w:cstheme="minorHAnsi"/>
                <w:sz w:val="20"/>
                <w:szCs w:val="20"/>
              </w:rPr>
              <w:t>zywania niektórych rekomendacji i wniosków.</w:t>
            </w:r>
          </w:p>
          <w:p w14:paraId="4CE42309" w14:textId="780B05A8" w:rsidR="00673A51" w:rsidRPr="00901F99" w:rsidRDefault="00673A51" w:rsidP="00673A51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W karcie rekomendacji i wniosków dla krajobrazu 04-315.35-43 w pkt, 2g, 2h, 2i oraz w części</w:t>
            </w:r>
            <w:r w:rsidR="00030677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„W zakresie zadań </w:t>
            </w:r>
            <w:r w:rsidR="00A412B3" w:rsidRPr="00901F99">
              <w:rPr>
                <w:rFonts w:asciiTheme="minorHAnsi" w:hAnsiTheme="minorHAnsi" w:cstheme="minorHAnsi"/>
                <w:sz w:val="20"/>
                <w:szCs w:val="20"/>
              </w:rPr>
              <w:t>mających na celu …”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030677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F45078D" w14:textId="77777777" w:rsidR="00673A51" w:rsidRPr="00901F99" w:rsidRDefault="00673A51" w:rsidP="00673A51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zapisy:</w:t>
            </w:r>
          </w:p>
          <w:p w14:paraId="063F664C" w14:textId="77777777" w:rsidR="00673A51" w:rsidRPr="00901F99" w:rsidRDefault="00673A51" w:rsidP="00673A51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- „Stosowanie materiałów wykończeniowych pochodzenia naturalnego, takich jak drewno, kamień, cegła”,</w:t>
            </w:r>
          </w:p>
          <w:p w14:paraId="49441C51" w14:textId="77777777" w:rsidR="00673A51" w:rsidRPr="00901F99" w:rsidRDefault="00673A51" w:rsidP="00673A51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- „Realizacja budynków o stonowanej kolorystyce elewacji, tynki w barwach pastelowych, w szczególności odcienie: bieli, szarości i beżu”,</w:t>
            </w:r>
          </w:p>
          <w:p w14:paraId="54FF3DCB" w14:textId="77777777" w:rsidR="00673A51" w:rsidRPr="00901F99" w:rsidRDefault="00673A51" w:rsidP="00673A51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- „Stosowanie pokryć dachowych o kolorystyce zbliżonej do barw naturalnych, w szczególności odcienie: terakoty, bordo, brązu, szarości, czerni. Wykluczenie stosowania barw intensywnych i jaskrawych”,</w:t>
            </w:r>
          </w:p>
          <w:p w14:paraId="5EF283F0" w14:textId="77777777" w:rsidR="00673A51" w:rsidRPr="00901F99" w:rsidRDefault="00673A51" w:rsidP="00673A51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- „Zachowanie terenów leśnych, dokonywanie zalesień i prowadzenie gospodarki leśnej zapewniającej wysokie walory krajobrazowe”,</w:t>
            </w:r>
          </w:p>
          <w:p w14:paraId="18BC7D4F" w14:textId="77777777" w:rsidR="00673A51" w:rsidRPr="00901F99" w:rsidRDefault="00673A51" w:rsidP="00673A51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- „Zachowanie istniejących naturalnych lub półnaturalnych systemów przyrodniczych, powiązanych ze sobą przestrzennie oraz pełniących ważną funkcje przyrodniczą i krajobrazową”,</w:t>
            </w:r>
          </w:p>
          <w:p w14:paraId="1220017D" w14:textId="3F1A0B11" w:rsidR="00673A51" w:rsidRPr="00901F99" w:rsidRDefault="00673A51" w:rsidP="00673A51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- „Utrzymanie łączności pomiędzy poszczególnymi ekosystemami cennymi przyrodniczo pełniącymi funkcję m.in. korytarzy</w:t>
            </w:r>
            <w:r w:rsidR="00030677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ekologicznych”,</w:t>
            </w:r>
          </w:p>
          <w:p w14:paraId="70E5DE51" w14:textId="77777777" w:rsidR="00673A51" w:rsidRPr="00901F99" w:rsidRDefault="00673A51" w:rsidP="00673A51">
            <w:pPr>
              <w:pStyle w:val="Zawartotabeli"/>
              <w:jc w:val="both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zastąpiono zapisami:</w:t>
            </w:r>
          </w:p>
          <w:p w14:paraId="3D8EB553" w14:textId="77777777" w:rsidR="00673A51" w:rsidRPr="00901F99" w:rsidRDefault="00673A51" w:rsidP="00673A51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- „Stosowanie materiałów wykończeniowych pochodzenia naturalnego, takich jak drewno, kamień, cegła</w:t>
            </w:r>
            <w:r w:rsidRPr="00901F9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”,</w:t>
            </w:r>
          </w:p>
          <w:p w14:paraId="26CEFA36" w14:textId="77777777" w:rsidR="00673A51" w:rsidRPr="00901F99" w:rsidRDefault="00673A51" w:rsidP="00673A51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- „Realizacja budynków o stonowanej kolorystyce elewacji, tynki w barwach pastelowych, w szczególności odcienie: bieli, szarości i beżu</w:t>
            </w:r>
            <w:r w:rsidRPr="00901F9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”,</w:t>
            </w:r>
          </w:p>
          <w:p w14:paraId="6D61A0E9" w14:textId="77777777" w:rsidR="00673A51" w:rsidRPr="00901F99" w:rsidRDefault="00673A51" w:rsidP="00673A51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- „Stosowanie pokryć dachowych o kolorystyce zbliżonej do barw naturalnych, w szczególności odcienie: terakoty, bordo, brązu, szarości, czerni. Wykluczenie stosowania barw intensywnych i jaskrawych</w:t>
            </w:r>
            <w:r w:rsidRPr="00901F9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”,</w:t>
            </w:r>
          </w:p>
          <w:p w14:paraId="55670CCB" w14:textId="77777777" w:rsidR="00673A51" w:rsidRPr="00901F99" w:rsidRDefault="00673A51" w:rsidP="00673A51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- „Zachowanie terenów leśnych, dokonywanie zalesień i prowadzenie gospodarki leśnej zapewniającej wysokie walory krajobrazowe</w:t>
            </w:r>
            <w:r w:rsidRPr="00901F9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”,</w:t>
            </w:r>
          </w:p>
          <w:p w14:paraId="6D62B537" w14:textId="77777777" w:rsidR="00673A51" w:rsidRPr="00D50483" w:rsidRDefault="00673A51" w:rsidP="00673A51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D50483">
              <w:rPr>
                <w:rFonts w:asciiTheme="minorHAnsi" w:hAnsiTheme="minorHAnsi" w:cstheme="minorHAnsi"/>
                <w:sz w:val="20"/>
                <w:szCs w:val="20"/>
              </w:rPr>
              <w:t>„Zachowanie istniejących naturalnych lub półnaturalnych systemów przyrodniczych, powiązanych ze sobą przestrzennie oraz pełniących ważną funkcje przyrodniczą i krajobrazową</w:t>
            </w:r>
            <w:r w:rsidRPr="00D5048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D50483">
              <w:rPr>
                <w:rFonts w:asciiTheme="minorHAnsi" w:hAnsiTheme="minorHAnsi" w:cstheme="minorHAnsi"/>
                <w:sz w:val="20"/>
                <w:szCs w:val="20"/>
              </w:rPr>
              <w:t xml:space="preserve"> ”,</w:t>
            </w:r>
          </w:p>
          <w:p w14:paraId="7ECEE747" w14:textId="32F0C0E9" w:rsidR="00673A51" w:rsidRPr="00D50483" w:rsidRDefault="00673A51" w:rsidP="00673A51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0483">
              <w:rPr>
                <w:rFonts w:asciiTheme="minorHAnsi" w:hAnsiTheme="minorHAnsi" w:cstheme="minorHAnsi"/>
                <w:sz w:val="20"/>
                <w:szCs w:val="20"/>
              </w:rPr>
              <w:t>- „Utrzymanie łączności pomiędzy poszczególnymi ekosystemami cennymi przyrodniczo pełniącymi funkcję m.in. korytarzy</w:t>
            </w:r>
            <w:r w:rsidR="00030677" w:rsidRPr="00D5048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50483">
              <w:rPr>
                <w:rFonts w:asciiTheme="minorHAnsi" w:hAnsiTheme="minorHAnsi" w:cstheme="minorHAnsi"/>
                <w:sz w:val="20"/>
                <w:szCs w:val="20"/>
              </w:rPr>
              <w:t>ekologicznych</w:t>
            </w:r>
            <w:r w:rsidRPr="00D5048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D50483">
              <w:rPr>
                <w:rFonts w:asciiTheme="minorHAnsi" w:hAnsiTheme="minorHAnsi" w:cstheme="minorHAnsi"/>
                <w:sz w:val="20"/>
                <w:szCs w:val="20"/>
              </w:rPr>
              <w:t xml:space="preserve"> ”,</w:t>
            </w:r>
          </w:p>
          <w:p w14:paraId="628B8900" w14:textId="77777777" w:rsidR="00673A51" w:rsidRPr="00D50483" w:rsidRDefault="00673A51" w:rsidP="00673A51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0483">
              <w:rPr>
                <w:rFonts w:asciiTheme="minorHAnsi" w:hAnsiTheme="minorHAnsi" w:cstheme="minorHAnsi"/>
                <w:sz w:val="20"/>
                <w:szCs w:val="20"/>
              </w:rPr>
              <w:t>Pod tabelą wyjaśniono brzmienie przypisu:</w:t>
            </w:r>
          </w:p>
          <w:p w14:paraId="1033A938" w14:textId="0BC5EFB3" w:rsidR="00896052" w:rsidRDefault="0057325B" w:rsidP="00673A51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0483">
              <w:rPr>
                <w:rFonts w:asciiTheme="minorHAnsi" w:hAnsiTheme="minorHAnsi" w:cstheme="minorHAnsi"/>
                <w:kern w:val="20"/>
                <w:sz w:val="20"/>
                <w:szCs w:val="20"/>
              </w:rPr>
              <w:t xml:space="preserve"> „</w:t>
            </w:r>
            <w:r w:rsidRPr="00D5048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2</w:t>
            </w:r>
            <w:r w:rsidR="00030677" w:rsidRPr="00D5048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1A46" w:rsidRPr="005B1A46">
              <w:rPr>
                <w:rFonts w:asciiTheme="minorHAnsi" w:hAnsiTheme="minorHAnsi" w:cstheme="minorHAnsi"/>
                <w:sz w:val="20"/>
                <w:szCs w:val="20"/>
              </w:rPr>
              <w:t>wskazane rekomendacje nie obowiązują w granicach administracyjnych miasta Bydgoszczy z wyjątkiem bezpośredniego otoczenia obiektu o cechach unikatowych oznaczonego na mapie w skali 1:50 000 „Lokalizacja krajobrazów  priorytetowych”, w rejonie planowanej lokalizacji terminala intermodalnego Bydgoszcz-Emilianowo oraz parku przemysłowego Emilianowo planowanego na terenach gmin: Miasta Bydgoszcz, Nowa Wieś Wielka i Solec Kujawski oraz na terenach, dla których wyznaczono bądź zostaną wyznaczone odstępstwa od niektórych zakazów, opisanych w uchwale Sejmiku Województwa Kujawsko-Pomorskiego w sprawie Obszaru Chronionego Krajobrazu Wydm Kotliny Toruńsko-Bydgoskiej – część wschodnia i zachodnia” oraz na terenach wyłączonych z granic tego Obszaru.</w:t>
            </w:r>
          </w:p>
          <w:p w14:paraId="1CF8B9B2" w14:textId="77777777" w:rsidR="0012003D" w:rsidRPr="00901F99" w:rsidRDefault="0012003D" w:rsidP="00673A51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5F9939" w14:textId="355A27D9" w:rsidR="008368D3" w:rsidRPr="00901F99" w:rsidRDefault="00673A51" w:rsidP="00576B3D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Tym samym wprowadzono odstępstwo w postaci ograniczenia obowiązywania ich zasięgu przestrzennego na części krajobrazu 04-315.35-43, na terenach wprowadzonych odstępstw od niektórych zakazów, opisanych w uchwale Sejmiku Województwa Kujawsko-Pomorskiego w sprawie Obszaru Chronionego Krajobrazu Wydm Kotliny Toruńsko-Bydgoskiej – </w:t>
            </w:r>
            <w:r w:rsidR="00576B3D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część wschodnia i zachodnia</w:t>
            </w:r>
            <w:r w:rsidR="00576B3D">
              <w:t xml:space="preserve"> </w:t>
            </w:r>
            <w:r w:rsidR="00576B3D" w:rsidRPr="00167684">
              <w:rPr>
                <w:rFonts w:asciiTheme="minorHAnsi" w:hAnsiTheme="minorHAnsi" w:cstheme="minorHAnsi"/>
                <w:sz w:val="20"/>
                <w:szCs w:val="20"/>
              </w:rPr>
              <w:t>oraz na  terenach wyłączonych z granic tego Obszaru.</w:t>
            </w:r>
          </w:p>
        </w:tc>
      </w:tr>
      <w:tr w:rsidR="00901F99" w:rsidRPr="00901F99" w14:paraId="1A52AA51" w14:textId="77777777" w:rsidTr="00347015">
        <w:trPr>
          <w:trHeight w:val="1721"/>
        </w:trPr>
        <w:tc>
          <w:tcPr>
            <w:tcW w:w="429" w:type="dxa"/>
            <w:shd w:val="clear" w:color="auto" w:fill="auto"/>
          </w:tcPr>
          <w:p w14:paraId="6E6D62EC" w14:textId="26A99C25" w:rsidR="008368D3" w:rsidRPr="00901F99" w:rsidRDefault="006A7C8A" w:rsidP="008368D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</w:t>
            </w:r>
            <w:r w:rsidR="00A203C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127F9BE" w14:textId="77777777" w:rsidR="008368D3" w:rsidRPr="00901F99" w:rsidRDefault="008368D3" w:rsidP="008368D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Bydgoskie Forum Ekologiczne</w:t>
            </w:r>
          </w:p>
          <w:p w14:paraId="7578E14E" w14:textId="64860F17" w:rsidR="008368D3" w:rsidRPr="00901F99" w:rsidRDefault="008368D3" w:rsidP="008368D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Marek </w:t>
            </w:r>
            <w:proofErr w:type="spellStart"/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Zientak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39686AFE" w14:textId="2DEED2D1" w:rsidR="008368D3" w:rsidRPr="00901F99" w:rsidRDefault="008368D3" w:rsidP="008368D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26.07.2023</w:t>
            </w:r>
          </w:p>
        </w:tc>
        <w:tc>
          <w:tcPr>
            <w:tcW w:w="2409" w:type="dxa"/>
            <w:shd w:val="clear" w:color="auto" w:fill="auto"/>
          </w:tcPr>
          <w:p w14:paraId="75DD5D46" w14:textId="5354C139" w:rsidR="008368D3" w:rsidRPr="00901F99" w:rsidRDefault="008368D3" w:rsidP="006351D9">
            <w:pPr>
              <w:pStyle w:val="TableParagraph"/>
              <w:ind w:left="104" w:right="302" w:hanging="1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901F99">
              <w:rPr>
                <w:rFonts w:cstheme="minorHAnsi"/>
                <w:sz w:val="20"/>
                <w:szCs w:val="20"/>
                <w:lang w:val="pl-PL"/>
              </w:rPr>
              <w:t>Rekomendacja dla Puszczy Bydgoskiej – strefy chronionego krajobrazu</w:t>
            </w:r>
          </w:p>
        </w:tc>
        <w:tc>
          <w:tcPr>
            <w:tcW w:w="5812" w:type="dxa"/>
            <w:shd w:val="clear" w:color="auto" w:fill="auto"/>
          </w:tcPr>
          <w:p w14:paraId="245A8F79" w14:textId="5FF2A345" w:rsidR="008368D3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504FE8">
              <w:rPr>
                <w:rFonts w:asciiTheme="minorHAnsi" w:hAnsiTheme="minorHAnsi" w:cstheme="minorHAnsi"/>
                <w:sz w:val="20"/>
                <w:szCs w:val="20"/>
              </w:rPr>
              <w:t>miana</w:t>
            </w:r>
            <w:r w:rsidR="00030677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zapisów ochronnych dla części obszarów Puszczy Bydgoskiej</w:t>
            </w:r>
          </w:p>
          <w:p w14:paraId="2C1C8989" w14:textId="45BF59E9" w:rsidR="008368D3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Propozycja zmiany: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Objęcie zapisami ochronnymi całego obszaru Puszczy Bydgoskiej bez wyjątków zgłoszonych przez samorządy lub inne instytucje</w:t>
            </w:r>
            <w:r w:rsidR="00030677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np.: strefy przemysłowe.</w:t>
            </w:r>
          </w:p>
          <w:p w14:paraId="48503FD0" w14:textId="5139B7B5" w:rsidR="008368D3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Uzasadnienie:</w:t>
            </w:r>
            <w:r w:rsidR="00030677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Pełne uzasadnienie przesłaliśmy w swoim wniosku z 24.03.2023 roku. Podtrzymujemy w pełni konieczność zachowania ochrony krajobrazowej Puszczy Bydgoskiej w całej jej powierzchni. Nie ma możliwości prawnej przeznaczenia terenów leśnych pod przemysł jak widzą to samorządy, jest to nieuzasadnione przyrodniczo, społecznie i ekonomicznie. Jest to kolejna próba przystąpienia władz samorządowych i rządowych do prywatyzacji ogromnych obszarów leśnych o najcenniejszym (bo trwającym 12 tys. lat) krajobrazie w skali Polski, a nawet UE. Ze zdziwienie odnotowaliśmy fakt nie uwzględnienia zapisów ochronnych dla Puszczy Bydgoskiej w audycie krajobrazowym, chyba, że jest on robiony w celu realizacji ww. zamierzenia</w:t>
            </w:r>
            <w:r w:rsidR="00030677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dotyczącego niszczenia terenów cennych przyrodniczo regionu.</w:t>
            </w:r>
          </w:p>
        </w:tc>
        <w:tc>
          <w:tcPr>
            <w:tcW w:w="1559" w:type="dxa"/>
            <w:shd w:val="clear" w:color="auto" w:fill="auto"/>
          </w:tcPr>
          <w:p w14:paraId="49ACF24B" w14:textId="6860E3B9" w:rsidR="001F433D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Uwaga nieuwzględniona</w:t>
            </w:r>
          </w:p>
        </w:tc>
        <w:tc>
          <w:tcPr>
            <w:tcW w:w="8934" w:type="dxa"/>
            <w:shd w:val="clear" w:color="auto" w:fill="auto"/>
          </w:tcPr>
          <w:p w14:paraId="5DE6FB79" w14:textId="7529E723" w:rsidR="008318FB" w:rsidRPr="00901F99" w:rsidRDefault="008368D3" w:rsidP="008318F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F99">
              <w:rPr>
                <w:rFonts w:asciiTheme="minorHAnsi" w:hAnsiTheme="minorHAnsi" w:cstheme="minorHAnsi"/>
                <w:sz w:val="20"/>
                <w:szCs w:val="20"/>
              </w:rPr>
              <w:t>W karcie rekomendacji i wniosków dla krajobrazu 04-315.35-43, znajdują się zapisy chroniące tereny leśne Puszczy Bydgoskiej. Zapisy te nie dotyczą niewielkich jej fragmentów, na których, zgodnie z obowiązującymi gminnymi dokumentami planistycznymi przewiduje się nowe</w:t>
            </w:r>
            <w:r w:rsidR="00030677" w:rsidRPr="00901F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318FB" w:rsidRPr="00901F99">
              <w:rPr>
                <w:rFonts w:asciiTheme="minorHAnsi" w:hAnsiTheme="minorHAnsi" w:cstheme="minorHAnsi"/>
                <w:sz w:val="20"/>
                <w:szCs w:val="20"/>
              </w:rPr>
              <w:t>zagospodarowanie z uwzględnieniem odstępstw od niektórych zakazów obowiązujących na Obszarze Chronionego Krajobrazu Wydm Kotliny Toruńsko-Bydgoskiej – część wschodnia i zachodnia.</w:t>
            </w:r>
          </w:p>
          <w:p w14:paraId="0AD7F806" w14:textId="014A2B79" w:rsidR="008368D3" w:rsidRPr="00901F99" w:rsidRDefault="008368D3" w:rsidP="008368D3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  <w:bookmarkEnd w:id="1"/>
    </w:tbl>
    <w:p w14:paraId="7B03ADAC" w14:textId="7500C964" w:rsidR="00895EE2" w:rsidRPr="00901F99" w:rsidRDefault="00895EE2" w:rsidP="00895EE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7C51CC2" w14:textId="77777777" w:rsidR="00E676DD" w:rsidRPr="00901F99" w:rsidRDefault="00E676DD" w:rsidP="00895EE2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E676DD" w:rsidRPr="00901F99" w:rsidSect="00E53BF0">
      <w:footerReference w:type="default" r:id="rId9"/>
      <w:pgSz w:w="23811" w:h="16838" w:orient="landscape" w:code="8"/>
      <w:pgMar w:top="720" w:right="720" w:bottom="993" w:left="720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3BE1C" w14:textId="77777777" w:rsidR="00A70D90" w:rsidRDefault="00A70D90" w:rsidP="00F051E4">
      <w:pPr>
        <w:spacing w:after="0" w:line="240" w:lineRule="auto"/>
      </w:pPr>
      <w:r>
        <w:separator/>
      </w:r>
    </w:p>
  </w:endnote>
  <w:endnote w:type="continuationSeparator" w:id="0">
    <w:p w14:paraId="0C8BFD44" w14:textId="77777777" w:rsidR="00A70D90" w:rsidRDefault="00A70D90" w:rsidP="00F0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2649665"/>
      <w:docPartObj>
        <w:docPartGallery w:val="Page Numbers (Bottom of Page)"/>
        <w:docPartUnique/>
      </w:docPartObj>
    </w:sdtPr>
    <w:sdtContent>
      <w:p w14:paraId="0F35CB22" w14:textId="307C48BA" w:rsidR="00FA1760" w:rsidRDefault="00FA1760" w:rsidP="00F051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F99">
          <w:rPr>
            <w:noProof/>
          </w:rPr>
          <w:t>28</w:t>
        </w:r>
        <w:r>
          <w:fldChar w:fldCharType="end"/>
        </w:r>
      </w:p>
    </w:sdtContent>
  </w:sdt>
  <w:p w14:paraId="4FEBF447" w14:textId="77777777" w:rsidR="00FA1760" w:rsidRDefault="00FA17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5EE4F" w14:textId="77777777" w:rsidR="00A70D90" w:rsidRDefault="00A70D90" w:rsidP="00F051E4">
      <w:pPr>
        <w:spacing w:after="0" w:line="240" w:lineRule="auto"/>
      </w:pPr>
      <w:r>
        <w:separator/>
      </w:r>
    </w:p>
  </w:footnote>
  <w:footnote w:type="continuationSeparator" w:id="0">
    <w:p w14:paraId="4F23D099" w14:textId="77777777" w:rsidR="00A70D90" w:rsidRDefault="00A70D90" w:rsidP="00F05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A0289"/>
    <w:multiLevelType w:val="hybridMultilevel"/>
    <w:tmpl w:val="C6C4D7D2"/>
    <w:lvl w:ilvl="0" w:tplc="3B024692">
      <w:start w:val="1"/>
      <w:numFmt w:val="bullet"/>
      <w:lvlText w:val="-"/>
      <w:lvlJc w:val="left"/>
      <w:pPr>
        <w:ind w:left="823" w:hanging="360"/>
      </w:pPr>
      <w:rPr>
        <w:rFonts w:ascii="Calibri" w:eastAsia="Calibri" w:hAnsi="Calibri" w:hint="default"/>
        <w:i/>
        <w:w w:val="99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 w15:restartNumberingAfterBreak="0">
    <w:nsid w:val="45267DDA"/>
    <w:multiLevelType w:val="hybridMultilevel"/>
    <w:tmpl w:val="B936FB1C"/>
    <w:lvl w:ilvl="0" w:tplc="01EE4438">
      <w:start w:val="1"/>
      <w:numFmt w:val="bullet"/>
      <w:lvlText w:val="-"/>
      <w:lvlJc w:val="left"/>
      <w:pPr>
        <w:ind w:left="823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 w15:restartNumberingAfterBreak="0">
    <w:nsid w:val="512B3543"/>
    <w:multiLevelType w:val="hybridMultilevel"/>
    <w:tmpl w:val="06A8C142"/>
    <w:lvl w:ilvl="0" w:tplc="01EE4438">
      <w:start w:val="1"/>
      <w:numFmt w:val="bullet"/>
      <w:lvlText w:val="-"/>
      <w:lvlJc w:val="left"/>
      <w:pPr>
        <w:ind w:left="823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" w15:restartNumberingAfterBreak="0">
    <w:nsid w:val="66686144"/>
    <w:multiLevelType w:val="hybridMultilevel"/>
    <w:tmpl w:val="4DA88B02"/>
    <w:lvl w:ilvl="0" w:tplc="3B024692">
      <w:start w:val="1"/>
      <w:numFmt w:val="bullet"/>
      <w:lvlText w:val="-"/>
      <w:lvlJc w:val="left"/>
      <w:pPr>
        <w:ind w:left="104" w:hanging="106"/>
      </w:pPr>
      <w:rPr>
        <w:rFonts w:ascii="Calibri" w:eastAsia="Calibri" w:hAnsi="Calibri" w:hint="default"/>
        <w:i/>
        <w:w w:val="99"/>
        <w:sz w:val="20"/>
        <w:szCs w:val="20"/>
      </w:rPr>
    </w:lvl>
    <w:lvl w:ilvl="1" w:tplc="AD2AC140">
      <w:start w:val="1"/>
      <w:numFmt w:val="bullet"/>
      <w:lvlText w:val="•"/>
      <w:lvlJc w:val="left"/>
      <w:pPr>
        <w:ind w:left="299" w:hanging="106"/>
      </w:pPr>
      <w:rPr>
        <w:rFonts w:hint="default"/>
      </w:rPr>
    </w:lvl>
    <w:lvl w:ilvl="2" w:tplc="4284200A">
      <w:start w:val="1"/>
      <w:numFmt w:val="bullet"/>
      <w:lvlText w:val="•"/>
      <w:lvlJc w:val="left"/>
      <w:pPr>
        <w:ind w:left="493" w:hanging="106"/>
      </w:pPr>
      <w:rPr>
        <w:rFonts w:hint="default"/>
      </w:rPr>
    </w:lvl>
    <w:lvl w:ilvl="3" w:tplc="8DD46A58">
      <w:start w:val="1"/>
      <w:numFmt w:val="bullet"/>
      <w:lvlText w:val="•"/>
      <w:lvlJc w:val="left"/>
      <w:pPr>
        <w:ind w:left="688" w:hanging="106"/>
      </w:pPr>
      <w:rPr>
        <w:rFonts w:hint="default"/>
      </w:rPr>
    </w:lvl>
    <w:lvl w:ilvl="4" w:tplc="514AFC22">
      <w:start w:val="1"/>
      <w:numFmt w:val="bullet"/>
      <w:lvlText w:val="•"/>
      <w:lvlJc w:val="left"/>
      <w:pPr>
        <w:ind w:left="882" w:hanging="106"/>
      </w:pPr>
      <w:rPr>
        <w:rFonts w:hint="default"/>
      </w:rPr>
    </w:lvl>
    <w:lvl w:ilvl="5" w:tplc="64243CE6">
      <w:start w:val="1"/>
      <w:numFmt w:val="bullet"/>
      <w:lvlText w:val="•"/>
      <w:lvlJc w:val="left"/>
      <w:pPr>
        <w:ind w:left="1077" w:hanging="106"/>
      </w:pPr>
      <w:rPr>
        <w:rFonts w:hint="default"/>
      </w:rPr>
    </w:lvl>
    <w:lvl w:ilvl="6" w:tplc="CA18ABB4">
      <w:start w:val="1"/>
      <w:numFmt w:val="bullet"/>
      <w:lvlText w:val="•"/>
      <w:lvlJc w:val="left"/>
      <w:pPr>
        <w:ind w:left="1271" w:hanging="106"/>
      </w:pPr>
      <w:rPr>
        <w:rFonts w:hint="default"/>
      </w:rPr>
    </w:lvl>
    <w:lvl w:ilvl="7" w:tplc="CB3429A2">
      <w:start w:val="1"/>
      <w:numFmt w:val="bullet"/>
      <w:lvlText w:val="•"/>
      <w:lvlJc w:val="left"/>
      <w:pPr>
        <w:ind w:left="1466" w:hanging="106"/>
      </w:pPr>
      <w:rPr>
        <w:rFonts w:hint="default"/>
      </w:rPr>
    </w:lvl>
    <w:lvl w:ilvl="8" w:tplc="8C0072A0">
      <w:start w:val="1"/>
      <w:numFmt w:val="bullet"/>
      <w:lvlText w:val="•"/>
      <w:lvlJc w:val="left"/>
      <w:pPr>
        <w:ind w:left="1660" w:hanging="106"/>
      </w:pPr>
      <w:rPr>
        <w:rFonts w:hint="default"/>
      </w:rPr>
    </w:lvl>
  </w:abstractNum>
  <w:abstractNum w:abstractNumId="4" w15:restartNumberingAfterBreak="0">
    <w:nsid w:val="71AC2816"/>
    <w:multiLevelType w:val="hybridMultilevel"/>
    <w:tmpl w:val="33301D50"/>
    <w:lvl w:ilvl="0" w:tplc="3B024692">
      <w:start w:val="1"/>
      <w:numFmt w:val="bullet"/>
      <w:lvlText w:val="-"/>
      <w:lvlJc w:val="left"/>
      <w:pPr>
        <w:ind w:left="823" w:hanging="360"/>
      </w:pPr>
      <w:rPr>
        <w:rFonts w:ascii="Calibri" w:eastAsia="Calibri" w:hAnsi="Calibri" w:hint="default"/>
        <w:i/>
        <w:w w:val="99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 w16cid:durableId="406727764">
    <w:abstractNumId w:val="3"/>
  </w:num>
  <w:num w:numId="2" w16cid:durableId="1070270026">
    <w:abstractNumId w:val="4"/>
  </w:num>
  <w:num w:numId="3" w16cid:durableId="1693458098">
    <w:abstractNumId w:val="0"/>
  </w:num>
  <w:num w:numId="4" w16cid:durableId="1497383525">
    <w:abstractNumId w:val="2"/>
  </w:num>
  <w:num w:numId="5" w16cid:durableId="383408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121"/>
    <w:rsid w:val="00007C35"/>
    <w:rsid w:val="000223F9"/>
    <w:rsid w:val="00022D99"/>
    <w:rsid w:val="000254EE"/>
    <w:rsid w:val="00030677"/>
    <w:rsid w:val="00031B1F"/>
    <w:rsid w:val="00035559"/>
    <w:rsid w:val="000377C0"/>
    <w:rsid w:val="000410B2"/>
    <w:rsid w:val="00042384"/>
    <w:rsid w:val="00055AAF"/>
    <w:rsid w:val="000568A0"/>
    <w:rsid w:val="0005726B"/>
    <w:rsid w:val="00071614"/>
    <w:rsid w:val="0007181B"/>
    <w:rsid w:val="00073D98"/>
    <w:rsid w:val="00074EBD"/>
    <w:rsid w:val="000774F2"/>
    <w:rsid w:val="000811E0"/>
    <w:rsid w:val="00085254"/>
    <w:rsid w:val="000953F3"/>
    <w:rsid w:val="000A4424"/>
    <w:rsid w:val="000B3ECA"/>
    <w:rsid w:val="000B4BC3"/>
    <w:rsid w:val="000B655B"/>
    <w:rsid w:val="000C305D"/>
    <w:rsid w:val="000C340E"/>
    <w:rsid w:val="000C3756"/>
    <w:rsid w:val="000C455A"/>
    <w:rsid w:val="000D1C8F"/>
    <w:rsid w:val="000D684C"/>
    <w:rsid w:val="000E2877"/>
    <w:rsid w:val="000E3386"/>
    <w:rsid w:val="000E61A0"/>
    <w:rsid w:val="000F0067"/>
    <w:rsid w:val="000F24A0"/>
    <w:rsid w:val="000F25DE"/>
    <w:rsid w:val="000F5DB3"/>
    <w:rsid w:val="00100DA4"/>
    <w:rsid w:val="0010113E"/>
    <w:rsid w:val="00101441"/>
    <w:rsid w:val="001053B8"/>
    <w:rsid w:val="00106802"/>
    <w:rsid w:val="00112793"/>
    <w:rsid w:val="001167D1"/>
    <w:rsid w:val="001169BD"/>
    <w:rsid w:val="001175E8"/>
    <w:rsid w:val="0012003D"/>
    <w:rsid w:val="00120CA1"/>
    <w:rsid w:val="001213CA"/>
    <w:rsid w:val="001220E3"/>
    <w:rsid w:val="00127B92"/>
    <w:rsid w:val="00132C56"/>
    <w:rsid w:val="00133195"/>
    <w:rsid w:val="0013460F"/>
    <w:rsid w:val="00142EE6"/>
    <w:rsid w:val="001433EF"/>
    <w:rsid w:val="00143F94"/>
    <w:rsid w:val="001606F8"/>
    <w:rsid w:val="001727D0"/>
    <w:rsid w:val="00187634"/>
    <w:rsid w:val="00187754"/>
    <w:rsid w:val="0019463C"/>
    <w:rsid w:val="00195E72"/>
    <w:rsid w:val="001A1D9E"/>
    <w:rsid w:val="001B1FC4"/>
    <w:rsid w:val="001C0D09"/>
    <w:rsid w:val="001C2CE7"/>
    <w:rsid w:val="001C2E88"/>
    <w:rsid w:val="001D1EB5"/>
    <w:rsid w:val="001D27CF"/>
    <w:rsid w:val="001D28D4"/>
    <w:rsid w:val="001D344A"/>
    <w:rsid w:val="001E04E2"/>
    <w:rsid w:val="001E056D"/>
    <w:rsid w:val="001E05A1"/>
    <w:rsid w:val="001F040F"/>
    <w:rsid w:val="001F0BD2"/>
    <w:rsid w:val="001F26D1"/>
    <w:rsid w:val="001F433D"/>
    <w:rsid w:val="00201A57"/>
    <w:rsid w:val="00207A0D"/>
    <w:rsid w:val="00211442"/>
    <w:rsid w:val="00211860"/>
    <w:rsid w:val="00213EC4"/>
    <w:rsid w:val="002154C5"/>
    <w:rsid w:val="00222D4E"/>
    <w:rsid w:val="00223A0D"/>
    <w:rsid w:val="0023598F"/>
    <w:rsid w:val="00241DA1"/>
    <w:rsid w:val="00241E01"/>
    <w:rsid w:val="002430D6"/>
    <w:rsid w:val="00243CFB"/>
    <w:rsid w:val="00250D34"/>
    <w:rsid w:val="00250DC8"/>
    <w:rsid w:val="00256C38"/>
    <w:rsid w:val="0026316C"/>
    <w:rsid w:val="002638BC"/>
    <w:rsid w:val="00266739"/>
    <w:rsid w:val="002722B7"/>
    <w:rsid w:val="00273789"/>
    <w:rsid w:val="002754E4"/>
    <w:rsid w:val="0028314A"/>
    <w:rsid w:val="0028600D"/>
    <w:rsid w:val="002904B4"/>
    <w:rsid w:val="00292EB9"/>
    <w:rsid w:val="00292F48"/>
    <w:rsid w:val="00293B6C"/>
    <w:rsid w:val="00297AE8"/>
    <w:rsid w:val="002A35F1"/>
    <w:rsid w:val="002B7FB3"/>
    <w:rsid w:val="002C1F00"/>
    <w:rsid w:val="002C35B9"/>
    <w:rsid w:val="002C4C1F"/>
    <w:rsid w:val="002D030C"/>
    <w:rsid w:val="002D1B94"/>
    <w:rsid w:val="002D5C4F"/>
    <w:rsid w:val="002D76A9"/>
    <w:rsid w:val="002D7900"/>
    <w:rsid w:val="002E5510"/>
    <w:rsid w:val="002F7818"/>
    <w:rsid w:val="003004F6"/>
    <w:rsid w:val="00304D93"/>
    <w:rsid w:val="00304E68"/>
    <w:rsid w:val="00305099"/>
    <w:rsid w:val="003117BE"/>
    <w:rsid w:val="00327B44"/>
    <w:rsid w:val="00335D76"/>
    <w:rsid w:val="0034202A"/>
    <w:rsid w:val="0034461B"/>
    <w:rsid w:val="00347015"/>
    <w:rsid w:val="00352675"/>
    <w:rsid w:val="00355192"/>
    <w:rsid w:val="003571CD"/>
    <w:rsid w:val="0036153A"/>
    <w:rsid w:val="0036325D"/>
    <w:rsid w:val="0036364A"/>
    <w:rsid w:val="0036461B"/>
    <w:rsid w:val="003772CC"/>
    <w:rsid w:val="00387935"/>
    <w:rsid w:val="003913B1"/>
    <w:rsid w:val="00396949"/>
    <w:rsid w:val="003972CA"/>
    <w:rsid w:val="003A19EB"/>
    <w:rsid w:val="003B1B59"/>
    <w:rsid w:val="003C1AC2"/>
    <w:rsid w:val="003C516A"/>
    <w:rsid w:val="003C6983"/>
    <w:rsid w:val="003D1964"/>
    <w:rsid w:val="003D2136"/>
    <w:rsid w:val="003D2266"/>
    <w:rsid w:val="003D3094"/>
    <w:rsid w:val="003D3EDE"/>
    <w:rsid w:val="003D5E15"/>
    <w:rsid w:val="003E034B"/>
    <w:rsid w:val="003E1593"/>
    <w:rsid w:val="003E1DAB"/>
    <w:rsid w:val="003E7F42"/>
    <w:rsid w:val="004001D6"/>
    <w:rsid w:val="0040443C"/>
    <w:rsid w:val="00404BBB"/>
    <w:rsid w:val="0040661F"/>
    <w:rsid w:val="00413A47"/>
    <w:rsid w:val="00416276"/>
    <w:rsid w:val="00421ABC"/>
    <w:rsid w:val="00423EDC"/>
    <w:rsid w:val="00425C18"/>
    <w:rsid w:val="00430A0B"/>
    <w:rsid w:val="0043622E"/>
    <w:rsid w:val="0044038E"/>
    <w:rsid w:val="004415EA"/>
    <w:rsid w:val="0044697F"/>
    <w:rsid w:val="00455D96"/>
    <w:rsid w:val="00456DCE"/>
    <w:rsid w:val="004573B9"/>
    <w:rsid w:val="00461CBE"/>
    <w:rsid w:val="00470822"/>
    <w:rsid w:val="00471FA6"/>
    <w:rsid w:val="00472DEA"/>
    <w:rsid w:val="004735A6"/>
    <w:rsid w:val="00476BD4"/>
    <w:rsid w:val="00480B00"/>
    <w:rsid w:val="00495D58"/>
    <w:rsid w:val="0049674A"/>
    <w:rsid w:val="004A08BC"/>
    <w:rsid w:val="004B41A9"/>
    <w:rsid w:val="004B7E13"/>
    <w:rsid w:val="004B7EA1"/>
    <w:rsid w:val="004C3975"/>
    <w:rsid w:val="004E6F4D"/>
    <w:rsid w:val="004F1253"/>
    <w:rsid w:val="004F65CA"/>
    <w:rsid w:val="004F7E23"/>
    <w:rsid w:val="005006BF"/>
    <w:rsid w:val="005008EC"/>
    <w:rsid w:val="00501AAA"/>
    <w:rsid w:val="005043E7"/>
    <w:rsid w:val="005049AB"/>
    <w:rsid w:val="00504F12"/>
    <w:rsid w:val="00504FE8"/>
    <w:rsid w:val="005052D4"/>
    <w:rsid w:val="00505AAF"/>
    <w:rsid w:val="0050661E"/>
    <w:rsid w:val="00513F80"/>
    <w:rsid w:val="0051578C"/>
    <w:rsid w:val="0052543D"/>
    <w:rsid w:val="00527BDE"/>
    <w:rsid w:val="0053033D"/>
    <w:rsid w:val="00531C2C"/>
    <w:rsid w:val="00532F5C"/>
    <w:rsid w:val="00534A04"/>
    <w:rsid w:val="00536E7E"/>
    <w:rsid w:val="0054141F"/>
    <w:rsid w:val="0054479F"/>
    <w:rsid w:val="00550F08"/>
    <w:rsid w:val="00552271"/>
    <w:rsid w:val="005550A5"/>
    <w:rsid w:val="00555906"/>
    <w:rsid w:val="00556D64"/>
    <w:rsid w:val="00557D40"/>
    <w:rsid w:val="00563776"/>
    <w:rsid w:val="005649B1"/>
    <w:rsid w:val="0057325B"/>
    <w:rsid w:val="005734B2"/>
    <w:rsid w:val="00575326"/>
    <w:rsid w:val="00576B3D"/>
    <w:rsid w:val="00590EAC"/>
    <w:rsid w:val="00592A6A"/>
    <w:rsid w:val="00592F0D"/>
    <w:rsid w:val="0059301A"/>
    <w:rsid w:val="005958F3"/>
    <w:rsid w:val="00597860"/>
    <w:rsid w:val="005A2E55"/>
    <w:rsid w:val="005A51F7"/>
    <w:rsid w:val="005B0A0A"/>
    <w:rsid w:val="005B1A46"/>
    <w:rsid w:val="005B3519"/>
    <w:rsid w:val="005B7037"/>
    <w:rsid w:val="005C3A86"/>
    <w:rsid w:val="005C43ED"/>
    <w:rsid w:val="005C441F"/>
    <w:rsid w:val="005C4C52"/>
    <w:rsid w:val="005C4EA1"/>
    <w:rsid w:val="005C7365"/>
    <w:rsid w:val="005D4780"/>
    <w:rsid w:val="005E46C9"/>
    <w:rsid w:val="005E5551"/>
    <w:rsid w:val="005E64A0"/>
    <w:rsid w:val="005E76B5"/>
    <w:rsid w:val="005F50BF"/>
    <w:rsid w:val="005F5A9B"/>
    <w:rsid w:val="005F732C"/>
    <w:rsid w:val="005F7491"/>
    <w:rsid w:val="0060003E"/>
    <w:rsid w:val="00607276"/>
    <w:rsid w:val="00614E91"/>
    <w:rsid w:val="00616DAF"/>
    <w:rsid w:val="00622135"/>
    <w:rsid w:val="006249D1"/>
    <w:rsid w:val="00627B5B"/>
    <w:rsid w:val="006320EF"/>
    <w:rsid w:val="006351D9"/>
    <w:rsid w:val="00637A5C"/>
    <w:rsid w:val="00637C92"/>
    <w:rsid w:val="0064003C"/>
    <w:rsid w:val="006411A4"/>
    <w:rsid w:val="00644A69"/>
    <w:rsid w:val="00646405"/>
    <w:rsid w:val="00646CB2"/>
    <w:rsid w:val="00647B0F"/>
    <w:rsid w:val="00656F45"/>
    <w:rsid w:val="00660031"/>
    <w:rsid w:val="00661532"/>
    <w:rsid w:val="00661969"/>
    <w:rsid w:val="00662BFD"/>
    <w:rsid w:val="00667089"/>
    <w:rsid w:val="006671C0"/>
    <w:rsid w:val="006701C3"/>
    <w:rsid w:val="00671443"/>
    <w:rsid w:val="00673204"/>
    <w:rsid w:val="00673A51"/>
    <w:rsid w:val="00680AF0"/>
    <w:rsid w:val="00682E07"/>
    <w:rsid w:val="00686F20"/>
    <w:rsid w:val="006920CC"/>
    <w:rsid w:val="006A7C8A"/>
    <w:rsid w:val="006B4B28"/>
    <w:rsid w:val="006C12EA"/>
    <w:rsid w:val="006C26C9"/>
    <w:rsid w:val="006C5991"/>
    <w:rsid w:val="006C5AF4"/>
    <w:rsid w:val="006D333C"/>
    <w:rsid w:val="006D4EE8"/>
    <w:rsid w:val="006D661F"/>
    <w:rsid w:val="006D67D4"/>
    <w:rsid w:val="006E2141"/>
    <w:rsid w:val="006E54DA"/>
    <w:rsid w:val="0070106F"/>
    <w:rsid w:val="00701DD4"/>
    <w:rsid w:val="007029ED"/>
    <w:rsid w:val="0070624A"/>
    <w:rsid w:val="00707147"/>
    <w:rsid w:val="007079D0"/>
    <w:rsid w:val="00711EBE"/>
    <w:rsid w:val="00712709"/>
    <w:rsid w:val="00713C8B"/>
    <w:rsid w:val="00713DBB"/>
    <w:rsid w:val="00716176"/>
    <w:rsid w:val="0071653A"/>
    <w:rsid w:val="00725515"/>
    <w:rsid w:val="00725931"/>
    <w:rsid w:val="00726F97"/>
    <w:rsid w:val="00727D9D"/>
    <w:rsid w:val="00732D48"/>
    <w:rsid w:val="007357B8"/>
    <w:rsid w:val="00736FEF"/>
    <w:rsid w:val="00740A90"/>
    <w:rsid w:val="00745C63"/>
    <w:rsid w:val="00751051"/>
    <w:rsid w:val="00751FB3"/>
    <w:rsid w:val="007562C0"/>
    <w:rsid w:val="00756F6C"/>
    <w:rsid w:val="00763293"/>
    <w:rsid w:val="0076390F"/>
    <w:rsid w:val="007655BD"/>
    <w:rsid w:val="0076655F"/>
    <w:rsid w:val="007672DE"/>
    <w:rsid w:val="00767FDA"/>
    <w:rsid w:val="00770DFC"/>
    <w:rsid w:val="00772008"/>
    <w:rsid w:val="007771FF"/>
    <w:rsid w:val="00785198"/>
    <w:rsid w:val="00787493"/>
    <w:rsid w:val="00794D5E"/>
    <w:rsid w:val="007951DE"/>
    <w:rsid w:val="007A3EB9"/>
    <w:rsid w:val="007B3CBE"/>
    <w:rsid w:val="007B6EDD"/>
    <w:rsid w:val="007D1E22"/>
    <w:rsid w:val="007D4AE8"/>
    <w:rsid w:val="007D4F2B"/>
    <w:rsid w:val="007D5E32"/>
    <w:rsid w:val="007D6C12"/>
    <w:rsid w:val="007E1C94"/>
    <w:rsid w:val="007E4E45"/>
    <w:rsid w:val="007E78CD"/>
    <w:rsid w:val="007F4D8F"/>
    <w:rsid w:val="007F59C1"/>
    <w:rsid w:val="007F7A7E"/>
    <w:rsid w:val="0080036B"/>
    <w:rsid w:val="00806D68"/>
    <w:rsid w:val="00811113"/>
    <w:rsid w:val="00815D57"/>
    <w:rsid w:val="00816640"/>
    <w:rsid w:val="008173E9"/>
    <w:rsid w:val="00821420"/>
    <w:rsid w:val="0082159F"/>
    <w:rsid w:val="0082224E"/>
    <w:rsid w:val="0083085E"/>
    <w:rsid w:val="008318FB"/>
    <w:rsid w:val="008368D3"/>
    <w:rsid w:val="00847E79"/>
    <w:rsid w:val="0085029B"/>
    <w:rsid w:val="00850ADE"/>
    <w:rsid w:val="00850C41"/>
    <w:rsid w:val="00850DB4"/>
    <w:rsid w:val="0086075D"/>
    <w:rsid w:val="0086213D"/>
    <w:rsid w:val="00863868"/>
    <w:rsid w:val="00863ECF"/>
    <w:rsid w:val="00867318"/>
    <w:rsid w:val="00882B16"/>
    <w:rsid w:val="0088323B"/>
    <w:rsid w:val="00884677"/>
    <w:rsid w:val="00885EAF"/>
    <w:rsid w:val="0088688C"/>
    <w:rsid w:val="008877E9"/>
    <w:rsid w:val="008911F5"/>
    <w:rsid w:val="00895EE2"/>
    <w:rsid w:val="00896052"/>
    <w:rsid w:val="00896B28"/>
    <w:rsid w:val="008A38A5"/>
    <w:rsid w:val="008A518E"/>
    <w:rsid w:val="008A715D"/>
    <w:rsid w:val="008B0812"/>
    <w:rsid w:val="008B602F"/>
    <w:rsid w:val="008C0794"/>
    <w:rsid w:val="008C27BB"/>
    <w:rsid w:val="008E3F05"/>
    <w:rsid w:val="008E4321"/>
    <w:rsid w:val="008E4E18"/>
    <w:rsid w:val="008E504C"/>
    <w:rsid w:val="008E6EFF"/>
    <w:rsid w:val="008F37E1"/>
    <w:rsid w:val="008F7600"/>
    <w:rsid w:val="00901F99"/>
    <w:rsid w:val="0090614C"/>
    <w:rsid w:val="00907D46"/>
    <w:rsid w:val="00911B4B"/>
    <w:rsid w:val="0091210A"/>
    <w:rsid w:val="00932335"/>
    <w:rsid w:val="00934953"/>
    <w:rsid w:val="009372A4"/>
    <w:rsid w:val="0093743E"/>
    <w:rsid w:val="00937D6A"/>
    <w:rsid w:val="00941C09"/>
    <w:rsid w:val="0095233C"/>
    <w:rsid w:val="00960F0E"/>
    <w:rsid w:val="009667AA"/>
    <w:rsid w:val="00980FF5"/>
    <w:rsid w:val="009828A2"/>
    <w:rsid w:val="0098329B"/>
    <w:rsid w:val="0098425F"/>
    <w:rsid w:val="009863CA"/>
    <w:rsid w:val="00992054"/>
    <w:rsid w:val="00995686"/>
    <w:rsid w:val="00996012"/>
    <w:rsid w:val="009966B1"/>
    <w:rsid w:val="009A0687"/>
    <w:rsid w:val="009A0BF0"/>
    <w:rsid w:val="009A73B7"/>
    <w:rsid w:val="009A7F7F"/>
    <w:rsid w:val="009B0272"/>
    <w:rsid w:val="009B0FF4"/>
    <w:rsid w:val="009B128D"/>
    <w:rsid w:val="009C273E"/>
    <w:rsid w:val="009C4445"/>
    <w:rsid w:val="009D6133"/>
    <w:rsid w:val="009D761A"/>
    <w:rsid w:val="009D793A"/>
    <w:rsid w:val="009E7761"/>
    <w:rsid w:val="009E77B2"/>
    <w:rsid w:val="009F2A07"/>
    <w:rsid w:val="00A07957"/>
    <w:rsid w:val="00A107FE"/>
    <w:rsid w:val="00A14F56"/>
    <w:rsid w:val="00A159EF"/>
    <w:rsid w:val="00A203C8"/>
    <w:rsid w:val="00A228D5"/>
    <w:rsid w:val="00A24FA9"/>
    <w:rsid w:val="00A27F30"/>
    <w:rsid w:val="00A35C14"/>
    <w:rsid w:val="00A37D59"/>
    <w:rsid w:val="00A37F68"/>
    <w:rsid w:val="00A412B3"/>
    <w:rsid w:val="00A429C0"/>
    <w:rsid w:val="00A43CE8"/>
    <w:rsid w:val="00A50CED"/>
    <w:rsid w:val="00A519B3"/>
    <w:rsid w:val="00A55EE9"/>
    <w:rsid w:val="00A61477"/>
    <w:rsid w:val="00A67C7B"/>
    <w:rsid w:val="00A70D90"/>
    <w:rsid w:val="00A90BE3"/>
    <w:rsid w:val="00AB07A3"/>
    <w:rsid w:val="00AB4B18"/>
    <w:rsid w:val="00AB5B9F"/>
    <w:rsid w:val="00AC47F2"/>
    <w:rsid w:val="00AD040A"/>
    <w:rsid w:val="00AD0420"/>
    <w:rsid w:val="00AE5A79"/>
    <w:rsid w:val="00AF0A20"/>
    <w:rsid w:val="00AF0B9B"/>
    <w:rsid w:val="00B01B07"/>
    <w:rsid w:val="00B06FDA"/>
    <w:rsid w:val="00B073A2"/>
    <w:rsid w:val="00B109A3"/>
    <w:rsid w:val="00B20BB7"/>
    <w:rsid w:val="00B24E8B"/>
    <w:rsid w:val="00B26889"/>
    <w:rsid w:val="00B42FDE"/>
    <w:rsid w:val="00B446E5"/>
    <w:rsid w:val="00B504CF"/>
    <w:rsid w:val="00B50FBF"/>
    <w:rsid w:val="00B53B7B"/>
    <w:rsid w:val="00B550C5"/>
    <w:rsid w:val="00B64ABD"/>
    <w:rsid w:val="00B653C4"/>
    <w:rsid w:val="00B7698E"/>
    <w:rsid w:val="00B816CA"/>
    <w:rsid w:val="00B8249A"/>
    <w:rsid w:val="00B94949"/>
    <w:rsid w:val="00BA27A9"/>
    <w:rsid w:val="00BA497A"/>
    <w:rsid w:val="00BB028E"/>
    <w:rsid w:val="00BB6DBC"/>
    <w:rsid w:val="00BB6E87"/>
    <w:rsid w:val="00BB758F"/>
    <w:rsid w:val="00BC26A6"/>
    <w:rsid w:val="00BC499B"/>
    <w:rsid w:val="00BD0E92"/>
    <w:rsid w:val="00BD4C7E"/>
    <w:rsid w:val="00BD7FA2"/>
    <w:rsid w:val="00BE4DD5"/>
    <w:rsid w:val="00BF0FF1"/>
    <w:rsid w:val="00BF394D"/>
    <w:rsid w:val="00BF4467"/>
    <w:rsid w:val="00BF5720"/>
    <w:rsid w:val="00C00CA1"/>
    <w:rsid w:val="00C02894"/>
    <w:rsid w:val="00C051A5"/>
    <w:rsid w:val="00C06248"/>
    <w:rsid w:val="00C07DE1"/>
    <w:rsid w:val="00C119E3"/>
    <w:rsid w:val="00C17A14"/>
    <w:rsid w:val="00C23E1D"/>
    <w:rsid w:val="00C26238"/>
    <w:rsid w:val="00C2648E"/>
    <w:rsid w:val="00C3429C"/>
    <w:rsid w:val="00C3611A"/>
    <w:rsid w:val="00C41C6E"/>
    <w:rsid w:val="00C46D8B"/>
    <w:rsid w:val="00C5664F"/>
    <w:rsid w:val="00C57084"/>
    <w:rsid w:val="00C607F0"/>
    <w:rsid w:val="00C62917"/>
    <w:rsid w:val="00C63F04"/>
    <w:rsid w:val="00C64B9B"/>
    <w:rsid w:val="00C7588F"/>
    <w:rsid w:val="00C75DB5"/>
    <w:rsid w:val="00C75E6E"/>
    <w:rsid w:val="00C768D7"/>
    <w:rsid w:val="00C80FC6"/>
    <w:rsid w:val="00C827D9"/>
    <w:rsid w:val="00C828E0"/>
    <w:rsid w:val="00C836D0"/>
    <w:rsid w:val="00C83842"/>
    <w:rsid w:val="00C86DA6"/>
    <w:rsid w:val="00C93659"/>
    <w:rsid w:val="00CA1589"/>
    <w:rsid w:val="00CA2CAE"/>
    <w:rsid w:val="00CA46BE"/>
    <w:rsid w:val="00CA551D"/>
    <w:rsid w:val="00CA615D"/>
    <w:rsid w:val="00CA7364"/>
    <w:rsid w:val="00CB0CA5"/>
    <w:rsid w:val="00CB1875"/>
    <w:rsid w:val="00CB37DC"/>
    <w:rsid w:val="00CB4643"/>
    <w:rsid w:val="00CB5167"/>
    <w:rsid w:val="00CB74F5"/>
    <w:rsid w:val="00CC14E3"/>
    <w:rsid w:val="00CC18C3"/>
    <w:rsid w:val="00CC639E"/>
    <w:rsid w:val="00CC63CB"/>
    <w:rsid w:val="00CD0915"/>
    <w:rsid w:val="00CD3B51"/>
    <w:rsid w:val="00CE04E7"/>
    <w:rsid w:val="00CE222D"/>
    <w:rsid w:val="00CF64CC"/>
    <w:rsid w:val="00D03B78"/>
    <w:rsid w:val="00D03CD5"/>
    <w:rsid w:val="00D259B2"/>
    <w:rsid w:val="00D2606A"/>
    <w:rsid w:val="00D37403"/>
    <w:rsid w:val="00D422BB"/>
    <w:rsid w:val="00D468CD"/>
    <w:rsid w:val="00D50483"/>
    <w:rsid w:val="00D54CA1"/>
    <w:rsid w:val="00D5581D"/>
    <w:rsid w:val="00D61477"/>
    <w:rsid w:val="00D63B46"/>
    <w:rsid w:val="00D7276B"/>
    <w:rsid w:val="00D801E0"/>
    <w:rsid w:val="00D8067C"/>
    <w:rsid w:val="00D85FBF"/>
    <w:rsid w:val="00D925CF"/>
    <w:rsid w:val="00D952B5"/>
    <w:rsid w:val="00DA08BB"/>
    <w:rsid w:val="00DA114B"/>
    <w:rsid w:val="00DA7CE4"/>
    <w:rsid w:val="00DB0624"/>
    <w:rsid w:val="00DB22A1"/>
    <w:rsid w:val="00DB35D1"/>
    <w:rsid w:val="00DC00AB"/>
    <w:rsid w:val="00DC230C"/>
    <w:rsid w:val="00DC6441"/>
    <w:rsid w:val="00DC7876"/>
    <w:rsid w:val="00DD1B81"/>
    <w:rsid w:val="00DD62D2"/>
    <w:rsid w:val="00DD6308"/>
    <w:rsid w:val="00DD6704"/>
    <w:rsid w:val="00DD788C"/>
    <w:rsid w:val="00DE1658"/>
    <w:rsid w:val="00DE56AD"/>
    <w:rsid w:val="00DF0ED5"/>
    <w:rsid w:val="00DF5C0C"/>
    <w:rsid w:val="00E017B2"/>
    <w:rsid w:val="00E04DB5"/>
    <w:rsid w:val="00E117DE"/>
    <w:rsid w:val="00E11905"/>
    <w:rsid w:val="00E129A1"/>
    <w:rsid w:val="00E13960"/>
    <w:rsid w:val="00E26121"/>
    <w:rsid w:val="00E35348"/>
    <w:rsid w:val="00E35BB1"/>
    <w:rsid w:val="00E37E5C"/>
    <w:rsid w:val="00E41BDF"/>
    <w:rsid w:val="00E4496A"/>
    <w:rsid w:val="00E45116"/>
    <w:rsid w:val="00E462C8"/>
    <w:rsid w:val="00E53BF0"/>
    <w:rsid w:val="00E676DD"/>
    <w:rsid w:val="00E70B90"/>
    <w:rsid w:val="00E74041"/>
    <w:rsid w:val="00E740C5"/>
    <w:rsid w:val="00E74F9C"/>
    <w:rsid w:val="00E864E7"/>
    <w:rsid w:val="00E876AF"/>
    <w:rsid w:val="00E90814"/>
    <w:rsid w:val="00E9739A"/>
    <w:rsid w:val="00EA1115"/>
    <w:rsid w:val="00EA4340"/>
    <w:rsid w:val="00EA6FB9"/>
    <w:rsid w:val="00EB5185"/>
    <w:rsid w:val="00EC037D"/>
    <w:rsid w:val="00EC1F19"/>
    <w:rsid w:val="00ED1ACC"/>
    <w:rsid w:val="00ED2404"/>
    <w:rsid w:val="00ED3FB0"/>
    <w:rsid w:val="00EE17CC"/>
    <w:rsid w:val="00EE2722"/>
    <w:rsid w:val="00EE6475"/>
    <w:rsid w:val="00EF0422"/>
    <w:rsid w:val="00EF0947"/>
    <w:rsid w:val="00F051E4"/>
    <w:rsid w:val="00F12030"/>
    <w:rsid w:val="00F12411"/>
    <w:rsid w:val="00F14F67"/>
    <w:rsid w:val="00F162DE"/>
    <w:rsid w:val="00F24853"/>
    <w:rsid w:val="00F24C4B"/>
    <w:rsid w:val="00F2646A"/>
    <w:rsid w:val="00F2777E"/>
    <w:rsid w:val="00F35806"/>
    <w:rsid w:val="00F36446"/>
    <w:rsid w:val="00F3766C"/>
    <w:rsid w:val="00F379C9"/>
    <w:rsid w:val="00F425C1"/>
    <w:rsid w:val="00F462D2"/>
    <w:rsid w:val="00F54878"/>
    <w:rsid w:val="00F60C75"/>
    <w:rsid w:val="00F6110D"/>
    <w:rsid w:val="00F65AA2"/>
    <w:rsid w:val="00F65FC4"/>
    <w:rsid w:val="00F74AC1"/>
    <w:rsid w:val="00F7698A"/>
    <w:rsid w:val="00F81715"/>
    <w:rsid w:val="00F82BC8"/>
    <w:rsid w:val="00F8460C"/>
    <w:rsid w:val="00F85302"/>
    <w:rsid w:val="00F86927"/>
    <w:rsid w:val="00F87FC7"/>
    <w:rsid w:val="00F9137D"/>
    <w:rsid w:val="00F92527"/>
    <w:rsid w:val="00F9414C"/>
    <w:rsid w:val="00F95520"/>
    <w:rsid w:val="00FA1760"/>
    <w:rsid w:val="00FA332D"/>
    <w:rsid w:val="00FA5062"/>
    <w:rsid w:val="00FB18FD"/>
    <w:rsid w:val="00FB6145"/>
    <w:rsid w:val="00FB6B40"/>
    <w:rsid w:val="00FC4860"/>
    <w:rsid w:val="00FC7122"/>
    <w:rsid w:val="00FC7A0E"/>
    <w:rsid w:val="00FD05CF"/>
    <w:rsid w:val="00FD1275"/>
    <w:rsid w:val="00FE0823"/>
    <w:rsid w:val="00FE5C95"/>
    <w:rsid w:val="00FE6D67"/>
    <w:rsid w:val="00FF329B"/>
    <w:rsid w:val="00FF3EA9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6987F3"/>
  <w15:docId w15:val="{F7B17568-3FE5-4091-9071-937464F4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pPr>
      <w:widowControl w:val="0"/>
      <w:suppressLineNumber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suppressAutoHyphens/>
      <w:spacing w:after="160" w:line="252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E2612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2612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E26121"/>
    <w:rPr>
      <w:rFonts w:ascii="Calibri" w:eastAsia="Calibri" w:hAnsi="Calibri"/>
      <w:lang w:eastAsia="ar-SA"/>
    </w:rPr>
  </w:style>
  <w:style w:type="paragraph" w:customStyle="1" w:styleId="Default">
    <w:name w:val="Default"/>
    <w:rsid w:val="0099205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05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1E4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5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1E4"/>
    <w:rPr>
      <w:rFonts w:ascii="Calibri" w:eastAsia="Calibri" w:hAnsi="Calibri"/>
      <w:sz w:val="22"/>
      <w:szCs w:val="22"/>
      <w:lang w:eastAsia="ar-SA"/>
    </w:rPr>
  </w:style>
  <w:style w:type="paragraph" w:customStyle="1" w:styleId="Tekststopki">
    <w:name w:val="Tekst stopki"/>
    <w:basedOn w:val="Normalny"/>
    <w:link w:val="TekststopkiZnak"/>
    <w:qFormat/>
    <w:rsid w:val="00CB4643"/>
    <w:pPr>
      <w:suppressAutoHyphens w:val="0"/>
      <w:spacing w:line="240" w:lineRule="auto"/>
    </w:pPr>
    <w:rPr>
      <w:rFonts w:asciiTheme="majorHAnsi" w:hAnsiTheme="majorHAnsi" w:cstheme="majorHAnsi"/>
      <w:sz w:val="20"/>
      <w:szCs w:val="20"/>
      <w:lang w:eastAsia="en-US"/>
    </w:rPr>
  </w:style>
  <w:style w:type="character" w:customStyle="1" w:styleId="TekststopkiZnak">
    <w:name w:val="Tekst stopki Znak"/>
    <w:basedOn w:val="Domylnaczcionkaakapitu"/>
    <w:link w:val="Tekststopki"/>
    <w:rsid w:val="00CB4643"/>
    <w:rPr>
      <w:rFonts w:asciiTheme="majorHAnsi" w:eastAsia="Calibri" w:hAnsiTheme="majorHAnsi" w:cstheme="majorHAnsi"/>
      <w:lang w:eastAsia="en-US"/>
    </w:rPr>
  </w:style>
  <w:style w:type="paragraph" w:styleId="Poprawka">
    <w:name w:val="Revision"/>
    <w:hidden/>
    <w:uiPriority w:val="99"/>
    <w:semiHidden/>
    <w:rsid w:val="0083085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C46D8B"/>
    <w:pPr>
      <w:widowControl w:val="0"/>
      <w:suppressAutoHyphens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Akapitzlist">
    <w:name w:val="List Paragraph"/>
    <w:basedOn w:val="Normalny"/>
    <w:uiPriority w:val="1"/>
    <w:qFormat/>
    <w:rsid w:val="00DC230C"/>
    <w:pPr>
      <w:widowControl w:val="0"/>
      <w:suppressAutoHyphens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9B128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128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4B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4B9B"/>
    <w:rPr>
      <w:rFonts w:ascii="Calibri" w:eastAsia="Calibri" w:hAnsi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4B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d/u/0/viewer?mid=1noG9hxQOh3SrZvz4B1eIi9c6vEZNDW7v&amp;ll=53.04842765683756%2C18.1157056&amp;z=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1106F-1F0E-46D2-A656-9CDD4BB4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6317</Words>
  <Characters>37906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Iza_K</dc:creator>
  <cp:lastModifiedBy>Anna Sobierajska</cp:lastModifiedBy>
  <cp:revision>2</cp:revision>
  <cp:lastPrinted>2023-08-11T08:41:00Z</cp:lastPrinted>
  <dcterms:created xsi:type="dcterms:W3CDTF">2023-09-20T08:42:00Z</dcterms:created>
  <dcterms:modified xsi:type="dcterms:W3CDTF">2023-09-20T08:42:00Z</dcterms:modified>
</cp:coreProperties>
</file>