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0061" w14:textId="5E298780" w:rsidR="00DA7CE4" w:rsidRDefault="00DA7CE4" w:rsidP="00DA7CE4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bookmarkStart w:id="0" w:name="_Hlk114132289"/>
      <w:bookmarkStart w:id="1" w:name="_Hlk120605547"/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Załącznik nr 1 do uchwały nr ………….. Sejmiku Województwa Kujawsko-Pomorskiego z dnia </w:t>
      </w:r>
      <w:r w:rsidR="00534A04">
        <w:rPr>
          <w:rFonts w:asciiTheme="minorHAnsi" w:hAnsiTheme="minorHAnsi" w:cstheme="minorHAnsi"/>
          <w:bCs/>
          <w:i/>
          <w:iCs/>
          <w:sz w:val="20"/>
          <w:szCs w:val="20"/>
        </w:rPr>
        <w:t>……………..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2023 r.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softHyphen/>
      </w:r>
    </w:p>
    <w:p w14:paraId="233943AF" w14:textId="77777777" w:rsidR="00DA7CE4" w:rsidRDefault="00DA7CE4" w:rsidP="00DA7CE4">
      <w:pPr>
        <w:spacing w:after="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6E65E1F" w14:textId="77777777" w:rsidR="00DA7CE4" w:rsidRDefault="00DA7CE4" w:rsidP="00DA7C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Audyt krajobrazowy dla województwa kujawsko-pomorskiego – lista uwag nieuwzględnionych złożonych podczas wyłożenia do publicznego wglądu</w:t>
      </w:r>
    </w:p>
    <w:p w14:paraId="272B4351" w14:textId="77777777" w:rsidR="00A14F56" w:rsidRPr="00901F99" w:rsidRDefault="00A14F56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</w:tblPr>
      <w:tblGrid>
        <w:gridCol w:w="429"/>
        <w:gridCol w:w="1701"/>
        <w:gridCol w:w="1276"/>
        <w:gridCol w:w="2409"/>
        <w:gridCol w:w="5812"/>
        <w:gridCol w:w="1559"/>
        <w:gridCol w:w="8934"/>
      </w:tblGrid>
      <w:tr w:rsidR="00901F99" w:rsidRPr="00901F99" w14:paraId="651D93AF" w14:textId="77777777" w:rsidTr="00347015">
        <w:trPr>
          <w:tblHeader/>
        </w:trPr>
        <w:tc>
          <w:tcPr>
            <w:tcW w:w="429" w:type="dxa"/>
            <w:shd w:val="clear" w:color="auto" w:fill="auto"/>
          </w:tcPr>
          <w:p w14:paraId="61D4014B" w14:textId="77777777" w:rsidR="00622135" w:rsidRPr="00901F99" w:rsidRDefault="00622135" w:rsidP="00C46D8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14:paraId="1D428924" w14:textId="5BC48408" w:rsidR="00622135" w:rsidRPr="00901F99" w:rsidRDefault="00F81715" w:rsidP="00C46D8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Zgłaszający uwagę</w:t>
            </w:r>
          </w:p>
        </w:tc>
        <w:tc>
          <w:tcPr>
            <w:tcW w:w="1276" w:type="dxa"/>
            <w:shd w:val="clear" w:color="auto" w:fill="auto"/>
          </w:tcPr>
          <w:p w14:paraId="1C93FD53" w14:textId="341B53BB" w:rsidR="0062213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Data wpływu /o</w:t>
            </w:r>
            <w:r w:rsidR="00F81715"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znaczenie pisma</w:t>
            </w:r>
          </w:p>
        </w:tc>
        <w:tc>
          <w:tcPr>
            <w:tcW w:w="2409" w:type="dxa"/>
            <w:shd w:val="clear" w:color="auto" w:fill="auto"/>
          </w:tcPr>
          <w:p w14:paraId="746A2B6C" w14:textId="295E350A" w:rsidR="0062213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Część dokumentu, do której odnosi się uwaga</w:t>
            </w:r>
          </w:p>
        </w:tc>
        <w:tc>
          <w:tcPr>
            <w:tcW w:w="5812" w:type="dxa"/>
            <w:shd w:val="clear" w:color="auto" w:fill="auto"/>
          </w:tcPr>
          <w:p w14:paraId="2810B902" w14:textId="671A2749" w:rsidR="00622135" w:rsidRPr="00901F99" w:rsidRDefault="00622135" w:rsidP="00C46D8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Treść </w:t>
            </w:r>
            <w:r w:rsidR="0050661E"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  <w:tc>
          <w:tcPr>
            <w:tcW w:w="1559" w:type="dxa"/>
            <w:shd w:val="clear" w:color="auto" w:fill="auto"/>
          </w:tcPr>
          <w:p w14:paraId="2496556C" w14:textId="1789B226" w:rsidR="00622135" w:rsidRPr="00901F99" w:rsidRDefault="0050661E" w:rsidP="00C46D8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Rozstrzygnięcie</w:t>
            </w:r>
            <w:r w:rsidR="00250DC8"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uwagi</w:t>
            </w:r>
          </w:p>
        </w:tc>
        <w:tc>
          <w:tcPr>
            <w:tcW w:w="8934" w:type="dxa"/>
            <w:shd w:val="clear" w:color="auto" w:fill="auto"/>
          </w:tcPr>
          <w:p w14:paraId="3657E5F4" w14:textId="2CF8235C" w:rsidR="00622135" w:rsidRPr="00901F99" w:rsidRDefault="0062213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="0050661E"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>zasadnienie/sposób rozstrzygnięcia</w:t>
            </w:r>
            <w:r w:rsidR="00250DC8" w:rsidRPr="00901F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uwagi</w:t>
            </w:r>
          </w:p>
        </w:tc>
      </w:tr>
      <w:tr w:rsidR="00901F99" w:rsidRPr="00901F99" w14:paraId="0BFF56AC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4E6522E0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18F7BC00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Wiesław Tomaszewski</w:t>
            </w:r>
          </w:p>
          <w:p w14:paraId="72F4108E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Polski Klub Ekologiczny Okręg Pomorsko-Kujawski w Toruniu</w:t>
            </w:r>
          </w:p>
        </w:tc>
        <w:tc>
          <w:tcPr>
            <w:tcW w:w="1276" w:type="dxa"/>
            <w:shd w:val="clear" w:color="auto" w:fill="auto"/>
          </w:tcPr>
          <w:p w14:paraId="182C1F82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20.06.2023 r.</w:t>
            </w:r>
          </w:p>
        </w:tc>
        <w:tc>
          <w:tcPr>
            <w:tcW w:w="2409" w:type="dxa"/>
            <w:shd w:val="clear" w:color="auto" w:fill="auto"/>
          </w:tcPr>
          <w:p w14:paraId="6FC184E2" w14:textId="7A50E498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Opis przyjętych metodyk ...</w:t>
            </w:r>
          </w:p>
          <w:p w14:paraId="6E13B6F4" w14:textId="77777777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mapa nr 3 str.14</w:t>
            </w:r>
          </w:p>
        </w:tc>
        <w:tc>
          <w:tcPr>
            <w:tcW w:w="5812" w:type="dxa"/>
            <w:shd w:val="clear" w:color="auto" w:fill="auto"/>
          </w:tcPr>
          <w:p w14:paraId="055E9B5E" w14:textId="77777777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przedstawionej Klasyfikacji typologicznej krajobrazów brakuje wydzielenia (i pokazania na mapie) typów krajobrazów i na ich tle dopiero podtypów (skoro jest mowa o podtypach to powinno się też pokazać na tej samej mapie typy krajobrazu).</w:t>
            </w:r>
          </w:p>
          <w:p w14:paraId="0D7DC08F" w14:textId="649633A8" w:rsidR="00B446E5" w:rsidRPr="00901F99" w:rsidRDefault="00B446E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D0420"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ie </w:t>
            </w:r>
            <w:r w:rsidR="00AD0420"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zapropon</w:t>
            </w:r>
            <w:r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="00AD0420"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wan</w:t>
            </w:r>
            <w:r w:rsidRPr="00901F9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</w:p>
          <w:p w14:paraId="197B07D8" w14:textId="58A3A6DB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28D5" w:rsidRPr="00901F9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a mapie klasyfikacji wydzielonych krajobrazów województwa kujawsko-pomorskiego, przedstawionej w opracowaniu Audytu (str.14) nie pokazano np. doliny Wisły, jako jednego z głównych typów krajobrazu charakterystycznych dla naszego województwa;</w:t>
            </w:r>
          </w:p>
        </w:tc>
        <w:tc>
          <w:tcPr>
            <w:tcW w:w="1559" w:type="dxa"/>
            <w:shd w:val="clear" w:color="auto" w:fill="auto"/>
          </w:tcPr>
          <w:p w14:paraId="3A6C5AFE" w14:textId="49D8DEC2" w:rsidR="00C75DB5" w:rsidRPr="00901F99" w:rsidRDefault="00EA4340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69EB894E" w14:textId="733C7F9C" w:rsidR="00C75DB5" w:rsidRPr="00901F99" w:rsidRDefault="008F7600" w:rsidP="008F760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niezasadna</w:t>
            </w:r>
            <w:r w:rsidR="009A0BF0" w:rsidRPr="00901F99">
              <w:rPr>
                <w:rFonts w:asciiTheme="minorHAnsi" w:hAnsiTheme="minorHAnsi" w:cstheme="minorHAnsi"/>
                <w:sz w:val="20"/>
                <w:szCs w:val="20"/>
              </w:rPr>
              <w:t>. Zgodnie z r</w:t>
            </w:r>
            <w:r w:rsidR="00EA4340" w:rsidRPr="00901F99">
              <w:rPr>
                <w:rFonts w:asciiTheme="minorHAnsi" w:hAnsiTheme="minorHAnsi" w:cstheme="minorHAnsi"/>
                <w:sz w:val="20"/>
                <w:szCs w:val="20"/>
              </w:rPr>
              <w:t>ozporządzeniem Rady Ministrów z dnia 11 stycznia 2019 roku w sprawie sporz</w:t>
            </w:r>
            <w:r w:rsidR="009A0BF0" w:rsidRPr="00901F99">
              <w:rPr>
                <w:rFonts w:asciiTheme="minorHAnsi" w:hAnsiTheme="minorHAnsi" w:cstheme="minorHAnsi"/>
                <w:sz w:val="20"/>
                <w:szCs w:val="20"/>
              </w:rPr>
              <w:t>ądzania audytów krajobrazowych (</w:t>
            </w:r>
            <w:r w:rsidR="00EA434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załącznik nr 1 pkt 4), wyznaczenie granic krajobrazów odbywa się ze wskazaniem podtypów wydzielonych krajobrazów na podstawie klasyfikacji typologicznej określonej w załączniku nr 2. Wskazanie </w:t>
            </w:r>
            <w:r w:rsidR="00F9552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granic typów krajobrazów </w:t>
            </w:r>
            <w:r w:rsidR="00EA4340" w:rsidRPr="00901F99">
              <w:rPr>
                <w:rFonts w:asciiTheme="minorHAnsi" w:hAnsiTheme="minorHAnsi" w:cstheme="minorHAnsi"/>
                <w:sz w:val="20"/>
                <w:szCs w:val="20"/>
              </w:rPr>
              <w:t>na mapie nr 3, str. 14 w „Opisie przyjętych metodyk oraz wykorzystanych źródeł danych”</w:t>
            </w:r>
            <w:r w:rsidR="00F9552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, istotnie zakłóciłoby czytelność mapy, ze względu na jej skalę. Oznaczenia podtypów zamieszczone na mapie, pozwalają również na odczytanie typów krajobrazów np. oznaczenia 1a oraz 1b </w:t>
            </w:r>
            <w:r w:rsidR="009A0BF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wskazują </w:t>
            </w:r>
            <w:r w:rsidR="00740A9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F95520" w:rsidRPr="00901F99">
              <w:rPr>
                <w:rFonts w:asciiTheme="minorHAnsi" w:hAnsiTheme="minorHAnsi" w:cstheme="minorHAnsi"/>
                <w:sz w:val="20"/>
                <w:szCs w:val="20"/>
              </w:rPr>
              <w:t>typ krajobrazu „wód powierzchniowych (1)”.</w:t>
            </w:r>
          </w:p>
        </w:tc>
      </w:tr>
      <w:tr w:rsidR="00901F99" w:rsidRPr="00901F99" w14:paraId="7E7DE8FF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7649C372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14:paraId="06DBE042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Wiesław Tomaszewski</w:t>
            </w:r>
          </w:p>
          <w:p w14:paraId="3C36F08F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Polski Klub Ekologiczny Okręg Pomorsko-Kujawski w Toruniu</w:t>
            </w:r>
          </w:p>
        </w:tc>
        <w:tc>
          <w:tcPr>
            <w:tcW w:w="1276" w:type="dxa"/>
            <w:shd w:val="clear" w:color="auto" w:fill="auto"/>
          </w:tcPr>
          <w:p w14:paraId="22B77AB6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20.06.2023 r.</w:t>
            </w:r>
          </w:p>
        </w:tc>
        <w:tc>
          <w:tcPr>
            <w:tcW w:w="2409" w:type="dxa"/>
            <w:shd w:val="clear" w:color="auto" w:fill="auto"/>
          </w:tcPr>
          <w:p w14:paraId="73EB6D02" w14:textId="77777777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Opis przyjętych metodyk .....</w:t>
            </w:r>
          </w:p>
          <w:p w14:paraId="29C1DE37" w14:textId="77777777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Tab.1 wartości progowe powierzchni krajobrazów</w:t>
            </w:r>
          </w:p>
        </w:tc>
        <w:tc>
          <w:tcPr>
            <w:tcW w:w="5812" w:type="dxa"/>
            <w:shd w:val="clear" w:color="auto" w:fill="auto"/>
          </w:tcPr>
          <w:p w14:paraId="0D769A75" w14:textId="52AA864A" w:rsidR="00C75DB5" w:rsidRPr="00901F99" w:rsidRDefault="005052D4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75DB5" w:rsidRPr="00901F99">
              <w:rPr>
                <w:rFonts w:asciiTheme="minorHAnsi" w:hAnsiTheme="minorHAnsi" w:cstheme="minorHAnsi"/>
                <w:sz w:val="20"/>
                <w:szCs w:val="20"/>
              </w:rPr>
              <w:t>ydzielenie 9a - miejscowości z zachowanym układem historycznym - wydzielenie nie powinno być ograniczone limitem powierzchni.</w:t>
            </w:r>
          </w:p>
          <w:p w14:paraId="1A103001" w14:textId="52B70BFE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28D5" w:rsidRPr="00901F9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oruńska Starówka</w:t>
            </w:r>
            <w:r w:rsidR="00B7698E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zaliczana do listy światowego dziedzictwa UNSECO powinna</w:t>
            </w:r>
            <w:r w:rsidR="00B7698E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mieć wydzielony podtyp krajobrazu bez względu na wielkość obszaru (podobnie starówka w Chełmnie).</w:t>
            </w:r>
          </w:p>
          <w:p w14:paraId="7A0E645C" w14:textId="0CE4CBDF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228D5" w:rsidRPr="00901F9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waga dot. Metodyki - układy historycznej zabudowy nie poddają się parametrom wielkościowym</w:t>
            </w:r>
          </w:p>
        </w:tc>
        <w:tc>
          <w:tcPr>
            <w:tcW w:w="1559" w:type="dxa"/>
            <w:shd w:val="clear" w:color="auto" w:fill="auto"/>
          </w:tcPr>
          <w:p w14:paraId="7F57AEF9" w14:textId="55C6E147" w:rsidR="00C75DB5" w:rsidRPr="00901F99" w:rsidRDefault="005049AB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61E08C94" w14:textId="1E81F55F" w:rsidR="00C75DB5" w:rsidRPr="00901F99" w:rsidRDefault="008F7600" w:rsidP="008F760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niezasadna</w:t>
            </w:r>
            <w:r w:rsidR="009A0BF0" w:rsidRPr="00901F99">
              <w:rPr>
                <w:rFonts w:asciiTheme="minorHAnsi" w:hAnsiTheme="minorHAnsi" w:cstheme="minorHAnsi"/>
                <w:sz w:val="20"/>
                <w:szCs w:val="20"/>
              </w:rPr>
              <w:t>. P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rzyjęte wartości progowe powierzchni krajobrazów dla </w:t>
            </w:r>
            <w:r w:rsidR="00BB6DBC" w:rsidRPr="00901F99">
              <w:rPr>
                <w:rFonts w:asciiTheme="minorHAnsi" w:hAnsiTheme="minorHAnsi" w:cstheme="minorHAnsi"/>
                <w:sz w:val="20"/>
                <w:szCs w:val="20"/>
              </w:rPr>
              <w:t>niektórych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podtypów </w:t>
            </w:r>
            <w:r w:rsidR="00A43CE8" w:rsidRPr="00901F99">
              <w:rPr>
                <w:rFonts w:asciiTheme="minorHAnsi" w:hAnsiTheme="minorHAnsi" w:cstheme="minorHAnsi"/>
                <w:sz w:val="20"/>
                <w:szCs w:val="20"/>
              </w:rPr>
              <w:t>zostały określone w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Rozporządzeni</w:t>
            </w:r>
            <w:r w:rsidR="00A43CE8" w:rsidRPr="00901F9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Rady Ministrów z dnia 11 stycznia 2019 roku w sprawie sporządzania audytów krajobrazowych</w:t>
            </w:r>
            <w:r w:rsidR="00A43CE8" w:rsidRPr="00901F99">
              <w:rPr>
                <w:rFonts w:asciiTheme="minorHAnsi" w:hAnsiTheme="minorHAnsi" w:cstheme="minorHAnsi"/>
                <w:sz w:val="20"/>
                <w:szCs w:val="20"/>
              </w:rPr>
              <w:t>. Dla</w:t>
            </w:r>
            <w:r w:rsidR="00BB6DBC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pozostałych</w:t>
            </w:r>
            <w:r w:rsidR="00A43CE8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podtypów, dla których 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>Rozporządzenie nie określa</w:t>
            </w:r>
            <w:r w:rsidR="00B20BB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3CE8" w:rsidRPr="00901F99">
              <w:rPr>
                <w:rFonts w:asciiTheme="minorHAnsi" w:hAnsiTheme="minorHAnsi" w:cstheme="minorHAnsi"/>
                <w:sz w:val="20"/>
                <w:szCs w:val="20"/>
              </w:rPr>
              <w:t>wartości progowych powierzchni krajobrazów</w:t>
            </w:r>
            <w:r w:rsidR="000A4424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6DBC" w:rsidRPr="00901F99">
              <w:rPr>
                <w:rFonts w:asciiTheme="minorHAnsi" w:hAnsiTheme="minorHAnsi" w:cstheme="minorHAnsi"/>
                <w:sz w:val="20"/>
                <w:szCs w:val="20"/>
              </w:rPr>
              <w:t>(w tym dla podtypu 9a)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B6DBC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zostały one określone przez 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>zespół autorski jednolicie na obszarze całego województwa.</w:t>
            </w:r>
          </w:p>
        </w:tc>
      </w:tr>
      <w:tr w:rsidR="00901F99" w:rsidRPr="00901F99" w14:paraId="7C91E5A0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3F6079AB" w14:textId="5031F692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14:paraId="732878D9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Wiesław Tomaszewski</w:t>
            </w:r>
          </w:p>
          <w:p w14:paraId="72B113F7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Polski Klub Ekologiczny Okręg Pomorsko-Kujawski w Toruniu</w:t>
            </w:r>
          </w:p>
        </w:tc>
        <w:tc>
          <w:tcPr>
            <w:tcW w:w="1276" w:type="dxa"/>
            <w:shd w:val="clear" w:color="auto" w:fill="auto"/>
          </w:tcPr>
          <w:p w14:paraId="0E57E3BE" w14:textId="77777777" w:rsidR="00C75DB5" w:rsidRPr="00901F99" w:rsidRDefault="00C75DB5" w:rsidP="00C46D8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20.06.2023 r.</w:t>
            </w:r>
          </w:p>
        </w:tc>
        <w:tc>
          <w:tcPr>
            <w:tcW w:w="2409" w:type="dxa"/>
            <w:shd w:val="clear" w:color="auto" w:fill="auto"/>
          </w:tcPr>
          <w:p w14:paraId="22CCC37D" w14:textId="77777777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Opis przyjętych metodyk .....</w:t>
            </w:r>
          </w:p>
          <w:p w14:paraId="1A3A9FE5" w14:textId="1D4476E5" w:rsidR="00C75DB5" w:rsidRPr="00901F99" w:rsidRDefault="00C75DB5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mapa nr 8 -</w:t>
            </w:r>
            <w:r w:rsidR="00B7698E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wskazanie krajobrazów priorytetowych (str.39)</w:t>
            </w:r>
          </w:p>
        </w:tc>
        <w:tc>
          <w:tcPr>
            <w:tcW w:w="5812" w:type="dxa"/>
            <w:shd w:val="clear" w:color="auto" w:fill="auto"/>
          </w:tcPr>
          <w:p w14:paraId="3FEDCEDF" w14:textId="77777777" w:rsidR="005052D4" w:rsidRPr="00901F99" w:rsidRDefault="005052D4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Brak jest wydzielenia doliny Wisły stanowiącej oś krajobrazową województwa (geomorfologicznej i hydrograficznej), jako formy krajobrazu priorytetowego (spełniającego kryteria metodyki tj. reprezentatywności, dotychczasowej ochrony prawnej (NATURA 2000), ważności krajobrazu).</w:t>
            </w:r>
          </w:p>
          <w:p w14:paraId="79FCD198" w14:textId="0B27AEAC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228D5" w:rsidRPr="00901F9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052D4" w:rsidRPr="00901F99">
              <w:rPr>
                <w:rFonts w:asciiTheme="minorHAnsi" w:hAnsiTheme="minorHAnsi" w:cstheme="minorHAnsi"/>
                <w:sz w:val="20"/>
                <w:szCs w:val="20"/>
              </w:rPr>
              <w:t>roponuję na mapie wydzielonych krajobrazów priorytetowych zaznaczyć dolinę Wisły (w granicach objętych ochroną przyrody (NATURA 2000) i krajobrazu (</w:t>
            </w:r>
            <w:proofErr w:type="spellStart"/>
            <w:r w:rsidR="005052D4" w:rsidRPr="00901F99">
              <w:rPr>
                <w:rFonts w:asciiTheme="minorHAnsi" w:hAnsiTheme="minorHAnsi" w:cstheme="minorHAnsi"/>
                <w:sz w:val="20"/>
                <w:szCs w:val="20"/>
              </w:rPr>
              <w:t>OChK</w:t>
            </w:r>
            <w:proofErr w:type="spellEnd"/>
            <w:r w:rsidR="005052D4" w:rsidRPr="00901F9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301B89D" w14:textId="6901A982" w:rsidR="00C75DB5" w:rsidRPr="00901F99" w:rsidRDefault="00C75DB5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228D5" w:rsidRPr="00901F9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052D4" w:rsidRPr="00901F99">
              <w:rPr>
                <w:rFonts w:asciiTheme="minorHAnsi" w:hAnsiTheme="minorHAnsi" w:cstheme="minorHAnsi"/>
                <w:sz w:val="20"/>
                <w:szCs w:val="20"/>
              </w:rPr>
              <w:t>olina rzeki tak dużej jak Wisła stanowi odrębną formę geomorfologiczną i powinna być wydzielona jako typ krajobrazu priorytetowego</w:t>
            </w:r>
          </w:p>
        </w:tc>
        <w:tc>
          <w:tcPr>
            <w:tcW w:w="1559" w:type="dxa"/>
            <w:shd w:val="clear" w:color="auto" w:fill="auto"/>
          </w:tcPr>
          <w:p w14:paraId="3C5CFB7E" w14:textId="29CCFC19" w:rsidR="00C75DB5" w:rsidRPr="00901F99" w:rsidRDefault="001213CA" w:rsidP="00C46D8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5628F6D3" w14:textId="7C83B76B" w:rsidR="00C75DB5" w:rsidRPr="00901F99" w:rsidRDefault="008F7600" w:rsidP="008F760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A0BF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waga niezasadna.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05AAF" w:rsidRPr="00901F99">
              <w:rPr>
                <w:rFonts w:asciiTheme="minorHAnsi" w:hAnsiTheme="minorHAnsi" w:cstheme="minorHAnsi"/>
                <w:sz w:val="20"/>
                <w:szCs w:val="20"/>
              </w:rPr>
              <w:t>olina Wisły nie została wskazana jako krajobraz priorytetowy z żadnego z kryteriów, z związku z czym nie stanowi treści mapy nr 8</w:t>
            </w:r>
            <w:r w:rsidR="001213CA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w „Opisie przyjętych metodyk oraz wykorzystanych źródeł danych”.</w:t>
            </w:r>
            <w:r w:rsidR="00455D96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Zgodnie z załącznikiem nr 5 Rozporządzenia Rady Ministrów z dnia 11 stycznia 2019 roku w sprawie sporządzania audytów krajobrazowych, Obszary NATURA 2000 oraz Obszary Chronionego Krajobrazu nie są brane pod uwagę przy wskazywaniu krajobrazów priorytetowych z kryterium dotychczasowej ochrony prawnej.</w:t>
            </w:r>
          </w:p>
        </w:tc>
      </w:tr>
      <w:tr w:rsidR="00901F99" w:rsidRPr="00901F99" w14:paraId="5A3C1E53" w14:textId="77777777" w:rsidTr="00347015">
        <w:trPr>
          <w:trHeight w:val="932"/>
        </w:trPr>
        <w:tc>
          <w:tcPr>
            <w:tcW w:w="429" w:type="dxa"/>
            <w:shd w:val="clear" w:color="auto" w:fill="auto"/>
          </w:tcPr>
          <w:p w14:paraId="267F5FDB" w14:textId="3BCDC57D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222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F8D2E18" w14:textId="627251B0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Osoba fizyczna</w:t>
            </w:r>
          </w:p>
        </w:tc>
        <w:tc>
          <w:tcPr>
            <w:tcW w:w="1276" w:type="dxa"/>
            <w:shd w:val="clear" w:color="auto" w:fill="auto"/>
          </w:tcPr>
          <w:p w14:paraId="662E513E" w14:textId="56B4B876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10.07.2023 r.</w:t>
            </w:r>
          </w:p>
        </w:tc>
        <w:tc>
          <w:tcPr>
            <w:tcW w:w="2409" w:type="dxa"/>
            <w:shd w:val="clear" w:color="auto" w:fill="auto"/>
          </w:tcPr>
          <w:p w14:paraId="19EFA18D" w14:textId="6E155EE8" w:rsidR="008368D3" w:rsidRPr="00901F99" w:rsidRDefault="008368D3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Rekomendacja dla Puszczy Bydgoskiej – strefy chronionego krajobrazu</w:t>
            </w:r>
          </w:p>
        </w:tc>
        <w:tc>
          <w:tcPr>
            <w:tcW w:w="5812" w:type="dxa"/>
            <w:shd w:val="clear" w:color="auto" w:fill="auto"/>
          </w:tcPr>
          <w:p w14:paraId="44E6D488" w14:textId="67CF7A5F" w:rsidR="008368D3" w:rsidRPr="00901F99" w:rsidRDefault="00504FE8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Zmiana z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apisów ochronnych dla części obszarów Puszczy Bydgoskiej.</w:t>
            </w:r>
          </w:p>
          <w:p w14:paraId="66742EC2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: Objęcie zapisami ochronnymi całego obszaru Puszczy Bydgoskiej bez wyjątków zgłoszonych przez samorządy lub inne instytucje np.: strefy przemysłowe.</w:t>
            </w:r>
          </w:p>
          <w:p w14:paraId="19155286" w14:textId="1232C20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Lasy będące przedmiotem wniosku stanowią cenne przyrodniczo i krajobrazowo lasy. Zasługujące na ochronę.</w:t>
            </w:r>
          </w:p>
        </w:tc>
        <w:tc>
          <w:tcPr>
            <w:tcW w:w="1559" w:type="dxa"/>
            <w:shd w:val="clear" w:color="auto" w:fill="auto"/>
          </w:tcPr>
          <w:p w14:paraId="620BB046" w14:textId="4049B86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79AD5248" w14:textId="6F090D46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04-315.35-43, znajdują się zapisy chroniące tereny leśne Puszczy Bydgoskiej. Zapisy te nie dotyczą niewielkich jej fragmentów, na których, zgodnie z obowiązującymi gminnymi dokumentami planistycznymi przewiduje się nowe zagospodarowanie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1875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 uwzględnieniem odstępstw od niektórych zakazów obowiązujących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 Obszarze Chronionego Krajobrazu Wydm Kotliny Toruńsko-Bydgoskiej – część wschodnia i zachodnia</w:t>
            </w:r>
            <w:r w:rsidR="00CB1875" w:rsidRPr="00901F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766636" w14:textId="5483659E" w:rsidR="00CB1875" w:rsidRPr="00901F99" w:rsidRDefault="00CB1875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F99" w:rsidRPr="00901F99" w14:paraId="3A60D04F" w14:textId="77777777" w:rsidTr="00347015">
        <w:trPr>
          <w:trHeight w:val="932"/>
        </w:trPr>
        <w:tc>
          <w:tcPr>
            <w:tcW w:w="429" w:type="dxa"/>
            <w:shd w:val="clear" w:color="auto" w:fill="auto"/>
          </w:tcPr>
          <w:p w14:paraId="488FA6A2" w14:textId="560D6451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14:paraId="49F88279" w14:textId="6733C338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Cezary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Mazalon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DB22BD4" w14:textId="47D534F4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10.07.2023 r.</w:t>
            </w:r>
          </w:p>
        </w:tc>
        <w:tc>
          <w:tcPr>
            <w:tcW w:w="2409" w:type="dxa"/>
            <w:shd w:val="clear" w:color="auto" w:fill="auto"/>
          </w:tcPr>
          <w:p w14:paraId="174855FC" w14:textId="595D46E9" w:rsidR="008368D3" w:rsidRPr="00901F99" w:rsidRDefault="008368D3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Rekomendacja dla Puszczy Bydgoskiej – strefy chronionego krajobrazu</w:t>
            </w:r>
          </w:p>
        </w:tc>
        <w:tc>
          <w:tcPr>
            <w:tcW w:w="5812" w:type="dxa"/>
            <w:shd w:val="clear" w:color="auto" w:fill="auto"/>
          </w:tcPr>
          <w:p w14:paraId="6A76436A" w14:textId="298A656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4FE8">
              <w:rPr>
                <w:rFonts w:asciiTheme="minorHAnsi" w:hAnsiTheme="minorHAnsi" w:cstheme="minorHAnsi"/>
                <w:sz w:val="20"/>
                <w:szCs w:val="20"/>
              </w:rPr>
              <w:t>miana z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apisów ochronnych dla części obszarów Puszczy Bydgoskiej.</w:t>
            </w:r>
          </w:p>
          <w:p w14:paraId="5605337D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: Objęcie zapisami ochronnymi całego obszaru Puszczy Bydgoskiej bez wyjątków zgłoszonych przez samorządy lub inne instytucje np.: strefy przemysłowe.</w:t>
            </w:r>
          </w:p>
          <w:p w14:paraId="4D176296" w14:textId="20953786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Lasy będące przedmiotem wniosku stanowią cenne przyrodniczo i krajobrazowo lasy. Zasługujące na ochronę.</w:t>
            </w:r>
          </w:p>
        </w:tc>
        <w:tc>
          <w:tcPr>
            <w:tcW w:w="1559" w:type="dxa"/>
            <w:shd w:val="clear" w:color="auto" w:fill="auto"/>
          </w:tcPr>
          <w:p w14:paraId="152DFD9F" w14:textId="177FE5DA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3BE3F80A" w14:textId="7EDE775F" w:rsidR="00CB1875" w:rsidRPr="00901F99" w:rsidRDefault="00CB1875" w:rsidP="00CB1875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04-315.35-43, znajdują się zapisy chroniące tereny leśne Puszczy Bydgoskiej. Zapisy te nie dotyczą niewielkich jej fragmentów, na których, zgodnie z obowiązującymi gminnymi dokumentami planistycznymi przewiduje się nowe zagospodarowanie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 uwzględnieniem odstępstw od niektórych zakazów obowiązujących na Obszarze Chronionego Krajobrazu Wydm Kotliny Toruńsko-Bydgoskiej – część wschodnia i zachodnia.</w:t>
            </w:r>
          </w:p>
          <w:p w14:paraId="20676A2C" w14:textId="6837B33C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1F99" w:rsidRPr="00901F99" w14:paraId="600774E1" w14:textId="77777777" w:rsidTr="00347015">
        <w:trPr>
          <w:trHeight w:val="20"/>
        </w:trPr>
        <w:tc>
          <w:tcPr>
            <w:tcW w:w="429" w:type="dxa"/>
            <w:shd w:val="clear" w:color="auto" w:fill="auto"/>
          </w:tcPr>
          <w:p w14:paraId="23BEF44A" w14:textId="16C16A05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14:paraId="6FAE7E51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Nadleśnictwo Bydgoszcz</w:t>
            </w:r>
          </w:p>
        </w:tc>
        <w:tc>
          <w:tcPr>
            <w:tcW w:w="1276" w:type="dxa"/>
            <w:shd w:val="clear" w:color="auto" w:fill="auto"/>
          </w:tcPr>
          <w:p w14:paraId="1430EC8E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12.07.2023 r.</w:t>
            </w:r>
          </w:p>
        </w:tc>
        <w:tc>
          <w:tcPr>
            <w:tcW w:w="2409" w:type="dxa"/>
            <w:shd w:val="clear" w:color="auto" w:fill="auto"/>
          </w:tcPr>
          <w:p w14:paraId="0D96BAC4" w14:textId="572835FB" w:rsidR="008368D3" w:rsidRPr="00901F99" w:rsidRDefault="008368D3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Uwagi ogólne</w:t>
            </w:r>
          </w:p>
        </w:tc>
        <w:tc>
          <w:tcPr>
            <w:tcW w:w="5812" w:type="dxa"/>
            <w:shd w:val="clear" w:color="auto" w:fill="auto"/>
          </w:tcPr>
          <w:p w14:paraId="6A879F6E" w14:textId="1F9063C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Przedstawiony do konsultacji projekt jest trudny do odczytu ze względu na stosowane kodów odnoszących się do obszarów cennych krajobrazowo.</w:t>
            </w:r>
          </w:p>
        </w:tc>
        <w:tc>
          <w:tcPr>
            <w:tcW w:w="1559" w:type="dxa"/>
            <w:shd w:val="clear" w:color="auto" w:fill="auto"/>
          </w:tcPr>
          <w:p w14:paraId="6FFC41EF" w14:textId="6610F0CA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3B7A5B25" w14:textId="216A6571" w:rsidR="008368D3" w:rsidRPr="00901F99" w:rsidRDefault="008F7600" w:rsidP="008F760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rojekt audytu krajobrazowego dla województwa krajobrazowego został wykonany zgodnie z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Rozporządzeniem Rady Ministrów z dnia 11 stycznia 2019 roku w sprawie sporządzania audytów krajobrazowych. Oznaczenia krajobrazów zostały wykonane w formacie określonym w załączniku nr 1 – „Wytyczne dotyczące identyfikacji krajobrazów”.</w:t>
            </w:r>
          </w:p>
        </w:tc>
      </w:tr>
      <w:tr w:rsidR="00901F99" w:rsidRPr="00901F99" w14:paraId="272555E7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34875942" w14:textId="056FAC79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07</w:t>
            </w:r>
          </w:p>
        </w:tc>
        <w:tc>
          <w:tcPr>
            <w:tcW w:w="1701" w:type="dxa"/>
            <w:shd w:val="clear" w:color="auto" w:fill="auto"/>
          </w:tcPr>
          <w:p w14:paraId="47780029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Nadleśnictwo Bydgoszcz</w:t>
            </w:r>
          </w:p>
        </w:tc>
        <w:tc>
          <w:tcPr>
            <w:tcW w:w="1276" w:type="dxa"/>
            <w:shd w:val="clear" w:color="auto" w:fill="auto"/>
          </w:tcPr>
          <w:p w14:paraId="61AAEDCC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12.07.2023 r.</w:t>
            </w:r>
          </w:p>
        </w:tc>
        <w:tc>
          <w:tcPr>
            <w:tcW w:w="2409" w:type="dxa"/>
            <w:shd w:val="clear" w:color="auto" w:fill="auto"/>
          </w:tcPr>
          <w:p w14:paraId="2341DF32" w14:textId="66F67389" w:rsidR="008368D3" w:rsidRPr="00901F99" w:rsidRDefault="008368D3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eastAsia="Calibri" w:hAnsiTheme="minorHAnsi" w:cstheme="minorHAnsi"/>
                <w:kern w:val="0"/>
                <w:sz w:val="20"/>
                <w:szCs w:val="20"/>
              </w:rPr>
              <w:t>Karta rekomendacji obszaru Puszczy Bydgoskiej</w:t>
            </w:r>
          </w:p>
        </w:tc>
        <w:tc>
          <w:tcPr>
            <w:tcW w:w="5812" w:type="dxa"/>
            <w:shd w:val="clear" w:color="auto" w:fill="auto"/>
          </w:tcPr>
          <w:p w14:paraId="1F69023E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Objęcie ochroną krajobrazową całości powierzchni Puszczy Bydgoskiej - bez wyodrębniania powierzchni o złagodzonej formie ochrony(w pobliżu Bydgoszczy, Torunia, Nowej Wsi i Solca Kujawskiego).</w:t>
            </w:r>
          </w:p>
          <w:p w14:paraId="14381F52" w14:textId="017843F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: Objęcie ochroną krajobrazową całości powierzchni Puszczy Bydgoskiej - bez wyodrębniania powierzchni o złagodzonej formie ochrony(w pobliżu Bydgoszczy, Torunia, Nowej Wsi i Solca Kujawskiego).</w:t>
            </w:r>
          </w:p>
          <w:p w14:paraId="311C4786" w14:textId="778169F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Tereny leśne Puszczy Bydgoskiej zasługują na największą formę ochrony i nie mogą być w żadnym wypadku przeznaczane na inne cele. Jest to zgodne z polityką UE. W związku z powyższym powinno mieć to odzwierciedlenie w audycie krajobrazowym.</w:t>
            </w:r>
          </w:p>
        </w:tc>
        <w:tc>
          <w:tcPr>
            <w:tcW w:w="1559" w:type="dxa"/>
            <w:shd w:val="clear" w:color="auto" w:fill="auto"/>
          </w:tcPr>
          <w:p w14:paraId="24F0A8A9" w14:textId="146974BF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09F72186" w14:textId="0027C6EA" w:rsidR="00CB1875" w:rsidRPr="00901F99" w:rsidRDefault="00CB1875" w:rsidP="00CB1875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04-315.35-43, znajdują się zapisy chroniące tereny leśne Puszczy Bydgoskiej. Zapisy te nie dotyczą niewielkich jej fragmentów, na których, zgodnie z obowiązującymi gminnymi dokumentami planistycznymi przewiduje się nowe zagospodarowanie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 uwzględnieniem odstępstw od niektórych zakazów obowiązujących na Obszarze Chronionego Krajobrazu Wydm Kotliny Toruńsko-Bydgoskiej – część wschodnia i zachodnia.</w:t>
            </w:r>
          </w:p>
          <w:p w14:paraId="3F833216" w14:textId="1DB7B384" w:rsidR="00CB1875" w:rsidRPr="00901F99" w:rsidRDefault="00CB1875" w:rsidP="00FC7A0E">
            <w:pPr>
              <w:pStyle w:val="TableParagraph"/>
              <w:ind w:left="-3" w:right="19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01F99" w:rsidRPr="00901F99" w14:paraId="09F01B34" w14:textId="77777777" w:rsidTr="00347015">
        <w:trPr>
          <w:trHeight w:val="30"/>
        </w:trPr>
        <w:tc>
          <w:tcPr>
            <w:tcW w:w="429" w:type="dxa"/>
            <w:shd w:val="clear" w:color="auto" w:fill="auto"/>
          </w:tcPr>
          <w:p w14:paraId="755A986D" w14:textId="2C6C567D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14:paraId="0E7EDB3C" w14:textId="67E332E9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Prezydent Miasta Bydgoszczy </w:t>
            </w:r>
          </w:p>
          <w:p w14:paraId="3A32EC9B" w14:textId="38902F99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Rafał Bruski</w:t>
            </w:r>
          </w:p>
        </w:tc>
        <w:tc>
          <w:tcPr>
            <w:tcW w:w="1276" w:type="dxa"/>
            <w:shd w:val="clear" w:color="auto" w:fill="auto"/>
          </w:tcPr>
          <w:p w14:paraId="4EABBEB0" w14:textId="4451D8C9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13.07.2023 r.</w:t>
            </w:r>
          </w:p>
        </w:tc>
        <w:tc>
          <w:tcPr>
            <w:tcW w:w="2409" w:type="dxa"/>
            <w:shd w:val="clear" w:color="auto" w:fill="auto"/>
          </w:tcPr>
          <w:p w14:paraId="1F358EE3" w14:textId="77777777" w:rsidR="008368D3" w:rsidRPr="00901F99" w:rsidRDefault="008368D3" w:rsidP="006351D9">
            <w:pPr>
              <w:pStyle w:val="TableParagraph"/>
              <w:ind w:left="104" w:right="202" w:hanging="1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Uwaga</w:t>
            </w:r>
            <w:r w:rsidRPr="00901F99">
              <w:rPr>
                <w:rFonts w:cstheme="minorHAnsi"/>
                <w:spacing w:val="-11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ogólna</w:t>
            </w:r>
            <w:r w:rsidRPr="00901F99">
              <w:rPr>
                <w:rFonts w:cstheme="minorHAnsi"/>
                <w:spacing w:val="26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dotycząca</w:t>
            </w:r>
            <w:r w:rsidRPr="00901F99">
              <w:rPr>
                <w:rFonts w:cstheme="minorHAnsi"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poszczególnych</w:t>
            </w:r>
            <w:r w:rsidRPr="00901F99">
              <w:rPr>
                <w:rFonts w:cstheme="minorHAnsi"/>
                <w:spacing w:val="29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kart</w:t>
            </w:r>
            <w:r w:rsidRPr="00901F99">
              <w:rPr>
                <w:rFonts w:cstheme="minorHAnsi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krajobrazów,</w:t>
            </w:r>
          </w:p>
          <w:p w14:paraId="64B74F10" w14:textId="77777777" w:rsidR="008368D3" w:rsidRPr="00901F99" w:rsidRDefault="008368D3" w:rsidP="006351D9">
            <w:pPr>
              <w:pStyle w:val="TableParagraph"/>
              <w:ind w:left="104" w:right="213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tym</w:t>
            </w:r>
            <w:r w:rsidRPr="00901F99">
              <w:rPr>
                <w:rFonts w:cstheme="minorHAnsi"/>
                <w:spacing w:val="21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krajobrazów</w:t>
            </w:r>
            <w:r w:rsidRPr="00901F99">
              <w:rPr>
                <w:rFonts w:cstheme="minorHAnsi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priorytetowych</w:t>
            </w:r>
          </w:p>
          <w:p w14:paraId="1FAAA830" w14:textId="103AE076" w:rsidR="008368D3" w:rsidRPr="00901F99" w:rsidRDefault="008368D3" w:rsidP="006351D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kartach</w:t>
            </w:r>
            <w:r w:rsidRPr="00901F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1a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zdanie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pierwsze</w:t>
            </w:r>
          </w:p>
        </w:tc>
        <w:tc>
          <w:tcPr>
            <w:tcW w:w="5812" w:type="dxa"/>
            <w:shd w:val="clear" w:color="auto" w:fill="auto"/>
          </w:tcPr>
          <w:p w14:paraId="52FB0BE9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Brak w Audycie krajobrazowym regionalnych zasad kształtowania zabudowy i zagospodarowania terenu, które mają być podstawą dla kształtowania ładu przestrzennego w odniesieniu do poziomu regionalnego.</w:t>
            </w:r>
          </w:p>
          <w:p w14:paraId="3E2226BC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Określić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regionalne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zasady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kształtowania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zabudowy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61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zagospodarowania</w:t>
            </w:r>
            <w:r w:rsidRPr="00901F99">
              <w:rPr>
                <w:rFonts w:asciiTheme="minorHAnsi" w:hAnsiTheme="minorHAnsi" w:cstheme="minorHAnsi"/>
                <w:spacing w:val="-21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terenu.</w:t>
            </w:r>
          </w:p>
          <w:p w14:paraId="1A08AB23" w14:textId="350F061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można</w:t>
            </w:r>
            <w:r w:rsidRPr="00901F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wnosić</w:t>
            </w:r>
            <w:r w:rsidRPr="00901F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poprawę</w:t>
            </w:r>
            <w:r w:rsidRPr="00901F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ładu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przestrzennego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33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przeciwdziałanie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negatywnym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zmianom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zakresie,</w:t>
            </w:r>
            <w:r w:rsidRPr="00901F99">
              <w:rPr>
                <w:rFonts w:asciiTheme="minorHAnsi" w:hAnsiTheme="minorHAnsi" w:cstheme="minorHAnsi"/>
                <w:spacing w:val="6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poprzez</w:t>
            </w:r>
            <w:r w:rsidRPr="00901F99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przestrzeganie</w:t>
            </w:r>
            <w:r w:rsidRPr="00901F9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regionalnych</w:t>
            </w:r>
            <w:r w:rsidRPr="00901F9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zasad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kształtowania</w:t>
            </w:r>
            <w:r w:rsidRPr="00901F99">
              <w:rPr>
                <w:rFonts w:asciiTheme="minorHAnsi" w:hAnsiTheme="minorHAnsi" w:cstheme="minorHAnsi"/>
                <w:spacing w:val="57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zabudowy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zagospodarowania,</w:t>
            </w:r>
            <w:r w:rsidRPr="00901F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nie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definiując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tych</w:t>
            </w:r>
            <w:r w:rsidRPr="00901F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zasad.</w:t>
            </w:r>
          </w:p>
        </w:tc>
        <w:tc>
          <w:tcPr>
            <w:tcW w:w="1559" w:type="dxa"/>
            <w:shd w:val="clear" w:color="auto" w:fill="auto"/>
          </w:tcPr>
          <w:p w14:paraId="078C6B3A" w14:textId="0C5B0ABE" w:rsidR="008368D3" w:rsidRPr="00901F99" w:rsidRDefault="008368D3" w:rsidP="0082142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Uwaga </w:t>
            </w:r>
            <w:r w:rsidR="00101441" w:rsidRPr="00901F9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821420" w:rsidRPr="00901F99">
              <w:rPr>
                <w:rFonts w:asciiTheme="minorHAnsi" w:hAnsiTheme="minorHAnsi" w:cstheme="minorHAnsi"/>
                <w:sz w:val="20"/>
                <w:szCs w:val="20"/>
              </w:rPr>
              <w:t>uwzględniona</w:t>
            </w:r>
            <w:r w:rsidR="00F2485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934" w:type="dxa"/>
            <w:shd w:val="clear" w:color="auto" w:fill="auto"/>
          </w:tcPr>
          <w:p w14:paraId="7369858F" w14:textId="77777777" w:rsidR="00821420" w:rsidRPr="00901F99" w:rsidRDefault="0098425F" w:rsidP="007D5E3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Wnioskodawca wnosił o określenie regionalnych zasad kształtowania zabudowy i zagospodarowania terenu. </w:t>
            </w:r>
          </w:p>
          <w:p w14:paraId="6898F364" w14:textId="3C352D77" w:rsidR="007D5E32" w:rsidRPr="00901F99" w:rsidRDefault="00821420" w:rsidP="007D5E3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projekcie audytu krajobrazowego nie przewiduje się określania regionalnych zasad kształtowania zabudowy i zagospodarowania terenu.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>Oczekiwanie wnioskodawcy dotyczące poprawy</w:t>
            </w:r>
            <w:r w:rsidR="000F24A0" w:rsidRPr="00901F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>ładu</w:t>
            </w:r>
            <w:r w:rsidR="000F24A0"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przestrzennego</w:t>
            </w:r>
            <w:r w:rsidR="000F24A0"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F24A0" w:rsidRPr="00901F99">
              <w:rPr>
                <w:rFonts w:asciiTheme="minorHAnsi" w:hAnsiTheme="minorHAnsi" w:cstheme="minorHAnsi"/>
                <w:spacing w:val="33"/>
                <w:w w:val="99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przeciwdziałanie</w:t>
            </w:r>
            <w:r w:rsidR="000F24A0"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negatywnym</w:t>
            </w:r>
            <w:r w:rsidR="000F24A0"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zmianom</w:t>
            </w:r>
            <w:r w:rsidR="000F24A0"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F24A0"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r w:rsidR="000F24A0"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0F24A0"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zakresie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zostało spełnione</w:t>
            </w:r>
            <w:r w:rsidR="00101441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częściowo</w:t>
            </w:r>
            <w:r w:rsidR="000F24A0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poprzez wdrażanie zasady ładu przestrzennego w wojewódzkich dokumentach planistycznych i strategicznych. </w:t>
            </w:r>
            <w:r w:rsidR="007D5E32" w:rsidRPr="00901F99">
              <w:rPr>
                <w:rFonts w:asciiTheme="minorHAnsi" w:hAnsiTheme="minorHAnsi" w:cstheme="minorHAnsi"/>
                <w:sz w:val="20"/>
                <w:szCs w:val="20"/>
              </w:rPr>
              <w:t>Samorząd województwa dąży do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5E32" w:rsidRPr="00901F99">
              <w:rPr>
                <w:rFonts w:asciiTheme="minorHAnsi" w:hAnsiTheme="minorHAnsi" w:cstheme="minorHAnsi"/>
                <w:sz w:val="20"/>
                <w:szCs w:val="20"/>
              </w:rPr>
              <w:t>poprawy ładu p</w:t>
            </w:r>
            <w:r w:rsidR="00297AE8" w:rsidRPr="00901F99">
              <w:rPr>
                <w:rFonts w:asciiTheme="minorHAnsi" w:hAnsiTheme="minorHAnsi" w:cstheme="minorHAnsi"/>
                <w:sz w:val="20"/>
                <w:szCs w:val="20"/>
              </w:rPr>
              <w:t>rzestrzennego i przeciwdziałania</w:t>
            </w:r>
            <w:r w:rsidR="007D5E32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negatywnym zmianom w tym zakresie poprzez wdrażanie zasady ładu przestrzennego w wojewódzkich dokumentach planistycznych i strategicznych.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5E32" w:rsidRPr="00901F99">
              <w:rPr>
                <w:rFonts w:asciiTheme="minorHAnsi" w:hAnsiTheme="minorHAnsi" w:cstheme="minorHAnsi"/>
                <w:sz w:val="20"/>
                <w:szCs w:val="20"/>
              </w:rPr>
              <w:t>Zasada ta jest</w:t>
            </w:r>
            <w:r w:rsidR="00867318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zdefiniowana w art. 2 pkt 1. </w:t>
            </w:r>
            <w:r w:rsidR="00243CFB" w:rsidRPr="00901F9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D5E32" w:rsidRPr="00901F99">
              <w:rPr>
                <w:rFonts w:asciiTheme="minorHAnsi" w:hAnsiTheme="minorHAnsi" w:cstheme="minorHAnsi"/>
                <w:sz w:val="20"/>
                <w:szCs w:val="20"/>
              </w:rPr>
              <w:t>stawy z dnia 27 marca 2003 r. o planowaniu i zagospodarowaniu przestrzennym jako „takie ukształtowanie przestrzeni, które tworzy harmonijną całość oraz uwzględnia w uporządkowanych relacjach wszelkie uwarunkowania i wymagania funkcjonalne, społeczno-gospodarcze, środowiskowe, kulturowe oraz kompozycyjno- estetyczne”.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D02679" w14:textId="4EBE313F" w:rsidR="007D5E32" w:rsidRPr="00901F99" w:rsidRDefault="007D5E32" w:rsidP="007D5E3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D9199" w14:textId="3F250924" w:rsidR="008368D3" w:rsidRPr="00901F99" w:rsidRDefault="005C4EA1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kartach rekomendacji i wniosków w pkt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1a </w:t>
            </w:r>
          </w:p>
          <w:p w14:paraId="2A47740C" w14:textId="4AEEB46A" w:rsidR="008368D3" w:rsidRPr="00901F99" w:rsidRDefault="002754E4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apis: </w:t>
            </w:r>
          </w:p>
          <w:p w14:paraId="123BC58E" w14:textId="7C84E7B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„Kształtowanie ładu przestrzennego – poprawa ładu przestrzennego i przeciwdziałanie negatywnym zmianom w tym zakresie poprzez przestrzeganie regionalnych zasad kształtowania zabudowy i zagospodarowania, edukację społeczeństwa na temat ładu przestrzennego jako czynnika uwzględniającego w sposób harmoni</w:t>
            </w:r>
            <w:r w:rsidR="002754E4" w:rsidRPr="00901F99">
              <w:rPr>
                <w:rFonts w:asciiTheme="minorHAnsi" w:hAnsiTheme="minorHAnsi" w:cstheme="minorHAnsi"/>
                <w:sz w:val="20"/>
                <w:szCs w:val="20"/>
              </w:rPr>
              <w:t>jny potrzebę ochrony krajobrazu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2754E4" w:rsidRPr="00901F9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16A038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zastąpiono zapisem:</w:t>
            </w:r>
          </w:p>
          <w:p w14:paraId="6ABAC052" w14:textId="77777777" w:rsidR="00821420" w:rsidRPr="00901F99" w:rsidRDefault="005C4EA1" w:rsidP="0082142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„Kształtowanie ładu przestrzennego – poprawa ładu przestrzennego i przeciwdziałanie negatywnym zmianom w tym zakresie w szczególności</w:t>
            </w:r>
            <w:r w:rsidR="000B655B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poprzez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655B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wdrażanie zasady ładu przestrzennego w wojewódzkich dokumentach planistycznych i strategicznych oraz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edukację społeczeństwa na temat ładu przestrzennego jako czynnika uwzględniającego w sposób harmonijny potrzebę ochrony krajobrazu”.</w:t>
            </w:r>
          </w:p>
          <w:p w14:paraId="1425A269" w14:textId="77777777" w:rsidR="000F24A0" w:rsidRPr="00901F99" w:rsidRDefault="000F24A0" w:rsidP="0082142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7105DF" w14:textId="7D6CABAA" w:rsidR="000F24A0" w:rsidRPr="00901F99" w:rsidRDefault="00C26238" w:rsidP="000F24A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kartach rekomendacji i wniosków w pkt. 1b usunięto zapis będący powtó</w:t>
            </w:r>
            <w:r w:rsidR="00867318" w:rsidRPr="00901F99">
              <w:rPr>
                <w:rFonts w:asciiTheme="minorHAnsi" w:hAnsiTheme="minorHAnsi" w:cstheme="minorHAnsi"/>
                <w:sz w:val="20"/>
                <w:szCs w:val="20"/>
              </w:rPr>
              <w:t>rzeniem definicji zawartej w art. 2 pkt 1. ustawy z dnia 27 marca 2003 r. o planowaniu i zagospodarowaniu przestrzennym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FA35D6" w14:textId="7D572B50" w:rsidR="000F24A0" w:rsidRPr="00901F99" w:rsidRDefault="000F24A0" w:rsidP="000F24A0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„Zasada ładu przestrzennego polegająca na takim ukształtowaniu przestrzeni, które tworzy harmonijną całość oraz uwzględnia w uporządkowanych relacjach wszelkie uwarunkowania i wymagania funkcjonalne, społeczno-gospodarcze, środowiskowe, kulturowe oraz kompozycyjno-estetyczne.”</w:t>
            </w:r>
          </w:p>
        </w:tc>
      </w:tr>
      <w:tr w:rsidR="00901F99" w:rsidRPr="00901F99" w14:paraId="0935BB3F" w14:textId="77777777" w:rsidTr="00347015">
        <w:trPr>
          <w:trHeight w:val="20"/>
        </w:trPr>
        <w:tc>
          <w:tcPr>
            <w:tcW w:w="429" w:type="dxa"/>
            <w:shd w:val="clear" w:color="auto" w:fill="auto"/>
          </w:tcPr>
          <w:p w14:paraId="0B3553AD" w14:textId="2FE2AA6C" w:rsidR="008368D3" w:rsidRPr="00901F99" w:rsidRDefault="00A203C8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29CE5574" w14:textId="04234191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Prezydent Miasta Bydgoszczy </w:t>
            </w:r>
          </w:p>
          <w:p w14:paraId="17D7CD18" w14:textId="6BB114BC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Rafał Bruski</w:t>
            </w:r>
          </w:p>
        </w:tc>
        <w:tc>
          <w:tcPr>
            <w:tcW w:w="1276" w:type="dxa"/>
            <w:shd w:val="clear" w:color="auto" w:fill="auto"/>
          </w:tcPr>
          <w:p w14:paraId="4CE3E2DE" w14:textId="5CD583CE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13.07.2023 r.</w:t>
            </w:r>
          </w:p>
        </w:tc>
        <w:tc>
          <w:tcPr>
            <w:tcW w:w="2409" w:type="dxa"/>
            <w:shd w:val="clear" w:color="auto" w:fill="auto"/>
          </w:tcPr>
          <w:p w14:paraId="13D31E55" w14:textId="77777777" w:rsidR="008368D3" w:rsidRPr="00901F99" w:rsidRDefault="008368D3" w:rsidP="006351D9">
            <w:pPr>
              <w:pStyle w:val="TableParagraph"/>
              <w:ind w:left="104" w:right="196" w:hanging="1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Karta</w:t>
            </w:r>
            <w:r w:rsidRPr="00901F99">
              <w:rPr>
                <w:rFonts w:cstheme="minorHAnsi"/>
                <w:spacing w:val="24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rekomendacji</w:t>
            </w:r>
            <w:r w:rsidRPr="00901F99">
              <w:rPr>
                <w:rFonts w:cstheme="minorHAnsi"/>
                <w:spacing w:val="28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dla</w:t>
            </w:r>
            <w:r w:rsidRPr="00901F99">
              <w:rPr>
                <w:rFonts w:cstheme="minorHAnsi"/>
                <w:spacing w:val="-11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krajobrazu</w:t>
            </w:r>
            <w:r w:rsidRPr="00901F99">
              <w:rPr>
                <w:rFonts w:cstheme="minorHAnsi"/>
                <w:spacing w:val="22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priorytetowego</w:t>
            </w:r>
            <w:r w:rsidRPr="00901F99">
              <w:rPr>
                <w:rFonts w:cstheme="minorHAnsi"/>
                <w:spacing w:val="21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04-315.35-25</w:t>
            </w:r>
          </w:p>
          <w:p w14:paraId="5D832D9F" w14:textId="53BE8714" w:rsidR="008368D3" w:rsidRPr="00901F99" w:rsidRDefault="008368D3" w:rsidP="006351D9">
            <w:pPr>
              <w:pStyle w:val="TableParagraph"/>
              <w:ind w:left="104" w:right="202" w:hanging="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Myślęcinek</w:t>
            </w:r>
            <w:proofErr w:type="spellEnd"/>
            <w:r w:rsidRPr="00901F99">
              <w:rPr>
                <w:rFonts w:cstheme="minorHAnsi"/>
                <w:spacing w:val="27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Rekomendacje</w:t>
            </w:r>
            <w:r w:rsidRPr="00901F99">
              <w:rPr>
                <w:rFonts w:cstheme="minorHAnsi"/>
                <w:spacing w:val="-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-</w:t>
            </w:r>
            <w:r w:rsidRPr="00901F99">
              <w:rPr>
                <w:rFonts w:cstheme="minorHAnsi"/>
                <w:spacing w:val="29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pkt</w:t>
            </w:r>
            <w:r w:rsidRPr="00901F99">
              <w:rPr>
                <w:rFonts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7C4EE089" w14:textId="66D21D42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Brak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rekomendacji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dla</w:t>
            </w:r>
            <w:r w:rsidRPr="00901F99">
              <w:rPr>
                <w:rFonts w:asciiTheme="minorHAnsi" w:hAnsiTheme="minorHAnsi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koordynacji</w:t>
            </w:r>
            <w:r w:rsidRPr="00901F99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działań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podejmowanych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dla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osiągnięcia</w:t>
            </w:r>
            <w:r w:rsidRPr="00901F9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celów</w:t>
            </w:r>
            <w:r w:rsidRPr="00901F99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występujących</w:t>
            </w:r>
            <w:r w:rsidRPr="00901F9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danym</w:t>
            </w:r>
            <w:r w:rsidRPr="00901F99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obszarze</w:t>
            </w:r>
            <w:r w:rsidRPr="00901F99">
              <w:rPr>
                <w:rFonts w:asciiTheme="minorHAnsi" w:hAnsiTheme="minorHAnsi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objętych</w:t>
            </w:r>
            <w:r w:rsidRPr="00901F99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formami</w:t>
            </w:r>
            <w:r w:rsidRPr="00901F99">
              <w:rPr>
                <w:rFonts w:asciiTheme="minorHAnsi" w:hAnsiTheme="minorHAnsi" w:cstheme="minorHAnsi"/>
                <w:spacing w:val="23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ochrony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przyrody</w:t>
            </w:r>
            <w:r w:rsidRPr="00901F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ochrony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zabytków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opiece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zabytkami,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sytuacji</w:t>
            </w:r>
            <w:r w:rsidRPr="00901F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gdy</w:t>
            </w:r>
            <w:r w:rsidRPr="00901F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901F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lat</w:t>
            </w:r>
            <w:r w:rsidRPr="00901F99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nie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doprowadzono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spójnej</w:t>
            </w:r>
            <w:r w:rsidRPr="00901F9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prawnie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ochrony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krajobrazu</w:t>
            </w:r>
            <w:r w:rsidRPr="00901F9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01F99">
              <w:rPr>
                <w:rFonts w:asciiTheme="minorHAnsi" w:hAnsiTheme="minorHAns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terenie</w:t>
            </w:r>
            <w:r w:rsidRPr="00901F99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zbocza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Wysoczyzny</w:t>
            </w:r>
            <w:r w:rsidRPr="00901F99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Świeckiej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Kotliny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Toruńskiej,</w:t>
            </w:r>
            <w:r w:rsidRPr="00901F99">
              <w:rPr>
                <w:rFonts w:asciiTheme="minorHAnsi" w:hAnsiTheme="minorHAnsi"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poprzez</w:t>
            </w:r>
            <w:r w:rsidRPr="00901F9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ustanowienie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nowych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granic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01F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zasad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ochrony</w:t>
            </w:r>
            <w:r w:rsidRPr="00901F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obszarze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Nadwiślańskiego</w:t>
            </w:r>
            <w:r w:rsidRPr="00901F99">
              <w:rPr>
                <w:rFonts w:asciiTheme="minorHAnsi" w:hAnsiTheme="minorHAnsi" w:cstheme="minorHAnsi"/>
                <w:spacing w:val="30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Parku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Krajobrazowego,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23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r w:rsidRPr="00901F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901F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styku</w:t>
            </w:r>
            <w:r w:rsidRPr="00901F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901F99">
              <w:rPr>
                <w:rFonts w:asciiTheme="minorHAnsi" w:hAnsiTheme="minorHAnsi" w:cstheme="minorHAnsi"/>
                <w:spacing w:val="2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Obszarem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Krajobrazu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Chronionego</w:t>
            </w:r>
            <w:r w:rsidRPr="00901F99">
              <w:rPr>
                <w:rFonts w:asciiTheme="minorHAnsi" w:hAnsiTheme="minorHAnsi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Północnego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Pasem</w:t>
            </w:r>
            <w:r w:rsidRPr="00901F99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Rekreacyjnym</w:t>
            </w:r>
            <w:r w:rsidRPr="00901F9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miasta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Bydgoszczy.</w:t>
            </w:r>
          </w:p>
          <w:p w14:paraId="3BBD25FD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Określić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rekomendacje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901F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pilnego</w:t>
            </w:r>
            <w:r w:rsidRPr="00901F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przyjęcia</w:t>
            </w:r>
            <w:r w:rsidRPr="00901F99">
              <w:rPr>
                <w:rFonts w:asciiTheme="minorHAnsi" w:hAnsiTheme="minorHAnsi" w:cstheme="minorHAnsi"/>
                <w:spacing w:val="55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uchwały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sejmiku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województwa</w:t>
            </w:r>
            <w:r w:rsidRPr="00901F9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dotyczącej</w:t>
            </w:r>
            <w:r w:rsidRPr="00901F99">
              <w:rPr>
                <w:rFonts w:asciiTheme="minorHAnsi" w:hAnsiTheme="minorHAnsi" w:cstheme="minorHAnsi"/>
                <w:spacing w:val="33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Nadwiślańskiego</w:t>
            </w:r>
            <w:r w:rsidRPr="00901F99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Parku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Krajobrazowego.</w:t>
            </w:r>
          </w:p>
          <w:p w14:paraId="0C7A17D6" w14:textId="5ADB2E96" w:rsidR="008368D3" w:rsidRPr="00901F99" w:rsidRDefault="008368D3" w:rsidP="008368D3">
            <w:pPr>
              <w:pStyle w:val="TableParagraph"/>
              <w:ind w:right="96"/>
              <w:jc w:val="both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u w:val="single"/>
                <w:lang w:val="pl-PL"/>
              </w:rPr>
              <w:t>Uzasadnienie: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 xml:space="preserve"> Od</w:t>
            </w:r>
            <w:r w:rsidRPr="00901F99">
              <w:rPr>
                <w:rFonts w:cstheme="minorHAnsi"/>
                <w:spacing w:val="1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lat</w:t>
            </w:r>
            <w:r w:rsidRPr="00901F99">
              <w:rPr>
                <w:rFonts w:cstheme="minorHAnsi"/>
                <w:spacing w:val="1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nie</w:t>
            </w:r>
            <w:r w:rsidRPr="00901F99">
              <w:rPr>
                <w:rFonts w:cstheme="minorHAnsi"/>
                <w:spacing w:val="1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doprowadzono</w:t>
            </w:r>
            <w:r w:rsidRPr="00901F99">
              <w:rPr>
                <w:rFonts w:cstheme="minorHAnsi"/>
                <w:spacing w:val="1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do</w:t>
            </w:r>
            <w:r w:rsidRPr="00901F99">
              <w:rPr>
                <w:rFonts w:cstheme="minorHAnsi"/>
                <w:spacing w:val="1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spójnej</w:t>
            </w:r>
            <w:r w:rsidRPr="00901F99">
              <w:rPr>
                <w:rFonts w:cstheme="minorHAnsi"/>
                <w:spacing w:val="12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prawnie</w:t>
            </w:r>
            <w:r w:rsidRPr="00901F99">
              <w:rPr>
                <w:rFonts w:cstheme="minorHAnsi"/>
                <w:spacing w:val="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ochrony</w:t>
            </w:r>
            <w:r w:rsidRPr="00901F99">
              <w:rPr>
                <w:rFonts w:cstheme="minorHAnsi"/>
                <w:spacing w:val="57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krajobrazu</w:t>
            </w:r>
            <w:r w:rsidRPr="00901F99">
              <w:rPr>
                <w:rFonts w:cstheme="minorHAnsi"/>
                <w:spacing w:val="3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na</w:t>
            </w:r>
            <w:r w:rsidRPr="00901F99">
              <w:rPr>
                <w:rFonts w:cstheme="minorHAnsi"/>
                <w:spacing w:val="3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terenie</w:t>
            </w:r>
            <w:r w:rsidRPr="00901F99">
              <w:rPr>
                <w:rFonts w:cstheme="minorHAnsi"/>
                <w:spacing w:val="3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zbocza</w:t>
            </w:r>
            <w:r w:rsidRPr="00901F99">
              <w:rPr>
                <w:rFonts w:cstheme="minorHAnsi"/>
                <w:spacing w:val="3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Wysoczyzny</w:t>
            </w:r>
            <w:r w:rsidRPr="00901F99">
              <w:rPr>
                <w:rFonts w:cstheme="minorHAnsi"/>
                <w:spacing w:val="3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Świeckiej</w:t>
            </w:r>
            <w:r w:rsidRPr="00901F99">
              <w:rPr>
                <w:rFonts w:cstheme="minorHAnsi"/>
                <w:spacing w:val="3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i</w:t>
            </w:r>
            <w:r w:rsidRPr="00901F99">
              <w:rPr>
                <w:rFonts w:cstheme="minorHAnsi"/>
                <w:spacing w:val="3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Kotliny</w:t>
            </w:r>
            <w:r w:rsidRPr="00901F99">
              <w:rPr>
                <w:rFonts w:cstheme="minorHAnsi"/>
                <w:spacing w:val="53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Toruńskiej,</w:t>
            </w:r>
            <w:r w:rsidRPr="00901F99">
              <w:rPr>
                <w:rFonts w:cstheme="minorHAnsi"/>
                <w:spacing w:val="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poprzez</w:t>
            </w:r>
            <w:r w:rsidRPr="00901F99">
              <w:rPr>
                <w:rFonts w:cstheme="minorHAnsi"/>
                <w:spacing w:val="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ustanowienie</w:t>
            </w:r>
            <w:r w:rsidRPr="00901F99">
              <w:rPr>
                <w:rFonts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nowych</w:t>
            </w:r>
            <w:r w:rsidRPr="00901F99">
              <w:rPr>
                <w:rFonts w:cstheme="minorHAnsi"/>
                <w:spacing w:val="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granic</w:t>
            </w:r>
            <w:r w:rsidRPr="00901F99">
              <w:rPr>
                <w:rFonts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i</w:t>
            </w:r>
            <w:r w:rsidRPr="00901F99">
              <w:rPr>
                <w:rFonts w:cstheme="minorHAnsi"/>
                <w:spacing w:val="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zasad</w:t>
            </w:r>
            <w:r w:rsidRPr="00901F99">
              <w:rPr>
                <w:rFonts w:cstheme="minorHAnsi"/>
                <w:spacing w:val="65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ochrony</w:t>
            </w:r>
            <w:r w:rsidRPr="00901F99">
              <w:rPr>
                <w:rFonts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lastRenderedPageBreak/>
              <w:t>obszarze</w:t>
            </w:r>
            <w:r w:rsidRPr="00901F99">
              <w:rPr>
                <w:rFonts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Nadwiślańskiego</w:t>
            </w:r>
            <w:r w:rsidRPr="00901F99">
              <w:rPr>
                <w:rFonts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Parku</w:t>
            </w:r>
            <w:r w:rsidRPr="00901F99">
              <w:rPr>
                <w:rFonts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Krajobrazowego,</w:t>
            </w:r>
            <w:r w:rsidRPr="00901F99">
              <w:rPr>
                <w:rFonts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65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tym</w:t>
            </w:r>
            <w:r w:rsidRPr="00901F99">
              <w:rPr>
                <w:rFonts w:cstheme="minorHAnsi"/>
                <w:spacing w:val="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na</w:t>
            </w:r>
            <w:r w:rsidRPr="00901F99">
              <w:rPr>
                <w:rFonts w:cstheme="minorHAnsi"/>
                <w:spacing w:val="8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styku</w:t>
            </w:r>
            <w:r w:rsidRPr="00901F99">
              <w:rPr>
                <w:rFonts w:cstheme="minorHAnsi"/>
                <w:spacing w:val="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z</w:t>
            </w:r>
            <w:r w:rsidRPr="00901F99">
              <w:rPr>
                <w:rFonts w:cstheme="minorHAnsi"/>
                <w:spacing w:val="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Obszarem</w:t>
            </w:r>
            <w:r w:rsidRPr="00901F99">
              <w:rPr>
                <w:rFonts w:cstheme="minorHAnsi"/>
                <w:spacing w:val="8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Chronionego</w:t>
            </w:r>
            <w:r w:rsidRPr="00901F99">
              <w:rPr>
                <w:rFonts w:cstheme="minorHAnsi"/>
                <w:spacing w:val="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Krajobrazu</w:t>
            </w:r>
            <w:r w:rsidRPr="00901F99">
              <w:rPr>
                <w:rFonts w:cstheme="minorHAnsi"/>
                <w:spacing w:val="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Północnego</w:t>
            </w:r>
            <w:r w:rsidRPr="00901F99">
              <w:rPr>
                <w:rFonts w:cstheme="minorHAnsi"/>
                <w:spacing w:val="79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Pasem</w:t>
            </w:r>
            <w:r w:rsidRPr="00901F99">
              <w:rPr>
                <w:rFonts w:cstheme="minorHAnsi"/>
                <w:spacing w:val="-12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Rekreacyjnym</w:t>
            </w:r>
            <w:r w:rsidRPr="00901F99">
              <w:rPr>
                <w:rFonts w:cstheme="minorHAnsi"/>
                <w:spacing w:val="-11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miasta</w:t>
            </w:r>
            <w:r w:rsidRPr="00901F99">
              <w:rPr>
                <w:rFonts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 xml:space="preserve">Bydgoszczy.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Audyt</w:t>
            </w:r>
            <w:r w:rsidRPr="00901F99">
              <w:rPr>
                <w:rFonts w:cstheme="minorHAnsi"/>
                <w:spacing w:val="2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krajobrazowy,</w:t>
            </w:r>
            <w:r w:rsidRPr="00901F99">
              <w:rPr>
                <w:rFonts w:cstheme="minorHAnsi"/>
                <w:spacing w:val="2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ustanawiając</w:t>
            </w:r>
            <w:r w:rsidRPr="00901F99">
              <w:rPr>
                <w:rFonts w:cstheme="minorHAnsi"/>
                <w:spacing w:val="22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rekomendacje</w:t>
            </w:r>
            <w:r w:rsidRPr="00901F99">
              <w:rPr>
                <w:rFonts w:cstheme="minorHAnsi"/>
                <w:spacing w:val="2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dla</w:t>
            </w:r>
            <w:r w:rsidRPr="00901F99">
              <w:rPr>
                <w:rFonts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poszczególnych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krajobrazów,</w:t>
            </w:r>
            <w:r w:rsidRPr="00901F99">
              <w:rPr>
                <w:rFonts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opiera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 xml:space="preserve">się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 xml:space="preserve">o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dokumenty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związane</w:t>
            </w:r>
            <w:r w:rsidRPr="00901F99">
              <w:rPr>
                <w:rFonts w:cstheme="minorHAnsi"/>
                <w:spacing w:val="73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z</w:t>
            </w:r>
            <w:r w:rsidRPr="00901F99">
              <w:rPr>
                <w:rFonts w:cstheme="minorHAnsi"/>
                <w:spacing w:val="2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NPK</w:t>
            </w:r>
            <w:r w:rsidRPr="00901F99">
              <w:rPr>
                <w:rFonts w:cstheme="minorHAnsi"/>
                <w:spacing w:val="2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z</w:t>
            </w:r>
            <w:r w:rsidRPr="00901F99">
              <w:rPr>
                <w:rFonts w:cstheme="minorHAnsi"/>
                <w:spacing w:val="2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roku</w:t>
            </w:r>
            <w:r w:rsidRPr="00901F99">
              <w:rPr>
                <w:rFonts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2005</w:t>
            </w:r>
            <w:r w:rsidRPr="00901F99">
              <w:rPr>
                <w:rFonts w:cstheme="minorHAnsi"/>
                <w:spacing w:val="2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2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sytuacji,</w:t>
            </w:r>
            <w:r w:rsidRPr="00901F99">
              <w:rPr>
                <w:rFonts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gdy</w:t>
            </w:r>
            <w:r w:rsidRPr="00901F99">
              <w:rPr>
                <w:rFonts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2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roku</w:t>
            </w:r>
            <w:r w:rsidRPr="00901F99">
              <w:rPr>
                <w:rFonts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2021</w:t>
            </w:r>
            <w:r w:rsidRPr="00901F99">
              <w:rPr>
                <w:rFonts w:cstheme="minorHAnsi"/>
                <w:spacing w:val="2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Sejmik</w:t>
            </w:r>
            <w:r w:rsidRPr="00901F99">
              <w:rPr>
                <w:rFonts w:cstheme="minorHAnsi"/>
                <w:spacing w:val="31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Województwa</w:t>
            </w:r>
            <w:r w:rsidRPr="00901F99">
              <w:rPr>
                <w:rFonts w:cstheme="minorHAnsi"/>
                <w:spacing w:val="-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przyjął</w:t>
            </w:r>
            <w:r w:rsidRPr="00901F99">
              <w:rPr>
                <w:rFonts w:cstheme="minorHAnsi"/>
                <w:spacing w:val="-1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już</w:t>
            </w:r>
            <w:r w:rsidRPr="00901F99">
              <w:rPr>
                <w:rFonts w:cstheme="minorHAnsi"/>
                <w:spacing w:val="-16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projekt</w:t>
            </w:r>
            <w:r w:rsidRPr="00901F99">
              <w:rPr>
                <w:rFonts w:cstheme="minorHAnsi"/>
                <w:spacing w:val="-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uchwały</w:t>
            </w:r>
            <w:r w:rsidRPr="00901F99">
              <w:rPr>
                <w:rFonts w:cstheme="minorHAnsi"/>
                <w:spacing w:val="-1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-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sprawie</w:t>
            </w:r>
            <w:r w:rsidRPr="00901F99">
              <w:rPr>
                <w:rFonts w:cstheme="minorHAnsi"/>
                <w:spacing w:val="-15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NPK,</w:t>
            </w:r>
            <w:r w:rsidRPr="00901F99">
              <w:rPr>
                <w:rFonts w:cstheme="minorHAnsi"/>
                <w:spacing w:val="-13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Pr="00901F99">
              <w:rPr>
                <w:rFonts w:cstheme="minorHAnsi"/>
                <w:spacing w:val="-14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tym</w:t>
            </w:r>
            <w:r w:rsidRPr="00901F99">
              <w:rPr>
                <w:rFonts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nowy</w:t>
            </w:r>
            <w:r w:rsidRPr="00901F99">
              <w:rPr>
                <w:rFonts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przebieg</w:t>
            </w:r>
            <w:r w:rsidRPr="00901F99">
              <w:rPr>
                <w:rFonts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granic</w:t>
            </w:r>
            <w:r w:rsidRPr="00901F99">
              <w:rPr>
                <w:rFonts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901F99">
              <w:rPr>
                <w:rFonts w:cstheme="minorHAnsi"/>
                <w:sz w:val="20"/>
                <w:szCs w:val="20"/>
                <w:lang w:val="pl-PL"/>
              </w:rPr>
              <w:t>Parku.</w:t>
            </w:r>
          </w:p>
        </w:tc>
        <w:tc>
          <w:tcPr>
            <w:tcW w:w="1559" w:type="dxa"/>
            <w:shd w:val="clear" w:color="auto" w:fill="auto"/>
          </w:tcPr>
          <w:p w14:paraId="42F135DF" w14:textId="771EABC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3AAC90A4" w14:textId="6461B519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Termin przyjęcia uchwały w sprawie Nadwiślańskiego Parku Krajobrazowego wynika z harmonogramu prac Sejmiku Województwa Kujawsko-Pomorskiego, na co audyt krajobrazowy nie ma wpływu.</w:t>
            </w:r>
          </w:p>
        </w:tc>
      </w:tr>
      <w:tr w:rsidR="00901F99" w:rsidRPr="00901F99" w14:paraId="4FE7F74A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4E4B5453" w14:textId="05F07D2E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1106C49A" w14:textId="7DB33FFE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Prezydent Miasta Bydgoszczy </w:t>
            </w:r>
          </w:p>
          <w:p w14:paraId="3AEED629" w14:textId="4BB0FEF1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Rafał Bruski</w:t>
            </w:r>
          </w:p>
        </w:tc>
        <w:tc>
          <w:tcPr>
            <w:tcW w:w="1276" w:type="dxa"/>
            <w:shd w:val="clear" w:color="auto" w:fill="auto"/>
          </w:tcPr>
          <w:p w14:paraId="779AACD8" w14:textId="38F5BA0E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13.07.2023 r.</w:t>
            </w:r>
          </w:p>
        </w:tc>
        <w:tc>
          <w:tcPr>
            <w:tcW w:w="2409" w:type="dxa"/>
            <w:shd w:val="clear" w:color="auto" w:fill="auto"/>
          </w:tcPr>
          <w:p w14:paraId="0A81C4D7" w14:textId="77777777" w:rsidR="008368D3" w:rsidRPr="00901F99" w:rsidRDefault="008368D3" w:rsidP="006351D9">
            <w:pPr>
              <w:pStyle w:val="TableParagraph"/>
              <w:ind w:left="104" w:right="202" w:hanging="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Uwaga ogólna dotycząca kart krajobrazów:</w:t>
            </w:r>
          </w:p>
          <w:p w14:paraId="09DB5BCF" w14:textId="1ADE408D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04-314.83-01</w:t>
            </w:r>
          </w:p>
          <w:p w14:paraId="3D93A03E" w14:textId="44691619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04-314.83-27</w:t>
            </w:r>
          </w:p>
          <w:p w14:paraId="3F6C6943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04-314.73-99</w:t>
            </w:r>
          </w:p>
          <w:p w14:paraId="3D0EFD45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04-314.73-100</w:t>
            </w:r>
          </w:p>
          <w:p w14:paraId="031706F4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04-314.73-98</w:t>
            </w:r>
          </w:p>
          <w:p w14:paraId="25726BAD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04-315.35-26</w:t>
            </w:r>
          </w:p>
          <w:p w14:paraId="319985B2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04-315.35-27</w:t>
            </w:r>
          </w:p>
          <w:p w14:paraId="69AAD0D5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04-315.35-32</w:t>
            </w:r>
          </w:p>
          <w:p w14:paraId="591A6D0B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04-315.35-24</w:t>
            </w:r>
          </w:p>
          <w:p w14:paraId="65D62DE3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04-314.73-97</w:t>
            </w:r>
          </w:p>
          <w:p w14:paraId="64AB5712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04-314.72-09</w:t>
            </w:r>
          </w:p>
          <w:p w14:paraId="1308369F" w14:textId="77777777" w:rsidR="008368D3" w:rsidRPr="00901F99" w:rsidRDefault="008368D3" w:rsidP="006351D9">
            <w:pPr>
              <w:pStyle w:val="TableParagraph"/>
              <w:numPr>
                <w:ilvl w:val="0"/>
                <w:numId w:val="2"/>
              </w:numPr>
              <w:ind w:left="368" w:right="202" w:hanging="141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04-315.35-20</w:t>
            </w:r>
          </w:p>
          <w:p w14:paraId="03E5E564" w14:textId="45816522" w:rsidR="008368D3" w:rsidRPr="00901F99" w:rsidRDefault="008368D3" w:rsidP="006351D9">
            <w:pPr>
              <w:pStyle w:val="TableParagraph"/>
              <w:ind w:right="202"/>
              <w:jc w:val="center"/>
              <w:rPr>
                <w:rFonts w:cstheme="minorHAnsi"/>
                <w:spacing w:val="-1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pacing w:val="-1"/>
                <w:sz w:val="20"/>
                <w:szCs w:val="20"/>
                <w:lang w:val="pl-PL"/>
              </w:rPr>
              <w:t>W kartach – Rekomendacje pkt 3</w:t>
            </w:r>
          </w:p>
        </w:tc>
        <w:tc>
          <w:tcPr>
            <w:tcW w:w="5812" w:type="dxa"/>
            <w:shd w:val="clear" w:color="auto" w:fill="auto"/>
          </w:tcPr>
          <w:p w14:paraId="4B4842B2" w14:textId="16CA0F9C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Brak rekomendacji dla koordynacji działań podejmowanych dla osiągnięcia celów występujących na danym obszarze objętych formami ochrony przyrody i ochrony zabytków i opiece nad zabytkami, w sytuacji gdy od lat nie doprowadzono do spójnej prawnie ochrony krajobrazu na terenie zbocza Wysoczyzny Świeckiej i Kotliny Toruńskiej, poprzez ustanowienie nowych granic i zasad ochrony w obszarze Nadwiślańskiego Parku Krajobrazowego, w tym na styku z Obszarem Krajobrazu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Chronionego</w:t>
            </w:r>
            <w:r w:rsidRPr="00901F99">
              <w:rPr>
                <w:rFonts w:asciiTheme="minorHAnsi" w:hAnsiTheme="minorHAnsi" w:cstheme="minorHAnsi"/>
                <w:spacing w:val="27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Północnego</w:t>
            </w:r>
            <w:r w:rsidRPr="00901F99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Pasem</w:t>
            </w:r>
            <w:r w:rsidRPr="00901F99">
              <w:rPr>
                <w:rFonts w:asciiTheme="minorHAnsi" w:hAnsiTheme="minorHAnsi" w:cstheme="minorHAnsi"/>
                <w:spacing w:val="21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Rekreacyjnym</w:t>
            </w:r>
            <w:r w:rsidRPr="00901F99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miasta</w:t>
            </w:r>
            <w:r w:rsidRPr="00901F99">
              <w:rPr>
                <w:rFonts w:asciiTheme="minorHAnsi" w:hAnsiTheme="minorHAns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Bydgoszczy.</w:t>
            </w:r>
          </w:p>
          <w:p w14:paraId="71ABCFD1" w14:textId="024F775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Określić rekomendacje w zakresie pilnego przyjęcia uchwały sejmiku województwa dotyczącej Nadwiślańskiego Parku Krajobrazowego, która powinna skorygować przebieg granic Nadwiślańskiego Parku Krajobrazowego i poprzedzać przyjęcie Audytu Krajobrazowego. Jeżeli Audyt Krajobrazowy, wyznaczając poszczególne</w:t>
            </w:r>
          </w:p>
          <w:p w14:paraId="33F055C0" w14:textId="6C055028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krajobrazy, został oparty o aktualnie obowiązujące granice NPK, tzn. granice z 2005 r., to ich zmiana po przyjęciu Audytu Krajobrazowego, może spowodować obowiązywanie rekomendacji krajobrazowych dla terenów, o których mowa w art. 38a ust. 3 ustawy z dnia 27 marca 2003 r. o planowaniu i zagospodarowaniu przestrzennym, które w późniejszym czasie zostaną wyłączone z granic Parku.</w:t>
            </w:r>
          </w:p>
          <w:p w14:paraId="259DD7D0" w14:textId="78CA2498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Od lat nie doprowadzono do spójnej prawnie ochrony krajobrazu na terenie zbocza Wysoczyzny Świeckiej i Kotliny Toruńskiej, poprzez ustanowienie nowych granic i zasad ochrony w obszarze Nadwiślańskiego Parku Krajobrazowego, w tym na styku z Obszarem Chronionego Krajobrazu Północnego Pasem Rekreacyjnym miasta Bydgoszczy. Audyt krajobrazowy, ustanawiając rekomendacje dla poszczególnych krajobrazów, opiera się o dokumenty związane z NPK z roku 2005 w sytuacji, gdy w roku 2021 Sejmik Województwa przyjął już projekt uchwały w sprawie NPK, w tym nowy przebieg granic Parku.</w:t>
            </w:r>
          </w:p>
        </w:tc>
        <w:tc>
          <w:tcPr>
            <w:tcW w:w="1559" w:type="dxa"/>
            <w:shd w:val="clear" w:color="auto" w:fill="auto"/>
          </w:tcPr>
          <w:p w14:paraId="336D2007" w14:textId="5C1DE77F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7C7281BC" w14:textId="7DAD8E3A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Termin przyjęcia uchwały w sprawie Nadwiślańskiego Parku Krajobrazowego wynika z harmonogramu prac Sejmiku Województwa Kujawsko-Pomorskiego, na co audyt krajobrazowy nie ma wpływu.</w:t>
            </w:r>
          </w:p>
        </w:tc>
      </w:tr>
      <w:tr w:rsidR="00901F99" w:rsidRPr="00901F99" w14:paraId="0B409AAA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07C997D7" w14:textId="52000A11" w:rsidR="008368D3" w:rsidRPr="00901F99" w:rsidRDefault="0082224E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635518D" w14:textId="1B075385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Pomorska </w:t>
            </w:r>
            <w:r w:rsidR="003C6983">
              <w:rPr>
                <w:rFonts w:asciiTheme="minorHAnsi" w:hAnsiTheme="minorHAnsi" w:cstheme="minorHAnsi"/>
                <w:sz w:val="20"/>
                <w:szCs w:val="20"/>
              </w:rPr>
              <w:t xml:space="preserve">Specjalna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Strefa Ekonomiczna</w:t>
            </w:r>
          </w:p>
          <w:p w14:paraId="5BD2B605" w14:textId="7BC18918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Przemysław Sztandera</w:t>
            </w:r>
          </w:p>
        </w:tc>
        <w:tc>
          <w:tcPr>
            <w:tcW w:w="1276" w:type="dxa"/>
            <w:shd w:val="clear" w:color="auto" w:fill="auto"/>
          </w:tcPr>
          <w:p w14:paraId="3D9DD062" w14:textId="2C450F0E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19.07.2023 r.</w:t>
            </w:r>
          </w:p>
        </w:tc>
        <w:tc>
          <w:tcPr>
            <w:tcW w:w="2409" w:type="dxa"/>
            <w:shd w:val="clear" w:color="auto" w:fill="auto"/>
          </w:tcPr>
          <w:p w14:paraId="12D4BAF2" w14:textId="506A6D46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Wytyczne w zakresie formułowania rekomendacji i wniosków dotyczących kształtowania i ochrony krajobrazów priorytetowych oraz krajobrazów w obrębie obszarów lub obiektów, o których mowa w art. 38a ust. 3 pkt 2 ustawy z dnia 27 marca 2003 r. o planowaniu i zagospodarowaniu przestrzennym</w:t>
            </w:r>
          </w:p>
          <w:p w14:paraId="6A500F06" w14:textId="1B56D621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kod krajobrazu: 04-315.35-43</w:t>
            </w:r>
          </w:p>
        </w:tc>
        <w:tc>
          <w:tcPr>
            <w:tcW w:w="5812" w:type="dxa"/>
            <w:shd w:val="clear" w:color="auto" w:fill="auto"/>
          </w:tcPr>
          <w:p w14:paraId="1B7A2D9A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Obszarem priorytetowym, który został wskazany w Audycie Krajobrazowym, jest teren oznaczony kodem 04-315.35-43 znajdujący się w granicach miasta Bydgoszcz, obejmujący gminę Solec Kujawski i Nowa Wieś Wielka i sąsiadujący z przyszłym terminalem intermodalnym Bydgoszcz-Emilianowo oraz Bydgoskim Parkiem Przemysłowo-Technologicznym. Pomorska Specjalna Strefa Ekonomiczna prowadzi działania zmierzające do powstania Parku Przemysłowego Emilianowo, który będzie obejmował 400 ha i znajdował się na terenie przedmiotowego obszaru priorytetowego.</w:t>
            </w:r>
          </w:p>
          <w:p w14:paraId="0C82A5F1" w14:textId="1740FED0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Pomorska SSE wnosi o wyłączenie z granic obszaru priorytetowego, terenów sąsiadujących z terminalem intermodalnym Bydgoszcz-Emilianowo oraz Bydgoskim Parkiem Przemysłowo-Technologicznym ze względu na potencjalną i bardzo prawdopodobną możliwość utworzenia w tym obszarze Parku Przemysłowego Emilianowo. Poniżej link przedstawiający planowany do zagospodarowania teren - </w:t>
            </w:r>
            <w:hyperlink r:id="rId8" w:history="1">
              <w:r w:rsidRPr="00901F99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https://www.google.com/maps/d/u/0/viewer?mid=1noG9hxQOh3SrZvz4B1eIi9c6vEZNDW7v&amp;ll=53.04842765683756%2C18.1157056&amp;z=14</w:t>
              </w:r>
            </w:hyperlink>
          </w:p>
          <w:p w14:paraId="5B349A03" w14:textId="29D1B51C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Zgodnie z § 2 pkt 16f ustawy z dnia 27 marca 2003 r. o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planowaniu i zagospodarowaniu przestrzennym, krajobraz priorytetowy to krajobraz szczególnie cenny dla społeczeństwa ze względu na swoje wartości przyrodnicze, kulturowe, historyczne, architektoniczne, urbanistyczne, ruralistyczne lub estetyczno-widokowe, i jako taki wymagający zachowania lub określenia zasad i warunków jego kształtowania. </w:t>
            </w:r>
          </w:p>
          <w:p w14:paraId="3FEA4688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Wśród krajobrazów priorytetowych, wskazanych w projekcie Audytu krajobrazowego, jest teren sąsiadujący z przyszłym terminalem intermodalnym Bydgoszcz-Emilianowo i Bydgoskim Parkiem Przemysłowo-Technologicznym. Według Studium uwarunkowań i kierunków zagospodarowania przestrzennego Bydgoszczy oraz miejscowych planów zagospodarowania przestrzennego, obszar ten jest przewidziany do rozwoju działalności usługowo-produkcyjnej. </w:t>
            </w:r>
          </w:p>
          <w:p w14:paraId="1430235C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Zgodnie ze stanowiskiem Pomorskiej SSE z obszaru priorytetowego oznaczonego kodem 04-315.35-43 powinien być wyłączony teren przeznaczony pod infrastrukturę terminala intermodalnego oraz działalność przemysłową, która rozwinie się wokół inwestycji. Uwzględnienie terenów produkcyjno-usługowych i terenów przeznaczonych do rozwoju gospodarczego miasta Bydgoszczy i regionu jest uzasadnione z punktu widzenia polityki przestrzennej, zwłaszcza w kontekście przyszłej lokalizacji intermodalnego portu Bydgoszcz-Emilianowo. Wytyczne dotyczące zmian w strukturze przestrzennej i przeznaczeniu terenów mogą wprowadzić znaczne ograniczenia w zabudowie i zagospodarowaniu terenów inwestycyjnych, które są istotne dla wzrostu gospodarczego województwa kujawsko-pomorskiego. Przyszły terminal intermodalny Bydgoszcz – Emilianowo, będzie istotnym punktem przeładunkowym na linii kolejowej znaczenia państwowego nr 201 (CE-65) Śląsk – Porty i kluczowym elementem korytarza transportowego Bałtyk – Adriatyk. Na tej linii planowane są przewozy towarowe między Zespołem Portów Gdańsk-Gdynia a południem kraju. W niedalekiej przyszłości planuje się rozbudowę tej linii w celu zwiększenia jej przepustowości i efektywniejszego połączenia z Centralnym Portem Komunikacyjnym, co przyczyni się do wzrostu zapotrzebowania na tereny produkcyjno-logistyczne znajdujące się w pobliżu węzła Bydgoszcz-Emilianowo. </w:t>
            </w:r>
          </w:p>
          <w:p w14:paraId="1C5D47B4" w14:textId="799095C4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Pomorska SSE przy współpracy z Terminalem Intermodalnym Bydgoszcz Emilianowo sp. z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o.o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podejmuje rozmowy z jednostkami samorządów terytorialnych, Lasami Państwowymi, RDOŚ, BPPT oraz KOWR w celu uruchomienia terenu inwestycyjnego sąsiadującego z planowanym do budowy terminalem intermodalnym w Emilianowie. W związku z powyższym, wyłączenie terenu Parku Przemysłowego Emilianowo z obszaru objętego statusem krajobrazu priorytetowego wydaje się zasadne.</w:t>
            </w:r>
          </w:p>
        </w:tc>
        <w:tc>
          <w:tcPr>
            <w:tcW w:w="1559" w:type="dxa"/>
            <w:shd w:val="clear" w:color="auto" w:fill="auto"/>
          </w:tcPr>
          <w:p w14:paraId="419474CB" w14:textId="5EDCCF87" w:rsidR="008368D3" w:rsidRPr="00901F99" w:rsidRDefault="008368D3" w:rsidP="00BA27A9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Uwaga </w:t>
            </w:r>
            <w:r w:rsidR="0043622E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D8067C" w:rsidRPr="00901F99">
              <w:rPr>
                <w:rFonts w:asciiTheme="minorHAnsi" w:hAnsiTheme="minorHAnsi" w:cstheme="minorHAnsi"/>
                <w:sz w:val="20"/>
                <w:szCs w:val="20"/>
              </w:rPr>
              <w:t>uwzględniona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934" w:type="dxa"/>
            <w:shd w:val="clear" w:color="auto" w:fill="auto"/>
          </w:tcPr>
          <w:p w14:paraId="58296E28" w14:textId="35E90858" w:rsidR="002430D6" w:rsidRPr="00D50483" w:rsidRDefault="002430D6" w:rsidP="002430D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Wnioskodawca wnosi o wyłączenie z granic krajobrazu priorytetowego, terenów sąsiadujących z przyszłym terminalem intermodalnym Bydgoszcz-Emilianowo oraz Bydgoskim Parkiem Przemysłowo-Technologicznym, celem utworzenia Parku Przemysłowego Emilianowo. </w:t>
            </w:r>
            <w:r w:rsidR="00701DD4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Jednocześnie </w:t>
            </w:r>
            <w:r w:rsidR="00756F6C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należy podkreślić, że </w:t>
            </w:r>
            <w:r w:rsidR="00F24C4B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teren ten  w Studium uwarunkowań i kierunków zagospodarowania przestrzennego Bydgoszczy nie jest przewidziany do rozwoju działalności usługowo-produkcyjnej (jak twierdzi Wnioskodawca) </w:t>
            </w:r>
            <w:r w:rsidR="00DC6441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lecz na zieleń leśną </w:t>
            </w:r>
            <w:r w:rsidR="00701DD4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756F6C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nie jest objęty </w:t>
            </w:r>
            <w:r w:rsidR="00701DD4" w:rsidRPr="00D50483">
              <w:rPr>
                <w:rFonts w:asciiTheme="minorHAnsi" w:hAnsiTheme="minorHAnsi" w:cstheme="minorHAnsi"/>
                <w:sz w:val="20"/>
                <w:szCs w:val="20"/>
              </w:rPr>
              <w:t>miejscowy</w:t>
            </w:r>
            <w:r w:rsidR="00756F6C" w:rsidRPr="00D50483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701DD4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plan</w:t>
            </w:r>
            <w:r w:rsidR="00756F6C" w:rsidRPr="00D50483">
              <w:rPr>
                <w:rFonts w:asciiTheme="minorHAnsi" w:hAnsiTheme="minorHAnsi" w:cstheme="minorHAnsi"/>
                <w:sz w:val="20"/>
                <w:szCs w:val="20"/>
              </w:rPr>
              <w:t>ami</w:t>
            </w:r>
            <w:r w:rsidR="00701DD4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zagospodarowania przestrzennego</w:t>
            </w:r>
            <w:r w:rsidR="00756F6C" w:rsidRPr="00D504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73DBEF" w14:textId="715C6F0C" w:rsidR="002430D6" w:rsidRPr="00D50483" w:rsidRDefault="002430D6" w:rsidP="002430D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Wnioskowana zmiana granic krajobrazów nie spełniła by oczekiwania Wnioskodawcy (możliwości realizacji ww. inwestycji), gdyż kluczowym elementem wyników audytu krajobrazowego są rekomendacje i wnioski dotyczące kształtowania i ochrony krajobrazów. Należy zwrócić uwagę, że przedmiotowy teren znajduje się w granicach Obszaru Chronionego Krajobrazu Wydm Kotliny Toruńsko-Bydgoskiej – część wschodnia i zachodnia</w:t>
            </w:r>
            <w:r w:rsidR="001D1EB5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i ten akt prawny poprzez zakazy bezpośrednio determinuje możliwość realizacji planowanych inwestycji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. Dla terenów położonych na obszarach chronionego krajobrazu w audycie krajobrazowym również formułowane są rekomendacje i wnioski. Dlatego też wyłączenie przedmiotowego terenu z granic krajobrazu priorytetowego nie spowodowałoby, że dla tego terenu nie będą określone wnioski i rekomendacje, które zdaniem Wnioskodawcy mogą wprowadzić znaczne ograniczenia w zabudowie i zagospodarowaniu terenów inwestycyjnych. I tak byłyby one określone, z racji zlokalizowania przedmiotowego terenu w Obszarze Chronionego Krajobrazu Wydm Kotliny Toruńsko-Bydgoskiej – część wschodnia i zachodnia.</w:t>
            </w:r>
          </w:p>
          <w:p w14:paraId="1FC92CC7" w14:textId="172AE3B9" w:rsidR="002430D6" w:rsidRPr="00D50483" w:rsidRDefault="002430D6" w:rsidP="002430D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W związku z powyższym, mając na uwadze spełnienie oczekiwań Wnioskodawcy, dokonano zmiany w zapisach dotyczących wniosków i rekomendacji, a nie w zakresie zmiany granic krajobrazów priorytetowych. </w:t>
            </w:r>
          </w:p>
          <w:p w14:paraId="0359541D" w14:textId="57D3A518" w:rsidR="002430D6" w:rsidRPr="00D50483" w:rsidRDefault="00F24C4B" w:rsidP="002430D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podstawie u</w:t>
            </w:r>
            <w:r w:rsidR="002430D6" w:rsidRPr="00D50483">
              <w:rPr>
                <w:rFonts w:asciiTheme="minorHAnsi" w:hAnsiTheme="minorHAnsi" w:cstheme="minorHAnsi"/>
                <w:sz w:val="20"/>
                <w:szCs w:val="20"/>
              </w:rPr>
              <w:t>wag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430D6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96052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i uwzględnionej uwagi Prezydenta Miasta Bydgoszczy w sprawie zniesienia ograniczeń dotyczących możliwości inwestowania na terenach rozwojowych miasta Bydgoszczy, w tym Bydgoskiego Parku Przemysłowo-Technologicznego, oraz terminala intermodalnego Bydgoszcz- Emilianowo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dokonano zmian</w:t>
            </w:r>
            <w:r w:rsidR="002430D6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w zakresie rezygnacji z obowiązywania na przedmiotowym terenie niektórych rekomendacji i wniosków co nie blokuje możliwości realizacji inwestycji, a nie w zakresie zmiany granic krajobrazów priorytetowych.</w:t>
            </w:r>
          </w:p>
          <w:p w14:paraId="269DED20" w14:textId="5F9694EE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 w pkt, 2g, 2h, 2i oraz w części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„W zakresie zadań mających na celu …”:</w:t>
            </w:r>
          </w:p>
          <w:p w14:paraId="1F86078D" w14:textId="04C54021" w:rsidR="008368D3" w:rsidRPr="00D50483" w:rsidRDefault="00EE2722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zapisy</w:t>
            </w:r>
            <w:r w:rsidR="008368D3" w:rsidRPr="00D504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DC6B62" w14:textId="77777777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„Stosowanie materiałów wykończeniowych pochodzenia naturalnego, takich jak drewno, kamień, cegła,</w:t>
            </w:r>
          </w:p>
          <w:p w14:paraId="6A109386" w14:textId="33CE2EC0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„Realizacja budynków o stonowanej kolorystyce elewacji, tynki w barwach pastelowych, w szczególności o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>dcienie: bieli, szarości i beżu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8F85E83" w14:textId="5CB35A06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„Stosowanie pokryć dachowych o kolorystyce zbliżonej do barw naturalnych, w szczególności odcienie: terakoty, bordo, brązu, szarości, czerni. Wykluczenie stosowania</w:t>
            </w:r>
            <w:r w:rsidR="00EE2722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barw intensywnych i jaskrawych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EE2722" w:rsidRPr="00D5048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B4E9179" w14:textId="5975C469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„Zachowanie terenów leśnych, dokonywanie zalesień i prowadzenie gospodarki leśnej zapewniają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>cej wysokie walory krajobrazowe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602F862D" w14:textId="773D4B29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„Zachowanie istniejących naturalnych lub półnaturalnych systemów przyrodniczych, powiązanych ze sobą przestrzennie oraz pełniących ważną funkc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>je przyrodniczą i krajobrazową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A3B6788" w14:textId="585D8F23" w:rsidR="008368D3" w:rsidRPr="00D50483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„Utrzymanie łączności pomiędzy poszczególnymi ekosystemami cennymi przyrodniczo pełniącym funkcję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m.in. korytarzy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>ekologicznych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E39F726" w14:textId="37ACAF63" w:rsidR="00EE2722" w:rsidRPr="00D50483" w:rsidRDefault="00EE2722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zastąpiono zapisami:</w:t>
            </w:r>
          </w:p>
          <w:p w14:paraId="6F13548D" w14:textId="28588D74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„Stosowanie materiałów wykończeniowych pochodzenia naturalnego, takich jak drewno, kamień, cegła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539F87FA" w14:textId="2F0BDB56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„Realizacja budynków o stonowanej kolorystyce elewacji, tynki w barwach pastelowych, w szczególności odcienie: bieli, szarości i beżu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2A306B3F" w14:textId="2497DE4E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„Stosowanie pokryć dachowych o kolorystyce zbliżonej do barw naturalnych, w szczególności odcienie: terakoty, bordo, brązu, szarości, czerni. Wykluczenie stosowania barw intensywnych i jaskrawych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E8F192B" w14:textId="10EDFEEE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„Zachowanie terenów leśnych, dokonywanie zalesień i prowadzenie gospodarki leśnej zapewniającej wysokie walory krajobrazowe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72C552D2" w14:textId="2EC453E4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„Zachowanie istniejących naturalnych lub półnaturalnych systemów przyrodniczych, powiązanych ze sobą przestrzennie oraz pełniących ważną funkcje przyrodniczą i krajobrazową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7073814" w14:textId="4774FF6D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„Utrzymanie łączności pomiędzy poszczególnymi ekosystemami cennymi przyrodniczo pełniącym funkcję m.in. korytarzy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ekologicznych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”,</w:t>
            </w:r>
          </w:p>
          <w:p w14:paraId="1D494875" w14:textId="77777777" w:rsidR="00EE2722" w:rsidRPr="00D50483" w:rsidRDefault="00EE2722" w:rsidP="00EE2722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Pod tabelą wyjaśniono brzmienie przypisu:</w:t>
            </w:r>
          </w:p>
          <w:p w14:paraId="4BA62E44" w14:textId="014B7245" w:rsidR="00EE2722" w:rsidRPr="00D50483" w:rsidRDefault="0057325B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kern w:val="20"/>
                <w:sz w:val="20"/>
                <w:szCs w:val="20"/>
              </w:rPr>
              <w:t>„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1A46">
              <w:t xml:space="preserve"> </w:t>
            </w:r>
            <w:r w:rsidR="005B1A46" w:rsidRPr="005B1A46">
              <w:rPr>
                <w:rFonts w:asciiTheme="minorHAnsi" w:hAnsiTheme="minorHAnsi" w:cstheme="minorHAnsi"/>
                <w:sz w:val="20"/>
                <w:szCs w:val="20"/>
              </w:rPr>
              <w:t>wskazane rekomendacje nie obowiązują w granicach administracyjnych miasta Bydgoszczy z wyjątkiem bezpośredniego otoczenia obiektu o cechach unikatowych oznaczonego na mapie w skali 1:50 000 „Lokalizacja krajobrazów  priorytetowych”, w rejonie planowanej lokalizacji terminala intermodalnego Bydgoszcz-Emilianowo oraz parku przemysłowego Emilianowo planowanego na terenach gmin: Miasta Bydgoszcz, Nowa Wieś Wielka i Solec Kujawski oraz na terenach, dla których wyznaczono bądź zostaną wyznaczone odstępstwa od niektórych zakazów, opisanych w uchwale Sejmiku Województwa Kujawsko-Pomorskiego w sprawie Obszaru Chronionego Krajobrazu Wydm Kotliny Toruńsko-Bydgoskiej – część wschodnia i zachodnia” oraz na terenach wyłączonych z granic tego Obszaru.</w:t>
            </w:r>
          </w:p>
          <w:p w14:paraId="6980159F" w14:textId="77777777" w:rsidR="0057325B" w:rsidRPr="00D50483" w:rsidRDefault="0057325B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1769F" w14:textId="085326F9" w:rsidR="008368D3" w:rsidRPr="00D50483" w:rsidRDefault="00EE2722" w:rsidP="00576B3D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Tym samym </w:t>
            </w:r>
            <w:r w:rsidR="00896B28" w:rsidRPr="00D5048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8368D3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prowadzono odstępstwo w postaci ograniczenia obowiązywania ich zasięgu przestrzennego na części krajobrazu 04-315.35-43, na terenach wprowadzonych odstępstw od niektórych zakazów, opisanych w uchwale Sejmiku Województwa Kujawsko-Pomorskiego w sprawie Obszaru Chronionego Krajobrazu Wydm Kotliny Toruńsko-Bydgoskiej – </w:t>
            </w:r>
            <w:r w:rsidR="00576B3D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część wschodnia i zachodnia</w:t>
            </w:r>
            <w:r w:rsidR="00576B3D">
              <w:t xml:space="preserve"> </w:t>
            </w:r>
            <w:r w:rsidR="00576B3D" w:rsidRPr="00167684">
              <w:rPr>
                <w:rFonts w:asciiTheme="minorHAnsi" w:hAnsiTheme="minorHAnsi" w:cstheme="minorHAnsi"/>
                <w:sz w:val="20"/>
                <w:szCs w:val="20"/>
              </w:rPr>
              <w:t>oraz na  terenach wyłączonych z granic tego Obszaru.</w:t>
            </w:r>
          </w:p>
        </w:tc>
      </w:tr>
      <w:tr w:rsidR="00901F99" w:rsidRPr="00901F99" w14:paraId="11547F1B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4902B192" w14:textId="19B481CC" w:rsidR="008368D3" w:rsidRPr="00901F99" w:rsidRDefault="0036461B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3EB43C1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Górznieńsko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-Lidzbarski Park Krajobrazowy</w:t>
            </w:r>
          </w:p>
          <w:p w14:paraId="0763106C" w14:textId="53933A53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Tomasz Górny</w:t>
            </w:r>
          </w:p>
        </w:tc>
        <w:tc>
          <w:tcPr>
            <w:tcW w:w="1276" w:type="dxa"/>
            <w:shd w:val="clear" w:color="auto" w:fill="auto"/>
          </w:tcPr>
          <w:p w14:paraId="7E79C5AA" w14:textId="40A23BDA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25.07.2023</w:t>
            </w:r>
          </w:p>
        </w:tc>
        <w:tc>
          <w:tcPr>
            <w:tcW w:w="2409" w:type="dxa"/>
            <w:shd w:val="clear" w:color="auto" w:fill="auto"/>
          </w:tcPr>
          <w:p w14:paraId="20A10112" w14:textId="4708068B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04-315.15-01 – karta charakterystyki krajobrazu i karta oceny krajobrazu</w:t>
            </w:r>
          </w:p>
        </w:tc>
        <w:tc>
          <w:tcPr>
            <w:tcW w:w="5812" w:type="dxa"/>
            <w:shd w:val="clear" w:color="auto" w:fill="auto"/>
          </w:tcPr>
          <w:p w14:paraId="4790CECA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cechach analitycznych karty charakterystyki krajobrazu (bądź też karty oceny krajobrazu) proponuje się uwzględnić obecność wód powierzchniowych.</w:t>
            </w:r>
          </w:p>
          <w:p w14:paraId="358F730F" w14:textId="1E5391C8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Dodanie pokrycia terenu A8e do cech analitycznych - charakterystycznych typologicznych.</w:t>
            </w:r>
          </w:p>
          <w:p w14:paraId="5BB2E22F" w14:textId="2B21C6A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Na przedmiotowym obszarze występują jeziora m.in. jez. Małe Leźno,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Samińskie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Forbin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, Głęboczek, Janówko dla których sformułowano rekomendacje dot. kształtowania i ochrony krajobrazu.</w:t>
            </w:r>
          </w:p>
        </w:tc>
        <w:tc>
          <w:tcPr>
            <w:tcW w:w="1559" w:type="dxa"/>
            <w:shd w:val="clear" w:color="auto" w:fill="auto"/>
          </w:tcPr>
          <w:p w14:paraId="789C0C53" w14:textId="3141A9F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785DD431" w14:textId="006AF787" w:rsidR="008368D3" w:rsidRPr="00901F99" w:rsidRDefault="009A0BF0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niezasadna. W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artości wskaźnika A8e zostały wyliczone dla wszystkich krajobrazów i umieszczone w części 3e Dokumentacja – zestawienia tabelaryczne, lit c – „Moduł II Cechy analityczne - przyrodnicze krajobrazu”. Zgodnie z Rozporządzeniem Rady Ministrów z dnia 11 stycznia 2019 roku w sprawie sporządzania audytów krajobrazowych, załącznik nr 3, pkt. 7.1, przy sporządzaniu kart charakterystyki krajobrazów bierze się pod uwagę cechy analityczne charakterystyczne typologiczne, które występują w co najmniej 75% wszystkich krajobrazów należących do tego samego podtypu. Wartość wskaźnika A8e dla krajobrazu </w:t>
            </w:r>
            <w:r w:rsidR="00273789" w:rsidRPr="00901F99">
              <w:rPr>
                <w:rFonts w:asciiTheme="minorHAnsi" w:hAnsiTheme="minorHAnsi" w:cstheme="minorHAnsi"/>
                <w:sz w:val="20"/>
                <w:szCs w:val="20"/>
              </w:rPr>
              <w:t>04-315.15-01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należącego do podtypu 6d nie została uwzględniona w Karcie Charakterystyki w module II. Cechy analityczne charakterystyczne topologicznie z uwagi na to, iż występuje w 43% krajobrazów należących do podtypu 6d.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91B189" w14:textId="6D5DB506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karcie oceny krajobrazu dokonuje się waloryzacji krajobrazów na podstawie porównania poszczególnych cech charakterystycznych typologicznie z innymi krajobrazami zaklasyfikowanymi do danego podtypu. Jeśli cecha charakterystyczna nie występuje w co najmniej 75% krajobrazów w podtypie nie może zostać uwzględniona w karcie oceny krajobrazu. Dodatkowo należy podkreślić, iż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zgodnie z Rozporządzeniem Rady Ministrów z dnia 11 stycznia 2019 roku w sprawie sporządzania audytów krajobrazowych, załącznik nr 4, pkt. 3.1 do oceny stanu zachowania lub wykształcenia cech analitycznych przyrodniczych krajobrazu bierze się pod uwagę wybrane cechy i wskaźniki: A1, A2, A3, A4, A5, A6a, A7a, A7c, A10a. </w:t>
            </w:r>
          </w:p>
        </w:tc>
      </w:tr>
      <w:tr w:rsidR="00901F99" w:rsidRPr="00901F99" w14:paraId="6D6C2970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49E92FB7" w14:textId="1A797EDA" w:rsidR="008368D3" w:rsidRPr="00901F99" w:rsidRDefault="00B8249A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8221FE2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Górznieńsko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-Lidzbarski Park Krajobrazowy</w:t>
            </w:r>
          </w:p>
          <w:p w14:paraId="11D85D4B" w14:textId="602DEF53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Tomasz Górny</w:t>
            </w:r>
          </w:p>
        </w:tc>
        <w:tc>
          <w:tcPr>
            <w:tcW w:w="1276" w:type="dxa"/>
            <w:shd w:val="clear" w:color="auto" w:fill="auto"/>
          </w:tcPr>
          <w:p w14:paraId="347FC99C" w14:textId="5AB28E45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25.07.2023</w:t>
            </w:r>
          </w:p>
        </w:tc>
        <w:tc>
          <w:tcPr>
            <w:tcW w:w="2409" w:type="dxa"/>
            <w:shd w:val="clear" w:color="auto" w:fill="auto"/>
          </w:tcPr>
          <w:p w14:paraId="25662477" w14:textId="53D6C288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04-315.14-04 - karta charakterystyki i karta oceny</w:t>
            </w:r>
          </w:p>
        </w:tc>
        <w:tc>
          <w:tcPr>
            <w:tcW w:w="5812" w:type="dxa"/>
            <w:shd w:val="clear" w:color="auto" w:fill="auto"/>
          </w:tcPr>
          <w:p w14:paraId="67D8A8C1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cechach analitycznych karty charakterystyki krajobrazu (bądź też karty oceny krajobrazu) proponuje się uwzględnić obecność wód powierzchniowych.</w:t>
            </w:r>
          </w:p>
          <w:p w14:paraId="3D5CD686" w14:textId="254E8F9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Dodanie pokrycia terenu A8e do cech analitycznych - charakterystycznych typologicznych.</w:t>
            </w:r>
          </w:p>
          <w:p w14:paraId="5A91A4F2" w14:textId="3A80CA8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Na przedmiotowym obszarze występują jeziora m.in. jez. Młyńskie, Wierzchownia,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Tabułka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, jeziora Bryńskie oraz rzeka Brynica, dla których sformułowano rekomendacje dot. kształtowania i ochrony krajobrazu.</w:t>
            </w:r>
          </w:p>
        </w:tc>
        <w:tc>
          <w:tcPr>
            <w:tcW w:w="1559" w:type="dxa"/>
            <w:shd w:val="clear" w:color="auto" w:fill="auto"/>
          </w:tcPr>
          <w:p w14:paraId="2071CF34" w14:textId="3580B82D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4A6A4782" w14:textId="7554ED6C" w:rsidR="008368D3" w:rsidRPr="00901F99" w:rsidRDefault="009A0BF0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niezasadna. W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artości wskaźnika A8e zostały wyliczone dla wszystkich krajobrazów i umieszczone w części 3e Dokumentacja – zestawienia tabelaryczne, lit c – „Moduł II Cechy analityczne - przyrodnicze krajobrazu”. Zgodnie z Rozporządzeniem Rady Ministrów z dnia 11 stycznia 2019 roku w sprawie sporządzania audytów krajobrazowych, załącznik nr 3, pkt. 7.1, przy sporządzaniu kart charakterystyki krajobrazów bierze się pod uwagę cechy analityczne charakterystyczne typologiczne, które występują w co najmniej 75% wszystkich krajobrazów należących do tego samego podtypu. Wartość wskaźnika A8e dla krajobrazu 04-315.14-04 należącego do podtypu 6d nie została uwzględniona w Karcie Charakterystyki w module II. Cechy analityczne charakterystyczne topologicznie z uwagi na to, iż występuje w 43% krajobrazów należących do podtypu 6d.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26B7F6" w14:textId="70BD326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oceny krajobrazu dokonuje się waloryzacji krajobrazów na podstawie porównania poszczególnych cech charakterystycznych typologicznie z innymi krajobrazami zaklasyfikowanymi do danego podtypu. Jeśli cecha charakterystyczna nie występuje w co najmniej 75% krajobrazów w podtypie nie może zostać uwzględniona w karcie oceny krajobrazu. Dodatkowo należy podkreślić, iż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zgodnie z Rozporządzeniem Rady Ministrów z dnia 11 stycznia 2019 roku w sprawie sporządzania audytów krajobrazowych, załącznik nr 4, pkt. 3.1 do oceny stanu zachowania lub wykształcenia cech analitycznych przyrodniczych krajobrazu bierze się pod uwagę wybrane cechy i wskaźniki: A1, A2, A3, A4, A5, A6a, A7a, A7c, A10a. </w:t>
            </w:r>
          </w:p>
        </w:tc>
      </w:tr>
      <w:tr w:rsidR="00901F99" w:rsidRPr="00901F99" w14:paraId="18A38C2A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022B284A" w14:textId="35E8562C" w:rsidR="008368D3" w:rsidRPr="00901F99" w:rsidRDefault="00B8249A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48DDAE1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Górznieńsko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-Lidzbarski Park Krajobrazowy</w:t>
            </w:r>
          </w:p>
          <w:p w14:paraId="4CB55FC5" w14:textId="1112BE56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Tomasz Górny</w:t>
            </w:r>
          </w:p>
        </w:tc>
        <w:tc>
          <w:tcPr>
            <w:tcW w:w="1276" w:type="dxa"/>
            <w:shd w:val="clear" w:color="auto" w:fill="auto"/>
          </w:tcPr>
          <w:p w14:paraId="6527EDF2" w14:textId="5F561D5B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25.07.2023</w:t>
            </w:r>
          </w:p>
        </w:tc>
        <w:tc>
          <w:tcPr>
            <w:tcW w:w="2409" w:type="dxa"/>
            <w:shd w:val="clear" w:color="auto" w:fill="auto"/>
          </w:tcPr>
          <w:p w14:paraId="798DD3D8" w14:textId="1C45609B" w:rsidR="008368D3" w:rsidRPr="00901F99" w:rsidRDefault="008368D3" w:rsidP="006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04-315.14-05 – karta charakterystyki krajobrazu i ocena krajobrazu</w:t>
            </w:r>
          </w:p>
          <w:p w14:paraId="47E0448A" w14:textId="77777777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812" w:type="dxa"/>
            <w:shd w:val="clear" w:color="auto" w:fill="auto"/>
          </w:tcPr>
          <w:p w14:paraId="5AE0A4B9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cechach analitycznych karty charakterystyki krajobrazu (bądź też karty oceny krajobrazu) proponuje się uwzględnić obecność wód powierzchniowych.</w:t>
            </w:r>
          </w:p>
          <w:p w14:paraId="5A0D1856" w14:textId="2BE257C9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Propozycja zmiany: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Dodanie pokrycia terenu A8e do cech analitycznych - charakterystycznych typologicznych.</w:t>
            </w:r>
          </w:p>
          <w:p w14:paraId="01B243FE" w14:textId="1FE8583E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 przedmiotowym obszarze występuje jezioro Górzno, stanowiące znaczą część obszaru jednostki krajobrazowej. Dla jeziora sformułowano rekomendacje dot. kształtowania i ochrony krajobrazu.</w:t>
            </w:r>
          </w:p>
        </w:tc>
        <w:tc>
          <w:tcPr>
            <w:tcW w:w="1559" w:type="dxa"/>
            <w:shd w:val="clear" w:color="auto" w:fill="auto"/>
          </w:tcPr>
          <w:p w14:paraId="2EE7234B" w14:textId="609BCE5D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440B1FA8" w14:textId="784ABFD1" w:rsidR="008368D3" w:rsidRPr="00901F99" w:rsidRDefault="009A0BF0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niezasadna. W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artości wskaźnika A8e zostały wyliczone dla wszystkich krajobrazów i umieszczone w części 3e Dokumentacja – zestawienia tabelaryczne, lit c – „Moduł II Cechy analityczne - przyrodnicze krajobrazu”. Zgodnie z Rozporządzeniem Rady Ministrów z dnia 11 stycznia 2019 roku w sprawie sporządzania audytów krajobrazowych, załącznik nr 3, pkt. 7.1, przy sporządzaniu kart charakterystyki krajobrazów bierze się pod uwagę cechy analityczne charakterystyczne typologiczne, które występują w co najmniej 75% wszystkich krajobrazów należących do tego samego podtypu. Wartość wskaźnika A8e dla krajobrazu </w:t>
            </w:r>
            <w:r w:rsidR="00273789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04-315.14-05 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należącego do podtypu </w:t>
            </w:r>
            <w:r w:rsidR="00273789" w:rsidRPr="00901F99">
              <w:rPr>
                <w:rFonts w:asciiTheme="minorHAnsi" w:hAnsiTheme="minorHAnsi" w:cstheme="minorHAnsi"/>
                <w:sz w:val="20"/>
                <w:szCs w:val="20"/>
              </w:rPr>
              <w:t>7a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nie została uwzględniona w Karcie Charakterystyki w module II. Cechy analityczne charakterystyczne topologicznie z uwagi na to, iż występuje w </w:t>
            </w:r>
            <w:r w:rsidR="00273789" w:rsidRPr="00901F99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% krajobrazów należących do podtypu </w:t>
            </w:r>
            <w:r w:rsidR="00273789" w:rsidRPr="00901F99">
              <w:rPr>
                <w:rFonts w:asciiTheme="minorHAnsi" w:hAnsiTheme="minorHAnsi" w:cstheme="minorHAnsi"/>
                <w:sz w:val="20"/>
                <w:szCs w:val="20"/>
              </w:rPr>
              <w:t>7a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41BAAE" w14:textId="326EF4B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oceny krajobrazu dokonuje się waloryzacji krajobrazów na podstawie porównania poszczególnych cech charakterystycznych typologicznie z innymi krajobrazami zaklasyfikowanymi do danego podtypu. Jeśli cecha charakterystyczna nie występuje w co najmniej 75% krajobrazów w podtypie nie może zostać uwzględniona w karcie oceny krajobrazu. Dodatkowo należy podkreślić, iż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zgodnie z Rozporządzeniem Rady Ministrów z dnia 11 stycznia 2019 roku w sprawie sporządzania audytów krajobrazowych, załącznik nr 4, pkt. 3.1 do oceny stanu zachowania lub wykształcenia cech analitycznych przyrodniczych krajobrazu bierze się pod uwagę wybrane cechy i wskaźniki: A1, A2, A3, A4, A5, A6a, A7a, A7c, A10a.</w:t>
            </w:r>
          </w:p>
        </w:tc>
      </w:tr>
      <w:tr w:rsidR="00901F99" w:rsidRPr="00901F99" w14:paraId="00897BAF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3C95F249" w14:textId="5759956E" w:rsidR="008368D3" w:rsidRPr="00901F99" w:rsidRDefault="00B8249A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F6F446D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Koło Łowieckie nr 3 Leśnik Białe Błota</w:t>
            </w:r>
          </w:p>
          <w:p w14:paraId="5F7CA034" w14:textId="2E37EBDE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Bogusław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Chłąd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B1AC1E2" w14:textId="20007765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5C8CD085" w14:textId="27A48945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Rekomendacja dla Puszczy Bydgoskiej – strefy chronionego krajobrazu</w:t>
            </w:r>
          </w:p>
        </w:tc>
        <w:tc>
          <w:tcPr>
            <w:tcW w:w="5812" w:type="dxa"/>
            <w:shd w:val="clear" w:color="auto" w:fill="auto"/>
          </w:tcPr>
          <w:p w14:paraId="12AB69B4" w14:textId="1C9B609D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4FE8">
              <w:rPr>
                <w:rFonts w:asciiTheme="minorHAnsi" w:hAnsiTheme="minorHAnsi" w:cstheme="minorHAnsi"/>
                <w:sz w:val="20"/>
                <w:szCs w:val="20"/>
              </w:rPr>
              <w:t>miana zapis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ów ochronnych dla części obszarów Puszczy Bydgoskiej</w:t>
            </w:r>
          </w:p>
          <w:p w14:paraId="683ED1E9" w14:textId="7A3B5214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Objęcie zapisami ochronnymi całego obszaru Puszczy Bydgoskiej bez wyjątków zgłoszonych przez samorządy lub inne instytucje np.: strefy przemysłowe</w:t>
            </w:r>
          </w:p>
          <w:p w14:paraId="21285ADB" w14:textId="30B220F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Częściowe zniesienie zapisów ochrony krajobrazu dla tych terenów jest wbrew interesom społecznym regionu. Może spowodować próbę masowej prywatyzacji Lasów Państwowych. Tereny leśne Puszczy Bydgoskiej są najcenniejszymi przyrodniczo obszarami naszego Województwa i wymagają podniesienia rangi ochrony, a nie jej obniżania nawet częściowo. Wnioski samorządów, instytucji przemysłowych nie mogą przesądzać o zmianie statusu ochronnego tego dużego kompleksu leśnego, który ma swoją największą wartość przyrodniczą w całej swej powierzchni i nie powinien być fragmentami przeznaczany na cele przemysłowe. W terenach samorządów wnioskujących o zmianę zapisów ochronnych jest bardzo dużo powierzchni, które można przeznaczyć pod przemysł (w razie czego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służymy przykładami) nie ma potrzeby niszczenia najcenniejszych lasów w regionie.</w:t>
            </w:r>
          </w:p>
        </w:tc>
        <w:tc>
          <w:tcPr>
            <w:tcW w:w="1559" w:type="dxa"/>
            <w:shd w:val="clear" w:color="auto" w:fill="auto"/>
          </w:tcPr>
          <w:p w14:paraId="2432438D" w14:textId="3631E450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68C33D0E" w14:textId="11C56231" w:rsidR="007E4E45" w:rsidRPr="00901F99" w:rsidRDefault="008368D3" w:rsidP="007E4E45">
            <w:pPr>
              <w:pStyle w:val="TableParagraph"/>
              <w:ind w:left="-3" w:right="196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eastAsia="Andale Sans UI" w:cstheme="minorHAnsi"/>
                <w:kern w:val="1"/>
                <w:sz w:val="20"/>
                <w:szCs w:val="20"/>
                <w:lang w:val="pl-PL" w:eastAsia="ar-SA"/>
              </w:rPr>
              <w:t>W karcie rekomendacji i wniosków dla krajobrazu 04-315.35-43, znajdują się zapisy chroniące tereny leśne Puszczy Bydgoskiej. Zapisy te nie dotyczą niewielkich jej fragmentów, na których, zgodnie z obowiązującymi gminnymi dokumentami planistycznymi przewiduje się nowe zagospodarowanie</w:t>
            </w:r>
            <w:r w:rsidR="007E4E45" w:rsidRPr="00901F99">
              <w:rPr>
                <w:rFonts w:eastAsia="Andale Sans UI" w:cstheme="minorHAnsi"/>
                <w:kern w:val="1"/>
                <w:sz w:val="20"/>
                <w:szCs w:val="20"/>
                <w:lang w:val="pl-PL" w:eastAsia="ar-SA"/>
              </w:rPr>
              <w:t xml:space="preserve"> </w:t>
            </w:r>
            <w:r w:rsidR="007E4E45" w:rsidRPr="00901F99">
              <w:rPr>
                <w:rFonts w:cstheme="minorHAnsi"/>
                <w:sz w:val="20"/>
                <w:szCs w:val="20"/>
                <w:lang w:val="pl-PL"/>
              </w:rPr>
              <w:t>z uwzględnieniem odstępstw od niektórych zakazów obowiązujących na Obszarze Chronionego Krajobrazu Wydm Kotliny Toruńsko-Bydgoskiej – część wschodnia i zachodnia.</w:t>
            </w:r>
          </w:p>
          <w:p w14:paraId="37563058" w14:textId="4CA9C0BA" w:rsidR="007E4E45" w:rsidRPr="00901F99" w:rsidRDefault="007E4E45" w:rsidP="000223F9">
            <w:pPr>
              <w:pStyle w:val="TableParagraph"/>
              <w:ind w:left="-3" w:right="196"/>
              <w:jc w:val="both"/>
              <w:rPr>
                <w:rFonts w:eastAsia="Andale Sans UI" w:cstheme="minorHAnsi"/>
                <w:kern w:val="1"/>
                <w:sz w:val="20"/>
                <w:szCs w:val="20"/>
                <w:lang w:val="pl-PL" w:eastAsia="ar-SA"/>
              </w:rPr>
            </w:pPr>
          </w:p>
        </w:tc>
      </w:tr>
      <w:tr w:rsidR="00901F99" w:rsidRPr="00901F99" w14:paraId="098AD3A2" w14:textId="77777777" w:rsidTr="00347015">
        <w:trPr>
          <w:trHeight w:val="1382"/>
        </w:trPr>
        <w:tc>
          <w:tcPr>
            <w:tcW w:w="429" w:type="dxa"/>
            <w:shd w:val="clear" w:color="auto" w:fill="auto"/>
          </w:tcPr>
          <w:p w14:paraId="0192D9C0" w14:textId="32F0A656" w:rsidR="008368D3" w:rsidRPr="00901F99" w:rsidRDefault="00FE5C95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5496B00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Wójt Gminy Nowa Wieś Wielka</w:t>
            </w:r>
          </w:p>
          <w:p w14:paraId="79B84AC7" w14:textId="78B6D5C2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Wojciech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Oskwarek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199EB2" w14:textId="606F4452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27E9CEFC" w14:textId="0F502B8D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Mapa zidentyfikowanych krajobrazów</w:t>
            </w:r>
          </w:p>
        </w:tc>
        <w:tc>
          <w:tcPr>
            <w:tcW w:w="5812" w:type="dxa"/>
            <w:shd w:val="clear" w:color="auto" w:fill="auto"/>
          </w:tcPr>
          <w:p w14:paraId="38D3F5D6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Zmiana zasięgu krajobrazu 04-315.35-65</w:t>
            </w:r>
          </w:p>
          <w:p w14:paraId="456C5FB3" w14:textId="48415D4E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Włączenie północnej części m. Brzoza (Stryszek) do krajobrazu 04-315.35-65 </w:t>
            </w:r>
          </w:p>
          <w:p w14:paraId="4FB6557D" w14:textId="1424653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Wskazany obszar stanowi jednolitą ciągłość krajobrazową wraz z m. Brzoza</w:t>
            </w:r>
          </w:p>
        </w:tc>
        <w:tc>
          <w:tcPr>
            <w:tcW w:w="1559" w:type="dxa"/>
            <w:shd w:val="clear" w:color="auto" w:fill="auto"/>
          </w:tcPr>
          <w:p w14:paraId="20FA823D" w14:textId="74AAC3CA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4563323B" w14:textId="6E5C5BD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Północna część miejscowości Brzoza nie spełnia cech krajobrazu podtypu 8c – „Miejscowości o zwartej, wielorzędowej zabudowie o charakterze wiejskim”, zgodnie z definicją zawartą w Rozporządzeniu Rady Ministrów z dnia 11 stycznia 2019 roku w sprawie sporządzania audytów krajobrazowych, załącznik 2, tabela „Klasyfikacja typologiczna krajobrazów”.</w:t>
            </w:r>
          </w:p>
        </w:tc>
      </w:tr>
      <w:tr w:rsidR="00901F99" w:rsidRPr="00901F99" w14:paraId="0651932C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17B42C12" w14:textId="1044257C" w:rsidR="008368D3" w:rsidRPr="00901F99" w:rsidRDefault="00A203C8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10C67F6A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Wójt Gminy Nowa Wieś Wielka</w:t>
            </w:r>
          </w:p>
          <w:p w14:paraId="760B7D70" w14:textId="2A12AF78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Wojciech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Oskwarek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D815CB" w14:textId="29E25DA5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49C8D9FF" w14:textId="53274F5E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Mapa zidentyfikowanych krajobrazów</w:t>
            </w:r>
          </w:p>
        </w:tc>
        <w:tc>
          <w:tcPr>
            <w:tcW w:w="5812" w:type="dxa"/>
            <w:shd w:val="clear" w:color="auto" w:fill="auto"/>
          </w:tcPr>
          <w:p w14:paraId="0C6C4356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Zmiana zasięgu krajobrazu 04-315.35-43</w:t>
            </w:r>
          </w:p>
          <w:p w14:paraId="1DFF45D4" w14:textId="593B5ED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Wydzielenie odrębnego krajobrazu w rejonie Dobromierza Górnego lub połączenie z krajobrazem 04-315.35-70. </w:t>
            </w:r>
          </w:p>
          <w:p w14:paraId="395FEFE4" w14:textId="26945843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Wschodnia część m. Dobromierz, tzw. Dobromierz Górny jest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półenklawą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wśród lasów, z zabudowaniami mieszkalnymi, wg obowiązującego miejscowego planu zagospodarowania przestrzennego w 80% przewidywana na cele mieszkalnictwa jednorodzinnego.</w:t>
            </w:r>
          </w:p>
        </w:tc>
        <w:tc>
          <w:tcPr>
            <w:tcW w:w="1559" w:type="dxa"/>
            <w:shd w:val="clear" w:color="auto" w:fill="auto"/>
          </w:tcPr>
          <w:p w14:paraId="3082D904" w14:textId="65E3A646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26CC4A78" w14:textId="5B2667A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Rejon wsi Dobromierz Górny nie spełnia kryteriów powierzchniowych, aby być wydzielony jako odrębny krajobraz, ani nie może być włączony do krajobrazu 04-315.35-70. Stanowi on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półenklawę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śródleśną w zwartym kompleksie leśnym w krajobrazie o podtypie 3a – „Krajobrazy leśne z przewagą siedlisk borowych”, w którym „zabudowania oraz grunty nieleśne w kompleksie lasów należy traktować jako elementy przestrzenne krajobrazu”, zgodnie z definicją zawartą w Rozporządzeniu Rady Ministrów z dnia 11 stycznia 2019 roku w sprawie sporządzania audytów krajobrazowych, załącznik 2, tabela „Klasyfikacja typologiczna krajobrazów”. Zapisy w karcie rekomendacji i wniosków dla krajobrazu 04-315.35-43, nie kolidują z możliwością lokalizacji zabudowy mieszkaniowej jednorodzinnej lub usługowej, wskazanej w miejscowym planie zagospodarowania przestrzennego. Zapisy audytu krajobrazowego nie dotyczą obowiązujących gminnych dokumentów planistycznych.</w:t>
            </w:r>
          </w:p>
        </w:tc>
      </w:tr>
      <w:tr w:rsidR="00901F99" w:rsidRPr="00901F99" w14:paraId="3AF3BDEF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7AA439D8" w14:textId="4F243D6E" w:rsidR="008368D3" w:rsidRPr="00901F99" w:rsidRDefault="00A203C8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2B3541D3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Wójt Gminy Nowa Wieś Wielka</w:t>
            </w:r>
          </w:p>
          <w:p w14:paraId="094C02BE" w14:textId="352B10D9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Wojciech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Oskwarek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11DC75" w14:textId="50321C76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7C435F80" w14:textId="1213CE48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Mapa zidentyfikowanych krajobrazów</w:t>
            </w:r>
          </w:p>
        </w:tc>
        <w:tc>
          <w:tcPr>
            <w:tcW w:w="5812" w:type="dxa"/>
            <w:shd w:val="clear" w:color="auto" w:fill="auto"/>
          </w:tcPr>
          <w:p w14:paraId="1D402624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Zmiana zasięgu krajobrazu 04-315.35-43</w:t>
            </w:r>
          </w:p>
          <w:p w14:paraId="7BE37045" w14:textId="55B1BCFC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Wydzielenie z obszaru priorytetowego miejscowości Kolankowo i połączenie z krajobrazem 04-315.35-70.</w:t>
            </w:r>
          </w:p>
          <w:p w14:paraId="3FB39A06" w14:textId="4C5AC8AA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Teren miejscowości jest objęty obowiązującym miejscowym planem zagospodarowania przestrzennego, w 100% przewidywana zabudowa usługowa i mieszkaniowa jednorodzinna.</w:t>
            </w:r>
          </w:p>
        </w:tc>
        <w:tc>
          <w:tcPr>
            <w:tcW w:w="1559" w:type="dxa"/>
            <w:shd w:val="clear" w:color="auto" w:fill="auto"/>
          </w:tcPr>
          <w:p w14:paraId="6828C101" w14:textId="74611DA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7E81219F" w14:textId="5466FBB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Rejon wsi Kolankowo nie może być włączony do krajobrazu 04-315.35-70. Stanowi on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półenklawę</w:t>
            </w:r>
            <w:proofErr w:type="spellEnd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śródleśną w zwartym kompleksie leśnym w krajobrazie o podtypie 3a – „Krajobrazy leśne z przewagą siedlisk borowych”, w którym „zabudowania oraz grunty nieleśne w kompleksie lasów należy traktować jako elementy przestrzenne krajobrazu”, zgodnie z definicją zawartą w Rozporządzeniu Rady Ministrów z dnia 11 stycznia 2019 roku w sprawie sporządzania audytów krajobrazowych załącznik 2, tabela „Klasyfikacja typologiczna krajobrazów”. Zapisy W karcie rekomendacji i wniosków dla krajobrazu 04-315.35-43, nie kolidują z możliwością lokalizacji zabudowy mieszkaniowej jednorodzinnej lub usługowej, wskazanej w miejscowym planie zagospodarowania przestrzennego. Zapisy audytu krajobrazowego nie dotyczą obowiązujących gminnych dokumentów planistycznych.</w:t>
            </w:r>
          </w:p>
        </w:tc>
      </w:tr>
      <w:tr w:rsidR="00901F99" w:rsidRPr="00901F99" w14:paraId="00419BB7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71672B59" w14:textId="1ACBD0A1" w:rsidR="008368D3" w:rsidRPr="00901F99" w:rsidRDefault="00A203C8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10A1A28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Wójt Gminy Nowa Wieś Wielka</w:t>
            </w:r>
          </w:p>
          <w:p w14:paraId="1DF6F889" w14:textId="5B9A5562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Wojciech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Oskwarek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6A95558" w14:textId="4ACA7D2C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0CD2A0F4" w14:textId="14B5C4A3" w:rsidR="008368D3" w:rsidRPr="00901F99" w:rsidRDefault="008368D3" w:rsidP="006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Wytyczne w zakresie formułowania rekomendacji i wniosków dot. kształtowania i ochrony krajobrazów priorytetowych oraz krajobrazów w obrębie obszarów lub obiektów, o których mowa w art. 38A ust.3 pkt.2 ustawy z dnia 27 marca 2003 r. o planowaniu i zagospodarowaniu przestrzennym</w:t>
            </w:r>
            <w:r w:rsidR="006351D9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dot. wszystkich obszarów</w:t>
            </w:r>
          </w:p>
          <w:p w14:paraId="493BE5F0" w14:textId="07756C10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812" w:type="dxa"/>
            <w:shd w:val="clear" w:color="auto" w:fill="auto"/>
          </w:tcPr>
          <w:p w14:paraId="3A052335" w14:textId="36837B32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Treść rekomendacji: „Zachowanie istniejących naturalnych lub półnaturalnych systemów przyrodniczych, powiązanych ze sobą przestrzennie oraz pełniących ważną funkcję przyrodniczą i krajobrazową. Utrzymanie łączności pomiędzy poszczególnymi ekosystemami cennymi przyrodniczo pełniącymi funkcje m.in. korytarzy ekologicznych” są zbyt ogólne.</w:t>
            </w:r>
          </w:p>
          <w:p w14:paraId="78C954B6" w14:textId="5814BC7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Rekomendacje winny być bardziej szczegółowe, oparte o wyraźnie zdefiniowane pojęcia możliwe do zastosowania w przestrzeni.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Naturalne lub półnaturalne systemy przyrodnicze oraz cenne ekosystemy winny być wyraźnie oznaczone. </w:t>
            </w:r>
          </w:p>
          <w:p w14:paraId="19F10148" w14:textId="395EB442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Proponowane rekomendacje dają bardzo szerokie możliwości interpretacji, co w skrajnych wypadkach może prowadzić do blokady wszelkich zmian przestrzennych.</w:t>
            </w:r>
          </w:p>
        </w:tc>
        <w:tc>
          <w:tcPr>
            <w:tcW w:w="1559" w:type="dxa"/>
            <w:shd w:val="clear" w:color="auto" w:fill="auto"/>
          </w:tcPr>
          <w:p w14:paraId="4DCAD982" w14:textId="6FF388CB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401ADD75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Zapisy:</w:t>
            </w:r>
          </w:p>
          <w:p w14:paraId="212561DF" w14:textId="61AA5C8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„Zachowanie istniejących naturalnych lub półnaturalnych systemów przyrodniczych, powiązanych ze sobą przestrzennie oraz pełniących ważną funk</w:t>
            </w:r>
            <w:r w:rsidR="000223F9" w:rsidRPr="00901F99">
              <w:rPr>
                <w:rFonts w:asciiTheme="minorHAnsi" w:hAnsiTheme="minorHAnsi" w:cstheme="minorHAnsi"/>
                <w:sz w:val="20"/>
                <w:szCs w:val="20"/>
              </w:rPr>
              <w:t>cję przyrodniczą i krajobrazową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0223F9" w:rsidRPr="00901F9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D2348C" w14:textId="4000FA6C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- „Utrzymanie łączności pomiędzy poszczególnymi ekosystemami cennymi przyrodniczo pełniącymi funkcje m.in. korytarzy ekologicznych” </w:t>
            </w:r>
          </w:p>
          <w:p w14:paraId="7A072C76" w14:textId="54223749" w:rsidR="008368D3" w:rsidRPr="00901F99" w:rsidRDefault="000223F9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tanowią jedynie rekomendacje dotyczące kształtowania i ochrony krajobrazu. Zasięg przestrzenny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68D3" w:rsidRPr="00901F99">
              <w:rPr>
                <w:rFonts w:asciiTheme="minorHAnsi" w:hAnsiTheme="minorHAnsi" w:cstheme="minorHAnsi"/>
                <w:sz w:val="20"/>
                <w:szCs w:val="20"/>
              </w:rPr>
              <w:t>naturalnych lub półnaturalnych systemów przyrodniczych oraz cennych ekosystemów powinien zostać wyznaczony w gminnych dokumentach planistycznych.</w:t>
            </w:r>
          </w:p>
        </w:tc>
      </w:tr>
      <w:tr w:rsidR="00901F99" w:rsidRPr="00901F99" w14:paraId="6585FC9E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0763CDD1" w14:textId="24662AC8" w:rsidR="008368D3" w:rsidRPr="00901F99" w:rsidRDefault="006A7C8A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C2B56E5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Wójt Gminy Nowa Wieś Wielka</w:t>
            </w:r>
          </w:p>
          <w:p w14:paraId="1ADB8C0B" w14:textId="65B15E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Wojciech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Oskwarek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3982F8D" w14:textId="6081DBD0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30651ED9" w14:textId="056D58AF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Mapa zidentyfikowanych krajobrazów</w:t>
            </w:r>
          </w:p>
        </w:tc>
        <w:tc>
          <w:tcPr>
            <w:tcW w:w="5812" w:type="dxa"/>
            <w:shd w:val="clear" w:color="auto" w:fill="auto"/>
          </w:tcPr>
          <w:p w14:paraId="1625E6C6" w14:textId="77777777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Zmiana zasięgu krajobrazu 04-315.35-43</w:t>
            </w:r>
          </w:p>
          <w:p w14:paraId="209DAC96" w14:textId="215872DD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Wydzielenie terenu na wschód do linii kolejowej nr 201 w rejonie Emilianowa, zgodnie z propozycjami Pomorskiej SSE, i nieustalanie rekomendacji. </w:t>
            </w:r>
          </w:p>
          <w:p w14:paraId="325D3097" w14:textId="523C5C31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Obszar od kilku lat jest postrzegany jako bardzo atrakcyjna strefa rozwoju gospodarczego z uwagi na połącznie drogowe, kolejowe, rzeczne, dostępność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energii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elektrycznej,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gazu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sieciowego,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otoczenie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społeczne, bazę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naukową. Walory gospodarcze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terenu wskazują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 możliwość wykorzystania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terenu w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całkowicie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odmienny sposób niż obecnie, wszelkie rekomendacje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krajobrazowe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będą jedynie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utrudniały możliwość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podejmowania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działań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kierunku.</w:t>
            </w:r>
          </w:p>
        </w:tc>
        <w:tc>
          <w:tcPr>
            <w:tcW w:w="1559" w:type="dxa"/>
            <w:shd w:val="clear" w:color="auto" w:fill="auto"/>
          </w:tcPr>
          <w:p w14:paraId="36AC2771" w14:textId="4194660B" w:rsidR="008368D3" w:rsidRPr="00901F99" w:rsidRDefault="00A107FE" w:rsidP="00A107FE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Uwaga </w:t>
            </w:r>
            <w:r w:rsidR="00504FE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uwzględniona </w:t>
            </w:r>
          </w:p>
          <w:p w14:paraId="00D6F5CC" w14:textId="77777777" w:rsidR="00A107FE" w:rsidRPr="00901F99" w:rsidRDefault="00A107FE" w:rsidP="00A107FE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0374D" w14:textId="77777777" w:rsidR="00A107FE" w:rsidRPr="00901F99" w:rsidRDefault="00A107FE" w:rsidP="00A107FE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1DEED1" w14:textId="5F301AD3" w:rsidR="001F433D" w:rsidRPr="00901F99" w:rsidRDefault="001F433D" w:rsidP="00A107FE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34" w:type="dxa"/>
            <w:shd w:val="clear" w:color="auto" w:fill="auto"/>
          </w:tcPr>
          <w:p w14:paraId="1D27D26B" w14:textId="37AC7BC2" w:rsidR="00D8067C" w:rsidRPr="00901F99" w:rsidRDefault="00D8067C" w:rsidP="00D8067C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Wnioskodawca wnosi o wydzielenie terenu</w:t>
            </w:r>
            <w:r w:rsidR="00F12411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na wschód do linii kolejowej nr 201 w rejonie Emiliano</w:t>
            </w:r>
            <w:r w:rsidR="00592A6A" w:rsidRPr="00901F99">
              <w:rPr>
                <w:rFonts w:asciiTheme="minorHAnsi" w:hAnsiTheme="minorHAnsi" w:cstheme="minorHAnsi"/>
                <w:sz w:val="20"/>
                <w:szCs w:val="20"/>
              </w:rPr>
              <w:t>wa i nieustalanie rekomendacji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2A6A" w:rsidRPr="00901F99">
              <w:rPr>
                <w:rFonts w:asciiTheme="minorHAnsi" w:hAnsiTheme="minorHAnsi" w:cstheme="minorHAnsi"/>
                <w:sz w:val="20"/>
                <w:szCs w:val="20"/>
              </w:rPr>
              <w:t>i wniosków.</w:t>
            </w:r>
          </w:p>
          <w:p w14:paraId="522B9254" w14:textId="40D62DC3" w:rsidR="00D8067C" w:rsidRPr="00901F99" w:rsidRDefault="00D8067C" w:rsidP="00D8067C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Ewentualn</w:t>
            </w:r>
            <w:r w:rsidR="00F9414C" w:rsidRPr="00901F9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2411" w:rsidRPr="00901F99">
              <w:rPr>
                <w:rFonts w:asciiTheme="minorHAnsi" w:hAnsiTheme="minorHAnsi" w:cstheme="minorHAnsi"/>
                <w:sz w:val="20"/>
                <w:szCs w:val="20"/>
              </w:rPr>
              <w:t>wydzielenie terenu</w:t>
            </w:r>
            <w:r w:rsidR="000C305D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nie spowodowało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by możliwości realizacji inwestycji, gdyż kluczowym elementem wyników audytu krajobrazowego są rekomendacje i wnioski dotyczące kształtowania i ochrony krajobrazów. Należy zwrócić uwagę, że przedmiotowy teren znajduje się w granicach Obszaru Chronionego Krajobrazu Wydm Kotliny Toruńsko-Bydgoskiej – część wschodnia i zachodnia </w:t>
            </w:r>
            <w:r w:rsidR="001D1EB5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i ten akt prawny poprzez zakazy bezpośrednio determinuje możliwość realizacji planowanych inwestycji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. Dla terenów położonych na obszarach chronionego krajobrazu w audycie krajobrazowym formułowane są również rekomendacje i wnioski. </w:t>
            </w:r>
          </w:p>
          <w:p w14:paraId="6C998225" w14:textId="08713666" w:rsidR="00D8067C" w:rsidRPr="00901F99" w:rsidRDefault="00D8067C" w:rsidP="00D8067C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Oczekiwanie wnioskodawcy zmierzające do powstania Parku Przemysłowego Emilianowo zostało spełnione poprzez rezygnację z obowią</w:t>
            </w:r>
            <w:r w:rsidR="00592A6A" w:rsidRPr="00901F99">
              <w:rPr>
                <w:rFonts w:asciiTheme="minorHAnsi" w:hAnsiTheme="minorHAnsi" w:cstheme="minorHAnsi"/>
                <w:sz w:val="20"/>
                <w:szCs w:val="20"/>
              </w:rPr>
              <w:t>zywania niektórych rekomendacji i wniosków.</w:t>
            </w:r>
          </w:p>
          <w:p w14:paraId="4CE42309" w14:textId="780B05A8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 w pkt, 2g, 2h, 2i oraz w części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„W zakresie zadań </w:t>
            </w:r>
            <w:r w:rsidR="00A412B3" w:rsidRPr="00901F99">
              <w:rPr>
                <w:rFonts w:asciiTheme="minorHAnsi" w:hAnsiTheme="minorHAnsi" w:cstheme="minorHAnsi"/>
                <w:sz w:val="20"/>
                <w:szCs w:val="20"/>
              </w:rPr>
              <w:t>mających na celu …”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45078D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zapisy:</w:t>
            </w:r>
          </w:p>
          <w:p w14:paraId="063F664C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„Stosowanie materiałów wykończeniowych pochodzenia naturalnego, takich jak drewno, kamień, cegła”,</w:t>
            </w:r>
          </w:p>
          <w:p w14:paraId="49441C51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„Realizacja budynków o stonowanej kolorystyce elewacji, tynki w barwach pastelowych, w szczególności odcienie: bieli, szarości i beżu”,</w:t>
            </w:r>
          </w:p>
          <w:p w14:paraId="54FF3DCB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„Stosowanie pokryć dachowych o kolorystyce zbliżonej do barw naturalnych, w szczególności odcienie: terakoty, bordo, brązu, szarości, czerni. Wykluczenie stosowania barw intensywnych i jaskrawych”,</w:t>
            </w:r>
          </w:p>
          <w:p w14:paraId="5EF283F0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„Zachowanie terenów leśnych, dokonywanie zalesień i prowadzenie gospodarki leśnej zapewniającej wysokie walory krajobrazowe”,</w:t>
            </w:r>
          </w:p>
          <w:p w14:paraId="18BC7D4F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„Zachowanie istniejących naturalnych lub półnaturalnych systemów przyrodniczych, powiązanych ze sobą przestrzennie oraz pełniących ważną funkcje przyrodniczą i krajobrazową”,</w:t>
            </w:r>
          </w:p>
          <w:p w14:paraId="1220017D" w14:textId="3F1A0B11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„Utrzymanie łączności pomiędzy poszczególnymi ekosystemami cennymi przyrodniczo pełniącymi funkcję m.in. korytarzy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ekologicznych”,</w:t>
            </w:r>
          </w:p>
          <w:p w14:paraId="70E5DE51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zastąpiono zapisami:</w:t>
            </w:r>
          </w:p>
          <w:p w14:paraId="3D8EB553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„Stosowanie materiałów wykończeniowych pochodzenia naturalnego, takich jak drewno, kamień, cegła</w:t>
            </w:r>
            <w:r w:rsidRPr="00901F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26CEFA36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„Realizacja budynków o stonowanej kolorystyce elewacji, tynki w barwach pastelowych, w szczególności odcienie: bieli, szarości i beżu</w:t>
            </w:r>
            <w:r w:rsidRPr="00901F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6D61A0E9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„Stosowanie pokryć dachowych o kolorystyce zbliżonej do barw naturalnych, w szczególności odcienie: terakoty, bordo, brązu, szarości, czerni. Wykluczenie stosowania barw intensywnych i jaskrawych</w:t>
            </w:r>
            <w:r w:rsidRPr="00901F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55670CCB" w14:textId="77777777" w:rsidR="00673A51" w:rsidRPr="00901F99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- „Zachowanie terenów leśnych, dokonywanie zalesień i prowadzenie gospodarki leśnej zapewniającej wysokie walory krajobrazowe</w:t>
            </w:r>
            <w:r w:rsidRPr="00901F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6D62B537" w14:textId="77777777" w:rsidR="00673A51" w:rsidRPr="00D50483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„Zachowanie istniejących naturalnych lub półnaturalnych systemów przyrodniczych, powiązanych ze sobą przestrzennie oraz pełniących ważną funkcje przyrodniczą i krajobrazową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7ECEE747" w14:textId="32F0C0E9" w:rsidR="00673A51" w:rsidRPr="00D50483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- „Utrzymanie łączności pomiędzy poszczególnymi ekosystemami cennymi przyrodniczo pełniącymi funkcję m.in. korytarzy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ekologicznych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”,</w:t>
            </w:r>
          </w:p>
          <w:p w14:paraId="628B8900" w14:textId="77777777" w:rsidR="00673A51" w:rsidRPr="00D50483" w:rsidRDefault="00673A51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sz w:val="20"/>
                <w:szCs w:val="20"/>
              </w:rPr>
              <w:t>Pod tabelą wyjaśniono brzmienie przypisu:</w:t>
            </w:r>
          </w:p>
          <w:p w14:paraId="1033A938" w14:textId="0BC5EFB3" w:rsidR="00896052" w:rsidRDefault="0057325B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0483">
              <w:rPr>
                <w:rFonts w:asciiTheme="minorHAnsi" w:hAnsiTheme="minorHAnsi" w:cstheme="minorHAnsi"/>
                <w:kern w:val="20"/>
                <w:sz w:val="20"/>
                <w:szCs w:val="20"/>
              </w:rPr>
              <w:t xml:space="preserve"> „</w:t>
            </w:r>
            <w:r w:rsidRPr="00D50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</w:t>
            </w:r>
            <w:r w:rsidR="00030677" w:rsidRPr="00D50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1A46" w:rsidRPr="005B1A46">
              <w:rPr>
                <w:rFonts w:asciiTheme="minorHAnsi" w:hAnsiTheme="minorHAnsi" w:cstheme="minorHAnsi"/>
                <w:sz w:val="20"/>
                <w:szCs w:val="20"/>
              </w:rPr>
              <w:t>wskazane rekomendacje nie obowiązują w granicach administracyjnych miasta Bydgoszczy z wyjątkiem bezpośredniego otoczenia obiektu o cechach unikatowych oznaczonego na mapie w skali 1:50 000 „Lokalizacja krajobrazów  priorytetowych”, w rejonie planowanej lokalizacji terminala intermodalnego Bydgoszcz-Emilianowo oraz parku przemysłowego Emilianowo planowanego na terenach gmin: Miasta Bydgoszcz, Nowa Wieś Wielka i Solec Kujawski oraz na terenach, dla których wyznaczono bądź zostaną wyznaczone odstępstwa od niektórych zakazów, opisanych w uchwale Sejmiku Województwa Kujawsko-Pomorskiego w sprawie Obszaru Chronionego Krajobrazu Wydm Kotliny Toruńsko-Bydgoskiej – część wschodnia i zachodnia” oraz na terenach wyłączonych z granic tego Obszaru.</w:t>
            </w:r>
          </w:p>
          <w:p w14:paraId="1CF8B9B2" w14:textId="77777777" w:rsidR="0012003D" w:rsidRPr="00901F99" w:rsidRDefault="0012003D" w:rsidP="00673A51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F9939" w14:textId="355A27D9" w:rsidR="008368D3" w:rsidRPr="00901F99" w:rsidRDefault="00673A51" w:rsidP="00576B3D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Tym samym wprowadzono odstępstwo w postaci ograniczenia obowiązywania ich zasięgu przestrzennego na części krajobrazu 04-315.35-43, na terenach wprowadzonych odstępstw od niektórych zakazów, opisanych w uchwale Sejmiku Województwa Kujawsko-Pomorskiego w sprawie Obszaru Chronionego Krajobrazu Wydm Kotliny Toruńsko-Bydgoskiej – </w:t>
            </w:r>
            <w:r w:rsidR="00576B3D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część wschodnia i zachodnia</w:t>
            </w:r>
            <w:r w:rsidR="00576B3D">
              <w:t xml:space="preserve"> </w:t>
            </w:r>
            <w:r w:rsidR="00576B3D" w:rsidRPr="00167684">
              <w:rPr>
                <w:rFonts w:asciiTheme="minorHAnsi" w:hAnsiTheme="minorHAnsi" w:cstheme="minorHAnsi"/>
                <w:sz w:val="20"/>
                <w:szCs w:val="20"/>
              </w:rPr>
              <w:t>oraz na  terenach wyłączonych z granic tego Obszaru.</w:t>
            </w:r>
          </w:p>
        </w:tc>
      </w:tr>
      <w:tr w:rsidR="00901F99" w:rsidRPr="00901F99" w14:paraId="1A52AA51" w14:textId="77777777" w:rsidTr="00347015">
        <w:trPr>
          <w:trHeight w:val="1721"/>
        </w:trPr>
        <w:tc>
          <w:tcPr>
            <w:tcW w:w="429" w:type="dxa"/>
            <w:shd w:val="clear" w:color="auto" w:fill="auto"/>
          </w:tcPr>
          <w:p w14:paraId="6E6D62EC" w14:textId="26A99C25" w:rsidR="008368D3" w:rsidRPr="00901F99" w:rsidRDefault="006A7C8A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A203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127F9BE" w14:textId="7777777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Bydgoskie Forum Ekologiczne</w:t>
            </w:r>
          </w:p>
          <w:p w14:paraId="7578E14E" w14:textId="64860F17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Marek </w:t>
            </w:r>
            <w:proofErr w:type="spellStart"/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Zientak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9686AFE" w14:textId="2DEED2D1" w:rsidR="008368D3" w:rsidRPr="00901F99" w:rsidRDefault="008368D3" w:rsidP="008368D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26.07.2023</w:t>
            </w:r>
          </w:p>
        </w:tc>
        <w:tc>
          <w:tcPr>
            <w:tcW w:w="2409" w:type="dxa"/>
            <w:shd w:val="clear" w:color="auto" w:fill="auto"/>
          </w:tcPr>
          <w:p w14:paraId="75DD5D46" w14:textId="5354C139" w:rsidR="008368D3" w:rsidRPr="00901F99" w:rsidRDefault="008368D3" w:rsidP="006351D9">
            <w:pPr>
              <w:pStyle w:val="TableParagraph"/>
              <w:ind w:left="104" w:right="302" w:hanging="1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01F99">
              <w:rPr>
                <w:rFonts w:cstheme="minorHAnsi"/>
                <w:sz w:val="20"/>
                <w:szCs w:val="20"/>
                <w:lang w:val="pl-PL"/>
              </w:rPr>
              <w:t>Rekomendacja dla Puszczy Bydgoskiej – strefy chronionego krajobrazu</w:t>
            </w:r>
          </w:p>
        </w:tc>
        <w:tc>
          <w:tcPr>
            <w:tcW w:w="5812" w:type="dxa"/>
            <w:shd w:val="clear" w:color="auto" w:fill="auto"/>
          </w:tcPr>
          <w:p w14:paraId="245A8F79" w14:textId="5FF2A34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4FE8">
              <w:rPr>
                <w:rFonts w:asciiTheme="minorHAnsi" w:hAnsiTheme="minorHAnsi" w:cstheme="minorHAnsi"/>
                <w:sz w:val="20"/>
                <w:szCs w:val="20"/>
              </w:rPr>
              <w:t>miana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zapisów ochronnych dla części obszarów Puszczy Bydgoskiej</w:t>
            </w:r>
          </w:p>
          <w:p w14:paraId="2C1C8989" w14:textId="45BF59E9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Propozycja zmiany: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Objęcie zapisami ochronnymi całego obszaru Puszczy Bydgoskiej bez wyjątków zgłoszonych przez samorządy lub inne instytucje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np.: strefy przemysłowe.</w:t>
            </w:r>
          </w:p>
          <w:p w14:paraId="48503FD0" w14:textId="5139B7B5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Uzasadnienie: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Pełne uzasadnienie przesłaliśmy w swoim wniosku z 24.03.2023 roku. Podtrzymujemy w pełni konieczność zachowania ochrony krajobrazowej Puszczy Bydgoskiej w całej jej powierzchni. Nie ma możliwości prawnej przeznaczenia terenów leśnych pod przemysł jak widzą to samorządy, jest to nieuzasadnione przyrodniczo, społecznie i ekonomicznie. Jest to kolejna próba przystąpienia władz samorządowych i rządowych do prywatyzacji ogromnych obszarów leśnych o najcenniejszym (bo trwającym 12 tys. lat) krajobrazie w skali Polski, a nawet UE. Ze zdziwienie odnotowaliśmy fakt nie uwzględnienia zapisów ochronnych dla Puszczy Bydgoskiej w audycie krajobrazowym, chyba, że jest on robiony w celu realizacji ww. zamierzenia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dotyczącego niszczenia terenów cennych przyrodniczo regionu.</w:t>
            </w:r>
          </w:p>
        </w:tc>
        <w:tc>
          <w:tcPr>
            <w:tcW w:w="1559" w:type="dxa"/>
            <w:shd w:val="clear" w:color="auto" w:fill="auto"/>
          </w:tcPr>
          <w:p w14:paraId="49ACF24B" w14:textId="6860E3B9" w:rsidR="001F433D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Uwaga nieuwzględniona</w:t>
            </w:r>
          </w:p>
        </w:tc>
        <w:tc>
          <w:tcPr>
            <w:tcW w:w="8934" w:type="dxa"/>
            <w:shd w:val="clear" w:color="auto" w:fill="auto"/>
          </w:tcPr>
          <w:p w14:paraId="5DE6FB79" w14:textId="7529E723" w:rsidR="008318FB" w:rsidRPr="00901F99" w:rsidRDefault="008368D3" w:rsidP="008318FB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1F99">
              <w:rPr>
                <w:rFonts w:asciiTheme="minorHAnsi" w:hAnsiTheme="minorHAnsi" w:cstheme="minorHAnsi"/>
                <w:sz w:val="20"/>
                <w:szCs w:val="20"/>
              </w:rPr>
              <w:t>W karcie rekomendacji i wniosków dla krajobrazu 04-315.35-43, znajdują się zapisy chroniące tereny leśne Puszczy Bydgoskiej. Zapisy te nie dotyczą niewielkich jej fragmentów, na których, zgodnie z obowiązującymi gminnymi dokumentami planistycznymi przewiduje się nowe</w:t>
            </w:r>
            <w:r w:rsidR="00030677" w:rsidRPr="00901F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18FB" w:rsidRPr="00901F99">
              <w:rPr>
                <w:rFonts w:asciiTheme="minorHAnsi" w:hAnsiTheme="minorHAnsi" w:cstheme="minorHAnsi"/>
                <w:sz w:val="20"/>
                <w:szCs w:val="20"/>
              </w:rPr>
              <w:t>zagospodarowanie z uwzględnieniem odstępstw od niektórych zakazów obowiązujących na Obszarze Chronionego Krajobrazu Wydm Kotliny Toruńsko-Bydgoskiej – część wschodnia i zachodnia.</w:t>
            </w:r>
          </w:p>
          <w:p w14:paraId="0AD7F806" w14:textId="014A2B79" w:rsidR="008368D3" w:rsidRPr="00901F99" w:rsidRDefault="008368D3" w:rsidP="008368D3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bookmarkEnd w:id="1"/>
    </w:tbl>
    <w:p w14:paraId="7B03ADAC" w14:textId="7500C964" w:rsidR="00895EE2" w:rsidRPr="00901F99" w:rsidRDefault="00895EE2" w:rsidP="00895E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C51CC2" w14:textId="77777777" w:rsidR="00E676DD" w:rsidRPr="00901F99" w:rsidRDefault="00E676DD" w:rsidP="00895EE2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676DD" w:rsidRPr="00901F99" w:rsidSect="00E53BF0">
      <w:footerReference w:type="default" r:id="rId9"/>
      <w:pgSz w:w="23811" w:h="16838" w:orient="landscape" w:code="8"/>
      <w:pgMar w:top="720" w:right="720" w:bottom="993" w:left="72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BE1C" w14:textId="77777777" w:rsidR="00A70D90" w:rsidRDefault="00A70D90" w:rsidP="00F051E4">
      <w:pPr>
        <w:spacing w:after="0" w:line="240" w:lineRule="auto"/>
      </w:pPr>
      <w:r>
        <w:separator/>
      </w:r>
    </w:p>
  </w:endnote>
  <w:endnote w:type="continuationSeparator" w:id="0">
    <w:p w14:paraId="0C8BFD44" w14:textId="77777777" w:rsidR="00A70D90" w:rsidRDefault="00A70D90" w:rsidP="00F0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649665"/>
      <w:docPartObj>
        <w:docPartGallery w:val="Page Numbers (Bottom of Page)"/>
        <w:docPartUnique/>
      </w:docPartObj>
    </w:sdtPr>
    <w:sdtContent>
      <w:p w14:paraId="0F35CB22" w14:textId="307C48BA" w:rsidR="00FA1760" w:rsidRDefault="00FA1760" w:rsidP="00F05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F99">
          <w:rPr>
            <w:noProof/>
          </w:rPr>
          <w:t>28</w:t>
        </w:r>
        <w:r>
          <w:fldChar w:fldCharType="end"/>
        </w:r>
      </w:p>
    </w:sdtContent>
  </w:sdt>
  <w:p w14:paraId="4FEBF447" w14:textId="77777777" w:rsidR="00FA1760" w:rsidRDefault="00FA1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EE4F" w14:textId="77777777" w:rsidR="00A70D90" w:rsidRDefault="00A70D90" w:rsidP="00F051E4">
      <w:pPr>
        <w:spacing w:after="0" w:line="240" w:lineRule="auto"/>
      </w:pPr>
      <w:r>
        <w:separator/>
      </w:r>
    </w:p>
  </w:footnote>
  <w:footnote w:type="continuationSeparator" w:id="0">
    <w:p w14:paraId="4F23D099" w14:textId="77777777" w:rsidR="00A70D90" w:rsidRDefault="00A70D90" w:rsidP="00F0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0289"/>
    <w:multiLevelType w:val="hybridMultilevel"/>
    <w:tmpl w:val="C6C4D7D2"/>
    <w:lvl w:ilvl="0" w:tplc="3B024692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45267DDA"/>
    <w:multiLevelType w:val="hybridMultilevel"/>
    <w:tmpl w:val="B936FB1C"/>
    <w:lvl w:ilvl="0" w:tplc="01EE4438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512B3543"/>
    <w:multiLevelType w:val="hybridMultilevel"/>
    <w:tmpl w:val="06A8C142"/>
    <w:lvl w:ilvl="0" w:tplc="01EE4438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6686144"/>
    <w:multiLevelType w:val="hybridMultilevel"/>
    <w:tmpl w:val="4DA88B02"/>
    <w:lvl w:ilvl="0" w:tplc="3B024692">
      <w:start w:val="1"/>
      <w:numFmt w:val="bullet"/>
      <w:lvlText w:val="-"/>
      <w:lvlJc w:val="left"/>
      <w:pPr>
        <w:ind w:left="104" w:hanging="106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AD2AC140">
      <w:start w:val="1"/>
      <w:numFmt w:val="bullet"/>
      <w:lvlText w:val="•"/>
      <w:lvlJc w:val="left"/>
      <w:pPr>
        <w:ind w:left="299" w:hanging="106"/>
      </w:pPr>
      <w:rPr>
        <w:rFonts w:hint="default"/>
      </w:rPr>
    </w:lvl>
    <w:lvl w:ilvl="2" w:tplc="4284200A">
      <w:start w:val="1"/>
      <w:numFmt w:val="bullet"/>
      <w:lvlText w:val="•"/>
      <w:lvlJc w:val="left"/>
      <w:pPr>
        <w:ind w:left="493" w:hanging="106"/>
      </w:pPr>
      <w:rPr>
        <w:rFonts w:hint="default"/>
      </w:rPr>
    </w:lvl>
    <w:lvl w:ilvl="3" w:tplc="8DD46A58">
      <w:start w:val="1"/>
      <w:numFmt w:val="bullet"/>
      <w:lvlText w:val="•"/>
      <w:lvlJc w:val="left"/>
      <w:pPr>
        <w:ind w:left="688" w:hanging="106"/>
      </w:pPr>
      <w:rPr>
        <w:rFonts w:hint="default"/>
      </w:rPr>
    </w:lvl>
    <w:lvl w:ilvl="4" w:tplc="514AFC22">
      <w:start w:val="1"/>
      <w:numFmt w:val="bullet"/>
      <w:lvlText w:val="•"/>
      <w:lvlJc w:val="left"/>
      <w:pPr>
        <w:ind w:left="882" w:hanging="106"/>
      </w:pPr>
      <w:rPr>
        <w:rFonts w:hint="default"/>
      </w:rPr>
    </w:lvl>
    <w:lvl w:ilvl="5" w:tplc="64243CE6">
      <w:start w:val="1"/>
      <w:numFmt w:val="bullet"/>
      <w:lvlText w:val="•"/>
      <w:lvlJc w:val="left"/>
      <w:pPr>
        <w:ind w:left="1077" w:hanging="106"/>
      </w:pPr>
      <w:rPr>
        <w:rFonts w:hint="default"/>
      </w:rPr>
    </w:lvl>
    <w:lvl w:ilvl="6" w:tplc="CA18ABB4">
      <w:start w:val="1"/>
      <w:numFmt w:val="bullet"/>
      <w:lvlText w:val="•"/>
      <w:lvlJc w:val="left"/>
      <w:pPr>
        <w:ind w:left="1271" w:hanging="106"/>
      </w:pPr>
      <w:rPr>
        <w:rFonts w:hint="default"/>
      </w:rPr>
    </w:lvl>
    <w:lvl w:ilvl="7" w:tplc="CB3429A2">
      <w:start w:val="1"/>
      <w:numFmt w:val="bullet"/>
      <w:lvlText w:val="•"/>
      <w:lvlJc w:val="left"/>
      <w:pPr>
        <w:ind w:left="1466" w:hanging="106"/>
      </w:pPr>
      <w:rPr>
        <w:rFonts w:hint="default"/>
      </w:rPr>
    </w:lvl>
    <w:lvl w:ilvl="8" w:tplc="8C0072A0">
      <w:start w:val="1"/>
      <w:numFmt w:val="bullet"/>
      <w:lvlText w:val="•"/>
      <w:lvlJc w:val="left"/>
      <w:pPr>
        <w:ind w:left="1660" w:hanging="106"/>
      </w:pPr>
      <w:rPr>
        <w:rFonts w:hint="default"/>
      </w:rPr>
    </w:lvl>
  </w:abstractNum>
  <w:abstractNum w:abstractNumId="4" w15:restartNumberingAfterBreak="0">
    <w:nsid w:val="71AC2816"/>
    <w:multiLevelType w:val="hybridMultilevel"/>
    <w:tmpl w:val="33301D50"/>
    <w:lvl w:ilvl="0" w:tplc="3B024692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406727764">
    <w:abstractNumId w:val="3"/>
  </w:num>
  <w:num w:numId="2" w16cid:durableId="1070270026">
    <w:abstractNumId w:val="4"/>
  </w:num>
  <w:num w:numId="3" w16cid:durableId="1693458098">
    <w:abstractNumId w:val="0"/>
  </w:num>
  <w:num w:numId="4" w16cid:durableId="1497383525">
    <w:abstractNumId w:val="2"/>
  </w:num>
  <w:num w:numId="5" w16cid:durableId="38340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21"/>
    <w:rsid w:val="00007C35"/>
    <w:rsid w:val="000223F9"/>
    <w:rsid w:val="00022D99"/>
    <w:rsid w:val="000254EE"/>
    <w:rsid w:val="00030677"/>
    <w:rsid w:val="00031B1F"/>
    <w:rsid w:val="00035559"/>
    <w:rsid w:val="000377C0"/>
    <w:rsid w:val="000410B2"/>
    <w:rsid w:val="00042384"/>
    <w:rsid w:val="00055AAF"/>
    <w:rsid w:val="000568A0"/>
    <w:rsid w:val="0005726B"/>
    <w:rsid w:val="00071614"/>
    <w:rsid w:val="0007181B"/>
    <w:rsid w:val="00073D98"/>
    <w:rsid w:val="00074EBD"/>
    <w:rsid w:val="000774F2"/>
    <w:rsid w:val="000811E0"/>
    <w:rsid w:val="00085254"/>
    <w:rsid w:val="000953F3"/>
    <w:rsid w:val="000A4424"/>
    <w:rsid w:val="000B3ECA"/>
    <w:rsid w:val="000B4BC3"/>
    <w:rsid w:val="000B655B"/>
    <w:rsid w:val="000C305D"/>
    <w:rsid w:val="000C340E"/>
    <w:rsid w:val="000C3756"/>
    <w:rsid w:val="000C455A"/>
    <w:rsid w:val="000D1C8F"/>
    <w:rsid w:val="000D684C"/>
    <w:rsid w:val="000E2877"/>
    <w:rsid w:val="000E3386"/>
    <w:rsid w:val="000E61A0"/>
    <w:rsid w:val="000F0067"/>
    <w:rsid w:val="000F24A0"/>
    <w:rsid w:val="000F25DE"/>
    <w:rsid w:val="000F5DB3"/>
    <w:rsid w:val="00100DA4"/>
    <w:rsid w:val="0010113E"/>
    <w:rsid w:val="00101441"/>
    <w:rsid w:val="001053B8"/>
    <w:rsid w:val="00106802"/>
    <w:rsid w:val="00112793"/>
    <w:rsid w:val="001167D1"/>
    <w:rsid w:val="001169BD"/>
    <w:rsid w:val="001175E8"/>
    <w:rsid w:val="0012003D"/>
    <w:rsid w:val="00120CA1"/>
    <w:rsid w:val="001213CA"/>
    <w:rsid w:val="001220E3"/>
    <w:rsid w:val="00127B92"/>
    <w:rsid w:val="00132C56"/>
    <w:rsid w:val="00133195"/>
    <w:rsid w:val="0013460F"/>
    <w:rsid w:val="00142EE6"/>
    <w:rsid w:val="001433EF"/>
    <w:rsid w:val="00143F94"/>
    <w:rsid w:val="001606F8"/>
    <w:rsid w:val="001727D0"/>
    <w:rsid w:val="00187634"/>
    <w:rsid w:val="00187754"/>
    <w:rsid w:val="0019463C"/>
    <w:rsid w:val="00195E72"/>
    <w:rsid w:val="001A1D9E"/>
    <w:rsid w:val="001B1FC4"/>
    <w:rsid w:val="001C0D09"/>
    <w:rsid w:val="001C2CE7"/>
    <w:rsid w:val="001C2E88"/>
    <w:rsid w:val="001D1EB5"/>
    <w:rsid w:val="001D27CF"/>
    <w:rsid w:val="001D28D4"/>
    <w:rsid w:val="001D344A"/>
    <w:rsid w:val="001E04E2"/>
    <w:rsid w:val="001E056D"/>
    <w:rsid w:val="001E05A1"/>
    <w:rsid w:val="001F040F"/>
    <w:rsid w:val="001F0BD2"/>
    <w:rsid w:val="001F26D1"/>
    <w:rsid w:val="001F433D"/>
    <w:rsid w:val="00201A57"/>
    <w:rsid w:val="00207A0D"/>
    <w:rsid w:val="00211442"/>
    <w:rsid w:val="00211860"/>
    <w:rsid w:val="00213EC4"/>
    <w:rsid w:val="002154C5"/>
    <w:rsid w:val="00222D4E"/>
    <w:rsid w:val="00223A0D"/>
    <w:rsid w:val="0023598F"/>
    <w:rsid w:val="00241DA1"/>
    <w:rsid w:val="00241E01"/>
    <w:rsid w:val="002430D6"/>
    <w:rsid w:val="00243CFB"/>
    <w:rsid w:val="00250D34"/>
    <w:rsid w:val="00250DC8"/>
    <w:rsid w:val="00256C38"/>
    <w:rsid w:val="0026316C"/>
    <w:rsid w:val="002638BC"/>
    <w:rsid w:val="00266739"/>
    <w:rsid w:val="002722B7"/>
    <w:rsid w:val="00273789"/>
    <w:rsid w:val="002754E4"/>
    <w:rsid w:val="0028314A"/>
    <w:rsid w:val="0028600D"/>
    <w:rsid w:val="002904B4"/>
    <w:rsid w:val="00292EB9"/>
    <w:rsid w:val="00292F48"/>
    <w:rsid w:val="00293B6C"/>
    <w:rsid w:val="00297AE8"/>
    <w:rsid w:val="002A35F1"/>
    <w:rsid w:val="002B7FB3"/>
    <w:rsid w:val="002C1F00"/>
    <w:rsid w:val="002C35B9"/>
    <w:rsid w:val="002C4C1F"/>
    <w:rsid w:val="002D030C"/>
    <w:rsid w:val="002D1B94"/>
    <w:rsid w:val="002D5C4F"/>
    <w:rsid w:val="002D76A9"/>
    <w:rsid w:val="002D7900"/>
    <w:rsid w:val="002E5510"/>
    <w:rsid w:val="002F7818"/>
    <w:rsid w:val="003004F6"/>
    <w:rsid w:val="00304D93"/>
    <w:rsid w:val="00304E68"/>
    <w:rsid w:val="00305099"/>
    <w:rsid w:val="003117BE"/>
    <w:rsid w:val="00327B44"/>
    <w:rsid w:val="00335D76"/>
    <w:rsid w:val="0034202A"/>
    <w:rsid w:val="0034461B"/>
    <w:rsid w:val="00347015"/>
    <w:rsid w:val="00352675"/>
    <w:rsid w:val="00355192"/>
    <w:rsid w:val="003571CD"/>
    <w:rsid w:val="0036153A"/>
    <w:rsid w:val="0036325D"/>
    <w:rsid w:val="0036364A"/>
    <w:rsid w:val="0036461B"/>
    <w:rsid w:val="003772CC"/>
    <w:rsid w:val="00387935"/>
    <w:rsid w:val="003913B1"/>
    <w:rsid w:val="00396949"/>
    <w:rsid w:val="003972CA"/>
    <w:rsid w:val="003A19EB"/>
    <w:rsid w:val="003B1B59"/>
    <w:rsid w:val="003C1AC2"/>
    <w:rsid w:val="003C516A"/>
    <w:rsid w:val="003C6983"/>
    <w:rsid w:val="003D1964"/>
    <w:rsid w:val="003D2136"/>
    <w:rsid w:val="003D2266"/>
    <w:rsid w:val="003D3094"/>
    <w:rsid w:val="003D3EDE"/>
    <w:rsid w:val="003D5E15"/>
    <w:rsid w:val="003E034B"/>
    <w:rsid w:val="003E1593"/>
    <w:rsid w:val="003E1DAB"/>
    <w:rsid w:val="003E7F42"/>
    <w:rsid w:val="004001D6"/>
    <w:rsid w:val="0040443C"/>
    <w:rsid w:val="00404BBB"/>
    <w:rsid w:val="0040661F"/>
    <w:rsid w:val="00413A47"/>
    <w:rsid w:val="00416276"/>
    <w:rsid w:val="00421ABC"/>
    <w:rsid w:val="00423EDC"/>
    <w:rsid w:val="00425C18"/>
    <w:rsid w:val="00430A0B"/>
    <w:rsid w:val="0043622E"/>
    <w:rsid w:val="0044038E"/>
    <w:rsid w:val="004415EA"/>
    <w:rsid w:val="0044697F"/>
    <w:rsid w:val="00455D96"/>
    <w:rsid w:val="00456DCE"/>
    <w:rsid w:val="004573B9"/>
    <w:rsid w:val="00461CBE"/>
    <w:rsid w:val="00470822"/>
    <w:rsid w:val="00471FA6"/>
    <w:rsid w:val="00472DEA"/>
    <w:rsid w:val="004735A6"/>
    <w:rsid w:val="00476BD4"/>
    <w:rsid w:val="00480B00"/>
    <w:rsid w:val="00495D58"/>
    <w:rsid w:val="0049674A"/>
    <w:rsid w:val="004A08BC"/>
    <w:rsid w:val="004B41A9"/>
    <w:rsid w:val="004B7E13"/>
    <w:rsid w:val="004B7EA1"/>
    <w:rsid w:val="004C3975"/>
    <w:rsid w:val="004E6F4D"/>
    <w:rsid w:val="004F1253"/>
    <w:rsid w:val="004F65CA"/>
    <w:rsid w:val="004F7E23"/>
    <w:rsid w:val="005006BF"/>
    <w:rsid w:val="005008EC"/>
    <w:rsid w:val="00501AAA"/>
    <w:rsid w:val="005043E7"/>
    <w:rsid w:val="005049AB"/>
    <w:rsid w:val="00504F12"/>
    <w:rsid w:val="00504FE8"/>
    <w:rsid w:val="005052D4"/>
    <w:rsid w:val="00505AAF"/>
    <w:rsid w:val="0050661E"/>
    <w:rsid w:val="00513F80"/>
    <w:rsid w:val="0051578C"/>
    <w:rsid w:val="0052543D"/>
    <w:rsid w:val="00527BDE"/>
    <w:rsid w:val="0053033D"/>
    <w:rsid w:val="00531C2C"/>
    <w:rsid w:val="00532F5C"/>
    <w:rsid w:val="00534A04"/>
    <w:rsid w:val="00536E7E"/>
    <w:rsid w:val="0054141F"/>
    <w:rsid w:val="0054479F"/>
    <w:rsid w:val="00550F08"/>
    <w:rsid w:val="00552271"/>
    <w:rsid w:val="005550A5"/>
    <w:rsid w:val="00555906"/>
    <w:rsid w:val="00556D64"/>
    <w:rsid w:val="00557D40"/>
    <w:rsid w:val="00563776"/>
    <w:rsid w:val="005649B1"/>
    <w:rsid w:val="0057325B"/>
    <w:rsid w:val="005734B2"/>
    <w:rsid w:val="00575326"/>
    <w:rsid w:val="00576B3D"/>
    <w:rsid w:val="00590EAC"/>
    <w:rsid w:val="00592A6A"/>
    <w:rsid w:val="00592F0D"/>
    <w:rsid w:val="0059301A"/>
    <w:rsid w:val="005958F3"/>
    <w:rsid w:val="00597860"/>
    <w:rsid w:val="005A2E55"/>
    <w:rsid w:val="005A51F7"/>
    <w:rsid w:val="005B0A0A"/>
    <w:rsid w:val="005B1A46"/>
    <w:rsid w:val="005B3519"/>
    <w:rsid w:val="005B7037"/>
    <w:rsid w:val="005C3A86"/>
    <w:rsid w:val="005C43ED"/>
    <w:rsid w:val="005C441F"/>
    <w:rsid w:val="005C4C52"/>
    <w:rsid w:val="005C4EA1"/>
    <w:rsid w:val="005C7365"/>
    <w:rsid w:val="005D4780"/>
    <w:rsid w:val="005E46C9"/>
    <w:rsid w:val="005E5551"/>
    <w:rsid w:val="005E64A0"/>
    <w:rsid w:val="005E76B5"/>
    <w:rsid w:val="005F50BF"/>
    <w:rsid w:val="005F5A9B"/>
    <w:rsid w:val="005F732C"/>
    <w:rsid w:val="005F7491"/>
    <w:rsid w:val="0060003E"/>
    <w:rsid w:val="00607276"/>
    <w:rsid w:val="00614E91"/>
    <w:rsid w:val="00616DAF"/>
    <w:rsid w:val="00622135"/>
    <w:rsid w:val="006249D1"/>
    <w:rsid w:val="00627B5B"/>
    <w:rsid w:val="006320EF"/>
    <w:rsid w:val="006351D9"/>
    <w:rsid w:val="00637A5C"/>
    <w:rsid w:val="00637C92"/>
    <w:rsid w:val="0064003C"/>
    <w:rsid w:val="006411A4"/>
    <w:rsid w:val="00644A69"/>
    <w:rsid w:val="00646405"/>
    <w:rsid w:val="00646CB2"/>
    <w:rsid w:val="00647B0F"/>
    <w:rsid w:val="00656F45"/>
    <w:rsid w:val="00660031"/>
    <w:rsid w:val="00661532"/>
    <w:rsid w:val="00661969"/>
    <w:rsid w:val="00662BFD"/>
    <w:rsid w:val="00667089"/>
    <w:rsid w:val="006671C0"/>
    <w:rsid w:val="006701C3"/>
    <w:rsid w:val="00671443"/>
    <w:rsid w:val="00673204"/>
    <w:rsid w:val="00673A51"/>
    <w:rsid w:val="00680AF0"/>
    <w:rsid w:val="00682E07"/>
    <w:rsid w:val="00686F20"/>
    <w:rsid w:val="006920CC"/>
    <w:rsid w:val="006A7C8A"/>
    <w:rsid w:val="006B4B28"/>
    <w:rsid w:val="006C12EA"/>
    <w:rsid w:val="006C26C9"/>
    <w:rsid w:val="006C5991"/>
    <w:rsid w:val="006C5AF4"/>
    <w:rsid w:val="006D333C"/>
    <w:rsid w:val="006D4EE8"/>
    <w:rsid w:val="006D661F"/>
    <w:rsid w:val="006D67D4"/>
    <w:rsid w:val="006E2141"/>
    <w:rsid w:val="006E54DA"/>
    <w:rsid w:val="0070106F"/>
    <w:rsid w:val="00701DD4"/>
    <w:rsid w:val="007029ED"/>
    <w:rsid w:val="0070624A"/>
    <w:rsid w:val="00707147"/>
    <w:rsid w:val="007079D0"/>
    <w:rsid w:val="00711EBE"/>
    <w:rsid w:val="00712709"/>
    <w:rsid w:val="00713C8B"/>
    <w:rsid w:val="00713DBB"/>
    <w:rsid w:val="00716176"/>
    <w:rsid w:val="0071653A"/>
    <w:rsid w:val="00725515"/>
    <w:rsid w:val="00725931"/>
    <w:rsid w:val="00726F97"/>
    <w:rsid w:val="00727D9D"/>
    <w:rsid w:val="00732D48"/>
    <w:rsid w:val="007357B8"/>
    <w:rsid w:val="00736FEF"/>
    <w:rsid w:val="00740A90"/>
    <w:rsid w:val="00745C63"/>
    <w:rsid w:val="00751051"/>
    <w:rsid w:val="00751FB3"/>
    <w:rsid w:val="007562C0"/>
    <w:rsid w:val="00756F6C"/>
    <w:rsid w:val="00763293"/>
    <w:rsid w:val="0076390F"/>
    <w:rsid w:val="007655BD"/>
    <w:rsid w:val="0076655F"/>
    <w:rsid w:val="007672DE"/>
    <w:rsid w:val="00767FDA"/>
    <w:rsid w:val="00770DFC"/>
    <w:rsid w:val="00772008"/>
    <w:rsid w:val="007771FF"/>
    <w:rsid w:val="00785198"/>
    <w:rsid w:val="00787493"/>
    <w:rsid w:val="00794D5E"/>
    <w:rsid w:val="007951DE"/>
    <w:rsid w:val="007A3EB9"/>
    <w:rsid w:val="007B3CBE"/>
    <w:rsid w:val="007B6EDD"/>
    <w:rsid w:val="007D1E22"/>
    <w:rsid w:val="007D4AE8"/>
    <w:rsid w:val="007D4F2B"/>
    <w:rsid w:val="007D5E32"/>
    <w:rsid w:val="007D6C12"/>
    <w:rsid w:val="007E1C94"/>
    <w:rsid w:val="007E4E45"/>
    <w:rsid w:val="007E78CD"/>
    <w:rsid w:val="007F4D8F"/>
    <w:rsid w:val="007F59C1"/>
    <w:rsid w:val="007F7A7E"/>
    <w:rsid w:val="0080036B"/>
    <w:rsid w:val="00806D68"/>
    <w:rsid w:val="00811113"/>
    <w:rsid w:val="00815D57"/>
    <w:rsid w:val="00816640"/>
    <w:rsid w:val="008173E9"/>
    <w:rsid w:val="00821420"/>
    <w:rsid w:val="0082159F"/>
    <w:rsid w:val="0082224E"/>
    <w:rsid w:val="0083085E"/>
    <w:rsid w:val="008318FB"/>
    <w:rsid w:val="008368D3"/>
    <w:rsid w:val="00847E79"/>
    <w:rsid w:val="0085029B"/>
    <w:rsid w:val="00850ADE"/>
    <w:rsid w:val="00850C41"/>
    <w:rsid w:val="00850DB4"/>
    <w:rsid w:val="0086075D"/>
    <w:rsid w:val="0086213D"/>
    <w:rsid w:val="00863868"/>
    <w:rsid w:val="00863ECF"/>
    <w:rsid w:val="00867318"/>
    <w:rsid w:val="00882B16"/>
    <w:rsid w:val="0088323B"/>
    <w:rsid w:val="00884677"/>
    <w:rsid w:val="00885EAF"/>
    <w:rsid w:val="0088688C"/>
    <w:rsid w:val="008877E9"/>
    <w:rsid w:val="008911F5"/>
    <w:rsid w:val="00895EE2"/>
    <w:rsid w:val="00896052"/>
    <w:rsid w:val="00896B28"/>
    <w:rsid w:val="008A38A5"/>
    <w:rsid w:val="008A518E"/>
    <w:rsid w:val="008A715D"/>
    <w:rsid w:val="008B0812"/>
    <w:rsid w:val="008B602F"/>
    <w:rsid w:val="008C0794"/>
    <w:rsid w:val="008C27BB"/>
    <w:rsid w:val="008E3F05"/>
    <w:rsid w:val="008E4321"/>
    <w:rsid w:val="008E4E18"/>
    <w:rsid w:val="008E504C"/>
    <w:rsid w:val="008E6EFF"/>
    <w:rsid w:val="008F37E1"/>
    <w:rsid w:val="008F7600"/>
    <w:rsid w:val="00901F99"/>
    <w:rsid w:val="0090614C"/>
    <w:rsid w:val="00907D46"/>
    <w:rsid w:val="00911B4B"/>
    <w:rsid w:val="0091210A"/>
    <w:rsid w:val="00932335"/>
    <w:rsid w:val="00934953"/>
    <w:rsid w:val="009372A4"/>
    <w:rsid w:val="0093743E"/>
    <w:rsid w:val="00937D6A"/>
    <w:rsid w:val="00941C09"/>
    <w:rsid w:val="0095233C"/>
    <w:rsid w:val="00960F0E"/>
    <w:rsid w:val="009667AA"/>
    <w:rsid w:val="00980FF5"/>
    <w:rsid w:val="009828A2"/>
    <w:rsid w:val="0098329B"/>
    <w:rsid w:val="0098425F"/>
    <w:rsid w:val="009863CA"/>
    <w:rsid w:val="00992054"/>
    <w:rsid w:val="00995686"/>
    <w:rsid w:val="00996012"/>
    <w:rsid w:val="009966B1"/>
    <w:rsid w:val="009A0687"/>
    <w:rsid w:val="009A0BF0"/>
    <w:rsid w:val="009A73B7"/>
    <w:rsid w:val="009A7F7F"/>
    <w:rsid w:val="009B0272"/>
    <w:rsid w:val="009B0FF4"/>
    <w:rsid w:val="009B128D"/>
    <w:rsid w:val="009C273E"/>
    <w:rsid w:val="009C4445"/>
    <w:rsid w:val="009D6133"/>
    <w:rsid w:val="009D761A"/>
    <w:rsid w:val="009D793A"/>
    <w:rsid w:val="009E7761"/>
    <w:rsid w:val="009E77B2"/>
    <w:rsid w:val="009F2A07"/>
    <w:rsid w:val="00A07957"/>
    <w:rsid w:val="00A107FE"/>
    <w:rsid w:val="00A14F56"/>
    <w:rsid w:val="00A159EF"/>
    <w:rsid w:val="00A203C8"/>
    <w:rsid w:val="00A228D5"/>
    <w:rsid w:val="00A24FA9"/>
    <w:rsid w:val="00A27F30"/>
    <w:rsid w:val="00A35C14"/>
    <w:rsid w:val="00A37D59"/>
    <w:rsid w:val="00A37F68"/>
    <w:rsid w:val="00A412B3"/>
    <w:rsid w:val="00A429C0"/>
    <w:rsid w:val="00A43CE8"/>
    <w:rsid w:val="00A50CED"/>
    <w:rsid w:val="00A519B3"/>
    <w:rsid w:val="00A55EE9"/>
    <w:rsid w:val="00A61477"/>
    <w:rsid w:val="00A67C7B"/>
    <w:rsid w:val="00A70D90"/>
    <w:rsid w:val="00A90BE3"/>
    <w:rsid w:val="00AB07A3"/>
    <w:rsid w:val="00AB4B18"/>
    <w:rsid w:val="00AB5B9F"/>
    <w:rsid w:val="00AC47F2"/>
    <w:rsid w:val="00AD040A"/>
    <w:rsid w:val="00AD0420"/>
    <w:rsid w:val="00AE5A79"/>
    <w:rsid w:val="00AF0A20"/>
    <w:rsid w:val="00AF0B9B"/>
    <w:rsid w:val="00B01B07"/>
    <w:rsid w:val="00B06FDA"/>
    <w:rsid w:val="00B073A2"/>
    <w:rsid w:val="00B109A3"/>
    <w:rsid w:val="00B20BB7"/>
    <w:rsid w:val="00B24E8B"/>
    <w:rsid w:val="00B26889"/>
    <w:rsid w:val="00B42FDE"/>
    <w:rsid w:val="00B446E5"/>
    <w:rsid w:val="00B504CF"/>
    <w:rsid w:val="00B50FBF"/>
    <w:rsid w:val="00B53B7B"/>
    <w:rsid w:val="00B550C5"/>
    <w:rsid w:val="00B64ABD"/>
    <w:rsid w:val="00B653C4"/>
    <w:rsid w:val="00B7698E"/>
    <w:rsid w:val="00B816CA"/>
    <w:rsid w:val="00B8249A"/>
    <w:rsid w:val="00B94949"/>
    <w:rsid w:val="00BA27A9"/>
    <w:rsid w:val="00BA497A"/>
    <w:rsid w:val="00BB028E"/>
    <w:rsid w:val="00BB6DBC"/>
    <w:rsid w:val="00BB6E87"/>
    <w:rsid w:val="00BB758F"/>
    <w:rsid w:val="00BC26A6"/>
    <w:rsid w:val="00BC499B"/>
    <w:rsid w:val="00BD0E92"/>
    <w:rsid w:val="00BD4C7E"/>
    <w:rsid w:val="00BD7FA2"/>
    <w:rsid w:val="00BE4DD5"/>
    <w:rsid w:val="00BF0FF1"/>
    <w:rsid w:val="00BF394D"/>
    <w:rsid w:val="00BF4467"/>
    <w:rsid w:val="00BF5720"/>
    <w:rsid w:val="00C00CA1"/>
    <w:rsid w:val="00C02894"/>
    <w:rsid w:val="00C051A5"/>
    <w:rsid w:val="00C06248"/>
    <w:rsid w:val="00C07DE1"/>
    <w:rsid w:val="00C119E3"/>
    <w:rsid w:val="00C17A14"/>
    <w:rsid w:val="00C23E1D"/>
    <w:rsid w:val="00C26238"/>
    <w:rsid w:val="00C2648E"/>
    <w:rsid w:val="00C3429C"/>
    <w:rsid w:val="00C3611A"/>
    <w:rsid w:val="00C41C6E"/>
    <w:rsid w:val="00C46D8B"/>
    <w:rsid w:val="00C5664F"/>
    <w:rsid w:val="00C57084"/>
    <w:rsid w:val="00C607F0"/>
    <w:rsid w:val="00C62917"/>
    <w:rsid w:val="00C63F04"/>
    <w:rsid w:val="00C64B9B"/>
    <w:rsid w:val="00C7588F"/>
    <w:rsid w:val="00C75DB5"/>
    <w:rsid w:val="00C75E6E"/>
    <w:rsid w:val="00C768D7"/>
    <w:rsid w:val="00C80FC6"/>
    <w:rsid w:val="00C827D9"/>
    <w:rsid w:val="00C828E0"/>
    <w:rsid w:val="00C836D0"/>
    <w:rsid w:val="00C83842"/>
    <w:rsid w:val="00C86DA6"/>
    <w:rsid w:val="00C93659"/>
    <w:rsid w:val="00CA1589"/>
    <w:rsid w:val="00CA2CAE"/>
    <w:rsid w:val="00CA46BE"/>
    <w:rsid w:val="00CA551D"/>
    <w:rsid w:val="00CA615D"/>
    <w:rsid w:val="00CA7364"/>
    <w:rsid w:val="00CB0CA5"/>
    <w:rsid w:val="00CB1875"/>
    <w:rsid w:val="00CB37DC"/>
    <w:rsid w:val="00CB4643"/>
    <w:rsid w:val="00CB5167"/>
    <w:rsid w:val="00CB74F5"/>
    <w:rsid w:val="00CC14E3"/>
    <w:rsid w:val="00CC18C3"/>
    <w:rsid w:val="00CC639E"/>
    <w:rsid w:val="00CC63CB"/>
    <w:rsid w:val="00CD0915"/>
    <w:rsid w:val="00CD3B51"/>
    <w:rsid w:val="00CE04E7"/>
    <w:rsid w:val="00CE222D"/>
    <w:rsid w:val="00CF64CC"/>
    <w:rsid w:val="00D03B78"/>
    <w:rsid w:val="00D03CD5"/>
    <w:rsid w:val="00D259B2"/>
    <w:rsid w:val="00D2606A"/>
    <w:rsid w:val="00D37403"/>
    <w:rsid w:val="00D422BB"/>
    <w:rsid w:val="00D468CD"/>
    <w:rsid w:val="00D50483"/>
    <w:rsid w:val="00D54CA1"/>
    <w:rsid w:val="00D5581D"/>
    <w:rsid w:val="00D61477"/>
    <w:rsid w:val="00D63B46"/>
    <w:rsid w:val="00D7276B"/>
    <w:rsid w:val="00D801E0"/>
    <w:rsid w:val="00D8067C"/>
    <w:rsid w:val="00D85FBF"/>
    <w:rsid w:val="00D925CF"/>
    <w:rsid w:val="00D952B5"/>
    <w:rsid w:val="00DA08BB"/>
    <w:rsid w:val="00DA114B"/>
    <w:rsid w:val="00DA7CE4"/>
    <w:rsid w:val="00DB0624"/>
    <w:rsid w:val="00DB22A1"/>
    <w:rsid w:val="00DB35D1"/>
    <w:rsid w:val="00DC00AB"/>
    <w:rsid w:val="00DC230C"/>
    <w:rsid w:val="00DC6441"/>
    <w:rsid w:val="00DC7876"/>
    <w:rsid w:val="00DD1B81"/>
    <w:rsid w:val="00DD62D2"/>
    <w:rsid w:val="00DD6308"/>
    <w:rsid w:val="00DD6704"/>
    <w:rsid w:val="00DD788C"/>
    <w:rsid w:val="00DE1658"/>
    <w:rsid w:val="00DE56AD"/>
    <w:rsid w:val="00DF0ED5"/>
    <w:rsid w:val="00DF5C0C"/>
    <w:rsid w:val="00E017B2"/>
    <w:rsid w:val="00E04DB5"/>
    <w:rsid w:val="00E117DE"/>
    <w:rsid w:val="00E11905"/>
    <w:rsid w:val="00E129A1"/>
    <w:rsid w:val="00E13960"/>
    <w:rsid w:val="00E26121"/>
    <w:rsid w:val="00E35348"/>
    <w:rsid w:val="00E35BB1"/>
    <w:rsid w:val="00E37E5C"/>
    <w:rsid w:val="00E41BDF"/>
    <w:rsid w:val="00E4496A"/>
    <w:rsid w:val="00E45116"/>
    <w:rsid w:val="00E462C8"/>
    <w:rsid w:val="00E53BF0"/>
    <w:rsid w:val="00E676DD"/>
    <w:rsid w:val="00E70B90"/>
    <w:rsid w:val="00E74041"/>
    <w:rsid w:val="00E740C5"/>
    <w:rsid w:val="00E74F9C"/>
    <w:rsid w:val="00E864E7"/>
    <w:rsid w:val="00E876AF"/>
    <w:rsid w:val="00E90814"/>
    <w:rsid w:val="00E9739A"/>
    <w:rsid w:val="00EA1115"/>
    <w:rsid w:val="00EA4340"/>
    <w:rsid w:val="00EA6FB9"/>
    <w:rsid w:val="00EB5185"/>
    <w:rsid w:val="00EC037D"/>
    <w:rsid w:val="00EC1F19"/>
    <w:rsid w:val="00ED1ACC"/>
    <w:rsid w:val="00ED2404"/>
    <w:rsid w:val="00ED3FB0"/>
    <w:rsid w:val="00EE17CC"/>
    <w:rsid w:val="00EE2722"/>
    <w:rsid w:val="00EE6475"/>
    <w:rsid w:val="00EF0422"/>
    <w:rsid w:val="00EF0947"/>
    <w:rsid w:val="00F051E4"/>
    <w:rsid w:val="00F12030"/>
    <w:rsid w:val="00F12411"/>
    <w:rsid w:val="00F14F67"/>
    <w:rsid w:val="00F162DE"/>
    <w:rsid w:val="00F24853"/>
    <w:rsid w:val="00F24C4B"/>
    <w:rsid w:val="00F2646A"/>
    <w:rsid w:val="00F2777E"/>
    <w:rsid w:val="00F35806"/>
    <w:rsid w:val="00F36446"/>
    <w:rsid w:val="00F3766C"/>
    <w:rsid w:val="00F379C9"/>
    <w:rsid w:val="00F425C1"/>
    <w:rsid w:val="00F462D2"/>
    <w:rsid w:val="00F54878"/>
    <w:rsid w:val="00F60C75"/>
    <w:rsid w:val="00F6110D"/>
    <w:rsid w:val="00F65AA2"/>
    <w:rsid w:val="00F65FC4"/>
    <w:rsid w:val="00F74AC1"/>
    <w:rsid w:val="00F7698A"/>
    <w:rsid w:val="00F81715"/>
    <w:rsid w:val="00F82BC8"/>
    <w:rsid w:val="00F8460C"/>
    <w:rsid w:val="00F85302"/>
    <w:rsid w:val="00F86927"/>
    <w:rsid w:val="00F87FC7"/>
    <w:rsid w:val="00F9137D"/>
    <w:rsid w:val="00F92527"/>
    <w:rsid w:val="00F9414C"/>
    <w:rsid w:val="00F95520"/>
    <w:rsid w:val="00FA1760"/>
    <w:rsid w:val="00FA332D"/>
    <w:rsid w:val="00FA5062"/>
    <w:rsid w:val="00FB18FD"/>
    <w:rsid w:val="00FB6145"/>
    <w:rsid w:val="00FB6B40"/>
    <w:rsid w:val="00FC4860"/>
    <w:rsid w:val="00FC7122"/>
    <w:rsid w:val="00FC7A0E"/>
    <w:rsid w:val="00FD05CF"/>
    <w:rsid w:val="00FD1275"/>
    <w:rsid w:val="00FE0823"/>
    <w:rsid w:val="00FE5C95"/>
    <w:rsid w:val="00FE6D67"/>
    <w:rsid w:val="00FF329B"/>
    <w:rsid w:val="00FF3EA9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6987F3"/>
  <w15:docId w15:val="{F7B17568-3FE5-4091-9071-937464F4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uiPriority w:val="99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E2612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2612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E26121"/>
    <w:rPr>
      <w:rFonts w:ascii="Calibri" w:eastAsia="Calibri" w:hAnsi="Calibri"/>
      <w:lang w:eastAsia="ar-SA"/>
    </w:rPr>
  </w:style>
  <w:style w:type="paragraph" w:customStyle="1" w:styleId="Default">
    <w:name w:val="Default"/>
    <w:rsid w:val="009920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1E4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1E4"/>
    <w:rPr>
      <w:rFonts w:ascii="Calibri" w:eastAsia="Calibri" w:hAnsi="Calibri"/>
      <w:sz w:val="22"/>
      <w:szCs w:val="22"/>
      <w:lang w:eastAsia="ar-SA"/>
    </w:rPr>
  </w:style>
  <w:style w:type="paragraph" w:customStyle="1" w:styleId="Tekststopki">
    <w:name w:val="Tekst stopki"/>
    <w:basedOn w:val="Normalny"/>
    <w:link w:val="TekststopkiZnak"/>
    <w:qFormat/>
    <w:rsid w:val="00CB4643"/>
    <w:pPr>
      <w:suppressAutoHyphens w:val="0"/>
      <w:spacing w:line="240" w:lineRule="auto"/>
    </w:pPr>
    <w:rPr>
      <w:rFonts w:asciiTheme="majorHAnsi" w:hAnsiTheme="majorHAnsi" w:cstheme="majorHAnsi"/>
      <w:sz w:val="20"/>
      <w:szCs w:val="20"/>
      <w:lang w:eastAsia="en-US"/>
    </w:rPr>
  </w:style>
  <w:style w:type="character" w:customStyle="1" w:styleId="TekststopkiZnak">
    <w:name w:val="Tekst stopki Znak"/>
    <w:basedOn w:val="Domylnaczcionkaakapitu"/>
    <w:link w:val="Tekststopki"/>
    <w:rsid w:val="00CB4643"/>
    <w:rPr>
      <w:rFonts w:asciiTheme="majorHAnsi" w:eastAsia="Calibri" w:hAnsiTheme="majorHAnsi" w:cstheme="majorHAnsi"/>
      <w:lang w:eastAsia="en-US"/>
    </w:rPr>
  </w:style>
  <w:style w:type="paragraph" w:styleId="Poprawka">
    <w:name w:val="Revision"/>
    <w:hidden/>
    <w:uiPriority w:val="99"/>
    <w:semiHidden/>
    <w:rsid w:val="0083085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C46D8B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1"/>
    <w:qFormat/>
    <w:rsid w:val="00DC230C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B12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28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B9B"/>
    <w:rPr>
      <w:rFonts w:ascii="Calibri" w:eastAsia="Calibri" w:hAnsi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viewer?mid=1noG9hxQOh3SrZvz4B1eIi9c6vEZNDW7v&amp;ll=53.04842765683756%2C18.1157056&amp;z=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106F-1F0E-46D2-A656-9CDD4BB4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6317</Words>
  <Characters>37906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Iza_K</dc:creator>
  <cp:lastModifiedBy>Anna Sobierajska</cp:lastModifiedBy>
  <cp:revision>2</cp:revision>
  <cp:lastPrinted>2023-08-11T08:41:00Z</cp:lastPrinted>
  <dcterms:created xsi:type="dcterms:W3CDTF">2023-09-20T08:42:00Z</dcterms:created>
  <dcterms:modified xsi:type="dcterms:W3CDTF">2023-09-20T08:42:00Z</dcterms:modified>
</cp:coreProperties>
</file>