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82DE" w14:textId="16BA3DA5" w:rsidR="00145211" w:rsidRPr="00145211" w:rsidRDefault="00145211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Druk Nr</w:t>
      </w:r>
      <w:r w:rsidR="00F65E8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102</w:t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/23</w:t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Projekt Zarządu Województwa </w:t>
      </w:r>
    </w:p>
    <w:p w14:paraId="1D6E28FC" w14:textId="6776835C" w:rsidR="00145211" w:rsidRPr="00145211" w:rsidRDefault="00145211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Kujawsko-Pomorskiego</w:t>
      </w:r>
    </w:p>
    <w:p w14:paraId="26271714" w14:textId="59D67E1F" w:rsidR="00145211" w:rsidRPr="00145211" w:rsidRDefault="00145211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z dnia</w:t>
      </w:r>
      <w:r w:rsidR="00F65E8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2 sierpnia </w:t>
      </w:r>
      <w:r w:rsidRPr="0014521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2023 r.</w:t>
      </w:r>
    </w:p>
    <w:p w14:paraId="4548ECD4" w14:textId="77777777" w:rsidR="00290516" w:rsidRPr="00290516" w:rsidRDefault="00290516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9B254B7" w14:textId="77777777" w:rsidR="00290516" w:rsidRPr="00290516" w:rsidRDefault="00290516" w:rsidP="001A2D70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UCHWAŁA NR ……...…/……...../23</w:t>
      </w:r>
    </w:p>
    <w:p w14:paraId="69689FD5" w14:textId="77777777" w:rsidR="00290516" w:rsidRPr="00290516" w:rsidRDefault="00290516" w:rsidP="001A2D70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SEJMIKU WOJEWÓDZTWA KUJAWSKO-POMORSKIEGO</w:t>
      </w:r>
    </w:p>
    <w:p w14:paraId="6DC8A6C9" w14:textId="77777777" w:rsidR="00290516" w:rsidRPr="00290516" w:rsidRDefault="00290516" w:rsidP="001A2D70">
      <w:pPr>
        <w:tabs>
          <w:tab w:val="left" w:pos="709"/>
        </w:tabs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dnia ……………………..….. 2023 r.</w:t>
      </w:r>
    </w:p>
    <w:p w14:paraId="45B36940" w14:textId="77777777" w:rsidR="00290516" w:rsidRPr="00290516" w:rsidRDefault="00290516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ED99C63" w14:textId="77777777" w:rsidR="00290516" w:rsidRPr="00290516" w:rsidRDefault="00290516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zmieniająca uchwałę w sprawie określenia</w:t>
      </w:r>
      <w:r w:rsidRPr="0029051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290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zasad rozliczania tygodniowego obowiązkowego wymiaru godzin zajęć i tygodniowego obowiązkowego wymiaru godzin zajęć niektórych nauczycieli oraz zasad udzielania i rozmiaru obniżek tygodniowego obowiązkowego wymiaru godzin dla nauczycieli, którym powierzono stanowiska kierownicze w szkołach i placówkach </w:t>
      </w:r>
    </w:p>
    <w:p w14:paraId="4D51372A" w14:textId="77777777" w:rsidR="00290516" w:rsidRPr="00290516" w:rsidRDefault="00290516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FBE1EC0" w14:textId="1C2C382B" w:rsidR="00290516" w:rsidRPr="00290516" w:rsidRDefault="00290516" w:rsidP="001A2D70">
      <w:pPr>
        <w:suppressAutoHyphens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42 ust. 7 w związku z art. 91d pkt 1 ustawy z dnia 26 stycznia </w:t>
      </w:r>
      <w:r w:rsidR="001A2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1982 r. Karta </w:t>
      </w:r>
      <w:r w:rsidRPr="00DE22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Nauczyciela </w:t>
      </w:r>
      <w:r w:rsidR="00DE2257" w:rsidRPr="00DE2257">
        <w:rPr>
          <w:rFonts w:ascii="Times New Roman" w:hAnsi="Times New Roman" w:cs="Times New Roman"/>
          <w:sz w:val="24"/>
          <w:szCs w:val="24"/>
          <w:shd w:val="clear" w:color="auto" w:fill="FFFFFF"/>
        </w:rPr>
        <w:t>(Dz. U. z 2023 r. poz. </w:t>
      </w:r>
      <w:hyperlink r:id="rId7" w:tgtFrame="druga" w:history="1">
        <w:r w:rsidR="00DE2257" w:rsidRPr="00DE225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984</w:t>
        </w:r>
      </w:hyperlink>
      <w:r w:rsidR="00DE2257" w:rsidRPr="00DE2257">
        <w:rPr>
          <w:rFonts w:ascii="Times New Roman" w:hAnsi="Times New Roman" w:cs="Times New Roman"/>
          <w:sz w:val="24"/>
          <w:szCs w:val="24"/>
          <w:shd w:val="clear" w:color="auto" w:fill="FFFFFF"/>
        </w:rPr>
        <w:t> i </w:t>
      </w:r>
      <w:hyperlink r:id="rId8" w:tgtFrame="druga" w:history="1">
        <w:r w:rsidR="00DE2257" w:rsidRPr="00DE225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1234</w:t>
        </w:r>
      </w:hyperlink>
      <w:r w:rsidR="00DE2257" w:rsidRPr="00DE2257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DE2257" w:rsidRPr="00DE225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29051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uchwala się, </w:t>
      </w:r>
      <w:r w:rsidRPr="002905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co na</w:t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stępuje:</w:t>
      </w:r>
    </w:p>
    <w:p w14:paraId="7BAE7314" w14:textId="77777777" w:rsidR="00290516" w:rsidRPr="00290516" w:rsidRDefault="00290516" w:rsidP="001A2D70">
      <w:pPr>
        <w:suppressAutoHyphens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81C378" w14:textId="73C6D0B5" w:rsidR="00290516" w:rsidRPr="00290516" w:rsidRDefault="001A2D70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290516"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1.</w:t>
      </w:r>
      <w:r w:rsidR="00290516" w:rsidRPr="002905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§ 1 załącznika nr 2 do uchwały Nr XLIX/659/22 Sejmiku Województwa Kujawsko-Pomorskiego z dnia 26 września 2022 r. w sprawie określenia</w:t>
      </w:r>
      <w:r w:rsidR="00290516" w:rsidRPr="00290516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290516" w:rsidRPr="002905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zasad rozliczania tygodniowego obowiązkowego wymiaru godzin zajęć i tygodniowego obowiązkowego wymiaru godzin zajęć niektórych nauczycieli oraz zasad udzielania i rozmiaru obniżek tygodniowego obowiązkowego wymiaru godzin dla nauczycieli, którym powierzono stanowiska kierownicze w szkołach i placówkach (Dz. Urz. Województwa Kujawsko-Pomorskiego poz. 4844) w tabeli po lp. 8 dodaje się lp. 8a w brzmieniu:</w:t>
      </w:r>
    </w:p>
    <w:p w14:paraId="0334C085" w14:textId="77777777" w:rsidR="00290516" w:rsidRPr="00290516" w:rsidRDefault="00290516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" 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562"/>
        <w:gridCol w:w="4819"/>
        <w:gridCol w:w="3668"/>
      </w:tblGrid>
      <w:tr w:rsidR="00290516" w:rsidRPr="00290516" w14:paraId="1435FDB7" w14:textId="77777777" w:rsidTr="00CD5290">
        <w:tc>
          <w:tcPr>
            <w:tcW w:w="310" w:type="pct"/>
          </w:tcPr>
          <w:p w14:paraId="19CA4D6A" w14:textId="77777777" w:rsidR="00290516" w:rsidRPr="00290516" w:rsidRDefault="00290516" w:rsidP="001A2D70">
            <w:pPr>
              <w:tabs>
                <w:tab w:val="left" w:pos="709"/>
              </w:tabs>
              <w:suppressAutoHyphens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05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8a.</w:t>
            </w:r>
          </w:p>
        </w:tc>
        <w:tc>
          <w:tcPr>
            <w:tcW w:w="2663" w:type="pct"/>
          </w:tcPr>
          <w:p w14:paraId="01089D9A" w14:textId="77777777" w:rsidR="00290516" w:rsidRPr="00290516" w:rsidRDefault="00290516" w:rsidP="001A2D70">
            <w:pPr>
              <w:tabs>
                <w:tab w:val="left" w:pos="709"/>
              </w:tabs>
              <w:suppressAutoHyphens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05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wicedyrektor centrum kształcenia zawodowego</w:t>
            </w:r>
          </w:p>
        </w:tc>
        <w:tc>
          <w:tcPr>
            <w:tcW w:w="2027" w:type="pct"/>
          </w:tcPr>
          <w:p w14:paraId="4292C901" w14:textId="77777777" w:rsidR="00290516" w:rsidRPr="00290516" w:rsidRDefault="00290516" w:rsidP="001A2D70">
            <w:pPr>
              <w:tabs>
                <w:tab w:val="left" w:pos="709"/>
              </w:tabs>
              <w:suppressAutoHyphens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05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</w:tbl>
    <w:p w14:paraId="765305F5" w14:textId="77777777" w:rsidR="00290516" w:rsidRPr="00290516" w:rsidRDefault="00290516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”</w:t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A1875D9" w14:textId="1382E196" w:rsidR="00290516" w:rsidRPr="00290516" w:rsidRDefault="001A2D70" w:rsidP="001A2D70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290516"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2.</w:t>
      </w:r>
      <w:r w:rsidR="00290516"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Wykonanie uchwały powierza się Zarządowi Województwa Kujawsko-Pomorskiego.</w:t>
      </w:r>
    </w:p>
    <w:p w14:paraId="476DEAC3" w14:textId="77777777" w:rsidR="00290516" w:rsidRPr="00290516" w:rsidRDefault="00290516" w:rsidP="001A2D70">
      <w:pPr>
        <w:tabs>
          <w:tab w:val="left" w:pos="1134"/>
          <w:tab w:val="left" w:pos="1276"/>
        </w:tabs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ED40804" w14:textId="42AD6038" w:rsidR="00290516" w:rsidRPr="00290516" w:rsidRDefault="001A2D70" w:rsidP="001A2D70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290516"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3.</w:t>
      </w:r>
      <w:r w:rsidR="00290516"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Uchwała wchodzi w życie </w:t>
      </w:r>
      <w:r w:rsidR="00290516" w:rsidRPr="002905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 upływie 14 dni od dnia ogłoszenia w Dzienniku Urzędowym Województwa Kujawsko-Pomorskiego.</w:t>
      </w:r>
    </w:p>
    <w:p w14:paraId="07445EBE" w14:textId="77777777" w:rsidR="00290516" w:rsidRPr="00290516" w:rsidRDefault="00290516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F357F8" w14:textId="77777777" w:rsidR="00290516" w:rsidRPr="00290516" w:rsidRDefault="00290516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82A0BB" w14:textId="77777777" w:rsidR="00290516" w:rsidRPr="00290516" w:rsidRDefault="00290516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5D0565" w14:textId="77777777" w:rsidR="00290516" w:rsidRPr="00290516" w:rsidRDefault="00290516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A4B6E7" w14:textId="77777777" w:rsidR="00290516" w:rsidRPr="00290516" w:rsidRDefault="00290516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099322" w14:textId="77777777" w:rsidR="00290516" w:rsidRPr="00290516" w:rsidRDefault="00290516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5E69AD" w14:textId="77777777" w:rsidR="00290516" w:rsidRPr="00290516" w:rsidRDefault="00290516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08E206" w14:textId="77777777" w:rsidR="00290516" w:rsidRPr="00290516" w:rsidRDefault="00290516" w:rsidP="001A2D70">
      <w:pPr>
        <w:suppressAutoHyphens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A42C3C" w14:textId="77777777" w:rsidR="00290516" w:rsidRPr="00290516" w:rsidRDefault="00290516" w:rsidP="001A2D70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34841260" w14:textId="77777777" w:rsidR="00290516" w:rsidRPr="00290516" w:rsidRDefault="00290516" w:rsidP="001A2D70">
      <w:pPr>
        <w:numPr>
          <w:ilvl w:val="0"/>
          <w:numId w:val="1"/>
        </w:num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Przedmiot regulacji:</w:t>
      </w:r>
    </w:p>
    <w:p w14:paraId="299AF009" w14:textId="10512B4C" w:rsidR="00290516" w:rsidRPr="00290516" w:rsidRDefault="00290516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Przedmiotem regulacji jest wprowadzenie zmian do uchwały </w:t>
      </w:r>
      <w:r w:rsidRPr="002905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Nr XLIX/659/22 Sejmiku Województwa Kujawsko-Pomorskiego z dnia 26 września 2022 r. w sprawie określenia</w:t>
      </w:r>
      <w:r w:rsidRPr="00290516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2905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zasad rozliczania tygodniowego obowiązkowego wymiaru godzin zajęć i tygodniowego obowiązkowego wymiaru godzin zajęć niektórych nauczycieli oraz zasad udzielania </w:t>
      </w:r>
      <w:r w:rsidRPr="002905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>i rozmiaru obniżek tygodniowego obowiązkowego wymiaru godzin dla nauczycieli, którym powierzono stanowiska kierownicze w szkołach i placówkach.</w:t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7F744D7" w14:textId="77777777" w:rsidR="00290516" w:rsidRPr="00290516" w:rsidRDefault="00290516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2. Omówienie podstawy prawnej:  </w:t>
      </w:r>
    </w:p>
    <w:p w14:paraId="2418AF18" w14:textId="02A4CA64" w:rsidR="00290516" w:rsidRPr="00290516" w:rsidRDefault="00290516" w:rsidP="001A2D70">
      <w:pPr>
        <w:suppressAutoHyphens/>
        <w:autoSpaceDN w:val="0"/>
        <w:spacing w:after="120" w:line="240" w:lineRule="auto"/>
        <w:ind w:left="113" w:firstLine="42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Art. 42 ust. 7 ustawy z dnia 26 stycznia 1982 r. Karta Nauczyciela</w:t>
      </w:r>
      <w:r w:rsidR="00DE22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2257" w:rsidRPr="00DE2257">
        <w:rPr>
          <w:rFonts w:ascii="Times New Roman" w:hAnsi="Times New Roman" w:cs="Times New Roman"/>
          <w:sz w:val="24"/>
          <w:szCs w:val="24"/>
          <w:shd w:val="clear" w:color="auto" w:fill="FFFFFF"/>
        </w:rPr>
        <w:t>(Dz. U. z 2023 r. poz. </w:t>
      </w:r>
      <w:hyperlink r:id="rId9" w:tgtFrame="druga" w:history="1">
        <w:r w:rsidR="00DE2257" w:rsidRPr="00DE225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984</w:t>
        </w:r>
      </w:hyperlink>
      <w:r w:rsidR="00DE2257" w:rsidRPr="00DE2257">
        <w:rPr>
          <w:rFonts w:ascii="Times New Roman" w:hAnsi="Times New Roman" w:cs="Times New Roman"/>
          <w:sz w:val="24"/>
          <w:szCs w:val="24"/>
          <w:shd w:val="clear" w:color="auto" w:fill="FFFFFF"/>
        </w:rPr>
        <w:t> i </w:t>
      </w:r>
      <w:hyperlink r:id="rId10" w:tgtFrame="druga" w:history="1">
        <w:r w:rsidR="00DE2257" w:rsidRPr="00DE225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1234</w:t>
        </w:r>
      </w:hyperlink>
      <w:r w:rsidR="00DE2257" w:rsidRPr="00DE225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E2257" w:rsidRPr="00DE22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905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stanowi, że </w:t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 prowadzący </w:t>
      </w:r>
      <w:hyperlink r:id="rId11" w:anchor="P2A6" w:history="1">
        <w:r w:rsidRPr="0029051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szkołę</w:t>
        </w:r>
      </w:hyperlink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placówkę ma obowiązek określić:</w:t>
      </w:r>
    </w:p>
    <w:p w14:paraId="6201EE07" w14:textId="77777777" w:rsidR="00290516" w:rsidRPr="00290516" w:rsidRDefault="00290516" w:rsidP="001A2D70">
      <w:pPr>
        <w:suppressAutoHyphens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</w:t>
      </w:r>
      <w:hyperlink r:id="rId12" w:anchor="P4806A2" w:history="1">
        <w:r w:rsidRPr="0029051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 xml:space="preserve">zasady rozliczania tygodniowego obowiązkowego wymiaru godzin zajęć nauczycieli, </w:t>
        </w:r>
        <w:r w:rsidRPr="0029051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br/>
          <w:t>dla których ustalony plan zajęć jest różny w poszczególnych okresach roku szkolnego</w:t>
        </w:r>
      </w:hyperlink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F15793A" w14:textId="77777777" w:rsidR="00290516" w:rsidRPr="00290516" w:rsidRDefault="00290516" w:rsidP="001A2D70">
      <w:pPr>
        <w:suppressAutoHyphens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</w:t>
      </w:r>
      <w:hyperlink r:id="rId13" w:history="1">
        <w:r w:rsidRPr="0029051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zasady udzielania i rozmiar obniżek, o których mowa w ust. 6, oraz przyznać zwolnienia od obowiązku realizacji zajęć, o których mowa w ust. 3</w:t>
        </w:r>
      </w:hyperlink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5D89B7B" w14:textId="77777777" w:rsidR="00290516" w:rsidRPr="00290516" w:rsidRDefault="00290516" w:rsidP="001A2D70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3) tygodniowy obowiązkowy wymiar godzin zajęć: </w:t>
      </w:r>
    </w:p>
    <w:p w14:paraId="11D1AFCD" w14:textId="77777777" w:rsidR="00290516" w:rsidRPr="00290516" w:rsidRDefault="00290516" w:rsidP="001A2D70">
      <w:pPr>
        <w:suppressAutoHyphens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</w:t>
      </w:r>
      <w:hyperlink r:id="rId14" w:history="1">
        <w:r w:rsidRPr="0029051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nauczycieli szkół niewymienionych w ust. 3</w:t>
        </w:r>
      </w:hyperlink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nauczycieli szkół, o których mowa w </w:t>
      </w:r>
      <w:hyperlink r:id="rId15" w:anchor="P2A4" w:history="1">
        <w:r w:rsidRPr="0029051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1</w:t>
        </w:r>
      </w:hyperlink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ust. 2 pkt 1a, nauczycieli prowadzących kształcenie w formie zaocznej, nauczycieli kolegiów pracowników służb społecznych, nauczycieli kształcenia na odległość, bibliotekarzy bibliotek pedagogicznych oraz zasady zaliczania do wymiaru godzin poszczególnych zajęć w formie zaocznej i w kształceniu na odległość,</w:t>
      </w:r>
    </w:p>
    <w:p w14:paraId="34521787" w14:textId="77777777" w:rsidR="00290516" w:rsidRPr="00290516" w:rsidRDefault="00290516" w:rsidP="001A2D70">
      <w:pPr>
        <w:suppressAutoHyphens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pedagogów, psychologów, logopedów, terapeutów pedagogicznych, doradców zawodowych, z wyjątkiem nauczycieli zatrudnionych w poradniach psychologiczno-pedagogicznych, z tym że wymiar ten nie może przekraczać 22 godzin,</w:t>
      </w:r>
    </w:p>
    <w:p w14:paraId="4C5D5788" w14:textId="77777777" w:rsidR="00290516" w:rsidRPr="00290516" w:rsidRDefault="00290516" w:rsidP="001A2D70">
      <w:pPr>
        <w:suppressAutoHyphens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nauczycieli przedszkoli i innych placówek przedszkolnych pracujących z grupami obejmującymi dzieci 6-letnie i dzieci młodsze, z tym że wymiar ten nie może przekraczać 25 godzin,</w:t>
      </w:r>
    </w:p>
    <w:p w14:paraId="2B04D0DB" w14:textId="6AB87A82" w:rsidR="00290516" w:rsidRPr="00290516" w:rsidRDefault="00290516" w:rsidP="001A2D70">
      <w:pPr>
        <w:suppressAutoHyphens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d) nauczycieli praktycznej nauki zawodu we wszystkich typach </w:t>
      </w:r>
      <w:hyperlink r:id="rId16" w:anchor="P2A6" w:history="1">
        <w:r w:rsidRPr="0029051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szkół</w:t>
        </w:r>
      </w:hyperlink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na kwalifikacyjnych kursach zawodowych, z tym że wymiar ten nie może przekraczać 20 godzin.”.</w:t>
      </w:r>
    </w:p>
    <w:p w14:paraId="43AF2948" w14:textId="14F6CC1E" w:rsidR="00290516" w:rsidRPr="00290516" w:rsidRDefault="00290516" w:rsidP="001A2D70">
      <w:pPr>
        <w:suppressAutoHyphens/>
        <w:autoSpaceDE w:val="0"/>
        <w:autoSpaceDN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3. Konsultacje wymagane przepisami prawa (łącznie z przepisami wewnętrznymi):</w:t>
      </w:r>
    </w:p>
    <w:p w14:paraId="02F262DD" w14:textId="5B0155A4" w:rsidR="00290516" w:rsidRPr="00290516" w:rsidRDefault="00290516" w:rsidP="001A2D70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Zgodnie z zapisem art. 19 ustawy z dnia 23 maja 1991 r. </w:t>
      </w:r>
      <w:hyperlink r:id="rId17" w:history="1">
        <w:r w:rsidRPr="0029051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o związkach zawodowych</w:t>
        </w:r>
      </w:hyperlink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(Dz. U. z 2022 r. poz. </w:t>
      </w:r>
      <w:hyperlink r:id="rId18" w:tgtFrame="druga" w:history="1">
        <w:r w:rsidRPr="00290516">
          <w:rPr>
            <w:rFonts w:ascii="Times New Roman" w:eastAsia="Times New Roman" w:hAnsi="Times New Roman" w:cs="Times New Roman"/>
            <w:kern w:val="0"/>
            <w:sz w:val="24"/>
            <w:szCs w:val="24"/>
            <w:shd w:val="clear" w:color="auto" w:fill="FFFFFF"/>
            <w:lang w:eastAsia="pl-PL"/>
            <w14:ligatures w14:val="none"/>
          </w:rPr>
          <w:t>854</w:t>
        </w:r>
      </w:hyperlink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), </w:t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przyjęty przez Sejmik Województwa Kujawsko-Pomorskiego projekt uchwały zmieniającej został przekazany do zaopiniowania reprezentatywnym organizacjom związków zawodowych</w:t>
      </w:r>
      <w:r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,</w:t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tj. Niezależnemu Samorządnemu Związkowi Zawodowemu „Solidarność”, Ogólnopolskiemu Porozumieniu Związków Zawodowych </w:t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Forum Związków Zawodowych.</w:t>
      </w:r>
      <w:r w:rsidRPr="002905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76FB5AC" w14:textId="68493A50" w:rsidR="00290516" w:rsidRPr="001A2D70" w:rsidRDefault="00290516" w:rsidP="001A2D70">
      <w:pPr>
        <w:numPr>
          <w:ilvl w:val="0"/>
          <w:numId w:val="2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A2D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Uzasadnienie merytoryczne:</w:t>
      </w:r>
    </w:p>
    <w:p w14:paraId="03995544" w14:textId="69F76AB0" w:rsidR="00290516" w:rsidRDefault="00290516" w:rsidP="001A2D70">
      <w:pPr>
        <w:suppressAutoHyphens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Uchwałą Nr 14/583/23 Zarząd Województwa Kujawsko-Pomorskiego dnia 5 kwietnia </w:t>
      </w:r>
      <w:r w:rsidRPr="002905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2023 r. wyraził zgodę na utworzenie stanowiska wicedyrektora w Kujawsko-Pomorskim Centrum Kształcenia Zawodowego w Bydgoszczy. W związku z powyższym, ww. zasady wymagają aktualizacji oraz dostosowania do stanu faktycznego i obecnie obowiązującego prawa w tym zakresie. Zmiana uchwały polega na dodaniu w tabeli, (zał. nr 2)</w:t>
      </w:r>
      <w:r w:rsidR="00DE225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Pr="002905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zapisu </w:t>
      </w:r>
      <w:r w:rsidRPr="002905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dot. stanowiska kierowniczego: „wicedyrektora centrum kształcenia zawodowego – tygodniowy obowiązkowy wymiar godzin zajęć 8”.</w:t>
      </w:r>
    </w:p>
    <w:p w14:paraId="0C6C120D" w14:textId="10F4DF8E" w:rsidR="00145211" w:rsidRPr="00290516" w:rsidRDefault="00145211" w:rsidP="001A2D70">
      <w:pPr>
        <w:shd w:val="clear" w:color="auto" w:fill="FFFFFF"/>
        <w:tabs>
          <w:tab w:val="left" w:pos="709"/>
        </w:tabs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Sejmik Województwa dnia</w:t>
      </w:r>
      <w:r w:rsidR="007F3A7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29 maja 2023 r.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podjął uchwałę Nr</w:t>
      </w:r>
      <w:r w:rsidR="007F3A7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LVII/779/23 </w:t>
      </w:r>
      <w:r w:rsidR="00DE2257" w:rsidRPr="00DE22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sprawie</w:t>
      </w:r>
      <w:r w:rsidR="00DE2257" w:rsidRPr="00DE22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F3A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="00DE2257" w:rsidRPr="00DE22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projektu uchwały zmieniającej uchwałę w sprawie określenia</w:t>
      </w:r>
      <w:r w:rsidR="00DE2257" w:rsidRPr="00DE225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DE2257" w:rsidRPr="00DE22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 rozliczania tygodniowego obowiązkowego wymiaru godzin zajęć i tygodniowego obowiązkowego wymiaru godzin zajęć niektórych nauczycieli oraz zasad udzielania i rozmiaru obniżek tygodniowego obowiązkowego wymiaru godzin dla nauczycieli, którym powierzono stanowiska kierownicze w szkołach i placówkach</w:t>
      </w:r>
      <w:r w:rsidR="00FA582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Ww. uchwała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została przekazana do zaopiniowania reprezentatywnym organizacjom związków zawodowych</w:t>
      </w:r>
      <w:r w:rsidRPr="001452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905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tj. Niezależnemu Samorządnemu Związkowi Zawodowemu „Solidarność”, Ogólnopolskiemu Porozumieniu Związków Zawodowych i Forum Związków Zawodowych.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Ww. związki zawodow</w:t>
      </w:r>
      <w:r w:rsidR="00FA58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zaopiniowały pozytywnie projekt uchwały zmieniającej.</w:t>
      </w:r>
    </w:p>
    <w:p w14:paraId="47C0A5A5" w14:textId="4240C783" w:rsidR="00290516" w:rsidRPr="00290516" w:rsidRDefault="00290516" w:rsidP="001A2D70">
      <w:pPr>
        <w:suppressAutoHyphens/>
        <w:autoSpaceDN w:val="0"/>
        <w:spacing w:after="120" w:line="240" w:lineRule="auto"/>
        <w:ind w:firstLine="11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 związku z powyższym, podjęcie uchwały jest uzasadnione i konieczne.</w:t>
      </w:r>
    </w:p>
    <w:p w14:paraId="449F8993" w14:textId="77777777" w:rsidR="00290516" w:rsidRPr="00290516" w:rsidRDefault="00290516" w:rsidP="001A2D70">
      <w:pPr>
        <w:numPr>
          <w:ilvl w:val="0"/>
          <w:numId w:val="2"/>
        </w:numPr>
        <w:tabs>
          <w:tab w:val="left" w:pos="567"/>
        </w:tabs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Ocena skutków regulacji:</w:t>
      </w:r>
    </w:p>
    <w:p w14:paraId="06EDEEE9" w14:textId="77777777" w:rsidR="00290516" w:rsidRPr="00290516" w:rsidRDefault="00290516" w:rsidP="001A2D70">
      <w:pPr>
        <w:shd w:val="clear" w:color="auto" w:fill="FFFFFF"/>
        <w:tabs>
          <w:tab w:val="left" w:pos="709"/>
        </w:tabs>
        <w:suppressAutoHyphens/>
        <w:autoSpaceDN w:val="0"/>
        <w:spacing w:after="120" w:line="240" w:lineRule="auto"/>
        <w:ind w:left="11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9051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Aktualizacja zasad oraz dostosowanie do stanu faktycznego i obecnie obowiązującego prawa w tym zakresie.</w:t>
      </w:r>
    </w:p>
    <w:sectPr w:rsidR="00290516" w:rsidRPr="00290516" w:rsidSect="001A2D70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9A8C" w14:textId="77777777" w:rsidR="00065A13" w:rsidRDefault="00065A13" w:rsidP="00290516">
      <w:pPr>
        <w:spacing w:after="0" w:line="240" w:lineRule="auto"/>
      </w:pPr>
      <w:r>
        <w:separator/>
      </w:r>
    </w:p>
  </w:endnote>
  <w:endnote w:type="continuationSeparator" w:id="0">
    <w:p w14:paraId="69CE1C95" w14:textId="77777777" w:rsidR="00065A13" w:rsidRDefault="00065A13" w:rsidP="0029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7BFD" w14:textId="77777777" w:rsidR="00065A13" w:rsidRDefault="00065A13" w:rsidP="00290516">
      <w:pPr>
        <w:spacing w:after="0" w:line="240" w:lineRule="auto"/>
      </w:pPr>
      <w:r>
        <w:separator/>
      </w:r>
    </w:p>
  </w:footnote>
  <w:footnote w:type="continuationSeparator" w:id="0">
    <w:p w14:paraId="2A192ADD" w14:textId="77777777" w:rsidR="00065A13" w:rsidRDefault="00065A13" w:rsidP="00290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A2E61"/>
    <w:multiLevelType w:val="hybridMultilevel"/>
    <w:tmpl w:val="677C7F9C"/>
    <w:lvl w:ilvl="0" w:tplc="F1DC1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967BEC"/>
    <w:multiLevelType w:val="hybridMultilevel"/>
    <w:tmpl w:val="D3EC88EC"/>
    <w:lvl w:ilvl="0" w:tplc="406822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9668990">
    <w:abstractNumId w:val="0"/>
  </w:num>
  <w:num w:numId="2" w16cid:durableId="211420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16"/>
    <w:rsid w:val="00065A13"/>
    <w:rsid w:val="00145211"/>
    <w:rsid w:val="001A2D70"/>
    <w:rsid w:val="00290516"/>
    <w:rsid w:val="003355FE"/>
    <w:rsid w:val="0040459E"/>
    <w:rsid w:val="007F3A78"/>
    <w:rsid w:val="008713D7"/>
    <w:rsid w:val="00AE3106"/>
    <w:rsid w:val="00DE2257"/>
    <w:rsid w:val="00EB2A05"/>
    <w:rsid w:val="00EF25D0"/>
    <w:rsid w:val="00F65E82"/>
    <w:rsid w:val="00FA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162A"/>
  <w15:chartTrackingRefBased/>
  <w15:docId w15:val="{3E96B0E9-784B-44CD-B13B-E0AE191D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516"/>
  </w:style>
  <w:style w:type="paragraph" w:styleId="Stopka">
    <w:name w:val="footer"/>
    <w:basedOn w:val="Normalny"/>
    <w:link w:val="StopkaZnak"/>
    <w:uiPriority w:val="99"/>
    <w:unhideWhenUsed/>
    <w:rsid w:val="00290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516"/>
  </w:style>
  <w:style w:type="table" w:styleId="Tabela-Siatka">
    <w:name w:val="Table Grid"/>
    <w:basedOn w:val="Standardowy"/>
    <w:uiPriority w:val="39"/>
    <w:rsid w:val="002905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2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0-07-2023&amp;qindid=2&amp;qindrodzaj=20&amp;qprodzaj=0&amp;qprok=2023&amp;qpnr=1234&amp;qppozycja=1234" TargetMode="External"/><Relationship Id="rId13" Type="http://schemas.openxmlformats.org/officeDocument/2006/relationships/hyperlink" Target="https://www.prawo.vulcan.edu.pl/skok.asp?qdatprz=02-07-2020&amp;qskok=5405@P5405A2,4806@P4806A2," TargetMode="External"/><Relationship Id="rId18" Type="http://schemas.openxmlformats.org/officeDocument/2006/relationships/hyperlink" Target="https://www.prawo.vulcan.edu.pl/przegladarka.asp?qdatprz=04-07-2022&amp;qindid=146&amp;qindrodzaj=20&amp;qprodzaj=0&amp;qprok=2022&amp;qpnr=854&amp;qppozycja=8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10-07-2023&amp;qindid=2&amp;qindrodzaj=20&amp;qprodzaj=0&amp;qprok=2023&amp;qpnr=984&amp;qppozycja=984" TargetMode="External"/><Relationship Id="rId12" Type="http://schemas.openxmlformats.org/officeDocument/2006/relationships/hyperlink" Target="https://www.prawo.vulcan.edu.pl/przegdok.asp?qdatprz=02-07-2020&amp;qplikid=4806" TargetMode="External"/><Relationship Id="rId17" Type="http://schemas.openxmlformats.org/officeDocument/2006/relationships/hyperlink" Target="https://www.prawo.vulcan.edu.pl/przegdok.asp?qdatprz=02-07-2020&amp;qplikid=146&amp;qtytul=ustawa%2Do%2Dzwiazkach%2Dzawodowy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02-07-2020&amp;qplikid=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02-07-2020&amp;qplikid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dok.asp?qdatprz=02-07-2020&amp;qplikid=2" TargetMode="External"/><Relationship Id="rId10" Type="http://schemas.openxmlformats.org/officeDocument/2006/relationships/hyperlink" Target="https://www.prawo.vulcan.edu.pl/przegladarka.asp?qdatprz=10-07-2023&amp;qindid=2&amp;qindrodzaj=20&amp;qprodzaj=0&amp;qprok=2023&amp;qpnr=1234&amp;qppozycja=12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10-07-2023&amp;qindid=2&amp;qindrodzaj=20&amp;qprodzaj=0&amp;qprok=2023&amp;qpnr=984&amp;qppozycja=984" TargetMode="External"/><Relationship Id="rId14" Type="http://schemas.openxmlformats.org/officeDocument/2006/relationships/hyperlink" Target="https://www.prawo.vulcan.edu.pl/skok.asp?qdatprz=02-07-2020&amp;qskok=4806@P4806A2,5405@P5405A2,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Ndozi</dc:creator>
  <cp:keywords/>
  <dc:description/>
  <cp:lastModifiedBy>Anna Sobierajska</cp:lastModifiedBy>
  <cp:revision>3</cp:revision>
  <cp:lastPrinted>2023-07-10T06:36:00Z</cp:lastPrinted>
  <dcterms:created xsi:type="dcterms:W3CDTF">2023-08-09T12:18:00Z</dcterms:created>
  <dcterms:modified xsi:type="dcterms:W3CDTF">2023-08-17T09:26:00Z</dcterms:modified>
</cp:coreProperties>
</file>