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A88E" w14:textId="77777777" w:rsidR="00E054C2" w:rsidRDefault="00E054C2">
      <w:pPr>
        <w:jc w:val="center"/>
        <w:rPr>
          <w:b/>
          <w:color w:val="000000" w:themeColor="text1"/>
          <w:sz w:val="32"/>
          <w:szCs w:val="32"/>
        </w:rPr>
      </w:pPr>
    </w:p>
    <w:p w14:paraId="60644020" w14:textId="77777777" w:rsidR="00E054C2" w:rsidRPr="00D24CBB" w:rsidRDefault="003F19FD">
      <w:pPr>
        <w:jc w:val="center"/>
        <w:rPr>
          <w:b/>
          <w:color w:val="000000" w:themeColor="text1"/>
          <w:sz w:val="32"/>
          <w:szCs w:val="32"/>
        </w:rPr>
      </w:pPr>
      <w:r w:rsidRPr="00D24CBB">
        <w:rPr>
          <w:b/>
          <w:color w:val="000000" w:themeColor="text1"/>
          <w:sz w:val="32"/>
          <w:szCs w:val="32"/>
        </w:rPr>
        <w:t xml:space="preserve">Raport </w:t>
      </w:r>
    </w:p>
    <w:p w14:paraId="00FD0517" w14:textId="77777777" w:rsidR="00E054C2" w:rsidRPr="00D24CBB" w:rsidRDefault="003F19FD">
      <w:pPr>
        <w:jc w:val="center"/>
        <w:rPr>
          <w:b/>
          <w:color w:val="000000" w:themeColor="text1"/>
          <w:sz w:val="32"/>
          <w:szCs w:val="32"/>
        </w:rPr>
      </w:pPr>
      <w:r w:rsidRPr="00D24CBB">
        <w:rPr>
          <w:b/>
          <w:color w:val="000000" w:themeColor="text1"/>
          <w:sz w:val="32"/>
          <w:szCs w:val="32"/>
        </w:rPr>
        <w:t>ze stanu realizacji</w:t>
      </w:r>
    </w:p>
    <w:p w14:paraId="05B8E155" w14:textId="77777777" w:rsidR="00E054C2" w:rsidRPr="00D24CBB" w:rsidRDefault="003F19FD">
      <w:pPr>
        <w:jc w:val="center"/>
        <w:rPr>
          <w:b/>
          <w:color w:val="000000" w:themeColor="text1"/>
          <w:sz w:val="32"/>
          <w:szCs w:val="32"/>
        </w:rPr>
      </w:pPr>
      <w:r w:rsidRPr="00D24CBB">
        <w:rPr>
          <w:b/>
          <w:color w:val="000000" w:themeColor="text1"/>
          <w:sz w:val="32"/>
          <w:szCs w:val="32"/>
        </w:rPr>
        <w:t>„Planu zrównoważonego rozwoju publicznego transportu zbiorowego dla Województwa Kujawsko-Pomorskiego”</w:t>
      </w:r>
    </w:p>
    <w:p w14:paraId="20A9202C" w14:textId="237186DC" w:rsidR="00E054C2" w:rsidRPr="00D24CBB" w:rsidRDefault="003F19FD">
      <w:pPr>
        <w:jc w:val="center"/>
        <w:rPr>
          <w:b/>
          <w:color w:val="000000" w:themeColor="text1"/>
          <w:sz w:val="32"/>
          <w:szCs w:val="32"/>
        </w:rPr>
      </w:pPr>
      <w:r w:rsidRPr="00D24CBB">
        <w:rPr>
          <w:b/>
          <w:color w:val="000000" w:themeColor="text1"/>
          <w:sz w:val="32"/>
          <w:szCs w:val="32"/>
        </w:rPr>
        <w:t>20</w:t>
      </w:r>
      <w:r w:rsidR="00144987" w:rsidRPr="00D24CBB">
        <w:rPr>
          <w:b/>
          <w:color w:val="000000" w:themeColor="text1"/>
          <w:sz w:val="32"/>
          <w:szCs w:val="32"/>
        </w:rPr>
        <w:t>2</w:t>
      </w:r>
      <w:r w:rsidR="00EE119B">
        <w:rPr>
          <w:b/>
          <w:color w:val="000000" w:themeColor="text1"/>
          <w:sz w:val="32"/>
          <w:szCs w:val="32"/>
        </w:rPr>
        <w:t>1</w:t>
      </w:r>
      <w:r w:rsidR="006C194C">
        <w:rPr>
          <w:b/>
          <w:color w:val="000000" w:themeColor="text1"/>
          <w:sz w:val="32"/>
          <w:szCs w:val="32"/>
        </w:rPr>
        <w:t xml:space="preserve"> - 2022</w:t>
      </w:r>
    </w:p>
    <w:p w14:paraId="1343EFFE" w14:textId="77777777" w:rsidR="00E054C2" w:rsidRPr="00D24CBB" w:rsidRDefault="00E054C2">
      <w:pPr>
        <w:jc w:val="center"/>
        <w:rPr>
          <w:sz w:val="28"/>
          <w:szCs w:val="28"/>
        </w:rPr>
      </w:pPr>
    </w:p>
    <w:p w14:paraId="305A99B6" w14:textId="77777777" w:rsidR="00E054C2" w:rsidRPr="00D24CBB" w:rsidRDefault="00E054C2">
      <w:pPr>
        <w:jc w:val="center"/>
        <w:rPr>
          <w:sz w:val="28"/>
          <w:szCs w:val="28"/>
        </w:rPr>
      </w:pPr>
    </w:p>
    <w:p w14:paraId="1EC7A051" w14:textId="77777777" w:rsidR="00E054C2" w:rsidRPr="00D24CBB" w:rsidRDefault="00E054C2">
      <w:pPr>
        <w:jc w:val="center"/>
        <w:rPr>
          <w:sz w:val="28"/>
          <w:szCs w:val="28"/>
        </w:rPr>
      </w:pPr>
    </w:p>
    <w:p w14:paraId="6B5E004D" w14:textId="77777777" w:rsidR="00E054C2" w:rsidRPr="00D24CBB" w:rsidRDefault="00E054C2">
      <w:pPr>
        <w:jc w:val="center"/>
        <w:rPr>
          <w:sz w:val="28"/>
          <w:szCs w:val="28"/>
        </w:rPr>
      </w:pPr>
    </w:p>
    <w:p w14:paraId="103E8D5D" w14:textId="77777777" w:rsidR="00E054C2" w:rsidRPr="00D24CBB" w:rsidRDefault="00E054C2">
      <w:pPr>
        <w:jc w:val="center"/>
        <w:rPr>
          <w:sz w:val="28"/>
          <w:szCs w:val="28"/>
        </w:rPr>
      </w:pPr>
    </w:p>
    <w:p w14:paraId="4AC1DC8F" w14:textId="77777777" w:rsidR="00E054C2" w:rsidRPr="00D24CBB" w:rsidRDefault="00E054C2">
      <w:pPr>
        <w:jc w:val="center"/>
        <w:rPr>
          <w:sz w:val="28"/>
          <w:szCs w:val="28"/>
        </w:rPr>
      </w:pPr>
    </w:p>
    <w:p w14:paraId="0A37477F" w14:textId="77777777" w:rsidR="00E054C2" w:rsidRPr="00D24CBB" w:rsidRDefault="00E054C2">
      <w:pPr>
        <w:jc w:val="center"/>
        <w:rPr>
          <w:sz w:val="28"/>
          <w:szCs w:val="28"/>
        </w:rPr>
      </w:pPr>
    </w:p>
    <w:p w14:paraId="05BE9C0C" w14:textId="77777777" w:rsidR="00E054C2" w:rsidRPr="00D24CBB" w:rsidRDefault="00E054C2">
      <w:pPr>
        <w:jc w:val="center"/>
        <w:rPr>
          <w:sz w:val="28"/>
          <w:szCs w:val="28"/>
        </w:rPr>
      </w:pPr>
    </w:p>
    <w:p w14:paraId="7C7521B7" w14:textId="77777777" w:rsidR="00E054C2" w:rsidRPr="00D24CBB" w:rsidRDefault="00E054C2">
      <w:pPr>
        <w:jc w:val="center"/>
        <w:rPr>
          <w:sz w:val="28"/>
          <w:szCs w:val="28"/>
        </w:rPr>
      </w:pPr>
    </w:p>
    <w:p w14:paraId="349B73E0" w14:textId="77777777" w:rsidR="00E054C2" w:rsidRPr="00D24CBB" w:rsidRDefault="00E054C2">
      <w:pPr>
        <w:jc w:val="center"/>
        <w:rPr>
          <w:sz w:val="28"/>
          <w:szCs w:val="28"/>
        </w:rPr>
      </w:pPr>
    </w:p>
    <w:p w14:paraId="4AB91EBB" w14:textId="77777777" w:rsidR="00E054C2" w:rsidRPr="00D24CBB" w:rsidRDefault="00E054C2">
      <w:pPr>
        <w:jc w:val="center"/>
        <w:rPr>
          <w:sz w:val="28"/>
          <w:szCs w:val="28"/>
        </w:rPr>
      </w:pPr>
    </w:p>
    <w:p w14:paraId="3ADCDB47" w14:textId="77777777" w:rsidR="00E054C2" w:rsidRPr="00D24CBB" w:rsidRDefault="00E054C2">
      <w:pPr>
        <w:jc w:val="center"/>
        <w:rPr>
          <w:sz w:val="28"/>
          <w:szCs w:val="28"/>
        </w:rPr>
      </w:pPr>
    </w:p>
    <w:p w14:paraId="45D5097C" w14:textId="77777777" w:rsidR="00E054C2" w:rsidRPr="00D24CBB" w:rsidRDefault="00E054C2">
      <w:pPr>
        <w:jc w:val="center"/>
        <w:rPr>
          <w:sz w:val="28"/>
          <w:szCs w:val="28"/>
        </w:rPr>
      </w:pPr>
    </w:p>
    <w:p w14:paraId="18D9B9F5" w14:textId="2CB0C4F0" w:rsidR="00E054C2" w:rsidRPr="00D24CBB" w:rsidRDefault="000F46E8" w:rsidP="000F46E8">
      <w:pPr>
        <w:tabs>
          <w:tab w:val="left" w:pos="7995"/>
        </w:tabs>
        <w:rPr>
          <w:sz w:val="28"/>
          <w:szCs w:val="28"/>
        </w:rPr>
      </w:pPr>
      <w:r>
        <w:rPr>
          <w:sz w:val="28"/>
          <w:szCs w:val="28"/>
        </w:rPr>
        <w:tab/>
      </w:r>
    </w:p>
    <w:p w14:paraId="73BFB2A9" w14:textId="77777777" w:rsidR="00E054C2" w:rsidRPr="00D24CBB" w:rsidRDefault="00E054C2">
      <w:pPr>
        <w:jc w:val="center"/>
        <w:rPr>
          <w:sz w:val="28"/>
          <w:szCs w:val="28"/>
        </w:rPr>
      </w:pPr>
    </w:p>
    <w:p w14:paraId="1C35E240" w14:textId="77777777" w:rsidR="00E054C2" w:rsidRPr="00D24CBB" w:rsidRDefault="003F19FD">
      <w:pPr>
        <w:jc w:val="center"/>
        <w:rPr>
          <w:color w:val="000000" w:themeColor="text1"/>
        </w:rPr>
      </w:pPr>
      <w:r w:rsidRPr="00D24CBB">
        <w:rPr>
          <w:color w:val="000000" w:themeColor="text1"/>
        </w:rPr>
        <w:t>Opracował Departament Transportu</w:t>
      </w:r>
    </w:p>
    <w:p w14:paraId="5A35779B" w14:textId="77777777" w:rsidR="00E054C2" w:rsidRPr="00D24CBB" w:rsidRDefault="003F19FD">
      <w:pPr>
        <w:jc w:val="center"/>
        <w:rPr>
          <w:color w:val="000000" w:themeColor="text1"/>
        </w:rPr>
      </w:pPr>
      <w:r w:rsidRPr="00D24CBB">
        <w:rPr>
          <w:color w:val="000000" w:themeColor="text1"/>
        </w:rPr>
        <w:t>Urzędu Marszałkowskiego Województwa Kujawsko-Pomorskiego</w:t>
      </w:r>
    </w:p>
    <w:p w14:paraId="503A64A7" w14:textId="54F65C27" w:rsidR="00E054C2" w:rsidRDefault="003F19FD">
      <w:pPr>
        <w:jc w:val="center"/>
      </w:pPr>
      <w:r w:rsidRPr="00D24CBB">
        <w:rPr>
          <w:color w:val="000000" w:themeColor="text1"/>
        </w:rPr>
        <w:t xml:space="preserve">Toruń, </w:t>
      </w:r>
      <w:r w:rsidR="00346AF9">
        <w:rPr>
          <w:color w:val="000000" w:themeColor="text1"/>
        </w:rPr>
        <w:t xml:space="preserve">sierpień </w:t>
      </w:r>
      <w:r w:rsidRPr="00D24CBB">
        <w:rPr>
          <w:color w:val="000000" w:themeColor="text1"/>
        </w:rPr>
        <w:t>202</w:t>
      </w:r>
      <w:r w:rsidR="00346AF9">
        <w:rPr>
          <w:color w:val="000000" w:themeColor="text1"/>
        </w:rPr>
        <w:t>3</w:t>
      </w:r>
      <w:r>
        <w:br w:type="page"/>
      </w:r>
    </w:p>
    <w:p w14:paraId="20315B1A" w14:textId="131D8050" w:rsidR="0011107A" w:rsidRDefault="006829A9">
      <w:pPr>
        <w:pStyle w:val="Spistreci1"/>
        <w:tabs>
          <w:tab w:val="right" w:leader="dot" w:pos="9062"/>
        </w:tabs>
        <w:rPr>
          <w:rFonts w:eastAsiaTheme="minorEastAsia"/>
          <w:noProof/>
          <w:kern w:val="2"/>
          <w:lang w:eastAsia="pl-PL"/>
          <w14:ligatures w14:val="standardContextual"/>
        </w:rPr>
      </w:pPr>
      <w:r>
        <w:lastRenderedPageBreak/>
        <w:fldChar w:fldCharType="begin"/>
      </w:r>
      <w:r>
        <w:instrText xml:space="preserve"> TOC \o "1-3" \h \z \u </w:instrText>
      </w:r>
      <w:r>
        <w:fldChar w:fldCharType="separate"/>
      </w:r>
      <w:hyperlink w:anchor="_Toc141968280" w:history="1">
        <w:r w:rsidR="0011107A" w:rsidRPr="00EC3CD9">
          <w:rPr>
            <w:rStyle w:val="Hipercze"/>
            <w:noProof/>
          </w:rPr>
          <w:t>Wprowadzenie</w:t>
        </w:r>
        <w:r w:rsidR="0011107A">
          <w:rPr>
            <w:noProof/>
            <w:webHidden/>
          </w:rPr>
          <w:tab/>
        </w:r>
        <w:r w:rsidR="0011107A">
          <w:rPr>
            <w:noProof/>
            <w:webHidden/>
          </w:rPr>
          <w:fldChar w:fldCharType="begin"/>
        </w:r>
        <w:r w:rsidR="0011107A">
          <w:rPr>
            <w:noProof/>
            <w:webHidden/>
          </w:rPr>
          <w:instrText xml:space="preserve"> PAGEREF _Toc141968280 \h </w:instrText>
        </w:r>
        <w:r w:rsidR="0011107A">
          <w:rPr>
            <w:noProof/>
            <w:webHidden/>
          </w:rPr>
        </w:r>
        <w:r w:rsidR="0011107A">
          <w:rPr>
            <w:noProof/>
            <w:webHidden/>
          </w:rPr>
          <w:fldChar w:fldCharType="separate"/>
        </w:r>
        <w:r w:rsidR="0011107A">
          <w:rPr>
            <w:noProof/>
            <w:webHidden/>
          </w:rPr>
          <w:t>3</w:t>
        </w:r>
        <w:r w:rsidR="0011107A">
          <w:rPr>
            <w:noProof/>
            <w:webHidden/>
          </w:rPr>
          <w:fldChar w:fldCharType="end"/>
        </w:r>
      </w:hyperlink>
    </w:p>
    <w:p w14:paraId="2080BA6E" w14:textId="2117A2A1" w:rsidR="0011107A" w:rsidRDefault="00000000">
      <w:pPr>
        <w:pStyle w:val="Spistreci1"/>
        <w:tabs>
          <w:tab w:val="left" w:pos="440"/>
          <w:tab w:val="right" w:leader="dot" w:pos="9062"/>
        </w:tabs>
        <w:rPr>
          <w:rFonts w:eastAsiaTheme="minorEastAsia"/>
          <w:noProof/>
          <w:kern w:val="2"/>
          <w:lang w:eastAsia="pl-PL"/>
          <w14:ligatures w14:val="standardContextual"/>
        </w:rPr>
      </w:pPr>
      <w:hyperlink w:anchor="_Toc141968281" w:history="1">
        <w:r w:rsidR="0011107A" w:rsidRPr="00EC3CD9">
          <w:rPr>
            <w:rStyle w:val="Hipercze"/>
            <w:noProof/>
          </w:rPr>
          <w:t>I.</w:t>
        </w:r>
        <w:r w:rsidR="0011107A">
          <w:rPr>
            <w:rFonts w:eastAsiaTheme="minorEastAsia"/>
            <w:noProof/>
            <w:kern w:val="2"/>
            <w:lang w:eastAsia="pl-PL"/>
            <w14:ligatures w14:val="standardContextual"/>
          </w:rPr>
          <w:tab/>
        </w:r>
        <w:r w:rsidR="0011107A" w:rsidRPr="00EC3CD9">
          <w:rPr>
            <w:rStyle w:val="Hipercze"/>
            <w:noProof/>
          </w:rPr>
          <w:t>Publiczny transport zbiorowy – kolej</w:t>
        </w:r>
        <w:r w:rsidR="0011107A">
          <w:rPr>
            <w:noProof/>
            <w:webHidden/>
          </w:rPr>
          <w:tab/>
        </w:r>
        <w:r w:rsidR="0011107A">
          <w:rPr>
            <w:noProof/>
            <w:webHidden/>
          </w:rPr>
          <w:fldChar w:fldCharType="begin"/>
        </w:r>
        <w:r w:rsidR="0011107A">
          <w:rPr>
            <w:noProof/>
            <w:webHidden/>
          </w:rPr>
          <w:instrText xml:space="preserve"> PAGEREF _Toc141968281 \h </w:instrText>
        </w:r>
        <w:r w:rsidR="0011107A">
          <w:rPr>
            <w:noProof/>
            <w:webHidden/>
          </w:rPr>
        </w:r>
        <w:r w:rsidR="0011107A">
          <w:rPr>
            <w:noProof/>
            <w:webHidden/>
          </w:rPr>
          <w:fldChar w:fldCharType="separate"/>
        </w:r>
        <w:r w:rsidR="0011107A">
          <w:rPr>
            <w:noProof/>
            <w:webHidden/>
          </w:rPr>
          <w:t>3</w:t>
        </w:r>
        <w:r w:rsidR="0011107A">
          <w:rPr>
            <w:noProof/>
            <w:webHidden/>
          </w:rPr>
          <w:fldChar w:fldCharType="end"/>
        </w:r>
      </w:hyperlink>
    </w:p>
    <w:p w14:paraId="057CDA77" w14:textId="1917C5B0"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82" w:history="1">
        <w:r w:rsidR="0011107A" w:rsidRPr="00EC3CD9">
          <w:rPr>
            <w:rStyle w:val="Hipercze"/>
            <w:noProof/>
          </w:rPr>
          <w:t>1.</w:t>
        </w:r>
        <w:r w:rsidR="0011107A">
          <w:rPr>
            <w:rFonts w:eastAsiaTheme="minorEastAsia"/>
            <w:noProof/>
            <w:kern w:val="2"/>
            <w:lang w:eastAsia="pl-PL"/>
            <w14:ligatures w14:val="standardContextual"/>
          </w:rPr>
          <w:tab/>
        </w:r>
        <w:r w:rsidR="0011107A" w:rsidRPr="00EC3CD9">
          <w:rPr>
            <w:rStyle w:val="Hipercze"/>
            <w:noProof/>
          </w:rPr>
          <w:t>Infrastruktura kolejowa liniowa</w:t>
        </w:r>
        <w:r w:rsidR="0011107A">
          <w:rPr>
            <w:noProof/>
            <w:webHidden/>
          </w:rPr>
          <w:tab/>
        </w:r>
        <w:r w:rsidR="0011107A">
          <w:rPr>
            <w:noProof/>
            <w:webHidden/>
          </w:rPr>
          <w:fldChar w:fldCharType="begin"/>
        </w:r>
        <w:r w:rsidR="0011107A">
          <w:rPr>
            <w:noProof/>
            <w:webHidden/>
          </w:rPr>
          <w:instrText xml:space="preserve"> PAGEREF _Toc141968282 \h </w:instrText>
        </w:r>
        <w:r w:rsidR="0011107A">
          <w:rPr>
            <w:noProof/>
            <w:webHidden/>
          </w:rPr>
        </w:r>
        <w:r w:rsidR="0011107A">
          <w:rPr>
            <w:noProof/>
            <w:webHidden/>
          </w:rPr>
          <w:fldChar w:fldCharType="separate"/>
        </w:r>
        <w:r w:rsidR="0011107A">
          <w:rPr>
            <w:noProof/>
            <w:webHidden/>
          </w:rPr>
          <w:t>3</w:t>
        </w:r>
        <w:r w:rsidR="0011107A">
          <w:rPr>
            <w:noProof/>
            <w:webHidden/>
          </w:rPr>
          <w:fldChar w:fldCharType="end"/>
        </w:r>
      </w:hyperlink>
    </w:p>
    <w:p w14:paraId="21D5CC2B" w14:textId="50190B59"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83" w:history="1">
        <w:r w:rsidR="0011107A" w:rsidRPr="00EC3CD9">
          <w:rPr>
            <w:rStyle w:val="Hipercze"/>
            <w:noProof/>
          </w:rPr>
          <w:t>2.</w:t>
        </w:r>
        <w:r w:rsidR="0011107A">
          <w:rPr>
            <w:rFonts w:eastAsiaTheme="minorEastAsia"/>
            <w:noProof/>
            <w:kern w:val="2"/>
            <w:lang w:eastAsia="pl-PL"/>
            <w14:ligatures w14:val="standardContextual"/>
          </w:rPr>
          <w:tab/>
        </w:r>
        <w:r w:rsidR="0011107A" w:rsidRPr="00EC3CD9">
          <w:rPr>
            <w:rStyle w:val="Hipercze"/>
            <w:rFonts w:cstheme="minorHAnsi"/>
            <w:noProof/>
          </w:rPr>
          <w:t>Modernizacja dworców kolejowych</w:t>
        </w:r>
        <w:r w:rsidR="0011107A" w:rsidRPr="00EC3CD9">
          <w:rPr>
            <w:rStyle w:val="Hipercze"/>
            <w:noProof/>
          </w:rPr>
          <w:t xml:space="preserve"> i zintegrowane węzły komunikacyjne</w:t>
        </w:r>
        <w:r w:rsidR="0011107A">
          <w:rPr>
            <w:noProof/>
            <w:webHidden/>
          </w:rPr>
          <w:tab/>
        </w:r>
        <w:r w:rsidR="0011107A">
          <w:rPr>
            <w:noProof/>
            <w:webHidden/>
          </w:rPr>
          <w:fldChar w:fldCharType="begin"/>
        </w:r>
        <w:r w:rsidR="0011107A">
          <w:rPr>
            <w:noProof/>
            <w:webHidden/>
          </w:rPr>
          <w:instrText xml:space="preserve"> PAGEREF _Toc141968283 \h </w:instrText>
        </w:r>
        <w:r w:rsidR="0011107A">
          <w:rPr>
            <w:noProof/>
            <w:webHidden/>
          </w:rPr>
        </w:r>
        <w:r w:rsidR="0011107A">
          <w:rPr>
            <w:noProof/>
            <w:webHidden/>
          </w:rPr>
          <w:fldChar w:fldCharType="separate"/>
        </w:r>
        <w:r w:rsidR="0011107A">
          <w:rPr>
            <w:noProof/>
            <w:webHidden/>
          </w:rPr>
          <w:t>4</w:t>
        </w:r>
        <w:r w:rsidR="0011107A">
          <w:rPr>
            <w:noProof/>
            <w:webHidden/>
          </w:rPr>
          <w:fldChar w:fldCharType="end"/>
        </w:r>
      </w:hyperlink>
    </w:p>
    <w:p w14:paraId="2206454C" w14:textId="4652E185"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84" w:history="1">
        <w:r w:rsidR="0011107A" w:rsidRPr="00EC3CD9">
          <w:rPr>
            <w:rStyle w:val="Hipercze"/>
            <w:noProof/>
          </w:rPr>
          <w:t>3.</w:t>
        </w:r>
        <w:r w:rsidR="0011107A">
          <w:rPr>
            <w:rFonts w:eastAsiaTheme="minorEastAsia"/>
            <w:noProof/>
            <w:kern w:val="2"/>
            <w:lang w:eastAsia="pl-PL"/>
            <w14:ligatures w14:val="standardContextual"/>
          </w:rPr>
          <w:tab/>
        </w:r>
        <w:r w:rsidR="0011107A" w:rsidRPr="00EC3CD9">
          <w:rPr>
            <w:rStyle w:val="Hipercze"/>
            <w:noProof/>
          </w:rPr>
          <w:t>Tabor kolejowy</w:t>
        </w:r>
        <w:r w:rsidR="0011107A">
          <w:rPr>
            <w:noProof/>
            <w:webHidden/>
          </w:rPr>
          <w:tab/>
        </w:r>
        <w:r w:rsidR="0011107A">
          <w:rPr>
            <w:noProof/>
            <w:webHidden/>
          </w:rPr>
          <w:fldChar w:fldCharType="begin"/>
        </w:r>
        <w:r w:rsidR="0011107A">
          <w:rPr>
            <w:noProof/>
            <w:webHidden/>
          </w:rPr>
          <w:instrText xml:space="preserve"> PAGEREF _Toc141968284 \h </w:instrText>
        </w:r>
        <w:r w:rsidR="0011107A">
          <w:rPr>
            <w:noProof/>
            <w:webHidden/>
          </w:rPr>
        </w:r>
        <w:r w:rsidR="0011107A">
          <w:rPr>
            <w:noProof/>
            <w:webHidden/>
          </w:rPr>
          <w:fldChar w:fldCharType="separate"/>
        </w:r>
        <w:r w:rsidR="0011107A">
          <w:rPr>
            <w:noProof/>
            <w:webHidden/>
          </w:rPr>
          <w:t>4</w:t>
        </w:r>
        <w:r w:rsidR="0011107A">
          <w:rPr>
            <w:noProof/>
            <w:webHidden/>
          </w:rPr>
          <w:fldChar w:fldCharType="end"/>
        </w:r>
      </w:hyperlink>
    </w:p>
    <w:p w14:paraId="659D2682" w14:textId="49AE31BD"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85" w:history="1">
        <w:r w:rsidR="0011107A" w:rsidRPr="00EC3CD9">
          <w:rPr>
            <w:rStyle w:val="Hipercze"/>
            <w:noProof/>
          </w:rPr>
          <w:t>4.</w:t>
        </w:r>
        <w:r w:rsidR="0011107A">
          <w:rPr>
            <w:rFonts w:eastAsiaTheme="minorEastAsia"/>
            <w:noProof/>
            <w:kern w:val="2"/>
            <w:lang w:eastAsia="pl-PL"/>
            <w14:ligatures w14:val="standardContextual"/>
          </w:rPr>
          <w:tab/>
        </w:r>
        <w:r w:rsidR="0011107A" w:rsidRPr="00EC3CD9">
          <w:rPr>
            <w:rStyle w:val="Hipercze"/>
            <w:noProof/>
          </w:rPr>
          <w:t>Organizacja przewozów kolejowych</w:t>
        </w:r>
        <w:r w:rsidR="0011107A">
          <w:rPr>
            <w:noProof/>
            <w:webHidden/>
          </w:rPr>
          <w:tab/>
        </w:r>
        <w:r w:rsidR="0011107A">
          <w:rPr>
            <w:noProof/>
            <w:webHidden/>
          </w:rPr>
          <w:fldChar w:fldCharType="begin"/>
        </w:r>
        <w:r w:rsidR="0011107A">
          <w:rPr>
            <w:noProof/>
            <w:webHidden/>
          </w:rPr>
          <w:instrText xml:space="preserve"> PAGEREF _Toc141968285 \h </w:instrText>
        </w:r>
        <w:r w:rsidR="0011107A">
          <w:rPr>
            <w:noProof/>
            <w:webHidden/>
          </w:rPr>
        </w:r>
        <w:r w:rsidR="0011107A">
          <w:rPr>
            <w:noProof/>
            <w:webHidden/>
          </w:rPr>
          <w:fldChar w:fldCharType="separate"/>
        </w:r>
        <w:r w:rsidR="0011107A">
          <w:rPr>
            <w:noProof/>
            <w:webHidden/>
          </w:rPr>
          <w:t>6</w:t>
        </w:r>
        <w:r w:rsidR="0011107A">
          <w:rPr>
            <w:noProof/>
            <w:webHidden/>
          </w:rPr>
          <w:fldChar w:fldCharType="end"/>
        </w:r>
      </w:hyperlink>
    </w:p>
    <w:p w14:paraId="58DB4861" w14:textId="63075E8D"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86" w:history="1">
        <w:r w:rsidR="0011107A" w:rsidRPr="00EC3CD9">
          <w:rPr>
            <w:rStyle w:val="Hipercze"/>
            <w:noProof/>
          </w:rPr>
          <w:t>5.</w:t>
        </w:r>
        <w:r w:rsidR="0011107A">
          <w:rPr>
            <w:rFonts w:eastAsiaTheme="minorEastAsia"/>
            <w:noProof/>
            <w:kern w:val="2"/>
            <w:lang w:eastAsia="pl-PL"/>
            <w14:ligatures w14:val="standardContextual"/>
          </w:rPr>
          <w:tab/>
        </w:r>
        <w:r w:rsidR="0011107A" w:rsidRPr="00EC3CD9">
          <w:rPr>
            <w:rStyle w:val="Hipercze"/>
            <w:noProof/>
          </w:rPr>
          <w:t>Organizacja połączeń stykowych z innymi województwami</w:t>
        </w:r>
        <w:r w:rsidR="0011107A">
          <w:rPr>
            <w:noProof/>
            <w:webHidden/>
          </w:rPr>
          <w:tab/>
        </w:r>
        <w:r w:rsidR="0011107A">
          <w:rPr>
            <w:noProof/>
            <w:webHidden/>
          </w:rPr>
          <w:fldChar w:fldCharType="begin"/>
        </w:r>
        <w:r w:rsidR="0011107A">
          <w:rPr>
            <w:noProof/>
            <w:webHidden/>
          </w:rPr>
          <w:instrText xml:space="preserve"> PAGEREF _Toc141968286 \h </w:instrText>
        </w:r>
        <w:r w:rsidR="0011107A">
          <w:rPr>
            <w:noProof/>
            <w:webHidden/>
          </w:rPr>
        </w:r>
        <w:r w:rsidR="0011107A">
          <w:rPr>
            <w:noProof/>
            <w:webHidden/>
          </w:rPr>
          <w:fldChar w:fldCharType="separate"/>
        </w:r>
        <w:r w:rsidR="0011107A">
          <w:rPr>
            <w:noProof/>
            <w:webHidden/>
          </w:rPr>
          <w:t>9</w:t>
        </w:r>
        <w:r w:rsidR="0011107A">
          <w:rPr>
            <w:noProof/>
            <w:webHidden/>
          </w:rPr>
          <w:fldChar w:fldCharType="end"/>
        </w:r>
      </w:hyperlink>
    </w:p>
    <w:p w14:paraId="6F749471" w14:textId="46178A41"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87" w:history="1">
        <w:r w:rsidR="0011107A" w:rsidRPr="00EC3CD9">
          <w:rPr>
            <w:rStyle w:val="Hipercze"/>
            <w:noProof/>
          </w:rPr>
          <w:t>6.</w:t>
        </w:r>
        <w:r w:rsidR="0011107A">
          <w:rPr>
            <w:rFonts w:eastAsiaTheme="minorEastAsia"/>
            <w:noProof/>
            <w:kern w:val="2"/>
            <w:lang w:eastAsia="pl-PL"/>
            <w14:ligatures w14:val="standardContextual"/>
          </w:rPr>
          <w:tab/>
        </w:r>
        <w:r w:rsidR="0011107A" w:rsidRPr="00EC3CD9">
          <w:rPr>
            <w:rStyle w:val="Hipercze"/>
            <w:noProof/>
          </w:rPr>
          <w:t>Standardy obsługi pasażerskiej w przewozach o charakterze użyteczności publicznej</w:t>
        </w:r>
        <w:r w:rsidR="0011107A">
          <w:rPr>
            <w:noProof/>
            <w:webHidden/>
          </w:rPr>
          <w:tab/>
        </w:r>
        <w:r w:rsidR="0011107A">
          <w:rPr>
            <w:noProof/>
            <w:webHidden/>
          </w:rPr>
          <w:fldChar w:fldCharType="begin"/>
        </w:r>
        <w:r w:rsidR="0011107A">
          <w:rPr>
            <w:noProof/>
            <w:webHidden/>
          </w:rPr>
          <w:instrText xml:space="preserve"> PAGEREF _Toc141968287 \h </w:instrText>
        </w:r>
        <w:r w:rsidR="0011107A">
          <w:rPr>
            <w:noProof/>
            <w:webHidden/>
          </w:rPr>
        </w:r>
        <w:r w:rsidR="0011107A">
          <w:rPr>
            <w:noProof/>
            <w:webHidden/>
          </w:rPr>
          <w:fldChar w:fldCharType="separate"/>
        </w:r>
        <w:r w:rsidR="0011107A">
          <w:rPr>
            <w:noProof/>
            <w:webHidden/>
          </w:rPr>
          <w:t>10</w:t>
        </w:r>
        <w:r w:rsidR="0011107A">
          <w:rPr>
            <w:noProof/>
            <w:webHidden/>
          </w:rPr>
          <w:fldChar w:fldCharType="end"/>
        </w:r>
      </w:hyperlink>
    </w:p>
    <w:p w14:paraId="666F9FC5" w14:textId="7E47FEF8" w:rsidR="0011107A" w:rsidRDefault="00000000">
      <w:pPr>
        <w:pStyle w:val="Spistreci3"/>
        <w:tabs>
          <w:tab w:val="right" w:leader="dot" w:pos="9062"/>
        </w:tabs>
        <w:rPr>
          <w:rFonts w:eastAsiaTheme="minorEastAsia"/>
          <w:noProof/>
          <w:kern w:val="2"/>
          <w:lang w:eastAsia="pl-PL"/>
          <w14:ligatures w14:val="standardContextual"/>
        </w:rPr>
      </w:pPr>
      <w:hyperlink w:anchor="_Toc141968288" w:history="1">
        <w:r w:rsidR="0011107A" w:rsidRPr="00EC3CD9">
          <w:rPr>
            <w:rStyle w:val="Hipercze"/>
            <w:noProof/>
          </w:rPr>
          <w:t>Komfort podróżowania</w:t>
        </w:r>
        <w:r w:rsidR="0011107A">
          <w:rPr>
            <w:noProof/>
            <w:webHidden/>
          </w:rPr>
          <w:tab/>
        </w:r>
        <w:r w:rsidR="0011107A">
          <w:rPr>
            <w:noProof/>
            <w:webHidden/>
          </w:rPr>
          <w:fldChar w:fldCharType="begin"/>
        </w:r>
        <w:r w:rsidR="0011107A">
          <w:rPr>
            <w:noProof/>
            <w:webHidden/>
          </w:rPr>
          <w:instrText xml:space="preserve"> PAGEREF _Toc141968288 \h </w:instrText>
        </w:r>
        <w:r w:rsidR="0011107A">
          <w:rPr>
            <w:noProof/>
            <w:webHidden/>
          </w:rPr>
        </w:r>
        <w:r w:rsidR="0011107A">
          <w:rPr>
            <w:noProof/>
            <w:webHidden/>
          </w:rPr>
          <w:fldChar w:fldCharType="separate"/>
        </w:r>
        <w:r w:rsidR="0011107A">
          <w:rPr>
            <w:noProof/>
            <w:webHidden/>
          </w:rPr>
          <w:t>10</w:t>
        </w:r>
        <w:r w:rsidR="0011107A">
          <w:rPr>
            <w:noProof/>
            <w:webHidden/>
          </w:rPr>
          <w:fldChar w:fldCharType="end"/>
        </w:r>
      </w:hyperlink>
    </w:p>
    <w:p w14:paraId="635137FC" w14:textId="3CEFC970" w:rsidR="0011107A" w:rsidRDefault="00000000">
      <w:pPr>
        <w:pStyle w:val="Spistreci3"/>
        <w:tabs>
          <w:tab w:val="right" w:leader="dot" w:pos="9062"/>
        </w:tabs>
        <w:rPr>
          <w:rFonts w:eastAsiaTheme="minorEastAsia"/>
          <w:noProof/>
          <w:kern w:val="2"/>
          <w:lang w:eastAsia="pl-PL"/>
          <w14:ligatures w14:val="standardContextual"/>
        </w:rPr>
      </w:pPr>
      <w:hyperlink w:anchor="_Toc141968289" w:history="1">
        <w:r w:rsidR="0011107A" w:rsidRPr="00EC3CD9">
          <w:rPr>
            <w:rStyle w:val="Hipercze"/>
            <w:noProof/>
          </w:rPr>
          <w:t>Niezawodność przewozów</w:t>
        </w:r>
        <w:r w:rsidR="0011107A">
          <w:rPr>
            <w:noProof/>
            <w:webHidden/>
          </w:rPr>
          <w:tab/>
        </w:r>
        <w:r w:rsidR="0011107A">
          <w:rPr>
            <w:noProof/>
            <w:webHidden/>
          </w:rPr>
          <w:fldChar w:fldCharType="begin"/>
        </w:r>
        <w:r w:rsidR="0011107A">
          <w:rPr>
            <w:noProof/>
            <w:webHidden/>
          </w:rPr>
          <w:instrText xml:space="preserve"> PAGEREF _Toc141968289 \h </w:instrText>
        </w:r>
        <w:r w:rsidR="0011107A">
          <w:rPr>
            <w:noProof/>
            <w:webHidden/>
          </w:rPr>
        </w:r>
        <w:r w:rsidR="0011107A">
          <w:rPr>
            <w:noProof/>
            <w:webHidden/>
          </w:rPr>
          <w:fldChar w:fldCharType="separate"/>
        </w:r>
        <w:r w:rsidR="0011107A">
          <w:rPr>
            <w:noProof/>
            <w:webHidden/>
          </w:rPr>
          <w:t>11</w:t>
        </w:r>
        <w:r w:rsidR="0011107A">
          <w:rPr>
            <w:noProof/>
            <w:webHidden/>
          </w:rPr>
          <w:fldChar w:fldCharType="end"/>
        </w:r>
      </w:hyperlink>
    </w:p>
    <w:p w14:paraId="3DDD9C35" w14:textId="54EAA4FD" w:rsidR="0011107A" w:rsidRDefault="00000000">
      <w:pPr>
        <w:pStyle w:val="Spistreci3"/>
        <w:tabs>
          <w:tab w:val="right" w:leader="dot" w:pos="9062"/>
        </w:tabs>
        <w:rPr>
          <w:rFonts w:eastAsiaTheme="minorEastAsia"/>
          <w:noProof/>
          <w:kern w:val="2"/>
          <w:lang w:eastAsia="pl-PL"/>
          <w14:ligatures w14:val="standardContextual"/>
        </w:rPr>
      </w:pPr>
      <w:hyperlink w:anchor="_Toc141968290" w:history="1">
        <w:r w:rsidR="0011107A" w:rsidRPr="00EC3CD9">
          <w:rPr>
            <w:rStyle w:val="Hipercze"/>
            <w:noProof/>
          </w:rPr>
          <w:t>Punktualność</w:t>
        </w:r>
        <w:r w:rsidR="0011107A">
          <w:rPr>
            <w:noProof/>
            <w:webHidden/>
          </w:rPr>
          <w:tab/>
        </w:r>
        <w:r w:rsidR="0011107A">
          <w:rPr>
            <w:noProof/>
            <w:webHidden/>
          </w:rPr>
          <w:fldChar w:fldCharType="begin"/>
        </w:r>
        <w:r w:rsidR="0011107A">
          <w:rPr>
            <w:noProof/>
            <w:webHidden/>
          </w:rPr>
          <w:instrText xml:space="preserve"> PAGEREF _Toc141968290 \h </w:instrText>
        </w:r>
        <w:r w:rsidR="0011107A">
          <w:rPr>
            <w:noProof/>
            <w:webHidden/>
          </w:rPr>
        </w:r>
        <w:r w:rsidR="0011107A">
          <w:rPr>
            <w:noProof/>
            <w:webHidden/>
          </w:rPr>
          <w:fldChar w:fldCharType="separate"/>
        </w:r>
        <w:r w:rsidR="0011107A">
          <w:rPr>
            <w:noProof/>
            <w:webHidden/>
          </w:rPr>
          <w:t>12</w:t>
        </w:r>
        <w:r w:rsidR="0011107A">
          <w:rPr>
            <w:noProof/>
            <w:webHidden/>
          </w:rPr>
          <w:fldChar w:fldCharType="end"/>
        </w:r>
      </w:hyperlink>
    </w:p>
    <w:p w14:paraId="79BE790A" w14:textId="24231A34" w:rsidR="0011107A" w:rsidRDefault="00000000">
      <w:pPr>
        <w:pStyle w:val="Spistreci1"/>
        <w:tabs>
          <w:tab w:val="left" w:pos="440"/>
          <w:tab w:val="right" w:leader="dot" w:pos="9062"/>
        </w:tabs>
        <w:rPr>
          <w:rFonts w:eastAsiaTheme="minorEastAsia"/>
          <w:noProof/>
          <w:kern w:val="2"/>
          <w:lang w:eastAsia="pl-PL"/>
          <w14:ligatures w14:val="standardContextual"/>
        </w:rPr>
      </w:pPr>
      <w:hyperlink w:anchor="_Toc141968291" w:history="1">
        <w:r w:rsidR="0011107A" w:rsidRPr="00EC3CD9">
          <w:rPr>
            <w:rStyle w:val="Hipercze"/>
            <w:noProof/>
          </w:rPr>
          <w:t>II.</w:t>
        </w:r>
        <w:r w:rsidR="0011107A">
          <w:rPr>
            <w:rFonts w:eastAsiaTheme="minorEastAsia"/>
            <w:noProof/>
            <w:kern w:val="2"/>
            <w:lang w:eastAsia="pl-PL"/>
            <w14:ligatures w14:val="standardContextual"/>
          </w:rPr>
          <w:tab/>
        </w:r>
        <w:r w:rsidR="0011107A" w:rsidRPr="00EC3CD9">
          <w:rPr>
            <w:rStyle w:val="Hipercze"/>
            <w:noProof/>
          </w:rPr>
          <w:t>Publiczny transport zbiorowy – komunikacja autobusowa</w:t>
        </w:r>
        <w:r w:rsidR="0011107A">
          <w:rPr>
            <w:noProof/>
            <w:webHidden/>
          </w:rPr>
          <w:tab/>
        </w:r>
        <w:r w:rsidR="0011107A">
          <w:rPr>
            <w:noProof/>
            <w:webHidden/>
          </w:rPr>
          <w:fldChar w:fldCharType="begin"/>
        </w:r>
        <w:r w:rsidR="0011107A">
          <w:rPr>
            <w:noProof/>
            <w:webHidden/>
          </w:rPr>
          <w:instrText xml:space="preserve"> PAGEREF _Toc141968291 \h </w:instrText>
        </w:r>
        <w:r w:rsidR="0011107A">
          <w:rPr>
            <w:noProof/>
            <w:webHidden/>
          </w:rPr>
        </w:r>
        <w:r w:rsidR="0011107A">
          <w:rPr>
            <w:noProof/>
            <w:webHidden/>
          </w:rPr>
          <w:fldChar w:fldCharType="separate"/>
        </w:r>
        <w:r w:rsidR="0011107A">
          <w:rPr>
            <w:noProof/>
            <w:webHidden/>
          </w:rPr>
          <w:t>13</w:t>
        </w:r>
        <w:r w:rsidR="0011107A">
          <w:rPr>
            <w:noProof/>
            <w:webHidden/>
          </w:rPr>
          <w:fldChar w:fldCharType="end"/>
        </w:r>
      </w:hyperlink>
    </w:p>
    <w:p w14:paraId="1B366208" w14:textId="5766DD86"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92" w:history="1">
        <w:r w:rsidR="0011107A" w:rsidRPr="00EC3CD9">
          <w:rPr>
            <w:rStyle w:val="Hipercze"/>
            <w:noProof/>
          </w:rPr>
          <w:t>1.</w:t>
        </w:r>
        <w:r w:rsidR="0011107A">
          <w:rPr>
            <w:rFonts w:eastAsiaTheme="minorEastAsia"/>
            <w:noProof/>
            <w:kern w:val="2"/>
            <w:lang w:eastAsia="pl-PL"/>
            <w14:ligatures w14:val="standardContextual"/>
          </w:rPr>
          <w:tab/>
        </w:r>
        <w:r w:rsidR="0011107A" w:rsidRPr="00EC3CD9">
          <w:rPr>
            <w:rStyle w:val="Hipercze"/>
            <w:noProof/>
          </w:rPr>
          <w:t>Inwestycje drogowe, infrastruktura przystankowa</w:t>
        </w:r>
        <w:r w:rsidR="0011107A">
          <w:rPr>
            <w:noProof/>
            <w:webHidden/>
          </w:rPr>
          <w:tab/>
        </w:r>
        <w:r w:rsidR="0011107A">
          <w:rPr>
            <w:noProof/>
            <w:webHidden/>
          </w:rPr>
          <w:fldChar w:fldCharType="begin"/>
        </w:r>
        <w:r w:rsidR="0011107A">
          <w:rPr>
            <w:noProof/>
            <w:webHidden/>
          </w:rPr>
          <w:instrText xml:space="preserve"> PAGEREF _Toc141968292 \h </w:instrText>
        </w:r>
        <w:r w:rsidR="0011107A">
          <w:rPr>
            <w:noProof/>
            <w:webHidden/>
          </w:rPr>
        </w:r>
        <w:r w:rsidR="0011107A">
          <w:rPr>
            <w:noProof/>
            <w:webHidden/>
          </w:rPr>
          <w:fldChar w:fldCharType="separate"/>
        </w:r>
        <w:r w:rsidR="0011107A">
          <w:rPr>
            <w:noProof/>
            <w:webHidden/>
          </w:rPr>
          <w:t>13</w:t>
        </w:r>
        <w:r w:rsidR="0011107A">
          <w:rPr>
            <w:noProof/>
            <w:webHidden/>
          </w:rPr>
          <w:fldChar w:fldCharType="end"/>
        </w:r>
      </w:hyperlink>
    </w:p>
    <w:p w14:paraId="105B87E1" w14:textId="25522C7D"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93" w:history="1">
        <w:r w:rsidR="0011107A" w:rsidRPr="00EC3CD9">
          <w:rPr>
            <w:rStyle w:val="Hipercze"/>
            <w:rFonts w:asciiTheme="majorHAnsi" w:eastAsiaTheme="majorEastAsia" w:hAnsiTheme="majorHAnsi" w:cstheme="majorBidi"/>
            <w:b/>
            <w:bCs/>
            <w:noProof/>
            <w:lang w:eastAsia="pl-PL"/>
          </w:rPr>
          <w:t>2.</w:t>
        </w:r>
        <w:r w:rsidR="0011107A">
          <w:rPr>
            <w:rFonts w:eastAsiaTheme="minorEastAsia"/>
            <w:noProof/>
            <w:kern w:val="2"/>
            <w:lang w:eastAsia="pl-PL"/>
            <w14:ligatures w14:val="standardContextual"/>
          </w:rPr>
          <w:tab/>
        </w:r>
        <w:r w:rsidR="0011107A" w:rsidRPr="00EC3CD9">
          <w:rPr>
            <w:rStyle w:val="Hipercze"/>
            <w:rFonts w:asciiTheme="majorHAnsi" w:eastAsiaTheme="majorEastAsia" w:hAnsiTheme="majorHAnsi" w:cstheme="majorBidi"/>
            <w:b/>
            <w:bCs/>
            <w:noProof/>
            <w:lang w:eastAsia="pl-PL"/>
          </w:rPr>
          <w:t>Tabor</w:t>
        </w:r>
        <w:r w:rsidR="0011107A">
          <w:rPr>
            <w:noProof/>
            <w:webHidden/>
          </w:rPr>
          <w:tab/>
        </w:r>
        <w:r w:rsidR="0011107A">
          <w:rPr>
            <w:noProof/>
            <w:webHidden/>
          </w:rPr>
          <w:fldChar w:fldCharType="begin"/>
        </w:r>
        <w:r w:rsidR="0011107A">
          <w:rPr>
            <w:noProof/>
            <w:webHidden/>
          </w:rPr>
          <w:instrText xml:space="preserve"> PAGEREF _Toc141968293 \h </w:instrText>
        </w:r>
        <w:r w:rsidR="0011107A">
          <w:rPr>
            <w:noProof/>
            <w:webHidden/>
          </w:rPr>
        </w:r>
        <w:r w:rsidR="0011107A">
          <w:rPr>
            <w:noProof/>
            <w:webHidden/>
          </w:rPr>
          <w:fldChar w:fldCharType="separate"/>
        </w:r>
        <w:r w:rsidR="0011107A">
          <w:rPr>
            <w:noProof/>
            <w:webHidden/>
          </w:rPr>
          <w:t>14</w:t>
        </w:r>
        <w:r w:rsidR="0011107A">
          <w:rPr>
            <w:noProof/>
            <w:webHidden/>
          </w:rPr>
          <w:fldChar w:fldCharType="end"/>
        </w:r>
      </w:hyperlink>
    </w:p>
    <w:p w14:paraId="22787458" w14:textId="60D2CEEB"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94" w:history="1">
        <w:r w:rsidR="0011107A" w:rsidRPr="00EC3CD9">
          <w:rPr>
            <w:rStyle w:val="Hipercze"/>
            <w:noProof/>
          </w:rPr>
          <w:t>3.</w:t>
        </w:r>
        <w:r w:rsidR="0011107A">
          <w:rPr>
            <w:rFonts w:eastAsiaTheme="minorEastAsia"/>
            <w:noProof/>
            <w:kern w:val="2"/>
            <w:lang w:eastAsia="pl-PL"/>
            <w14:ligatures w14:val="standardContextual"/>
          </w:rPr>
          <w:tab/>
        </w:r>
        <w:r w:rsidR="0011107A" w:rsidRPr="00EC3CD9">
          <w:rPr>
            <w:rStyle w:val="Hipercze"/>
            <w:noProof/>
          </w:rPr>
          <w:t>Organizacja przewozów</w:t>
        </w:r>
        <w:r w:rsidR="0011107A">
          <w:rPr>
            <w:noProof/>
            <w:webHidden/>
          </w:rPr>
          <w:tab/>
        </w:r>
        <w:r w:rsidR="0011107A">
          <w:rPr>
            <w:noProof/>
            <w:webHidden/>
          </w:rPr>
          <w:fldChar w:fldCharType="begin"/>
        </w:r>
        <w:r w:rsidR="0011107A">
          <w:rPr>
            <w:noProof/>
            <w:webHidden/>
          </w:rPr>
          <w:instrText xml:space="preserve"> PAGEREF _Toc141968294 \h </w:instrText>
        </w:r>
        <w:r w:rsidR="0011107A">
          <w:rPr>
            <w:noProof/>
            <w:webHidden/>
          </w:rPr>
        </w:r>
        <w:r w:rsidR="0011107A">
          <w:rPr>
            <w:noProof/>
            <w:webHidden/>
          </w:rPr>
          <w:fldChar w:fldCharType="separate"/>
        </w:r>
        <w:r w:rsidR="0011107A">
          <w:rPr>
            <w:noProof/>
            <w:webHidden/>
          </w:rPr>
          <w:t>14</w:t>
        </w:r>
        <w:r w:rsidR="0011107A">
          <w:rPr>
            <w:noProof/>
            <w:webHidden/>
          </w:rPr>
          <w:fldChar w:fldCharType="end"/>
        </w:r>
      </w:hyperlink>
    </w:p>
    <w:p w14:paraId="021410E4" w14:textId="04C8FB31"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95" w:history="1">
        <w:r w:rsidR="0011107A" w:rsidRPr="00EC3CD9">
          <w:rPr>
            <w:rStyle w:val="Hipercze"/>
            <w:noProof/>
          </w:rPr>
          <w:t>3.</w:t>
        </w:r>
        <w:r w:rsidR="0011107A">
          <w:rPr>
            <w:rFonts w:eastAsiaTheme="minorEastAsia"/>
            <w:noProof/>
            <w:kern w:val="2"/>
            <w:lang w:eastAsia="pl-PL"/>
            <w14:ligatures w14:val="standardContextual"/>
          </w:rPr>
          <w:tab/>
        </w:r>
        <w:r w:rsidR="0011107A" w:rsidRPr="00EC3CD9">
          <w:rPr>
            <w:rStyle w:val="Hipercze"/>
            <w:noProof/>
          </w:rPr>
          <w:t>Umowy użyteczności publicznej</w:t>
        </w:r>
        <w:r w:rsidR="0011107A">
          <w:rPr>
            <w:noProof/>
            <w:webHidden/>
          </w:rPr>
          <w:tab/>
        </w:r>
        <w:r w:rsidR="0011107A">
          <w:rPr>
            <w:noProof/>
            <w:webHidden/>
          </w:rPr>
          <w:fldChar w:fldCharType="begin"/>
        </w:r>
        <w:r w:rsidR="0011107A">
          <w:rPr>
            <w:noProof/>
            <w:webHidden/>
          </w:rPr>
          <w:instrText xml:space="preserve"> PAGEREF _Toc141968295 \h </w:instrText>
        </w:r>
        <w:r w:rsidR="0011107A">
          <w:rPr>
            <w:noProof/>
            <w:webHidden/>
          </w:rPr>
        </w:r>
        <w:r w:rsidR="0011107A">
          <w:rPr>
            <w:noProof/>
            <w:webHidden/>
          </w:rPr>
          <w:fldChar w:fldCharType="separate"/>
        </w:r>
        <w:r w:rsidR="0011107A">
          <w:rPr>
            <w:noProof/>
            <w:webHidden/>
          </w:rPr>
          <w:t>27</w:t>
        </w:r>
        <w:r w:rsidR="0011107A">
          <w:rPr>
            <w:noProof/>
            <w:webHidden/>
          </w:rPr>
          <w:fldChar w:fldCharType="end"/>
        </w:r>
      </w:hyperlink>
    </w:p>
    <w:p w14:paraId="56D8A1CA" w14:textId="28B19901" w:rsidR="0011107A" w:rsidRDefault="00000000">
      <w:pPr>
        <w:pStyle w:val="Spistreci1"/>
        <w:tabs>
          <w:tab w:val="left" w:pos="660"/>
          <w:tab w:val="right" w:leader="dot" w:pos="9062"/>
        </w:tabs>
        <w:rPr>
          <w:rFonts w:eastAsiaTheme="minorEastAsia"/>
          <w:noProof/>
          <w:kern w:val="2"/>
          <w:lang w:eastAsia="pl-PL"/>
          <w14:ligatures w14:val="standardContextual"/>
        </w:rPr>
      </w:pPr>
      <w:hyperlink w:anchor="_Toc141968296" w:history="1">
        <w:r w:rsidR="0011107A" w:rsidRPr="00EC3CD9">
          <w:rPr>
            <w:rStyle w:val="Hipercze"/>
            <w:noProof/>
          </w:rPr>
          <w:t>III.</w:t>
        </w:r>
        <w:r w:rsidR="0011107A">
          <w:rPr>
            <w:rFonts w:eastAsiaTheme="minorEastAsia"/>
            <w:noProof/>
            <w:kern w:val="2"/>
            <w:lang w:eastAsia="pl-PL"/>
            <w14:ligatures w14:val="standardContextual"/>
          </w:rPr>
          <w:tab/>
        </w:r>
        <w:r w:rsidR="0011107A" w:rsidRPr="00EC3CD9">
          <w:rPr>
            <w:rStyle w:val="Hipercze"/>
            <w:noProof/>
          </w:rPr>
          <w:t>Ocena stopnia realizacji zadań wskazanych w Planie transportowym</w:t>
        </w:r>
        <w:r w:rsidR="0011107A">
          <w:rPr>
            <w:noProof/>
            <w:webHidden/>
          </w:rPr>
          <w:tab/>
        </w:r>
        <w:r w:rsidR="0011107A">
          <w:rPr>
            <w:noProof/>
            <w:webHidden/>
          </w:rPr>
          <w:fldChar w:fldCharType="begin"/>
        </w:r>
        <w:r w:rsidR="0011107A">
          <w:rPr>
            <w:noProof/>
            <w:webHidden/>
          </w:rPr>
          <w:instrText xml:space="preserve"> PAGEREF _Toc141968296 \h </w:instrText>
        </w:r>
        <w:r w:rsidR="0011107A">
          <w:rPr>
            <w:noProof/>
            <w:webHidden/>
          </w:rPr>
        </w:r>
        <w:r w:rsidR="0011107A">
          <w:rPr>
            <w:noProof/>
            <w:webHidden/>
          </w:rPr>
          <w:fldChar w:fldCharType="separate"/>
        </w:r>
        <w:r w:rsidR="0011107A">
          <w:rPr>
            <w:noProof/>
            <w:webHidden/>
          </w:rPr>
          <w:t>28</w:t>
        </w:r>
        <w:r w:rsidR="0011107A">
          <w:rPr>
            <w:noProof/>
            <w:webHidden/>
          </w:rPr>
          <w:fldChar w:fldCharType="end"/>
        </w:r>
      </w:hyperlink>
    </w:p>
    <w:p w14:paraId="4FC3AD9B" w14:textId="7FBCC683"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97" w:history="1">
        <w:r w:rsidR="0011107A" w:rsidRPr="00EC3CD9">
          <w:rPr>
            <w:rStyle w:val="Hipercze"/>
            <w:noProof/>
          </w:rPr>
          <w:t>1.</w:t>
        </w:r>
        <w:r w:rsidR="0011107A">
          <w:rPr>
            <w:rFonts w:eastAsiaTheme="minorEastAsia"/>
            <w:noProof/>
            <w:kern w:val="2"/>
            <w:lang w:eastAsia="pl-PL"/>
            <w14:ligatures w14:val="standardContextual"/>
          </w:rPr>
          <w:tab/>
        </w:r>
        <w:r w:rsidR="0011107A" w:rsidRPr="00EC3CD9">
          <w:rPr>
            <w:rStyle w:val="Hipercze"/>
            <w:noProof/>
          </w:rPr>
          <w:t>Inwestycje liniowe na terenie województwa kujawsko-pomorskiego</w:t>
        </w:r>
        <w:r w:rsidR="0011107A">
          <w:rPr>
            <w:noProof/>
            <w:webHidden/>
          </w:rPr>
          <w:tab/>
        </w:r>
        <w:r w:rsidR="0011107A">
          <w:rPr>
            <w:noProof/>
            <w:webHidden/>
          </w:rPr>
          <w:fldChar w:fldCharType="begin"/>
        </w:r>
        <w:r w:rsidR="0011107A">
          <w:rPr>
            <w:noProof/>
            <w:webHidden/>
          </w:rPr>
          <w:instrText xml:space="preserve"> PAGEREF _Toc141968297 \h </w:instrText>
        </w:r>
        <w:r w:rsidR="0011107A">
          <w:rPr>
            <w:noProof/>
            <w:webHidden/>
          </w:rPr>
        </w:r>
        <w:r w:rsidR="0011107A">
          <w:rPr>
            <w:noProof/>
            <w:webHidden/>
          </w:rPr>
          <w:fldChar w:fldCharType="separate"/>
        </w:r>
        <w:r w:rsidR="0011107A">
          <w:rPr>
            <w:noProof/>
            <w:webHidden/>
          </w:rPr>
          <w:t>29</w:t>
        </w:r>
        <w:r w:rsidR="0011107A">
          <w:rPr>
            <w:noProof/>
            <w:webHidden/>
          </w:rPr>
          <w:fldChar w:fldCharType="end"/>
        </w:r>
      </w:hyperlink>
    </w:p>
    <w:p w14:paraId="20E80161" w14:textId="0F2EA438"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98" w:history="1">
        <w:r w:rsidR="0011107A" w:rsidRPr="00EC3CD9">
          <w:rPr>
            <w:rStyle w:val="Hipercze"/>
            <w:noProof/>
          </w:rPr>
          <w:t>2.</w:t>
        </w:r>
        <w:r w:rsidR="0011107A">
          <w:rPr>
            <w:rFonts w:eastAsiaTheme="minorEastAsia"/>
            <w:noProof/>
            <w:kern w:val="2"/>
            <w:lang w:eastAsia="pl-PL"/>
            <w14:ligatures w14:val="standardContextual"/>
          </w:rPr>
          <w:tab/>
        </w:r>
        <w:r w:rsidR="0011107A" w:rsidRPr="00EC3CD9">
          <w:rPr>
            <w:rStyle w:val="Hipercze"/>
            <w:noProof/>
          </w:rPr>
          <w:t>Inwestycje punktowe, węzły przesiadkowe</w:t>
        </w:r>
        <w:r w:rsidR="0011107A">
          <w:rPr>
            <w:noProof/>
            <w:webHidden/>
          </w:rPr>
          <w:tab/>
        </w:r>
        <w:r w:rsidR="0011107A">
          <w:rPr>
            <w:noProof/>
            <w:webHidden/>
          </w:rPr>
          <w:fldChar w:fldCharType="begin"/>
        </w:r>
        <w:r w:rsidR="0011107A">
          <w:rPr>
            <w:noProof/>
            <w:webHidden/>
          </w:rPr>
          <w:instrText xml:space="preserve"> PAGEREF _Toc141968298 \h </w:instrText>
        </w:r>
        <w:r w:rsidR="0011107A">
          <w:rPr>
            <w:noProof/>
            <w:webHidden/>
          </w:rPr>
        </w:r>
        <w:r w:rsidR="0011107A">
          <w:rPr>
            <w:noProof/>
            <w:webHidden/>
          </w:rPr>
          <w:fldChar w:fldCharType="separate"/>
        </w:r>
        <w:r w:rsidR="0011107A">
          <w:rPr>
            <w:noProof/>
            <w:webHidden/>
          </w:rPr>
          <w:t>32</w:t>
        </w:r>
        <w:r w:rsidR="0011107A">
          <w:rPr>
            <w:noProof/>
            <w:webHidden/>
          </w:rPr>
          <w:fldChar w:fldCharType="end"/>
        </w:r>
      </w:hyperlink>
    </w:p>
    <w:p w14:paraId="7F89B98E" w14:textId="129C3436"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299" w:history="1">
        <w:r w:rsidR="0011107A" w:rsidRPr="00EC3CD9">
          <w:rPr>
            <w:rStyle w:val="Hipercze"/>
            <w:noProof/>
          </w:rPr>
          <w:t>3.</w:t>
        </w:r>
        <w:r w:rsidR="0011107A">
          <w:rPr>
            <w:rFonts w:eastAsiaTheme="minorEastAsia"/>
            <w:noProof/>
            <w:kern w:val="2"/>
            <w:lang w:eastAsia="pl-PL"/>
            <w14:ligatures w14:val="standardContextual"/>
          </w:rPr>
          <w:tab/>
        </w:r>
        <w:r w:rsidR="0011107A" w:rsidRPr="00EC3CD9">
          <w:rPr>
            <w:rStyle w:val="Hipercze"/>
            <w:noProof/>
          </w:rPr>
          <w:t>Podnoszenie jakości środków transportowych</w:t>
        </w:r>
        <w:r w:rsidR="0011107A">
          <w:rPr>
            <w:noProof/>
            <w:webHidden/>
          </w:rPr>
          <w:tab/>
        </w:r>
        <w:r w:rsidR="0011107A">
          <w:rPr>
            <w:noProof/>
            <w:webHidden/>
          </w:rPr>
          <w:fldChar w:fldCharType="begin"/>
        </w:r>
        <w:r w:rsidR="0011107A">
          <w:rPr>
            <w:noProof/>
            <w:webHidden/>
          </w:rPr>
          <w:instrText xml:space="preserve"> PAGEREF _Toc141968299 \h </w:instrText>
        </w:r>
        <w:r w:rsidR="0011107A">
          <w:rPr>
            <w:noProof/>
            <w:webHidden/>
          </w:rPr>
        </w:r>
        <w:r w:rsidR="0011107A">
          <w:rPr>
            <w:noProof/>
            <w:webHidden/>
          </w:rPr>
          <w:fldChar w:fldCharType="separate"/>
        </w:r>
        <w:r w:rsidR="0011107A">
          <w:rPr>
            <w:noProof/>
            <w:webHidden/>
          </w:rPr>
          <w:t>34</w:t>
        </w:r>
        <w:r w:rsidR="0011107A">
          <w:rPr>
            <w:noProof/>
            <w:webHidden/>
          </w:rPr>
          <w:fldChar w:fldCharType="end"/>
        </w:r>
      </w:hyperlink>
    </w:p>
    <w:p w14:paraId="61A07C30" w14:textId="6325D4DA"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300" w:history="1">
        <w:r w:rsidR="0011107A" w:rsidRPr="00EC3CD9">
          <w:rPr>
            <w:rStyle w:val="Hipercze"/>
            <w:noProof/>
          </w:rPr>
          <w:t>4.</w:t>
        </w:r>
        <w:r w:rsidR="0011107A">
          <w:rPr>
            <w:rFonts w:eastAsiaTheme="minorEastAsia"/>
            <w:noProof/>
            <w:kern w:val="2"/>
            <w:lang w:eastAsia="pl-PL"/>
            <w14:ligatures w14:val="standardContextual"/>
          </w:rPr>
          <w:tab/>
        </w:r>
        <w:r w:rsidR="0011107A" w:rsidRPr="00EC3CD9">
          <w:rPr>
            <w:rStyle w:val="Hipercze"/>
            <w:noProof/>
          </w:rPr>
          <w:t>Wdrażanie nowoczesnego systemu taryfowo-biletowego</w:t>
        </w:r>
        <w:r w:rsidR="0011107A">
          <w:rPr>
            <w:noProof/>
            <w:webHidden/>
          </w:rPr>
          <w:tab/>
        </w:r>
        <w:r w:rsidR="0011107A">
          <w:rPr>
            <w:noProof/>
            <w:webHidden/>
          </w:rPr>
          <w:fldChar w:fldCharType="begin"/>
        </w:r>
        <w:r w:rsidR="0011107A">
          <w:rPr>
            <w:noProof/>
            <w:webHidden/>
          </w:rPr>
          <w:instrText xml:space="preserve"> PAGEREF _Toc141968300 \h </w:instrText>
        </w:r>
        <w:r w:rsidR="0011107A">
          <w:rPr>
            <w:noProof/>
            <w:webHidden/>
          </w:rPr>
        </w:r>
        <w:r w:rsidR="0011107A">
          <w:rPr>
            <w:noProof/>
            <w:webHidden/>
          </w:rPr>
          <w:fldChar w:fldCharType="separate"/>
        </w:r>
        <w:r w:rsidR="0011107A">
          <w:rPr>
            <w:noProof/>
            <w:webHidden/>
          </w:rPr>
          <w:t>34</w:t>
        </w:r>
        <w:r w:rsidR="0011107A">
          <w:rPr>
            <w:noProof/>
            <w:webHidden/>
          </w:rPr>
          <w:fldChar w:fldCharType="end"/>
        </w:r>
      </w:hyperlink>
    </w:p>
    <w:p w14:paraId="64C9242A" w14:textId="323BAB9C" w:rsidR="0011107A" w:rsidRDefault="00000000">
      <w:pPr>
        <w:pStyle w:val="Spistreci2"/>
        <w:tabs>
          <w:tab w:val="left" w:pos="660"/>
          <w:tab w:val="right" w:leader="dot" w:pos="9062"/>
        </w:tabs>
        <w:rPr>
          <w:rFonts w:eastAsiaTheme="minorEastAsia"/>
          <w:noProof/>
          <w:kern w:val="2"/>
          <w:lang w:eastAsia="pl-PL"/>
          <w14:ligatures w14:val="standardContextual"/>
        </w:rPr>
      </w:pPr>
      <w:hyperlink w:anchor="_Toc141968301" w:history="1">
        <w:r w:rsidR="0011107A" w:rsidRPr="00EC3CD9">
          <w:rPr>
            <w:rStyle w:val="Hipercze"/>
            <w:noProof/>
          </w:rPr>
          <w:t>5.</w:t>
        </w:r>
        <w:r w:rsidR="0011107A">
          <w:rPr>
            <w:rFonts w:eastAsiaTheme="minorEastAsia"/>
            <w:noProof/>
            <w:kern w:val="2"/>
            <w:lang w:eastAsia="pl-PL"/>
            <w14:ligatures w14:val="standardContextual"/>
          </w:rPr>
          <w:tab/>
        </w:r>
        <w:r w:rsidR="0011107A" w:rsidRPr="00EC3CD9">
          <w:rPr>
            <w:rStyle w:val="Hipercze"/>
            <w:noProof/>
          </w:rPr>
          <w:t>Monitoring zadań związanych z funkcjonowaniem publicznego transportu zbiorowego w ramach zarządzania wojewódzkimi przewozami pasażerskimi</w:t>
        </w:r>
        <w:r w:rsidR="0011107A">
          <w:rPr>
            <w:noProof/>
            <w:webHidden/>
          </w:rPr>
          <w:tab/>
        </w:r>
        <w:r w:rsidR="0011107A">
          <w:rPr>
            <w:noProof/>
            <w:webHidden/>
          </w:rPr>
          <w:fldChar w:fldCharType="begin"/>
        </w:r>
        <w:r w:rsidR="0011107A">
          <w:rPr>
            <w:noProof/>
            <w:webHidden/>
          </w:rPr>
          <w:instrText xml:space="preserve"> PAGEREF _Toc141968301 \h </w:instrText>
        </w:r>
        <w:r w:rsidR="0011107A">
          <w:rPr>
            <w:noProof/>
            <w:webHidden/>
          </w:rPr>
        </w:r>
        <w:r w:rsidR="0011107A">
          <w:rPr>
            <w:noProof/>
            <w:webHidden/>
          </w:rPr>
          <w:fldChar w:fldCharType="separate"/>
        </w:r>
        <w:r w:rsidR="0011107A">
          <w:rPr>
            <w:noProof/>
            <w:webHidden/>
          </w:rPr>
          <w:t>36</w:t>
        </w:r>
        <w:r w:rsidR="0011107A">
          <w:rPr>
            <w:noProof/>
            <w:webHidden/>
          </w:rPr>
          <w:fldChar w:fldCharType="end"/>
        </w:r>
      </w:hyperlink>
    </w:p>
    <w:p w14:paraId="137D3A39" w14:textId="05B07EF7" w:rsidR="0011107A" w:rsidRDefault="00000000">
      <w:pPr>
        <w:pStyle w:val="Spistreci1"/>
        <w:tabs>
          <w:tab w:val="left" w:pos="660"/>
          <w:tab w:val="right" w:leader="dot" w:pos="9062"/>
        </w:tabs>
        <w:rPr>
          <w:rFonts w:eastAsiaTheme="minorEastAsia"/>
          <w:noProof/>
          <w:kern w:val="2"/>
          <w:lang w:eastAsia="pl-PL"/>
          <w14:ligatures w14:val="standardContextual"/>
        </w:rPr>
      </w:pPr>
      <w:hyperlink w:anchor="_Toc141968302" w:history="1">
        <w:r w:rsidR="0011107A" w:rsidRPr="00EC3CD9">
          <w:rPr>
            <w:rStyle w:val="Hipercze"/>
            <w:noProof/>
          </w:rPr>
          <w:t>IV.</w:t>
        </w:r>
        <w:r w:rsidR="0011107A">
          <w:rPr>
            <w:rFonts w:eastAsiaTheme="minorEastAsia"/>
            <w:noProof/>
            <w:kern w:val="2"/>
            <w:lang w:eastAsia="pl-PL"/>
            <w14:ligatures w14:val="standardContextual"/>
          </w:rPr>
          <w:tab/>
        </w:r>
        <w:r w:rsidR="0011107A" w:rsidRPr="00EC3CD9">
          <w:rPr>
            <w:rStyle w:val="Hipercze"/>
            <w:noProof/>
          </w:rPr>
          <w:t>Finansowanie publicznego transportu zbiorowego</w:t>
        </w:r>
        <w:r w:rsidR="0011107A">
          <w:rPr>
            <w:noProof/>
            <w:webHidden/>
          </w:rPr>
          <w:tab/>
        </w:r>
        <w:r w:rsidR="0011107A">
          <w:rPr>
            <w:noProof/>
            <w:webHidden/>
          </w:rPr>
          <w:fldChar w:fldCharType="begin"/>
        </w:r>
        <w:r w:rsidR="0011107A">
          <w:rPr>
            <w:noProof/>
            <w:webHidden/>
          </w:rPr>
          <w:instrText xml:space="preserve"> PAGEREF _Toc141968302 \h </w:instrText>
        </w:r>
        <w:r w:rsidR="0011107A">
          <w:rPr>
            <w:noProof/>
            <w:webHidden/>
          </w:rPr>
        </w:r>
        <w:r w:rsidR="0011107A">
          <w:rPr>
            <w:noProof/>
            <w:webHidden/>
          </w:rPr>
          <w:fldChar w:fldCharType="separate"/>
        </w:r>
        <w:r w:rsidR="0011107A">
          <w:rPr>
            <w:noProof/>
            <w:webHidden/>
          </w:rPr>
          <w:t>37</w:t>
        </w:r>
        <w:r w:rsidR="0011107A">
          <w:rPr>
            <w:noProof/>
            <w:webHidden/>
          </w:rPr>
          <w:fldChar w:fldCharType="end"/>
        </w:r>
      </w:hyperlink>
    </w:p>
    <w:p w14:paraId="462F63D0" w14:textId="2256679B" w:rsidR="0011107A" w:rsidRDefault="00000000">
      <w:pPr>
        <w:pStyle w:val="Spistreci1"/>
        <w:tabs>
          <w:tab w:val="left" w:pos="440"/>
          <w:tab w:val="right" w:leader="dot" w:pos="9062"/>
        </w:tabs>
        <w:rPr>
          <w:rFonts w:eastAsiaTheme="minorEastAsia"/>
          <w:noProof/>
          <w:kern w:val="2"/>
          <w:lang w:eastAsia="pl-PL"/>
          <w14:ligatures w14:val="standardContextual"/>
        </w:rPr>
      </w:pPr>
      <w:hyperlink w:anchor="_Toc141968303" w:history="1">
        <w:r w:rsidR="0011107A" w:rsidRPr="00EC3CD9">
          <w:rPr>
            <w:rStyle w:val="Hipercze"/>
            <w:noProof/>
          </w:rPr>
          <w:t>V.</w:t>
        </w:r>
        <w:r w:rsidR="0011107A">
          <w:rPr>
            <w:rFonts w:eastAsiaTheme="minorEastAsia"/>
            <w:noProof/>
            <w:kern w:val="2"/>
            <w:lang w:eastAsia="pl-PL"/>
            <w14:ligatures w14:val="standardContextual"/>
          </w:rPr>
          <w:tab/>
        </w:r>
        <w:r w:rsidR="0011107A" w:rsidRPr="00EC3CD9">
          <w:rPr>
            <w:rStyle w:val="Hipercze"/>
            <w:noProof/>
          </w:rPr>
          <w:t>Identyfikacja problemów związanych z realizacją założeń Planu transportowego</w:t>
        </w:r>
        <w:r w:rsidR="0011107A">
          <w:rPr>
            <w:noProof/>
            <w:webHidden/>
          </w:rPr>
          <w:tab/>
        </w:r>
        <w:r w:rsidR="0011107A">
          <w:rPr>
            <w:noProof/>
            <w:webHidden/>
          </w:rPr>
          <w:fldChar w:fldCharType="begin"/>
        </w:r>
        <w:r w:rsidR="0011107A">
          <w:rPr>
            <w:noProof/>
            <w:webHidden/>
          </w:rPr>
          <w:instrText xml:space="preserve"> PAGEREF _Toc141968303 \h </w:instrText>
        </w:r>
        <w:r w:rsidR="0011107A">
          <w:rPr>
            <w:noProof/>
            <w:webHidden/>
          </w:rPr>
        </w:r>
        <w:r w:rsidR="0011107A">
          <w:rPr>
            <w:noProof/>
            <w:webHidden/>
          </w:rPr>
          <w:fldChar w:fldCharType="separate"/>
        </w:r>
        <w:r w:rsidR="0011107A">
          <w:rPr>
            <w:noProof/>
            <w:webHidden/>
          </w:rPr>
          <w:t>41</w:t>
        </w:r>
        <w:r w:rsidR="0011107A">
          <w:rPr>
            <w:noProof/>
            <w:webHidden/>
          </w:rPr>
          <w:fldChar w:fldCharType="end"/>
        </w:r>
      </w:hyperlink>
    </w:p>
    <w:p w14:paraId="23150ADD" w14:textId="4F7EFA46" w:rsidR="0011107A" w:rsidRDefault="00000000">
      <w:pPr>
        <w:pStyle w:val="Spistreci1"/>
        <w:tabs>
          <w:tab w:val="left" w:pos="660"/>
          <w:tab w:val="right" w:leader="dot" w:pos="9062"/>
        </w:tabs>
        <w:rPr>
          <w:rFonts w:eastAsiaTheme="minorEastAsia"/>
          <w:noProof/>
          <w:kern w:val="2"/>
          <w:lang w:eastAsia="pl-PL"/>
          <w14:ligatures w14:val="standardContextual"/>
        </w:rPr>
      </w:pPr>
      <w:hyperlink w:anchor="_Toc141968304" w:history="1">
        <w:r w:rsidR="0011107A" w:rsidRPr="00EC3CD9">
          <w:rPr>
            <w:rStyle w:val="Hipercze"/>
            <w:noProof/>
          </w:rPr>
          <w:t>VI.</w:t>
        </w:r>
        <w:r w:rsidR="0011107A">
          <w:rPr>
            <w:rFonts w:eastAsiaTheme="minorEastAsia"/>
            <w:noProof/>
            <w:kern w:val="2"/>
            <w:lang w:eastAsia="pl-PL"/>
            <w14:ligatures w14:val="standardContextual"/>
          </w:rPr>
          <w:tab/>
        </w:r>
        <w:r w:rsidR="0011107A" w:rsidRPr="00EC3CD9">
          <w:rPr>
            <w:rStyle w:val="Hipercze"/>
            <w:noProof/>
          </w:rPr>
          <w:t>Pożądane działania celem zwiększenia skuteczności realizacji Planu transportowego</w:t>
        </w:r>
        <w:r w:rsidR="0011107A">
          <w:rPr>
            <w:noProof/>
            <w:webHidden/>
          </w:rPr>
          <w:tab/>
        </w:r>
        <w:r w:rsidR="0011107A">
          <w:rPr>
            <w:noProof/>
            <w:webHidden/>
          </w:rPr>
          <w:fldChar w:fldCharType="begin"/>
        </w:r>
        <w:r w:rsidR="0011107A">
          <w:rPr>
            <w:noProof/>
            <w:webHidden/>
          </w:rPr>
          <w:instrText xml:space="preserve"> PAGEREF _Toc141968304 \h </w:instrText>
        </w:r>
        <w:r w:rsidR="0011107A">
          <w:rPr>
            <w:noProof/>
            <w:webHidden/>
          </w:rPr>
        </w:r>
        <w:r w:rsidR="0011107A">
          <w:rPr>
            <w:noProof/>
            <w:webHidden/>
          </w:rPr>
          <w:fldChar w:fldCharType="separate"/>
        </w:r>
        <w:r w:rsidR="0011107A">
          <w:rPr>
            <w:noProof/>
            <w:webHidden/>
          </w:rPr>
          <w:t>44</w:t>
        </w:r>
        <w:r w:rsidR="0011107A">
          <w:rPr>
            <w:noProof/>
            <w:webHidden/>
          </w:rPr>
          <w:fldChar w:fldCharType="end"/>
        </w:r>
      </w:hyperlink>
    </w:p>
    <w:p w14:paraId="3C1666C8" w14:textId="794E9420" w:rsidR="00E054C2" w:rsidRDefault="006829A9">
      <w:pPr>
        <w:rPr>
          <w:rFonts w:asciiTheme="majorHAnsi" w:eastAsiaTheme="majorEastAsia" w:hAnsiTheme="majorHAnsi" w:cstheme="majorBidi"/>
          <w:b/>
          <w:bCs/>
          <w:color w:val="2E74B5" w:themeColor="accent1" w:themeShade="BF"/>
          <w:sz w:val="28"/>
          <w:szCs w:val="28"/>
          <w:lang w:eastAsia="pl-PL"/>
        </w:rPr>
      </w:pPr>
      <w:r>
        <w:fldChar w:fldCharType="end"/>
      </w:r>
      <w:r w:rsidR="003F19FD">
        <w:br w:type="page"/>
      </w:r>
    </w:p>
    <w:p w14:paraId="4271C85E" w14:textId="77777777" w:rsidR="00E054C2" w:rsidRPr="000F46E8" w:rsidRDefault="003F19FD" w:rsidP="000F46E8">
      <w:pPr>
        <w:pStyle w:val="Nagwek1"/>
      </w:pPr>
      <w:bookmarkStart w:id="0" w:name="_Toc141966470"/>
      <w:bookmarkStart w:id="1" w:name="_Toc141968280"/>
      <w:r w:rsidRPr="000F46E8">
        <w:lastRenderedPageBreak/>
        <w:t>Wprowadzenie</w:t>
      </w:r>
      <w:bookmarkEnd w:id="0"/>
      <w:bookmarkEnd w:id="1"/>
      <w:r w:rsidRPr="000F46E8">
        <w:t xml:space="preserve"> </w:t>
      </w:r>
    </w:p>
    <w:p w14:paraId="2220A374" w14:textId="4E5EA231" w:rsidR="006F46CD" w:rsidRPr="006F46CD" w:rsidRDefault="006F46CD" w:rsidP="006F46CD">
      <w:pPr>
        <w:jc w:val="both"/>
        <w:rPr>
          <w:color w:val="FF0000"/>
        </w:rPr>
      </w:pPr>
      <w:r>
        <w:t>Potrzeba opracowania Planu zrównoważonego rozwoju publicznego transportu zbiorowego wynika z ustawy z dnia 16 grudnia 2010 r. o publicznym transporcie zbiorowym</w:t>
      </w:r>
      <w:r w:rsidRPr="006F46CD">
        <w:rPr>
          <w:color w:val="000000" w:themeColor="text1"/>
        </w:rPr>
        <w:t xml:space="preserve"> (</w:t>
      </w:r>
      <w:r w:rsidR="001C2268">
        <w:t>Dz. U. z 2021 r. poz. 1371</w:t>
      </w:r>
      <w:r w:rsidRPr="006F46CD">
        <w:rPr>
          <w:color w:val="000000" w:themeColor="text1"/>
          <w:lang w:eastAsia="pl-PL"/>
        </w:rPr>
        <w:t>)</w:t>
      </w:r>
      <w:r w:rsidRPr="006F46CD">
        <w:rPr>
          <w:color w:val="000000" w:themeColor="text1"/>
        </w:rPr>
        <w:t xml:space="preserve"> </w:t>
      </w:r>
      <w:r>
        <w:t xml:space="preserve">a także z wytycznych zawartych w Rozporządzeniu Ministra Infrastruktury z dnia 25 maja 2011 roku w sprawie szczegółowego zakresu planu zrównoważonego rozwoju publicznego transportu zbiorowego (Dz.U. nr 117 poz. 684). Ustawa definiuje publiczny transport zbiorowy jako powszechnie dostępny, regulowany przewóz osób wykonywany w określonych odstępach czasu i po określonej linii komunikacyjnej, liniach komunikacyjnych lub sieci komunikacyjnej. Odpowiedzialność za opracowanie Planu spoczywa na wskazanych w ustawie organach administracji rządowej oraz organach wykonawczych samorządu terytorialnego szczebla wojewódzkiego, powiatowego i gminnego. W przypadku województwa kujawsko-pomorskiego, tym organem jest Marszałek Województwa Kujawsko-Pomorskiego. </w:t>
      </w:r>
      <w:r w:rsidRPr="004A58E2">
        <w:t xml:space="preserve">„Plan zrównoważonego rozwoju publicznego transportu zbiorowego dla Województwa Kujawsko-Pomorskiego” został </w:t>
      </w:r>
      <w:r w:rsidRPr="00F5640B">
        <w:t xml:space="preserve">przyjęty Uchwałą Nr LIII/814/14 Sejmiku Województwa Kujawsko-Pomorskiego z dnia 29 września 2014 r. </w:t>
      </w:r>
      <w:r w:rsidRPr="004A600B">
        <w:t xml:space="preserve">2 grudnia 2020 r. zostało wydane Zarządzenie Marszałka Województwa Kujawsko-Pomorskiego Nr 98/2020 w sprawie przystąpienia do aktualizacji Planu zrównoważonego rozwoju publicznego transportu zbiorowego dla Województwa Kujawsko-Pomorskiego w perspektywie do 2030. </w:t>
      </w:r>
      <w:r w:rsidRPr="00F5640B">
        <w:t xml:space="preserve">  W celu weryfikacji założeń planu, przygotowuje się raporty ze stanu jego realizacji.</w:t>
      </w:r>
      <w:r w:rsidRPr="004A600B">
        <w:rPr>
          <w:color w:val="000000" w:themeColor="text1"/>
        </w:rPr>
        <w:t xml:space="preserve"> Niniejszy raport dotyczy okresu</w:t>
      </w:r>
      <w:r w:rsidRPr="006F46CD">
        <w:rPr>
          <w:color w:val="000000" w:themeColor="text1"/>
        </w:rPr>
        <w:t xml:space="preserve"> sprawozdawczego za rok 202</w:t>
      </w:r>
      <w:r w:rsidR="00EE119B">
        <w:rPr>
          <w:color w:val="000000" w:themeColor="text1"/>
        </w:rPr>
        <w:t>1</w:t>
      </w:r>
      <w:r w:rsidRPr="006F46CD">
        <w:rPr>
          <w:color w:val="000000" w:themeColor="text1"/>
        </w:rPr>
        <w:t xml:space="preserve">. </w:t>
      </w:r>
      <w:r>
        <w:t xml:space="preserve">W dniu </w:t>
      </w:r>
      <w:r w:rsidR="00EE119B">
        <w:t>01.12</w:t>
      </w:r>
      <w:r>
        <w:t>.202</w:t>
      </w:r>
      <w:r w:rsidR="00EE119B">
        <w:t>1</w:t>
      </w:r>
      <w:r>
        <w:t xml:space="preserve"> roku operator </w:t>
      </w:r>
      <w:r w:rsidR="00EE119B">
        <w:t>POLREGIO</w:t>
      </w:r>
      <w:r>
        <w:t xml:space="preserve"> sp. z o.o. zmienił nazwę na POLREGIO </w:t>
      </w:r>
      <w:r w:rsidR="00EE119B">
        <w:t>S.A.</w:t>
      </w:r>
      <w:r>
        <w:t xml:space="preserve"> W niniejszym opracowaniu stosujemy  nazwę </w:t>
      </w:r>
      <w:r w:rsidRPr="004A58E2">
        <w:t xml:space="preserve">POLREGIO sp. z o.o. </w:t>
      </w:r>
      <w:r w:rsidR="001028F7">
        <w:t>jako obowiązującą przez większość okresu objętego sprawozdaniem.</w:t>
      </w:r>
    </w:p>
    <w:p w14:paraId="592B62CB" w14:textId="77777777" w:rsidR="00E054C2" w:rsidRDefault="003F19FD" w:rsidP="000F46E8">
      <w:pPr>
        <w:pStyle w:val="Nagwek1"/>
        <w:numPr>
          <w:ilvl w:val="0"/>
          <w:numId w:val="31"/>
        </w:numPr>
      </w:pPr>
      <w:bookmarkStart w:id="2" w:name="_Toc141966471"/>
      <w:bookmarkStart w:id="3" w:name="_Toc141968281"/>
      <w:r>
        <w:t>Publiczny transport zbiorowy – kolej</w:t>
      </w:r>
      <w:bookmarkEnd w:id="2"/>
      <w:bookmarkEnd w:id="3"/>
    </w:p>
    <w:p w14:paraId="7079F4CA" w14:textId="77777777" w:rsidR="00E054C2" w:rsidRDefault="003F19FD" w:rsidP="000F46E8">
      <w:pPr>
        <w:pStyle w:val="Nagwek2"/>
        <w:numPr>
          <w:ilvl w:val="0"/>
          <w:numId w:val="32"/>
        </w:numPr>
      </w:pPr>
      <w:bookmarkStart w:id="4" w:name="_Toc141966472"/>
      <w:bookmarkStart w:id="5" w:name="_Toc141968282"/>
      <w:r>
        <w:t>Infrastruktura kolejowa liniowa</w:t>
      </w:r>
      <w:bookmarkEnd w:id="4"/>
      <w:bookmarkEnd w:id="5"/>
    </w:p>
    <w:p w14:paraId="11B0CA91" w14:textId="77777777" w:rsidR="00E054C2" w:rsidRDefault="003F19FD">
      <w:pPr>
        <w:spacing w:after="200" w:line="276" w:lineRule="auto"/>
        <w:jc w:val="both"/>
      </w:pPr>
      <w:r>
        <w:t xml:space="preserve">Województwo kujawsko-pomorskie, z racji swego położenia w centralnej części Polski, charakteryzuje się dobrymi połączeniami kolejowymi z pozostałą częścią kraju. Powiązania zewnętrzne w zakresie transportu kolejowego zapewniają linie kolejowe o znaczeniu europejskim (do  których w ramach sieci TEN-T zalicza się linie nr: 131, 353, 201), oraz znaczenia państwowego (do  których zaliczamy między innymi linię kolejową nr 18). W dalekobieżnym ruchu pasażerskim podstawowe znaczenie ma linia kolejowa nr 18 zapewniająca połączenie głównych miast województwa, tj. Bydgoszczy, Torunia i Włocławka oraz Inowrocławia (pośrednio poprzez linie kolejowe nr 353 i 131) z Kutnem, a dalej linią nr 3 z Warszawą. Linia ta łączy również region pośrednio z innymi ośrodkami miejskimi krajowymi i zagranicznymi. Linie kolejowe nr 353 i 131 pozwalają na prowadzenie szybkiego transportu kolejowego na kierunkach odpowiednio północ-południe (Gdańsk, Katowice, Kraków z uwzględnieniem linii nr 18) oraz północny-wschód (Olsztyn) i południowy zachód (Poznań, Berlin, Wrocław). </w:t>
      </w:r>
    </w:p>
    <w:p w14:paraId="4657E6C8" w14:textId="77777777" w:rsidR="00E054C2" w:rsidRDefault="003F19FD">
      <w:pPr>
        <w:spacing w:after="200" w:line="276" w:lineRule="auto"/>
        <w:jc w:val="both"/>
      </w:pPr>
      <w:r>
        <w:t>Atutem regionu jest przebieg linii kolejowej nr 131, zaliczanej do międzynarodowego ciągu transportowego oznakowanego jako C-E65 AGTC, służącego do kombinowanego przewozu towarów, która analogicznie jak autostrada A1, stanowi oś transportową północnej, środkowej i południowej Europy. Kombinowany przewóz towarów zakłada również budowę baz kontenerowych, centrów logistycznych, tzw. „suchych portów” do przeładunku, rozładunku i magazynowania towarów.</w:t>
      </w:r>
    </w:p>
    <w:p w14:paraId="353D52C9" w14:textId="77777777" w:rsidR="00E054C2" w:rsidRPr="00D24CBB" w:rsidRDefault="003F19FD">
      <w:pPr>
        <w:spacing w:after="200" w:line="276" w:lineRule="auto"/>
        <w:jc w:val="both"/>
        <w:rPr>
          <w:color w:val="000000" w:themeColor="text1"/>
        </w:rPr>
      </w:pPr>
      <w:r w:rsidRPr="00D24CBB">
        <w:rPr>
          <w:color w:val="000000" w:themeColor="text1"/>
        </w:rPr>
        <w:t xml:space="preserve">Całkowita długość linii kolejowych eksploatowanych na terenie województwa wynosi </w:t>
      </w:r>
      <w:r w:rsidR="001C2268">
        <w:rPr>
          <w:color w:val="000000" w:themeColor="text1"/>
        </w:rPr>
        <w:t>1 199</w:t>
      </w:r>
      <w:r w:rsidRPr="00D24CBB">
        <w:rPr>
          <w:color w:val="000000" w:themeColor="text1"/>
        </w:rPr>
        <w:t xml:space="preserve"> km*. </w:t>
      </w:r>
      <w:r w:rsidRPr="00D24CBB">
        <w:rPr>
          <w:color w:val="000000" w:themeColor="text1"/>
        </w:rPr>
        <w:br/>
        <w:t>Z ogólnej długości linii eksploatowanych:</w:t>
      </w:r>
    </w:p>
    <w:p w14:paraId="0C9DB17B" w14:textId="3C2F1A5C" w:rsidR="00E054C2" w:rsidRPr="00D24CBB" w:rsidRDefault="00EE119B">
      <w:pPr>
        <w:numPr>
          <w:ilvl w:val="0"/>
          <w:numId w:val="3"/>
        </w:numPr>
        <w:spacing w:after="200" w:line="276" w:lineRule="auto"/>
        <w:contextualSpacing/>
        <w:rPr>
          <w:color w:val="000000" w:themeColor="text1"/>
        </w:rPr>
      </w:pPr>
      <w:r>
        <w:rPr>
          <w:color w:val="000000" w:themeColor="text1"/>
        </w:rPr>
        <w:lastRenderedPageBreak/>
        <w:t>663</w:t>
      </w:r>
      <w:r w:rsidR="003F19FD" w:rsidRPr="00D24CBB">
        <w:rPr>
          <w:color w:val="000000" w:themeColor="text1"/>
        </w:rPr>
        <w:t xml:space="preserve"> km stanowią linie normalnotorowe jednotorowe,</w:t>
      </w:r>
    </w:p>
    <w:p w14:paraId="18AE619A" w14:textId="56AA6B6C" w:rsidR="00E054C2" w:rsidRPr="00D24CBB" w:rsidRDefault="004A0FA1">
      <w:pPr>
        <w:numPr>
          <w:ilvl w:val="0"/>
          <w:numId w:val="3"/>
        </w:numPr>
        <w:spacing w:after="200" w:line="276" w:lineRule="auto"/>
        <w:contextualSpacing/>
        <w:rPr>
          <w:color w:val="000000" w:themeColor="text1"/>
        </w:rPr>
      </w:pPr>
      <w:r w:rsidRPr="00D24CBB">
        <w:rPr>
          <w:color w:val="000000" w:themeColor="text1"/>
        </w:rPr>
        <w:t>53</w:t>
      </w:r>
      <w:r w:rsidR="00EE119B">
        <w:rPr>
          <w:color w:val="000000" w:themeColor="text1"/>
        </w:rPr>
        <w:t>6</w:t>
      </w:r>
      <w:r w:rsidR="003F19FD" w:rsidRPr="00D24CBB">
        <w:rPr>
          <w:color w:val="000000" w:themeColor="text1"/>
        </w:rPr>
        <w:t xml:space="preserve"> km stanowią linie normalnotorowe dwu- i więcej torowe,</w:t>
      </w:r>
    </w:p>
    <w:p w14:paraId="74E300F9" w14:textId="5CD55BA2" w:rsidR="00E054C2" w:rsidRPr="00D24CBB" w:rsidRDefault="004A0FA1">
      <w:pPr>
        <w:numPr>
          <w:ilvl w:val="0"/>
          <w:numId w:val="3"/>
        </w:numPr>
        <w:spacing w:after="200" w:line="276" w:lineRule="auto"/>
        <w:contextualSpacing/>
        <w:rPr>
          <w:color w:val="000000" w:themeColor="text1"/>
        </w:rPr>
      </w:pPr>
      <w:r w:rsidRPr="00D24CBB">
        <w:rPr>
          <w:color w:val="000000" w:themeColor="text1"/>
        </w:rPr>
        <w:t>56</w:t>
      </w:r>
      <w:r w:rsidR="00EE119B">
        <w:rPr>
          <w:color w:val="000000" w:themeColor="text1"/>
        </w:rPr>
        <w:t>3</w:t>
      </w:r>
      <w:r w:rsidR="003F19FD" w:rsidRPr="00D24CBB">
        <w:rPr>
          <w:color w:val="000000" w:themeColor="text1"/>
        </w:rPr>
        <w:t xml:space="preserve"> km stanowią linie normalnotorowe zelektryfikowane.</w:t>
      </w:r>
    </w:p>
    <w:p w14:paraId="43A93ADB" w14:textId="5C943B49" w:rsidR="00E054C2" w:rsidRPr="00D24CBB" w:rsidRDefault="003F19FD">
      <w:pPr>
        <w:spacing w:after="200" w:line="276" w:lineRule="auto"/>
        <w:contextualSpacing/>
        <w:rPr>
          <w:color w:val="000000" w:themeColor="text1"/>
          <w:sz w:val="20"/>
          <w:szCs w:val="20"/>
        </w:rPr>
      </w:pPr>
      <w:r w:rsidRPr="00D24CBB">
        <w:rPr>
          <w:color w:val="000000" w:themeColor="text1"/>
          <w:sz w:val="20"/>
          <w:szCs w:val="20"/>
        </w:rPr>
        <w:t>*Źródło: publikacja GUS pt. Transport – wyniki działalności w 20</w:t>
      </w:r>
      <w:r w:rsidR="001028F7">
        <w:rPr>
          <w:color w:val="000000" w:themeColor="text1"/>
          <w:sz w:val="20"/>
          <w:szCs w:val="20"/>
        </w:rPr>
        <w:t>20</w:t>
      </w:r>
      <w:r w:rsidRPr="00D24CBB">
        <w:rPr>
          <w:color w:val="000000" w:themeColor="text1"/>
          <w:sz w:val="20"/>
          <w:szCs w:val="20"/>
        </w:rPr>
        <w:t xml:space="preserve"> r. dostępna na stronie:</w:t>
      </w:r>
    </w:p>
    <w:p w14:paraId="175E4863" w14:textId="17D4F72F" w:rsidR="001D60FE" w:rsidRDefault="00000000">
      <w:pPr>
        <w:spacing w:after="200" w:line="276" w:lineRule="auto"/>
        <w:contextualSpacing/>
        <w:rPr>
          <w:rStyle w:val="Hipercze"/>
          <w:sz w:val="20"/>
          <w:szCs w:val="20"/>
        </w:rPr>
      </w:pPr>
      <w:hyperlink r:id="rId9" w:history="1">
        <w:r w:rsidR="001028F7" w:rsidRPr="00582257">
          <w:rPr>
            <w:rStyle w:val="Hipercze"/>
            <w:sz w:val="20"/>
            <w:szCs w:val="20"/>
          </w:rPr>
          <w:t>https://stat.gov.pl/obszary-tematyczne/transport-i-lacznosc/transport/transport-wyniki-dzialalnosci-w-2020-roku,9,20.html</w:t>
        </w:r>
      </w:hyperlink>
    </w:p>
    <w:p w14:paraId="084BF740" w14:textId="77777777" w:rsidR="001028F7" w:rsidRPr="00D24CBB" w:rsidRDefault="001028F7">
      <w:pPr>
        <w:spacing w:after="200" w:line="276" w:lineRule="auto"/>
        <w:contextualSpacing/>
        <w:rPr>
          <w:color w:val="000000" w:themeColor="text1"/>
        </w:rPr>
      </w:pPr>
    </w:p>
    <w:p w14:paraId="170BABE6" w14:textId="6D5A488E" w:rsidR="00E054C2" w:rsidRPr="00D24CBB" w:rsidRDefault="003F19FD">
      <w:pPr>
        <w:spacing w:after="200" w:line="276" w:lineRule="auto"/>
        <w:jc w:val="both"/>
        <w:rPr>
          <w:rFonts w:ascii="Calibri" w:eastAsia="+mn-ea" w:hAnsi="Calibri" w:cs="+mn-cs"/>
          <w:lang w:eastAsia="pl-PL"/>
        </w:rPr>
      </w:pPr>
      <w:r w:rsidRPr="00D24CBB">
        <w:rPr>
          <w:rFonts w:ascii="Calibri" w:hAnsi="Calibri"/>
        </w:rPr>
        <w:t xml:space="preserve">W </w:t>
      </w:r>
      <w:r w:rsidR="006C194C">
        <w:rPr>
          <w:rFonts w:ascii="Calibri" w:hAnsi="Calibri"/>
        </w:rPr>
        <w:t>latach</w:t>
      </w:r>
      <w:r w:rsidRPr="00D24CBB">
        <w:rPr>
          <w:rFonts w:ascii="Calibri" w:hAnsi="Calibri"/>
        </w:rPr>
        <w:t xml:space="preserve"> 20</w:t>
      </w:r>
      <w:r w:rsidR="001D60FE" w:rsidRPr="00D24CBB">
        <w:rPr>
          <w:rFonts w:ascii="Calibri" w:hAnsi="Calibri"/>
        </w:rPr>
        <w:t>2</w:t>
      </w:r>
      <w:r w:rsidR="001028F7">
        <w:rPr>
          <w:rFonts w:ascii="Calibri" w:hAnsi="Calibri"/>
        </w:rPr>
        <w:t>1</w:t>
      </w:r>
      <w:r w:rsidRPr="00D24CBB">
        <w:rPr>
          <w:rFonts w:ascii="Calibri" w:hAnsi="Calibri"/>
        </w:rPr>
        <w:t xml:space="preserve"> </w:t>
      </w:r>
      <w:r w:rsidR="006C194C">
        <w:rPr>
          <w:rFonts w:ascii="Calibri" w:hAnsi="Calibri"/>
        </w:rPr>
        <w:t xml:space="preserve">– 2022 </w:t>
      </w:r>
      <w:r w:rsidRPr="00D24CBB">
        <w:rPr>
          <w:rFonts w:ascii="Calibri" w:eastAsia="+mn-ea" w:hAnsi="Calibri" w:cs="+mn-cs"/>
          <w:lang w:eastAsia="pl-PL"/>
        </w:rPr>
        <w:t xml:space="preserve">realizacja usług przewozowych miała miejsce w odniesieniu do wszystkich połączeń kolejowych ujętych w Planie transportowym, tj. 3 strategicznych, 12 podstawowych oraz </w:t>
      </w:r>
      <w:r w:rsidR="00C82785" w:rsidRPr="00D24CBB">
        <w:rPr>
          <w:rFonts w:ascii="Calibri" w:eastAsia="+mn-ea" w:hAnsi="Calibri" w:cs="+mn-cs"/>
          <w:lang w:eastAsia="pl-PL"/>
        </w:rPr>
        <w:t>6</w:t>
      </w:r>
      <w:r w:rsidRPr="00D24CBB">
        <w:rPr>
          <w:rFonts w:ascii="Calibri" w:eastAsia="+mn-ea" w:hAnsi="Calibri" w:cs="+mn-cs"/>
          <w:lang w:eastAsia="pl-PL"/>
        </w:rPr>
        <w:t xml:space="preserve"> uzupełniających.</w:t>
      </w:r>
    </w:p>
    <w:p w14:paraId="35CE574B" w14:textId="413190A2" w:rsidR="00E054C2" w:rsidRPr="00D24CBB" w:rsidRDefault="003F19FD">
      <w:pPr>
        <w:spacing w:after="200" w:line="276" w:lineRule="auto"/>
        <w:jc w:val="both"/>
        <w:rPr>
          <w:color w:val="FF0000"/>
        </w:rPr>
      </w:pPr>
      <w:r w:rsidRPr="00D24CBB">
        <w:t>Z punktu widzenia zapewnienia jak najlepszej siatki połączeń problemem są punktowe ograniczenia prędkości („wąskie gardła”), w szczególności na lini</w:t>
      </w:r>
      <w:r w:rsidR="006C194C">
        <w:t>i</w:t>
      </w:r>
      <w:r w:rsidRPr="00D24CBB">
        <w:t xml:space="preserve"> kolejow</w:t>
      </w:r>
      <w:r w:rsidR="006C194C">
        <w:t>ej</w:t>
      </w:r>
      <w:r w:rsidRPr="00D24CBB">
        <w:t xml:space="preserve"> nr 201. Ich likwidacja umożliwiłaby zwiększenie przepustowości tras i lepsze dostosowanie rozkładów jazdy do potrzeb podróżnych. Dotyczy to przede wszystkim lokalizacji stacji kolejowych, umożliwiających krzyżowanie </w:t>
      </w:r>
      <w:r w:rsidR="001D60FE" w:rsidRPr="00D24CBB">
        <w:t xml:space="preserve">się </w:t>
      </w:r>
      <w:r w:rsidRPr="00D24CBB">
        <w:t xml:space="preserve">pociągów. Ich liczba jest niedostosowana do obecnych potrzeb przewozowych. </w:t>
      </w:r>
      <w:r w:rsidR="001D60FE" w:rsidRPr="00D24CBB">
        <w:t>U</w:t>
      </w:r>
      <w:r w:rsidRPr="00D24CBB">
        <w:t xml:space="preserve">trudnia to tworzenie cyklicznych rozkładów jazdy jak i </w:t>
      </w:r>
      <w:r w:rsidR="001D60FE" w:rsidRPr="00D24CBB">
        <w:t>zwiększania</w:t>
      </w:r>
      <w:r w:rsidRPr="00D24CBB">
        <w:t xml:space="preserve"> kursowania pociągów. Stan infrastruktury kolejowej w województwie kujawsko-pomorskim w ostatnich latach ulega systematycznej poprawie, głównie dzięki inwestycjom realizowanym w ramach dofinansowania ze środków budżetu państwa oraz Unii Europejskiej, ale także ze środków własnych zarządcy infrastruktury. Prowadzone są prace modernizacyjne, rewitalizacyjne oraz bieżące utrzymanie szlaków kolejowych mające na celu poprawę bezpieczeństwa i standardów podróżowania.</w:t>
      </w:r>
      <w:r w:rsidRPr="00D24CBB">
        <w:br/>
      </w:r>
    </w:p>
    <w:p w14:paraId="47F7AFB0" w14:textId="77777777" w:rsidR="00E054C2" w:rsidRPr="00D24CBB" w:rsidRDefault="003F19FD" w:rsidP="000F46E8">
      <w:pPr>
        <w:pStyle w:val="Nagwek2"/>
        <w:numPr>
          <w:ilvl w:val="0"/>
          <w:numId w:val="32"/>
        </w:numPr>
      </w:pPr>
      <w:bookmarkStart w:id="6" w:name="_Toc141966473"/>
      <w:bookmarkStart w:id="7" w:name="_Toc141968283"/>
      <w:r w:rsidRPr="00D24CBB">
        <w:rPr>
          <w:rFonts w:cstheme="minorHAnsi"/>
        </w:rPr>
        <w:t>Modernizacja dworców kolejowych</w:t>
      </w:r>
      <w:r w:rsidRPr="00D24CBB">
        <w:t xml:space="preserve"> i zintegrowane węzły komunikacyjne</w:t>
      </w:r>
      <w:bookmarkEnd w:id="6"/>
      <w:bookmarkEnd w:id="7"/>
    </w:p>
    <w:p w14:paraId="041BCBCE" w14:textId="77777777" w:rsidR="00E054C2" w:rsidRPr="00D24CBB" w:rsidRDefault="003F19FD">
      <w:pPr>
        <w:spacing w:after="200" w:line="276" w:lineRule="auto"/>
        <w:jc w:val="both"/>
        <w:rPr>
          <w:rFonts w:eastAsia="Calibri" w:cstheme="minorHAnsi"/>
          <w:b/>
          <w:bCs/>
          <w:lang w:eastAsia="pl-PL"/>
        </w:rPr>
      </w:pPr>
      <w:r w:rsidRPr="00D24CBB">
        <w:t xml:space="preserve">Stan techniczny kolejowej infrastruktury punktowej na sieci kolejowej budzi wiele zastrzeżeń. Z tego powodu podejmowane są działania w celu przystosowania przystanków i stacji kolejowych o aktualnych potrzeb społecznych. </w:t>
      </w:r>
      <w:r w:rsidRPr="00D24CBB">
        <w:rPr>
          <w:rFonts w:eastAsia="Calibri" w:cstheme="minorHAnsi"/>
          <w:bCs/>
          <w:lang w:eastAsia="pl-PL"/>
        </w:rPr>
        <w:t>Budowie i modernizacji węzłów przesiadkowych towarzyszą rozwiązania mające na celu usunięcie barier architektonicznych stanowiących przeszkody dla osób o ograniczonej mobilności. Wyprofilowane podejścia do budynków dworców oraz na perony, montaż wind, poręczy, budowa ramp podjazdowych, zadaszeń w miejscach oczekiwania podróżnych, a także linie prowadzące oraz pola uwagi</w:t>
      </w:r>
      <w:r w:rsidR="001D60FE" w:rsidRPr="00D24CBB">
        <w:rPr>
          <w:rFonts w:eastAsia="Calibri" w:cstheme="minorHAnsi"/>
          <w:bCs/>
          <w:lang w:eastAsia="pl-PL"/>
        </w:rPr>
        <w:t>.</w:t>
      </w:r>
      <w:r w:rsidRPr="00D24CBB">
        <w:rPr>
          <w:rFonts w:eastAsia="Calibri" w:cstheme="minorHAnsi"/>
          <w:bCs/>
          <w:lang w:eastAsia="pl-PL"/>
        </w:rPr>
        <w:t xml:space="preserve"> </w:t>
      </w:r>
      <w:r w:rsidR="001D60FE" w:rsidRPr="00D24CBB">
        <w:rPr>
          <w:rFonts w:eastAsia="Calibri" w:cstheme="minorHAnsi"/>
          <w:bCs/>
          <w:lang w:eastAsia="pl-PL"/>
        </w:rPr>
        <w:t>I</w:t>
      </w:r>
      <w:r w:rsidRPr="00D24CBB">
        <w:rPr>
          <w:rFonts w:eastAsia="Calibri" w:cstheme="minorHAnsi"/>
          <w:bCs/>
          <w:lang w:eastAsia="pl-PL"/>
        </w:rPr>
        <w:t xml:space="preserve">nformacje w </w:t>
      </w:r>
      <w:r w:rsidR="000271CD">
        <w:rPr>
          <w:rFonts w:eastAsia="Calibri" w:cstheme="minorHAnsi"/>
          <w:bCs/>
          <w:lang w:eastAsia="pl-PL"/>
        </w:rPr>
        <w:t>alfabecie</w:t>
      </w:r>
      <w:r w:rsidR="000271CD" w:rsidRPr="00D24CBB">
        <w:rPr>
          <w:rFonts w:eastAsia="Calibri" w:cstheme="minorHAnsi"/>
          <w:bCs/>
          <w:lang w:eastAsia="pl-PL"/>
        </w:rPr>
        <w:t xml:space="preserve"> </w:t>
      </w:r>
      <w:r w:rsidRPr="00D24CBB">
        <w:rPr>
          <w:rFonts w:eastAsia="Calibri" w:cstheme="minorHAnsi"/>
          <w:bCs/>
          <w:lang w:eastAsia="pl-PL"/>
        </w:rPr>
        <w:t>Braille’a, są tworzone, jako kompleksowe przystosowania dla osób z tymi właśnie ograniczeniami.</w:t>
      </w:r>
    </w:p>
    <w:p w14:paraId="396661A6" w14:textId="77777777" w:rsidR="00E054C2" w:rsidRPr="00D24CBB" w:rsidRDefault="003F19FD">
      <w:pPr>
        <w:spacing w:after="200" w:line="276" w:lineRule="auto"/>
        <w:jc w:val="both"/>
        <w:rPr>
          <w:b/>
        </w:rPr>
      </w:pPr>
      <w:r w:rsidRPr="00D24CBB">
        <w:rPr>
          <w:rFonts w:eastAsia="Calibri" w:cstheme="minorHAnsi"/>
          <w:bCs/>
          <w:lang w:eastAsia="pl-PL"/>
        </w:rPr>
        <w:t>Na budowanych parkingach Parkuj i Jedź wyznaczane są miejsca dla osób niepełnosprawnych oznaczone piktogramem osoby na wózku inwalidzkim. A ponadto w ramach modernizacji przestrzeni parkingowej zlokalizowanej w obrębie węzłów przesiadkowych wyznaczane są miejsca postoju dla osób niepełnosprawnych zlokalizowane jak najbliżej budynku dworcowego.</w:t>
      </w:r>
      <w:r w:rsidRPr="00D24CBB">
        <w:rPr>
          <w:b/>
        </w:rPr>
        <w:t xml:space="preserve"> </w:t>
      </w:r>
    </w:p>
    <w:p w14:paraId="27BCDF8B" w14:textId="77777777" w:rsidR="00E054C2" w:rsidRPr="00D24CBB" w:rsidRDefault="003F19FD" w:rsidP="000F46E8">
      <w:pPr>
        <w:pStyle w:val="Nagwek2"/>
        <w:numPr>
          <w:ilvl w:val="0"/>
          <w:numId w:val="32"/>
        </w:numPr>
      </w:pPr>
      <w:bookmarkStart w:id="8" w:name="_Toc141966474"/>
      <w:bookmarkStart w:id="9" w:name="_Toc141968284"/>
      <w:r w:rsidRPr="00D24CBB">
        <w:t>Tabor kolejowy</w:t>
      </w:r>
      <w:bookmarkEnd w:id="8"/>
      <w:bookmarkEnd w:id="9"/>
    </w:p>
    <w:p w14:paraId="13D8A0DB" w14:textId="77777777" w:rsidR="00E054C2" w:rsidRPr="00D24CBB" w:rsidRDefault="003F19FD">
      <w:pPr>
        <w:spacing w:after="200" w:line="276" w:lineRule="auto"/>
        <w:jc w:val="both"/>
      </w:pPr>
      <w:r w:rsidRPr="00D24CBB">
        <w:t>Ze względu na wiek części środków transportu kolejowego eksploatowanego na terenie województwa, prowadzi się działania, dzięki którym sukcesywnie do obiegu wprowadzane są nowe pojazdy, gwarantujące wysoki standard usług oraz modernizowane są jednostki starsze.</w:t>
      </w:r>
    </w:p>
    <w:p w14:paraId="1E8B4774" w14:textId="60062BE8" w:rsidR="00E054C2" w:rsidRPr="00D24CBB" w:rsidRDefault="006C194C">
      <w:pPr>
        <w:spacing w:after="200" w:line="276" w:lineRule="auto"/>
        <w:jc w:val="both"/>
      </w:pPr>
      <w:r>
        <w:t>Na dzień 1 stycznia 2021 r.</w:t>
      </w:r>
      <w:r w:rsidR="003F19FD" w:rsidRPr="00D24CBB">
        <w:t xml:space="preserve"> Województwo posiada</w:t>
      </w:r>
      <w:r>
        <w:t>ło</w:t>
      </w:r>
      <w:r w:rsidR="003F19FD" w:rsidRPr="00D24CBB">
        <w:t xml:space="preserve"> 13 autobusów szynowych SA106 (wyprodukowanych w latach 2002 – 2007), 5 wagonów doczepnych SA123 (rok produkcji 2009), 4 </w:t>
      </w:r>
      <w:r w:rsidR="003F19FD" w:rsidRPr="00D24CBB">
        <w:lastRenderedPageBreak/>
        <w:t xml:space="preserve">zmodernizowane jednostki elektryczne ED72 (lata produkcji 1993 – 1995) oraz 6 nowoczesnych elektrycznych zespołów trakcyjnych EN76 (lata produkcji 2014-2016). </w:t>
      </w:r>
    </w:p>
    <w:tbl>
      <w:tblPr>
        <w:tblStyle w:val="Tabela-Siatka"/>
        <w:tblW w:w="9175" w:type="dxa"/>
        <w:tblLayout w:type="fixed"/>
        <w:tblLook w:val="04A0" w:firstRow="1" w:lastRow="0" w:firstColumn="1" w:lastColumn="0" w:noHBand="0" w:noVBand="1"/>
      </w:tblPr>
      <w:tblGrid>
        <w:gridCol w:w="486"/>
        <w:gridCol w:w="1706"/>
        <w:gridCol w:w="2547"/>
        <w:gridCol w:w="2280"/>
        <w:gridCol w:w="2156"/>
      </w:tblGrid>
      <w:tr w:rsidR="00E054C2" w:rsidRPr="00D24CBB" w14:paraId="286F62A3" w14:textId="77777777" w:rsidTr="00280112">
        <w:trPr>
          <w:trHeight w:val="1042"/>
        </w:trPr>
        <w:tc>
          <w:tcPr>
            <w:tcW w:w="486" w:type="dxa"/>
            <w:shd w:val="clear" w:color="auto" w:fill="0070C0"/>
            <w:noWrap/>
            <w:vAlign w:val="center"/>
          </w:tcPr>
          <w:p w14:paraId="6040F5BF" w14:textId="77777777" w:rsidR="00E054C2" w:rsidRPr="00280112" w:rsidRDefault="003F19FD" w:rsidP="00280112">
            <w:pPr>
              <w:spacing w:after="0" w:line="240" w:lineRule="auto"/>
              <w:jc w:val="center"/>
              <w:rPr>
                <w:b/>
                <w:bCs/>
                <w:color w:val="FFFFFF" w:themeColor="background1"/>
              </w:rPr>
            </w:pPr>
            <w:r w:rsidRPr="00280112">
              <w:rPr>
                <w:b/>
                <w:bCs/>
                <w:color w:val="FFFFFF" w:themeColor="background1"/>
              </w:rPr>
              <w:t>Lp.</w:t>
            </w:r>
          </w:p>
        </w:tc>
        <w:tc>
          <w:tcPr>
            <w:tcW w:w="1706" w:type="dxa"/>
            <w:shd w:val="clear" w:color="auto" w:fill="0070C0"/>
            <w:vAlign w:val="center"/>
          </w:tcPr>
          <w:p w14:paraId="37207A9A" w14:textId="1CE3354C" w:rsidR="00E054C2" w:rsidRPr="00280112" w:rsidRDefault="003F19FD" w:rsidP="00280112">
            <w:pPr>
              <w:spacing w:after="0" w:line="240" w:lineRule="auto"/>
              <w:jc w:val="center"/>
              <w:rPr>
                <w:b/>
                <w:bCs/>
                <w:color w:val="FFFFFF" w:themeColor="background1"/>
              </w:rPr>
            </w:pPr>
            <w:r w:rsidRPr="00280112">
              <w:rPr>
                <w:b/>
                <w:bCs/>
                <w:color w:val="FFFFFF" w:themeColor="background1"/>
              </w:rPr>
              <w:t>Typ i numer fabryczny pojazdu</w:t>
            </w:r>
          </w:p>
        </w:tc>
        <w:tc>
          <w:tcPr>
            <w:tcW w:w="2547" w:type="dxa"/>
            <w:shd w:val="clear" w:color="auto" w:fill="0070C0"/>
            <w:vAlign w:val="center"/>
          </w:tcPr>
          <w:p w14:paraId="740C3418" w14:textId="77777777" w:rsidR="00E054C2" w:rsidRPr="00280112" w:rsidRDefault="003F19FD" w:rsidP="00280112">
            <w:pPr>
              <w:spacing w:after="0" w:line="240" w:lineRule="auto"/>
              <w:jc w:val="center"/>
              <w:rPr>
                <w:b/>
                <w:bCs/>
                <w:color w:val="FFFFFF" w:themeColor="background1"/>
              </w:rPr>
            </w:pPr>
            <w:r w:rsidRPr="00280112">
              <w:rPr>
                <w:b/>
                <w:bCs/>
                <w:color w:val="FFFFFF" w:themeColor="background1"/>
              </w:rPr>
              <w:t>Seria pojazdu szynowego</w:t>
            </w:r>
          </w:p>
        </w:tc>
        <w:tc>
          <w:tcPr>
            <w:tcW w:w="2280" w:type="dxa"/>
            <w:shd w:val="clear" w:color="auto" w:fill="0070C0"/>
            <w:vAlign w:val="center"/>
          </w:tcPr>
          <w:p w14:paraId="133767DF" w14:textId="33491912" w:rsidR="00E054C2" w:rsidRPr="00280112" w:rsidRDefault="003F19FD" w:rsidP="00280112">
            <w:pPr>
              <w:spacing w:after="0" w:line="240" w:lineRule="auto"/>
              <w:jc w:val="center"/>
              <w:rPr>
                <w:b/>
                <w:bCs/>
                <w:color w:val="FFFFFF" w:themeColor="background1"/>
              </w:rPr>
            </w:pPr>
            <w:r w:rsidRPr="00280112">
              <w:rPr>
                <w:b/>
                <w:bCs/>
                <w:color w:val="FFFFFF" w:themeColor="background1"/>
              </w:rPr>
              <w:t>Data</w:t>
            </w:r>
            <w:r w:rsidRPr="00280112">
              <w:rPr>
                <w:b/>
                <w:bCs/>
                <w:color w:val="FFFFFF" w:themeColor="background1"/>
              </w:rPr>
              <w:br/>
              <w:t>wprow</w:t>
            </w:r>
            <w:r w:rsidR="00280112">
              <w:rPr>
                <w:b/>
                <w:bCs/>
                <w:color w:val="FFFFFF" w:themeColor="background1"/>
              </w:rPr>
              <w:t>adzenia</w:t>
            </w:r>
            <w:r w:rsidRPr="00280112">
              <w:rPr>
                <w:b/>
                <w:bCs/>
                <w:color w:val="FFFFFF" w:themeColor="background1"/>
              </w:rPr>
              <w:t xml:space="preserve"> </w:t>
            </w:r>
            <w:r w:rsidR="00280112">
              <w:rPr>
                <w:b/>
                <w:bCs/>
                <w:color w:val="FFFFFF" w:themeColor="background1"/>
              </w:rPr>
              <w:br/>
            </w:r>
            <w:r w:rsidRPr="00280112">
              <w:rPr>
                <w:b/>
                <w:bCs/>
                <w:color w:val="FFFFFF" w:themeColor="background1"/>
              </w:rPr>
              <w:t>do ewidencji UM</w:t>
            </w:r>
          </w:p>
        </w:tc>
        <w:tc>
          <w:tcPr>
            <w:tcW w:w="2156" w:type="dxa"/>
            <w:shd w:val="clear" w:color="auto" w:fill="0070C0"/>
            <w:vAlign w:val="center"/>
          </w:tcPr>
          <w:p w14:paraId="4F987FE5" w14:textId="77777777" w:rsidR="00E054C2" w:rsidRPr="00280112" w:rsidRDefault="003F19FD" w:rsidP="00280112">
            <w:pPr>
              <w:spacing w:after="0" w:line="240" w:lineRule="auto"/>
              <w:jc w:val="center"/>
              <w:rPr>
                <w:b/>
                <w:bCs/>
                <w:color w:val="FFFFFF" w:themeColor="background1"/>
              </w:rPr>
            </w:pPr>
            <w:r w:rsidRPr="00280112">
              <w:rPr>
                <w:b/>
                <w:bCs/>
                <w:color w:val="FFFFFF" w:themeColor="background1"/>
              </w:rPr>
              <w:t>Operator kolejowy użytkujący tabor</w:t>
            </w:r>
          </w:p>
        </w:tc>
      </w:tr>
      <w:tr w:rsidR="00E054C2" w:rsidRPr="000F46E8" w14:paraId="2F8A9181" w14:textId="77777777" w:rsidTr="003D5499">
        <w:trPr>
          <w:trHeight w:val="70"/>
        </w:trPr>
        <w:tc>
          <w:tcPr>
            <w:tcW w:w="486" w:type="dxa"/>
            <w:noWrap/>
          </w:tcPr>
          <w:p w14:paraId="5427D703" w14:textId="77777777" w:rsidR="00E054C2" w:rsidRPr="00D24CBB" w:rsidRDefault="003F19FD" w:rsidP="003D5499">
            <w:pPr>
              <w:spacing w:after="0" w:line="240" w:lineRule="auto"/>
              <w:rPr>
                <w:lang w:val="en-US"/>
              </w:rPr>
            </w:pPr>
            <w:r w:rsidRPr="00D24CBB">
              <w:t>1</w:t>
            </w:r>
          </w:p>
        </w:tc>
        <w:tc>
          <w:tcPr>
            <w:tcW w:w="1706" w:type="dxa"/>
            <w:noWrap/>
          </w:tcPr>
          <w:p w14:paraId="17707917" w14:textId="77777777" w:rsidR="00E054C2" w:rsidRPr="00D24CBB" w:rsidRDefault="003F19FD" w:rsidP="003D5499">
            <w:pPr>
              <w:spacing w:after="0" w:line="240" w:lineRule="auto"/>
              <w:rPr>
                <w:lang w:val="en-US"/>
              </w:rPr>
            </w:pPr>
            <w:r w:rsidRPr="00D24CBB">
              <w:t>214M-001</w:t>
            </w:r>
          </w:p>
        </w:tc>
        <w:tc>
          <w:tcPr>
            <w:tcW w:w="2547" w:type="dxa"/>
            <w:noWrap/>
          </w:tcPr>
          <w:p w14:paraId="50E22984" w14:textId="77777777" w:rsidR="00E054C2" w:rsidRPr="00D24CBB" w:rsidRDefault="003F19FD" w:rsidP="003D5499">
            <w:pPr>
              <w:spacing w:after="0" w:line="240" w:lineRule="auto"/>
              <w:rPr>
                <w:lang w:val="en-US"/>
              </w:rPr>
            </w:pPr>
            <w:r w:rsidRPr="00D24CBB">
              <w:t>SA106-001</w:t>
            </w:r>
          </w:p>
        </w:tc>
        <w:tc>
          <w:tcPr>
            <w:tcW w:w="2280" w:type="dxa"/>
            <w:noWrap/>
          </w:tcPr>
          <w:p w14:paraId="0F5F95B5" w14:textId="77777777" w:rsidR="00E054C2" w:rsidRPr="00D24CBB" w:rsidRDefault="003F19FD" w:rsidP="003D5499">
            <w:pPr>
              <w:spacing w:after="0" w:line="240" w:lineRule="auto"/>
              <w:rPr>
                <w:lang w:val="en-US"/>
              </w:rPr>
            </w:pPr>
            <w:r w:rsidRPr="00D24CBB">
              <w:t>10.12.2002</w:t>
            </w:r>
          </w:p>
        </w:tc>
        <w:tc>
          <w:tcPr>
            <w:tcW w:w="2156" w:type="dxa"/>
          </w:tcPr>
          <w:p w14:paraId="60FEF1AE"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1B3C1445" w14:textId="77777777" w:rsidTr="00666A38">
        <w:trPr>
          <w:trHeight w:val="315"/>
        </w:trPr>
        <w:tc>
          <w:tcPr>
            <w:tcW w:w="486" w:type="dxa"/>
            <w:noWrap/>
          </w:tcPr>
          <w:p w14:paraId="71FCCDEA" w14:textId="77777777" w:rsidR="00E054C2" w:rsidRPr="00D24CBB" w:rsidRDefault="003F19FD" w:rsidP="003D5499">
            <w:pPr>
              <w:spacing w:after="0" w:line="240" w:lineRule="auto"/>
              <w:rPr>
                <w:lang w:val="en-US"/>
              </w:rPr>
            </w:pPr>
            <w:r w:rsidRPr="00D24CBB">
              <w:t>2</w:t>
            </w:r>
          </w:p>
        </w:tc>
        <w:tc>
          <w:tcPr>
            <w:tcW w:w="1706" w:type="dxa"/>
            <w:noWrap/>
          </w:tcPr>
          <w:p w14:paraId="0A7471DD" w14:textId="77777777" w:rsidR="00E054C2" w:rsidRPr="00D24CBB" w:rsidRDefault="003F19FD" w:rsidP="003D5499">
            <w:pPr>
              <w:spacing w:after="0" w:line="240" w:lineRule="auto"/>
              <w:rPr>
                <w:lang w:val="en-US"/>
              </w:rPr>
            </w:pPr>
            <w:r w:rsidRPr="00D24CBB">
              <w:t>214M</w:t>
            </w:r>
            <w:r w:rsidRPr="00D24CBB">
              <w:rPr>
                <w:lang w:val="en-US"/>
              </w:rPr>
              <w:t>-002</w:t>
            </w:r>
          </w:p>
        </w:tc>
        <w:tc>
          <w:tcPr>
            <w:tcW w:w="2547" w:type="dxa"/>
            <w:noWrap/>
          </w:tcPr>
          <w:p w14:paraId="3040D579" w14:textId="77777777" w:rsidR="00E054C2" w:rsidRPr="00D24CBB" w:rsidRDefault="003F19FD" w:rsidP="003D5499">
            <w:pPr>
              <w:spacing w:after="0" w:line="240" w:lineRule="auto"/>
              <w:rPr>
                <w:lang w:val="en-US"/>
              </w:rPr>
            </w:pPr>
            <w:r w:rsidRPr="00D24CBB">
              <w:rPr>
                <w:lang w:val="en-US"/>
              </w:rPr>
              <w:t>SA106-002</w:t>
            </w:r>
          </w:p>
        </w:tc>
        <w:tc>
          <w:tcPr>
            <w:tcW w:w="2280" w:type="dxa"/>
            <w:noWrap/>
          </w:tcPr>
          <w:p w14:paraId="424A408C" w14:textId="77777777" w:rsidR="00E054C2" w:rsidRPr="00D24CBB" w:rsidRDefault="003F19FD" w:rsidP="003D5499">
            <w:pPr>
              <w:spacing w:after="0" w:line="240" w:lineRule="auto"/>
              <w:rPr>
                <w:lang w:val="en-US"/>
              </w:rPr>
            </w:pPr>
            <w:r w:rsidRPr="00D24CBB">
              <w:rPr>
                <w:lang w:val="en-US"/>
              </w:rPr>
              <w:t>05.12.2003</w:t>
            </w:r>
          </w:p>
        </w:tc>
        <w:tc>
          <w:tcPr>
            <w:tcW w:w="2156" w:type="dxa"/>
          </w:tcPr>
          <w:p w14:paraId="359B208A"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79D17758" w14:textId="77777777" w:rsidTr="00666A38">
        <w:trPr>
          <w:trHeight w:val="315"/>
        </w:trPr>
        <w:tc>
          <w:tcPr>
            <w:tcW w:w="486" w:type="dxa"/>
            <w:noWrap/>
          </w:tcPr>
          <w:p w14:paraId="6AE24F24" w14:textId="77777777" w:rsidR="00E054C2" w:rsidRPr="00D24CBB" w:rsidRDefault="003F19FD" w:rsidP="003D5499">
            <w:pPr>
              <w:spacing w:after="0" w:line="240" w:lineRule="auto"/>
              <w:rPr>
                <w:lang w:val="en-US"/>
              </w:rPr>
            </w:pPr>
            <w:r w:rsidRPr="00D24CBB">
              <w:rPr>
                <w:lang w:val="en-US"/>
              </w:rPr>
              <w:t>3</w:t>
            </w:r>
          </w:p>
        </w:tc>
        <w:tc>
          <w:tcPr>
            <w:tcW w:w="1706" w:type="dxa"/>
            <w:noWrap/>
          </w:tcPr>
          <w:p w14:paraId="0702FB23" w14:textId="77777777" w:rsidR="00E054C2" w:rsidRPr="00D24CBB" w:rsidRDefault="003F19FD" w:rsidP="003D5499">
            <w:pPr>
              <w:spacing w:after="0" w:line="240" w:lineRule="auto"/>
              <w:rPr>
                <w:lang w:val="en-US"/>
              </w:rPr>
            </w:pPr>
            <w:r w:rsidRPr="00D24CBB">
              <w:rPr>
                <w:lang w:val="en-US"/>
              </w:rPr>
              <w:t>214M-004</w:t>
            </w:r>
          </w:p>
        </w:tc>
        <w:tc>
          <w:tcPr>
            <w:tcW w:w="2547" w:type="dxa"/>
            <w:noWrap/>
          </w:tcPr>
          <w:p w14:paraId="1869264A" w14:textId="77777777" w:rsidR="00E054C2" w:rsidRPr="00D24CBB" w:rsidRDefault="003F19FD" w:rsidP="003D5499">
            <w:pPr>
              <w:spacing w:after="0" w:line="240" w:lineRule="auto"/>
              <w:rPr>
                <w:lang w:val="en-US"/>
              </w:rPr>
            </w:pPr>
            <w:r w:rsidRPr="00D24CBB">
              <w:rPr>
                <w:lang w:val="en-US"/>
              </w:rPr>
              <w:t>SA106-004</w:t>
            </w:r>
          </w:p>
        </w:tc>
        <w:tc>
          <w:tcPr>
            <w:tcW w:w="2280" w:type="dxa"/>
            <w:noWrap/>
          </w:tcPr>
          <w:p w14:paraId="14EE9DAE" w14:textId="77777777" w:rsidR="00E054C2" w:rsidRPr="00D24CBB" w:rsidRDefault="003F19FD" w:rsidP="003D5499">
            <w:pPr>
              <w:spacing w:after="0" w:line="240" w:lineRule="auto"/>
              <w:rPr>
                <w:lang w:val="en-US"/>
              </w:rPr>
            </w:pPr>
            <w:r w:rsidRPr="00D24CBB">
              <w:rPr>
                <w:lang w:val="en-US"/>
              </w:rPr>
              <w:t>27.05.2004</w:t>
            </w:r>
          </w:p>
        </w:tc>
        <w:tc>
          <w:tcPr>
            <w:tcW w:w="2156" w:type="dxa"/>
          </w:tcPr>
          <w:p w14:paraId="2123E9EA"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5058D93E" w14:textId="77777777" w:rsidTr="00666A38">
        <w:trPr>
          <w:trHeight w:val="315"/>
        </w:trPr>
        <w:tc>
          <w:tcPr>
            <w:tcW w:w="486" w:type="dxa"/>
            <w:noWrap/>
          </w:tcPr>
          <w:p w14:paraId="73DC53CA" w14:textId="77777777" w:rsidR="00E054C2" w:rsidRPr="00D24CBB" w:rsidRDefault="003F19FD" w:rsidP="003D5499">
            <w:pPr>
              <w:spacing w:after="0" w:line="240" w:lineRule="auto"/>
              <w:rPr>
                <w:lang w:val="en-US"/>
              </w:rPr>
            </w:pPr>
            <w:r w:rsidRPr="00D24CBB">
              <w:rPr>
                <w:lang w:val="en-US"/>
              </w:rPr>
              <w:t>4</w:t>
            </w:r>
          </w:p>
        </w:tc>
        <w:tc>
          <w:tcPr>
            <w:tcW w:w="1706" w:type="dxa"/>
            <w:noWrap/>
          </w:tcPr>
          <w:p w14:paraId="66877114" w14:textId="77777777" w:rsidR="00E054C2" w:rsidRPr="00D24CBB" w:rsidRDefault="003F19FD" w:rsidP="003D5499">
            <w:pPr>
              <w:spacing w:after="0" w:line="240" w:lineRule="auto"/>
              <w:rPr>
                <w:lang w:val="en-US"/>
              </w:rPr>
            </w:pPr>
            <w:r w:rsidRPr="00D24CBB">
              <w:rPr>
                <w:lang w:val="en-US"/>
              </w:rPr>
              <w:t>214M-005</w:t>
            </w:r>
          </w:p>
        </w:tc>
        <w:tc>
          <w:tcPr>
            <w:tcW w:w="2547" w:type="dxa"/>
            <w:noWrap/>
          </w:tcPr>
          <w:p w14:paraId="750A007A" w14:textId="77777777" w:rsidR="00E054C2" w:rsidRPr="00D24CBB" w:rsidRDefault="003F19FD" w:rsidP="003D5499">
            <w:pPr>
              <w:spacing w:after="0" w:line="240" w:lineRule="auto"/>
              <w:rPr>
                <w:lang w:val="en-US"/>
              </w:rPr>
            </w:pPr>
            <w:r w:rsidRPr="00D24CBB">
              <w:rPr>
                <w:lang w:val="en-US"/>
              </w:rPr>
              <w:t>SA106-005</w:t>
            </w:r>
          </w:p>
        </w:tc>
        <w:tc>
          <w:tcPr>
            <w:tcW w:w="2280" w:type="dxa"/>
            <w:noWrap/>
          </w:tcPr>
          <w:p w14:paraId="1BC13DF6" w14:textId="77777777" w:rsidR="00E054C2" w:rsidRPr="00D24CBB" w:rsidRDefault="003F19FD" w:rsidP="003D5499">
            <w:pPr>
              <w:spacing w:after="0" w:line="240" w:lineRule="auto"/>
            </w:pPr>
            <w:r w:rsidRPr="00D24CBB">
              <w:rPr>
                <w:lang w:val="en-US"/>
              </w:rPr>
              <w:t>07.10.</w:t>
            </w:r>
            <w:r w:rsidRPr="00D24CBB">
              <w:t>2004</w:t>
            </w:r>
          </w:p>
        </w:tc>
        <w:tc>
          <w:tcPr>
            <w:tcW w:w="2156" w:type="dxa"/>
          </w:tcPr>
          <w:p w14:paraId="5F72C0BC"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135AF8CB" w14:textId="77777777" w:rsidTr="00666A38">
        <w:trPr>
          <w:trHeight w:val="315"/>
        </w:trPr>
        <w:tc>
          <w:tcPr>
            <w:tcW w:w="486" w:type="dxa"/>
            <w:noWrap/>
          </w:tcPr>
          <w:p w14:paraId="7B92FD68" w14:textId="77777777" w:rsidR="00E054C2" w:rsidRPr="00D24CBB" w:rsidRDefault="003F19FD" w:rsidP="003D5499">
            <w:pPr>
              <w:spacing w:after="0" w:line="240" w:lineRule="auto"/>
            </w:pPr>
            <w:r w:rsidRPr="00D24CBB">
              <w:t>5</w:t>
            </w:r>
          </w:p>
        </w:tc>
        <w:tc>
          <w:tcPr>
            <w:tcW w:w="1706" w:type="dxa"/>
            <w:noWrap/>
          </w:tcPr>
          <w:p w14:paraId="51106F79" w14:textId="77777777" w:rsidR="00E054C2" w:rsidRPr="00D24CBB" w:rsidRDefault="003F19FD" w:rsidP="003D5499">
            <w:pPr>
              <w:spacing w:after="0" w:line="240" w:lineRule="auto"/>
            </w:pPr>
            <w:r w:rsidRPr="00D24CBB">
              <w:t>214M-006</w:t>
            </w:r>
          </w:p>
        </w:tc>
        <w:tc>
          <w:tcPr>
            <w:tcW w:w="2547" w:type="dxa"/>
            <w:noWrap/>
          </w:tcPr>
          <w:p w14:paraId="7E9155FC" w14:textId="77777777" w:rsidR="00E054C2" w:rsidRPr="00D24CBB" w:rsidRDefault="003F19FD" w:rsidP="003D5499">
            <w:pPr>
              <w:spacing w:after="0" w:line="240" w:lineRule="auto"/>
            </w:pPr>
            <w:r w:rsidRPr="00D24CBB">
              <w:t>SA106-006</w:t>
            </w:r>
          </w:p>
        </w:tc>
        <w:tc>
          <w:tcPr>
            <w:tcW w:w="2280" w:type="dxa"/>
            <w:noWrap/>
          </w:tcPr>
          <w:p w14:paraId="289CAD5E" w14:textId="77777777" w:rsidR="00E054C2" w:rsidRPr="00D24CBB" w:rsidRDefault="003F19FD" w:rsidP="003D5499">
            <w:pPr>
              <w:spacing w:after="0" w:line="240" w:lineRule="auto"/>
            </w:pPr>
            <w:r w:rsidRPr="00D24CBB">
              <w:t>09.12.2004</w:t>
            </w:r>
          </w:p>
        </w:tc>
        <w:tc>
          <w:tcPr>
            <w:tcW w:w="2156" w:type="dxa"/>
          </w:tcPr>
          <w:p w14:paraId="1DB3BCB4"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322AF5C6" w14:textId="77777777" w:rsidTr="00666A38">
        <w:trPr>
          <w:trHeight w:val="315"/>
        </w:trPr>
        <w:tc>
          <w:tcPr>
            <w:tcW w:w="486" w:type="dxa"/>
            <w:noWrap/>
          </w:tcPr>
          <w:p w14:paraId="24074E74" w14:textId="77777777" w:rsidR="00E054C2" w:rsidRPr="00D24CBB" w:rsidRDefault="003F19FD" w:rsidP="003D5499">
            <w:pPr>
              <w:spacing w:after="0" w:line="240" w:lineRule="auto"/>
            </w:pPr>
            <w:r w:rsidRPr="00D24CBB">
              <w:t>6</w:t>
            </w:r>
          </w:p>
        </w:tc>
        <w:tc>
          <w:tcPr>
            <w:tcW w:w="1706" w:type="dxa"/>
            <w:noWrap/>
          </w:tcPr>
          <w:p w14:paraId="47596F4A" w14:textId="77777777" w:rsidR="00E054C2" w:rsidRPr="00D24CBB" w:rsidRDefault="003F19FD" w:rsidP="003D5499">
            <w:pPr>
              <w:spacing w:after="0" w:line="240" w:lineRule="auto"/>
            </w:pPr>
            <w:r w:rsidRPr="00D24CBB">
              <w:t>214M-010</w:t>
            </w:r>
          </w:p>
        </w:tc>
        <w:tc>
          <w:tcPr>
            <w:tcW w:w="2547" w:type="dxa"/>
            <w:noWrap/>
          </w:tcPr>
          <w:p w14:paraId="4D0F37BC" w14:textId="77777777" w:rsidR="00E054C2" w:rsidRPr="00D24CBB" w:rsidRDefault="003F19FD" w:rsidP="003D5499">
            <w:pPr>
              <w:spacing w:after="0" w:line="240" w:lineRule="auto"/>
            </w:pPr>
            <w:r w:rsidRPr="00D24CBB">
              <w:t>SA106-010</w:t>
            </w:r>
          </w:p>
        </w:tc>
        <w:tc>
          <w:tcPr>
            <w:tcW w:w="2280" w:type="dxa"/>
            <w:noWrap/>
          </w:tcPr>
          <w:p w14:paraId="5BD9F692" w14:textId="77777777" w:rsidR="00E054C2" w:rsidRPr="00D24CBB" w:rsidRDefault="003F19FD" w:rsidP="003D5499">
            <w:pPr>
              <w:spacing w:after="0" w:line="240" w:lineRule="auto"/>
            </w:pPr>
            <w:r w:rsidRPr="00D24CBB">
              <w:t>26.04.2005</w:t>
            </w:r>
          </w:p>
        </w:tc>
        <w:tc>
          <w:tcPr>
            <w:tcW w:w="2156" w:type="dxa"/>
          </w:tcPr>
          <w:p w14:paraId="53D51F9F"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5A1B7204" w14:textId="77777777" w:rsidTr="00666A38">
        <w:trPr>
          <w:trHeight w:val="315"/>
        </w:trPr>
        <w:tc>
          <w:tcPr>
            <w:tcW w:w="486" w:type="dxa"/>
            <w:noWrap/>
          </w:tcPr>
          <w:p w14:paraId="35236CB2" w14:textId="77777777" w:rsidR="00E054C2" w:rsidRPr="00D24CBB" w:rsidRDefault="003F19FD" w:rsidP="003D5499">
            <w:pPr>
              <w:spacing w:after="0" w:line="240" w:lineRule="auto"/>
            </w:pPr>
            <w:r w:rsidRPr="00D24CBB">
              <w:t>7</w:t>
            </w:r>
          </w:p>
        </w:tc>
        <w:tc>
          <w:tcPr>
            <w:tcW w:w="1706" w:type="dxa"/>
            <w:noWrap/>
          </w:tcPr>
          <w:p w14:paraId="2B0DB23F" w14:textId="77777777" w:rsidR="00E054C2" w:rsidRPr="00D24CBB" w:rsidRDefault="003F19FD" w:rsidP="003D5499">
            <w:pPr>
              <w:spacing w:after="0" w:line="240" w:lineRule="auto"/>
            </w:pPr>
            <w:r w:rsidRPr="00D24CBB">
              <w:t>214M-012</w:t>
            </w:r>
          </w:p>
        </w:tc>
        <w:tc>
          <w:tcPr>
            <w:tcW w:w="2547" w:type="dxa"/>
            <w:noWrap/>
          </w:tcPr>
          <w:p w14:paraId="477BDC99" w14:textId="77777777" w:rsidR="00E054C2" w:rsidRPr="00D24CBB" w:rsidRDefault="003F19FD" w:rsidP="003D5499">
            <w:pPr>
              <w:spacing w:after="0" w:line="240" w:lineRule="auto"/>
            </w:pPr>
            <w:r w:rsidRPr="00D24CBB">
              <w:t>SA106-012</w:t>
            </w:r>
          </w:p>
        </w:tc>
        <w:tc>
          <w:tcPr>
            <w:tcW w:w="2280" w:type="dxa"/>
            <w:noWrap/>
          </w:tcPr>
          <w:p w14:paraId="75CABEE2" w14:textId="77777777" w:rsidR="00E054C2" w:rsidRPr="00D24CBB" w:rsidRDefault="003F19FD" w:rsidP="003D5499">
            <w:pPr>
              <w:spacing w:after="0" w:line="240" w:lineRule="auto"/>
            </w:pPr>
            <w:r w:rsidRPr="00D24CBB">
              <w:t>29.12.2005</w:t>
            </w:r>
          </w:p>
        </w:tc>
        <w:tc>
          <w:tcPr>
            <w:tcW w:w="2156" w:type="dxa"/>
          </w:tcPr>
          <w:p w14:paraId="7E09D41E"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532CE1B0" w14:textId="77777777" w:rsidTr="00666A38">
        <w:trPr>
          <w:trHeight w:val="315"/>
        </w:trPr>
        <w:tc>
          <w:tcPr>
            <w:tcW w:w="486" w:type="dxa"/>
            <w:noWrap/>
          </w:tcPr>
          <w:p w14:paraId="69F1EBAD" w14:textId="77777777" w:rsidR="00E054C2" w:rsidRPr="00D24CBB" w:rsidRDefault="003F19FD" w:rsidP="003D5499">
            <w:pPr>
              <w:spacing w:after="0" w:line="240" w:lineRule="auto"/>
            </w:pPr>
            <w:r w:rsidRPr="00D24CBB">
              <w:t>8</w:t>
            </w:r>
          </w:p>
        </w:tc>
        <w:tc>
          <w:tcPr>
            <w:tcW w:w="1706" w:type="dxa"/>
            <w:noWrap/>
          </w:tcPr>
          <w:p w14:paraId="00EB3F17" w14:textId="77777777" w:rsidR="00E054C2" w:rsidRPr="00D24CBB" w:rsidRDefault="003F19FD" w:rsidP="003D5499">
            <w:pPr>
              <w:spacing w:after="0" w:line="240" w:lineRule="auto"/>
            </w:pPr>
            <w:r w:rsidRPr="00D24CBB">
              <w:t>214M-013</w:t>
            </w:r>
          </w:p>
        </w:tc>
        <w:tc>
          <w:tcPr>
            <w:tcW w:w="2547" w:type="dxa"/>
            <w:noWrap/>
          </w:tcPr>
          <w:p w14:paraId="5BE016C4" w14:textId="77777777" w:rsidR="00E054C2" w:rsidRPr="00D24CBB" w:rsidRDefault="003F19FD" w:rsidP="003D5499">
            <w:pPr>
              <w:spacing w:after="0" w:line="240" w:lineRule="auto"/>
            </w:pPr>
            <w:r w:rsidRPr="00D24CBB">
              <w:t>SA106-013</w:t>
            </w:r>
          </w:p>
        </w:tc>
        <w:tc>
          <w:tcPr>
            <w:tcW w:w="2280" w:type="dxa"/>
            <w:noWrap/>
          </w:tcPr>
          <w:p w14:paraId="3ED64CFF" w14:textId="77777777" w:rsidR="00E054C2" w:rsidRPr="00D24CBB" w:rsidRDefault="003F19FD" w:rsidP="003D5499">
            <w:pPr>
              <w:spacing w:after="0" w:line="240" w:lineRule="auto"/>
            </w:pPr>
            <w:r w:rsidRPr="00D24CBB">
              <w:t>29.12.2005</w:t>
            </w:r>
          </w:p>
        </w:tc>
        <w:tc>
          <w:tcPr>
            <w:tcW w:w="2156" w:type="dxa"/>
          </w:tcPr>
          <w:p w14:paraId="3E54B83D"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6B05568B" w14:textId="77777777" w:rsidTr="00666A38">
        <w:trPr>
          <w:trHeight w:val="315"/>
        </w:trPr>
        <w:tc>
          <w:tcPr>
            <w:tcW w:w="486" w:type="dxa"/>
            <w:noWrap/>
          </w:tcPr>
          <w:p w14:paraId="7BDAFB7E" w14:textId="77777777" w:rsidR="00E054C2" w:rsidRPr="00D24CBB" w:rsidRDefault="003F19FD" w:rsidP="003D5499">
            <w:pPr>
              <w:spacing w:after="0" w:line="240" w:lineRule="auto"/>
            </w:pPr>
            <w:r w:rsidRPr="00D24CBB">
              <w:t>9</w:t>
            </w:r>
          </w:p>
        </w:tc>
        <w:tc>
          <w:tcPr>
            <w:tcW w:w="1706" w:type="dxa"/>
            <w:noWrap/>
          </w:tcPr>
          <w:p w14:paraId="1AEF19D2" w14:textId="77777777" w:rsidR="00E054C2" w:rsidRPr="00D24CBB" w:rsidRDefault="003F19FD" w:rsidP="003D5499">
            <w:pPr>
              <w:spacing w:after="0" w:line="240" w:lineRule="auto"/>
            </w:pPr>
            <w:r w:rsidRPr="00D24CBB">
              <w:t>214M-014</w:t>
            </w:r>
          </w:p>
        </w:tc>
        <w:tc>
          <w:tcPr>
            <w:tcW w:w="2547" w:type="dxa"/>
            <w:noWrap/>
          </w:tcPr>
          <w:p w14:paraId="61BE494E" w14:textId="77777777" w:rsidR="00E054C2" w:rsidRPr="00D24CBB" w:rsidRDefault="003F19FD" w:rsidP="003D5499">
            <w:pPr>
              <w:spacing w:after="0" w:line="240" w:lineRule="auto"/>
            </w:pPr>
            <w:r w:rsidRPr="00D24CBB">
              <w:t>SA106-014</w:t>
            </w:r>
          </w:p>
        </w:tc>
        <w:tc>
          <w:tcPr>
            <w:tcW w:w="2280" w:type="dxa"/>
            <w:noWrap/>
          </w:tcPr>
          <w:p w14:paraId="5C0F2221" w14:textId="77777777" w:rsidR="00E054C2" w:rsidRPr="00D24CBB" w:rsidRDefault="003F19FD" w:rsidP="003D5499">
            <w:pPr>
              <w:spacing w:after="0" w:line="240" w:lineRule="auto"/>
            </w:pPr>
            <w:r w:rsidRPr="00D24CBB">
              <w:t>06.02.2007</w:t>
            </w:r>
          </w:p>
        </w:tc>
        <w:tc>
          <w:tcPr>
            <w:tcW w:w="2156" w:type="dxa"/>
          </w:tcPr>
          <w:p w14:paraId="4B9D424D"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5C6919D0" w14:textId="77777777" w:rsidTr="00666A38">
        <w:trPr>
          <w:trHeight w:val="315"/>
        </w:trPr>
        <w:tc>
          <w:tcPr>
            <w:tcW w:w="486" w:type="dxa"/>
            <w:noWrap/>
          </w:tcPr>
          <w:p w14:paraId="46D5F2C7" w14:textId="77777777" w:rsidR="00E054C2" w:rsidRPr="00D24CBB" w:rsidRDefault="003F19FD" w:rsidP="003D5499">
            <w:pPr>
              <w:spacing w:after="0" w:line="240" w:lineRule="auto"/>
            </w:pPr>
            <w:r w:rsidRPr="00D24CBB">
              <w:t>10</w:t>
            </w:r>
          </w:p>
        </w:tc>
        <w:tc>
          <w:tcPr>
            <w:tcW w:w="1706" w:type="dxa"/>
            <w:noWrap/>
          </w:tcPr>
          <w:p w14:paraId="18CFA5DF" w14:textId="77777777" w:rsidR="00E054C2" w:rsidRPr="00D24CBB" w:rsidRDefault="003F19FD" w:rsidP="003D5499">
            <w:pPr>
              <w:spacing w:after="0" w:line="240" w:lineRule="auto"/>
            </w:pPr>
            <w:r w:rsidRPr="00D24CBB">
              <w:t>214M-016</w:t>
            </w:r>
          </w:p>
        </w:tc>
        <w:tc>
          <w:tcPr>
            <w:tcW w:w="2547" w:type="dxa"/>
            <w:noWrap/>
          </w:tcPr>
          <w:p w14:paraId="711B0CDD" w14:textId="77777777" w:rsidR="00E054C2" w:rsidRPr="00D24CBB" w:rsidRDefault="003F19FD" w:rsidP="003D5499">
            <w:pPr>
              <w:spacing w:after="0" w:line="240" w:lineRule="auto"/>
            </w:pPr>
            <w:r w:rsidRPr="00D24CBB">
              <w:t>SA106-016</w:t>
            </w:r>
          </w:p>
        </w:tc>
        <w:tc>
          <w:tcPr>
            <w:tcW w:w="2280" w:type="dxa"/>
            <w:noWrap/>
          </w:tcPr>
          <w:p w14:paraId="35C9649C" w14:textId="77777777" w:rsidR="00E054C2" w:rsidRPr="00D24CBB" w:rsidRDefault="003F19FD" w:rsidP="003D5499">
            <w:pPr>
              <w:spacing w:after="0" w:line="240" w:lineRule="auto"/>
            </w:pPr>
            <w:r w:rsidRPr="00D24CBB">
              <w:t>06.02.2007</w:t>
            </w:r>
          </w:p>
        </w:tc>
        <w:tc>
          <w:tcPr>
            <w:tcW w:w="2156" w:type="dxa"/>
          </w:tcPr>
          <w:p w14:paraId="0A2584EC"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7AA8D4FE" w14:textId="77777777" w:rsidTr="00666A38">
        <w:trPr>
          <w:trHeight w:val="315"/>
        </w:trPr>
        <w:tc>
          <w:tcPr>
            <w:tcW w:w="486" w:type="dxa"/>
            <w:noWrap/>
          </w:tcPr>
          <w:p w14:paraId="471036B9" w14:textId="77777777" w:rsidR="00E054C2" w:rsidRPr="00D24CBB" w:rsidRDefault="003F19FD" w:rsidP="003D5499">
            <w:pPr>
              <w:spacing w:after="0" w:line="240" w:lineRule="auto"/>
            </w:pPr>
            <w:r w:rsidRPr="00D24CBB">
              <w:t>11</w:t>
            </w:r>
          </w:p>
        </w:tc>
        <w:tc>
          <w:tcPr>
            <w:tcW w:w="1706" w:type="dxa"/>
            <w:noWrap/>
          </w:tcPr>
          <w:p w14:paraId="54104234" w14:textId="77777777" w:rsidR="00E054C2" w:rsidRPr="00D24CBB" w:rsidRDefault="003F19FD" w:rsidP="003D5499">
            <w:pPr>
              <w:spacing w:after="0" w:line="240" w:lineRule="auto"/>
            </w:pPr>
            <w:r w:rsidRPr="00D24CBB">
              <w:t>214M-017</w:t>
            </w:r>
          </w:p>
        </w:tc>
        <w:tc>
          <w:tcPr>
            <w:tcW w:w="2547" w:type="dxa"/>
            <w:noWrap/>
          </w:tcPr>
          <w:p w14:paraId="0EC8AD6B" w14:textId="77777777" w:rsidR="00E054C2" w:rsidRPr="00D24CBB" w:rsidRDefault="003F19FD" w:rsidP="003D5499">
            <w:pPr>
              <w:spacing w:after="0" w:line="240" w:lineRule="auto"/>
            </w:pPr>
            <w:r w:rsidRPr="00D24CBB">
              <w:t>SA106-017</w:t>
            </w:r>
          </w:p>
        </w:tc>
        <w:tc>
          <w:tcPr>
            <w:tcW w:w="2280" w:type="dxa"/>
            <w:noWrap/>
          </w:tcPr>
          <w:p w14:paraId="43B1A442" w14:textId="77777777" w:rsidR="00E054C2" w:rsidRPr="00D24CBB" w:rsidRDefault="003F19FD" w:rsidP="003D5499">
            <w:pPr>
              <w:spacing w:after="0" w:line="240" w:lineRule="auto"/>
            </w:pPr>
            <w:r w:rsidRPr="00D24CBB">
              <w:t>09.03.2007</w:t>
            </w:r>
          </w:p>
        </w:tc>
        <w:tc>
          <w:tcPr>
            <w:tcW w:w="2156" w:type="dxa"/>
          </w:tcPr>
          <w:p w14:paraId="10F74F45"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0085428A" w14:textId="77777777" w:rsidTr="00666A38">
        <w:trPr>
          <w:trHeight w:val="315"/>
        </w:trPr>
        <w:tc>
          <w:tcPr>
            <w:tcW w:w="486" w:type="dxa"/>
            <w:noWrap/>
          </w:tcPr>
          <w:p w14:paraId="3A0006B1" w14:textId="77777777" w:rsidR="00E054C2" w:rsidRPr="00D24CBB" w:rsidRDefault="003F19FD" w:rsidP="003D5499">
            <w:pPr>
              <w:spacing w:after="0" w:line="240" w:lineRule="auto"/>
            </w:pPr>
            <w:r w:rsidRPr="00D24CBB">
              <w:t>12</w:t>
            </w:r>
          </w:p>
        </w:tc>
        <w:tc>
          <w:tcPr>
            <w:tcW w:w="1706" w:type="dxa"/>
            <w:noWrap/>
          </w:tcPr>
          <w:p w14:paraId="2E0D75DD" w14:textId="77777777" w:rsidR="00E054C2" w:rsidRPr="00D24CBB" w:rsidRDefault="003F19FD" w:rsidP="003D5499">
            <w:pPr>
              <w:spacing w:after="0" w:line="240" w:lineRule="auto"/>
            </w:pPr>
            <w:r w:rsidRPr="00D24CBB">
              <w:t>214M-018</w:t>
            </w:r>
          </w:p>
        </w:tc>
        <w:tc>
          <w:tcPr>
            <w:tcW w:w="2547" w:type="dxa"/>
            <w:noWrap/>
          </w:tcPr>
          <w:p w14:paraId="556F76A7" w14:textId="77777777" w:rsidR="00E054C2" w:rsidRPr="00D24CBB" w:rsidRDefault="003F19FD" w:rsidP="003D5499">
            <w:pPr>
              <w:spacing w:after="0" w:line="240" w:lineRule="auto"/>
            </w:pPr>
            <w:r w:rsidRPr="00D24CBB">
              <w:t>SA106-018</w:t>
            </w:r>
          </w:p>
        </w:tc>
        <w:tc>
          <w:tcPr>
            <w:tcW w:w="2280" w:type="dxa"/>
            <w:noWrap/>
          </w:tcPr>
          <w:p w14:paraId="3027B691" w14:textId="77777777" w:rsidR="00E054C2" w:rsidRPr="00D24CBB" w:rsidRDefault="003F19FD" w:rsidP="003D5499">
            <w:pPr>
              <w:spacing w:after="0" w:line="240" w:lineRule="auto"/>
            </w:pPr>
            <w:r w:rsidRPr="00D24CBB">
              <w:t>13.04.2007</w:t>
            </w:r>
          </w:p>
        </w:tc>
        <w:tc>
          <w:tcPr>
            <w:tcW w:w="2156" w:type="dxa"/>
          </w:tcPr>
          <w:p w14:paraId="7E93A09A"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4A94167B" w14:textId="77777777" w:rsidTr="00666A38">
        <w:trPr>
          <w:trHeight w:val="315"/>
        </w:trPr>
        <w:tc>
          <w:tcPr>
            <w:tcW w:w="486" w:type="dxa"/>
            <w:noWrap/>
          </w:tcPr>
          <w:p w14:paraId="13564EB9" w14:textId="77777777" w:rsidR="00E054C2" w:rsidRPr="00D24CBB" w:rsidRDefault="003F19FD" w:rsidP="003D5499">
            <w:pPr>
              <w:spacing w:after="0" w:line="240" w:lineRule="auto"/>
            </w:pPr>
            <w:r w:rsidRPr="00D24CBB">
              <w:t>13</w:t>
            </w:r>
          </w:p>
        </w:tc>
        <w:tc>
          <w:tcPr>
            <w:tcW w:w="1706" w:type="dxa"/>
            <w:noWrap/>
          </w:tcPr>
          <w:p w14:paraId="7116D796" w14:textId="77777777" w:rsidR="00E054C2" w:rsidRPr="00D24CBB" w:rsidRDefault="003F19FD" w:rsidP="003D5499">
            <w:pPr>
              <w:spacing w:after="0" w:line="240" w:lineRule="auto"/>
            </w:pPr>
            <w:r w:rsidRPr="00D24CBB">
              <w:t>214M-019</w:t>
            </w:r>
          </w:p>
        </w:tc>
        <w:tc>
          <w:tcPr>
            <w:tcW w:w="2547" w:type="dxa"/>
            <w:noWrap/>
          </w:tcPr>
          <w:p w14:paraId="14598CAB" w14:textId="77777777" w:rsidR="00E054C2" w:rsidRPr="00D24CBB" w:rsidRDefault="003F19FD" w:rsidP="003D5499">
            <w:pPr>
              <w:spacing w:after="0" w:line="240" w:lineRule="auto"/>
            </w:pPr>
            <w:r w:rsidRPr="00D24CBB">
              <w:t>SA106-019</w:t>
            </w:r>
          </w:p>
        </w:tc>
        <w:tc>
          <w:tcPr>
            <w:tcW w:w="2280" w:type="dxa"/>
            <w:noWrap/>
          </w:tcPr>
          <w:p w14:paraId="4A763F08" w14:textId="77777777" w:rsidR="00E054C2" w:rsidRPr="00D24CBB" w:rsidRDefault="003F19FD" w:rsidP="003D5499">
            <w:pPr>
              <w:spacing w:after="0" w:line="240" w:lineRule="auto"/>
            </w:pPr>
            <w:r w:rsidRPr="00D24CBB">
              <w:t>11.05.2007</w:t>
            </w:r>
          </w:p>
        </w:tc>
        <w:tc>
          <w:tcPr>
            <w:tcW w:w="2156" w:type="dxa"/>
          </w:tcPr>
          <w:p w14:paraId="355CF79D"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2879B600" w14:textId="77777777" w:rsidTr="00666A38">
        <w:trPr>
          <w:trHeight w:val="315"/>
        </w:trPr>
        <w:tc>
          <w:tcPr>
            <w:tcW w:w="486" w:type="dxa"/>
            <w:noWrap/>
          </w:tcPr>
          <w:p w14:paraId="2E2F3B5C" w14:textId="77777777" w:rsidR="00E054C2" w:rsidRPr="00D24CBB" w:rsidRDefault="003F19FD" w:rsidP="003D5499">
            <w:pPr>
              <w:spacing w:after="0" w:line="240" w:lineRule="auto"/>
            </w:pPr>
            <w:r w:rsidRPr="00D24CBB">
              <w:t>14</w:t>
            </w:r>
          </w:p>
        </w:tc>
        <w:tc>
          <w:tcPr>
            <w:tcW w:w="1706" w:type="dxa"/>
            <w:noWrap/>
          </w:tcPr>
          <w:p w14:paraId="6505079F" w14:textId="77777777" w:rsidR="00E054C2" w:rsidRPr="00D24CBB" w:rsidRDefault="003F19FD" w:rsidP="003D5499">
            <w:pPr>
              <w:spacing w:after="0" w:line="240" w:lineRule="auto"/>
            </w:pPr>
            <w:r w:rsidRPr="00D24CBB">
              <w:t>401M-001</w:t>
            </w:r>
          </w:p>
        </w:tc>
        <w:tc>
          <w:tcPr>
            <w:tcW w:w="2547" w:type="dxa"/>
            <w:noWrap/>
          </w:tcPr>
          <w:p w14:paraId="0D023861" w14:textId="77777777" w:rsidR="00E054C2" w:rsidRPr="00D24CBB" w:rsidRDefault="003F19FD" w:rsidP="003D5499">
            <w:pPr>
              <w:spacing w:after="0" w:line="240" w:lineRule="auto"/>
            </w:pPr>
            <w:r w:rsidRPr="00D24CBB">
              <w:t>SA123-001</w:t>
            </w:r>
          </w:p>
        </w:tc>
        <w:tc>
          <w:tcPr>
            <w:tcW w:w="2280" w:type="dxa"/>
            <w:noWrap/>
          </w:tcPr>
          <w:p w14:paraId="29399E02" w14:textId="77777777" w:rsidR="00E054C2" w:rsidRPr="00D24CBB" w:rsidRDefault="003F19FD" w:rsidP="003D5499">
            <w:pPr>
              <w:spacing w:after="0" w:line="240" w:lineRule="auto"/>
            </w:pPr>
            <w:r w:rsidRPr="00D24CBB">
              <w:t>30.07.2009</w:t>
            </w:r>
          </w:p>
        </w:tc>
        <w:tc>
          <w:tcPr>
            <w:tcW w:w="2156" w:type="dxa"/>
          </w:tcPr>
          <w:p w14:paraId="226F721E"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1A5CE251" w14:textId="77777777" w:rsidTr="00666A38">
        <w:trPr>
          <w:trHeight w:val="315"/>
        </w:trPr>
        <w:tc>
          <w:tcPr>
            <w:tcW w:w="486" w:type="dxa"/>
            <w:noWrap/>
          </w:tcPr>
          <w:p w14:paraId="6047F451" w14:textId="77777777" w:rsidR="00E054C2" w:rsidRPr="00D24CBB" w:rsidRDefault="003F19FD" w:rsidP="003D5499">
            <w:pPr>
              <w:spacing w:after="0" w:line="240" w:lineRule="auto"/>
            </w:pPr>
            <w:r w:rsidRPr="00D24CBB">
              <w:t>15</w:t>
            </w:r>
          </w:p>
        </w:tc>
        <w:tc>
          <w:tcPr>
            <w:tcW w:w="1706" w:type="dxa"/>
            <w:noWrap/>
          </w:tcPr>
          <w:p w14:paraId="4374AADB" w14:textId="77777777" w:rsidR="00E054C2" w:rsidRPr="00D24CBB" w:rsidRDefault="003F19FD" w:rsidP="003D5499">
            <w:pPr>
              <w:spacing w:after="0" w:line="240" w:lineRule="auto"/>
            </w:pPr>
            <w:r w:rsidRPr="00D24CBB">
              <w:t>401M-002</w:t>
            </w:r>
          </w:p>
        </w:tc>
        <w:tc>
          <w:tcPr>
            <w:tcW w:w="2547" w:type="dxa"/>
            <w:noWrap/>
          </w:tcPr>
          <w:p w14:paraId="6DCB6ED2" w14:textId="77777777" w:rsidR="00E054C2" w:rsidRPr="00D24CBB" w:rsidRDefault="003F19FD" w:rsidP="003D5499">
            <w:pPr>
              <w:spacing w:after="0" w:line="240" w:lineRule="auto"/>
            </w:pPr>
            <w:r w:rsidRPr="00D24CBB">
              <w:t>SA123-002</w:t>
            </w:r>
          </w:p>
        </w:tc>
        <w:tc>
          <w:tcPr>
            <w:tcW w:w="2280" w:type="dxa"/>
            <w:noWrap/>
          </w:tcPr>
          <w:p w14:paraId="30675145" w14:textId="77777777" w:rsidR="00E054C2" w:rsidRPr="00D24CBB" w:rsidRDefault="003F19FD" w:rsidP="003D5499">
            <w:pPr>
              <w:spacing w:after="0" w:line="240" w:lineRule="auto"/>
            </w:pPr>
            <w:r w:rsidRPr="00D24CBB">
              <w:t>30.07.2009</w:t>
            </w:r>
          </w:p>
        </w:tc>
        <w:tc>
          <w:tcPr>
            <w:tcW w:w="2156" w:type="dxa"/>
          </w:tcPr>
          <w:p w14:paraId="06A59BF6"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04478996" w14:textId="77777777" w:rsidTr="00666A38">
        <w:trPr>
          <w:trHeight w:val="315"/>
        </w:trPr>
        <w:tc>
          <w:tcPr>
            <w:tcW w:w="486" w:type="dxa"/>
            <w:noWrap/>
          </w:tcPr>
          <w:p w14:paraId="78630EDF" w14:textId="77777777" w:rsidR="00E054C2" w:rsidRPr="00D24CBB" w:rsidRDefault="003F19FD" w:rsidP="003D5499">
            <w:pPr>
              <w:spacing w:after="0" w:line="240" w:lineRule="auto"/>
            </w:pPr>
            <w:r w:rsidRPr="00D24CBB">
              <w:t>16</w:t>
            </w:r>
          </w:p>
        </w:tc>
        <w:tc>
          <w:tcPr>
            <w:tcW w:w="1706" w:type="dxa"/>
            <w:noWrap/>
          </w:tcPr>
          <w:p w14:paraId="0B3E6BDD" w14:textId="77777777" w:rsidR="00E054C2" w:rsidRPr="00D24CBB" w:rsidRDefault="003F19FD" w:rsidP="003D5499">
            <w:pPr>
              <w:spacing w:after="0" w:line="240" w:lineRule="auto"/>
            </w:pPr>
            <w:r w:rsidRPr="00D24CBB">
              <w:t>401M-003</w:t>
            </w:r>
          </w:p>
        </w:tc>
        <w:tc>
          <w:tcPr>
            <w:tcW w:w="2547" w:type="dxa"/>
            <w:noWrap/>
          </w:tcPr>
          <w:p w14:paraId="74BCB1A8" w14:textId="77777777" w:rsidR="00E054C2" w:rsidRPr="00D24CBB" w:rsidRDefault="003F19FD" w:rsidP="003D5499">
            <w:pPr>
              <w:spacing w:after="0" w:line="240" w:lineRule="auto"/>
            </w:pPr>
            <w:r w:rsidRPr="00D24CBB">
              <w:t>SA123-003</w:t>
            </w:r>
          </w:p>
        </w:tc>
        <w:tc>
          <w:tcPr>
            <w:tcW w:w="2280" w:type="dxa"/>
            <w:noWrap/>
          </w:tcPr>
          <w:p w14:paraId="05F878F7" w14:textId="77777777" w:rsidR="00E054C2" w:rsidRPr="00D24CBB" w:rsidRDefault="003F19FD" w:rsidP="003D5499">
            <w:pPr>
              <w:spacing w:after="0" w:line="240" w:lineRule="auto"/>
            </w:pPr>
            <w:r w:rsidRPr="00D24CBB">
              <w:t>30.07.2009</w:t>
            </w:r>
          </w:p>
        </w:tc>
        <w:tc>
          <w:tcPr>
            <w:tcW w:w="2156" w:type="dxa"/>
          </w:tcPr>
          <w:p w14:paraId="284543D2"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11481B30" w14:textId="77777777" w:rsidTr="00666A38">
        <w:trPr>
          <w:trHeight w:val="315"/>
        </w:trPr>
        <w:tc>
          <w:tcPr>
            <w:tcW w:w="486" w:type="dxa"/>
            <w:noWrap/>
          </w:tcPr>
          <w:p w14:paraId="4775FF1B" w14:textId="77777777" w:rsidR="00E054C2" w:rsidRPr="00D24CBB" w:rsidRDefault="003F19FD" w:rsidP="003D5499">
            <w:pPr>
              <w:spacing w:after="0" w:line="240" w:lineRule="auto"/>
            </w:pPr>
            <w:r w:rsidRPr="00D24CBB">
              <w:t>17</w:t>
            </w:r>
          </w:p>
        </w:tc>
        <w:tc>
          <w:tcPr>
            <w:tcW w:w="1706" w:type="dxa"/>
            <w:noWrap/>
          </w:tcPr>
          <w:p w14:paraId="14C890D1" w14:textId="77777777" w:rsidR="00E054C2" w:rsidRPr="00D24CBB" w:rsidRDefault="003F19FD" w:rsidP="003D5499">
            <w:pPr>
              <w:spacing w:after="0" w:line="240" w:lineRule="auto"/>
            </w:pPr>
            <w:r w:rsidRPr="00D24CBB">
              <w:t>401M-004</w:t>
            </w:r>
          </w:p>
        </w:tc>
        <w:tc>
          <w:tcPr>
            <w:tcW w:w="2547" w:type="dxa"/>
            <w:noWrap/>
          </w:tcPr>
          <w:p w14:paraId="6D686BE1" w14:textId="77777777" w:rsidR="00E054C2" w:rsidRPr="00D24CBB" w:rsidRDefault="003F19FD" w:rsidP="003D5499">
            <w:pPr>
              <w:spacing w:after="0" w:line="240" w:lineRule="auto"/>
            </w:pPr>
            <w:r w:rsidRPr="00D24CBB">
              <w:t>SA123-004</w:t>
            </w:r>
          </w:p>
        </w:tc>
        <w:tc>
          <w:tcPr>
            <w:tcW w:w="2280" w:type="dxa"/>
            <w:noWrap/>
          </w:tcPr>
          <w:p w14:paraId="59FF7B4A" w14:textId="77777777" w:rsidR="00E054C2" w:rsidRPr="00D24CBB" w:rsidRDefault="003F19FD" w:rsidP="003D5499">
            <w:pPr>
              <w:spacing w:after="0" w:line="240" w:lineRule="auto"/>
            </w:pPr>
            <w:r w:rsidRPr="00D24CBB">
              <w:t>30.07.2009</w:t>
            </w:r>
          </w:p>
        </w:tc>
        <w:tc>
          <w:tcPr>
            <w:tcW w:w="2156" w:type="dxa"/>
          </w:tcPr>
          <w:p w14:paraId="3929BD18"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0F46E8" w14:paraId="50252870" w14:textId="77777777" w:rsidTr="00666A38">
        <w:trPr>
          <w:trHeight w:val="330"/>
        </w:trPr>
        <w:tc>
          <w:tcPr>
            <w:tcW w:w="486" w:type="dxa"/>
            <w:noWrap/>
          </w:tcPr>
          <w:p w14:paraId="1647AF45" w14:textId="77777777" w:rsidR="00E054C2" w:rsidRPr="00D24CBB" w:rsidRDefault="003F19FD" w:rsidP="003D5499">
            <w:pPr>
              <w:spacing w:after="0" w:line="240" w:lineRule="auto"/>
            </w:pPr>
            <w:r w:rsidRPr="00D24CBB">
              <w:t>18</w:t>
            </w:r>
          </w:p>
        </w:tc>
        <w:tc>
          <w:tcPr>
            <w:tcW w:w="1706" w:type="dxa"/>
            <w:noWrap/>
          </w:tcPr>
          <w:p w14:paraId="571BB1B2" w14:textId="77777777" w:rsidR="00E054C2" w:rsidRPr="00D24CBB" w:rsidRDefault="003F19FD" w:rsidP="003D5499">
            <w:pPr>
              <w:spacing w:after="0" w:line="240" w:lineRule="auto"/>
            </w:pPr>
            <w:r w:rsidRPr="00D24CBB">
              <w:t>401M-005</w:t>
            </w:r>
          </w:p>
        </w:tc>
        <w:tc>
          <w:tcPr>
            <w:tcW w:w="2547" w:type="dxa"/>
            <w:noWrap/>
          </w:tcPr>
          <w:p w14:paraId="5C7CEC61" w14:textId="77777777" w:rsidR="00E054C2" w:rsidRPr="00D24CBB" w:rsidRDefault="003F19FD" w:rsidP="003D5499">
            <w:pPr>
              <w:spacing w:after="0" w:line="240" w:lineRule="auto"/>
            </w:pPr>
            <w:r w:rsidRPr="00D24CBB">
              <w:t>SA123-005</w:t>
            </w:r>
          </w:p>
        </w:tc>
        <w:tc>
          <w:tcPr>
            <w:tcW w:w="2280" w:type="dxa"/>
            <w:noWrap/>
          </w:tcPr>
          <w:p w14:paraId="3F852299" w14:textId="77777777" w:rsidR="00E054C2" w:rsidRPr="00D24CBB" w:rsidRDefault="003F19FD" w:rsidP="003D5499">
            <w:pPr>
              <w:spacing w:after="0" w:line="240" w:lineRule="auto"/>
            </w:pPr>
            <w:r w:rsidRPr="00D24CBB">
              <w:t>30.07.2009</w:t>
            </w:r>
          </w:p>
        </w:tc>
        <w:tc>
          <w:tcPr>
            <w:tcW w:w="2156" w:type="dxa"/>
          </w:tcPr>
          <w:p w14:paraId="718D2DDB" w14:textId="77777777" w:rsidR="00E054C2" w:rsidRPr="00D24CBB" w:rsidRDefault="003F19FD" w:rsidP="003D5499">
            <w:pPr>
              <w:spacing w:after="0" w:line="240" w:lineRule="auto"/>
              <w:rPr>
                <w:lang w:val="en-US"/>
              </w:rPr>
            </w:pPr>
            <w:r w:rsidRPr="00D24CBB">
              <w:rPr>
                <w:lang w:val="en-US"/>
              </w:rPr>
              <w:t xml:space="preserve">Arriva RP Sp. z </w:t>
            </w:r>
            <w:proofErr w:type="spellStart"/>
            <w:r w:rsidRPr="00D24CBB">
              <w:rPr>
                <w:lang w:val="en-US"/>
              </w:rPr>
              <w:t>o.o.</w:t>
            </w:r>
            <w:proofErr w:type="spellEnd"/>
          </w:p>
        </w:tc>
      </w:tr>
      <w:tr w:rsidR="00E054C2" w:rsidRPr="00D24CBB" w14:paraId="2A53A56F" w14:textId="77777777" w:rsidTr="00666A38">
        <w:trPr>
          <w:trHeight w:val="330"/>
        </w:trPr>
        <w:tc>
          <w:tcPr>
            <w:tcW w:w="486" w:type="dxa"/>
            <w:noWrap/>
          </w:tcPr>
          <w:p w14:paraId="3C8D3085" w14:textId="77777777" w:rsidR="00E054C2" w:rsidRPr="00D24CBB" w:rsidRDefault="003F19FD" w:rsidP="003D5499">
            <w:pPr>
              <w:spacing w:after="0" w:line="240" w:lineRule="auto"/>
            </w:pPr>
            <w:r w:rsidRPr="00D24CBB">
              <w:t>19</w:t>
            </w:r>
          </w:p>
        </w:tc>
        <w:tc>
          <w:tcPr>
            <w:tcW w:w="4253" w:type="dxa"/>
            <w:gridSpan w:val="2"/>
            <w:noWrap/>
          </w:tcPr>
          <w:p w14:paraId="0F8B445F" w14:textId="77777777" w:rsidR="00E054C2" w:rsidRPr="00D24CBB" w:rsidRDefault="003F19FD" w:rsidP="003D5499">
            <w:pPr>
              <w:spacing w:after="0" w:line="240" w:lineRule="auto"/>
            </w:pPr>
            <w:r w:rsidRPr="00D24CBB">
              <w:t>ED72-001</w:t>
            </w:r>
          </w:p>
        </w:tc>
        <w:tc>
          <w:tcPr>
            <w:tcW w:w="2280" w:type="dxa"/>
            <w:noWrap/>
          </w:tcPr>
          <w:p w14:paraId="6CCAB31F" w14:textId="77777777" w:rsidR="00E054C2" w:rsidRPr="00D24CBB" w:rsidRDefault="003F19FD" w:rsidP="003D5499">
            <w:pPr>
              <w:spacing w:after="0" w:line="240" w:lineRule="auto"/>
            </w:pPr>
            <w:r w:rsidRPr="00D24CBB">
              <w:t>07.12.2011</w:t>
            </w:r>
          </w:p>
        </w:tc>
        <w:tc>
          <w:tcPr>
            <w:tcW w:w="2156" w:type="dxa"/>
          </w:tcPr>
          <w:p w14:paraId="37469876" w14:textId="77777777" w:rsidR="00E054C2" w:rsidRPr="00D24CBB" w:rsidRDefault="004A58E2" w:rsidP="003D5499">
            <w:pPr>
              <w:spacing w:after="0" w:line="240" w:lineRule="auto"/>
            </w:pPr>
            <w:r w:rsidRPr="00D24CBB">
              <w:t>POLREGIO sp. z o.o.</w:t>
            </w:r>
          </w:p>
        </w:tc>
      </w:tr>
      <w:tr w:rsidR="00E054C2" w:rsidRPr="00D24CBB" w14:paraId="0D0926A1" w14:textId="77777777" w:rsidTr="00666A38">
        <w:trPr>
          <w:trHeight w:val="330"/>
        </w:trPr>
        <w:tc>
          <w:tcPr>
            <w:tcW w:w="486" w:type="dxa"/>
            <w:noWrap/>
          </w:tcPr>
          <w:p w14:paraId="65FE6080" w14:textId="77777777" w:rsidR="00E054C2" w:rsidRPr="00D24CBB" w:rsidRDefault="003F19FD" w:rsidP="003D5499">
            <w:pPr>
              <w:spacing w:after="0" w:line="240" w:lineRule="auto"/>
            </w:pPr>
            <w:r w:rsidRPr="00D24CBB">
              <w:t>20</w:t>
            </w:r>
          </w:p>
        </w:tc>
        <w:tc>
          <w:tcPr>
            <w:tcW w:w="4253" w:type="dxa"/>
            <w:gridSpan w:val="2"/>
            <w:noWrap/>
          </w:tcPr>
          <w:p w14:paraId="6AC8EBC9" w14:textId="77777777" w:rsidR="00E054C2" w:rsidRPr="00D24CBB" w:rsidRDefault="003F19FD" w:rsidP="003D5499">
            <w:pPr>
              <w:spacing w:after="0" w:line="240" w:lineRule="auto"/>
            </w:pPr>
            <w:r w:rsidRPr="00D24CBB">
              <w:t>ED72-003</w:t>
            </w:r>
          </w:p>
        </w:tc>
        <w:tc>
          <w:tcPr>
            <w:tcW w:w="2280" w:type="dxa"/>
            <w:noWrap/>
          </w:tcPr>
          <w:p w14:paraId="390A5D54" w14:textId="77777777" w:rsidR="00E054C2" w:rsidRPr="00D24CBB" w:rsidRDefault="003F19FD" w:rsidP="003D5499">
            <w:pPr>
              <w:spacing w:after="0" w:line="240" w:lineRule="auto"/>
            </w:pPr>
            <w:r w:rsidRPr="00D24CBB">
              <w:t>07.12.2011</w:t>
            </w:r>
          </w:p>
        </w:tc>
        <w:tc>
          <w:tcPr>
            <w:tcW w:w="2156" w:type="dxa"/>
          </w:tcPr>
          <w:p w14:paraId="5DAB3B27" w14:textId="77777777" w:rsidR="00E054C2" w:rsidRPr="00D24CBB" w:rsidRDefault="004A58E2" w:rsidP="003D5499">
            <w:pPr>
              <w:spacing w:after="0" w:line="240" w:lineRule="auto"/>
            </w:pPr>
            <w:r w:rsidRPr="00D24CBB">
              <w:t>POLREGIO sp. z o.o.</w:t>
            </w:r>
          </w:p>
        </w:tc>
      </w:tr>
      <w:tr w:rsidR="004A58E2" w:rsidRPr="00D24CBB" w14:paraId="4A5E95FD" w14:textId="77777777" w:rsidTr="00666A38">
        <w:trPr>
          <w:trHeight w:val="330"/>
        </w:trPr>
        <w:tc>
          <w:tcPr>
            <w:tcW w:w="486" w:type="dxa"/>
            <w:noWrap/>
          </w:tcPr>
          <w:p w14:paraId="331BB1B3" w14:textId="77777777" w:rsidR="004A58E2" w:rsidRPr="00D24CBB" w:rsidRDefault="004A58E2" w:rsidP="003D5499">
            <w:pPr>
              <w:spacing w:after="0" w:line="240" w:lineRule="auto"/>
            </w:pPr>
            <w:r w:rsidRPr="00D24CBB">
              <w:t>21</w:t>
            </w:r>
          </w:p>
        </w:tc>
        <w:tc>
          <w:tcPr>
            <w:tcW w:w="4253" w:type="dxa"/>
            <w:gridSpan w:val="2"/>
            <w:noWrap/>
          </w:tcPr>
          <w:p w14:paraId="487CF73E" w14:textId="77777777" w:rsidR="004A58E2" w:rsidRPr="00D24CBB" w:rsidRDefault="004A58E2" w:rsidP="003D5499">
            <w:pPr>
              <w:spacing w:after="0" w:line="240" w:lineRule="auto"/>
            </w:pPr>
            <w:r w:rsidRPr="00D24CBB">
              <w:t>ED72-007</w:t>
            </w:r>
          </w:p>
        </w:tc>
        <w:tc>
          <w:tcPr>
            <w:tcW w:w="2280" w:type="dxa"/>
            <w:noWrap/>
          </w:tcPr>
          <w:p w14:paraId="7D25EFD8" w14:textId="77777777" w:rsidR="004A58E2" w:rsidRPr="00D24CBB" w:rsidRDefault="004A58E2" w:rsidP="003D5499">
            <w:pPr>
              <w:spacing w:after="0" w:line="240" w:lineRule="auto"/>
            </w:pPr>
            <w:r w:rsidRPr="00D24CBB">
              <w:t>07.12.2011</w:t>
            </w:r>
          </w:p>
        </w:tc>
        <w:tc>
          <w:tcPr>
            <w:tcW w:w="2156" w:type="dxa"/>
          </w:tcPr>
          <w:p w14:paraId="336F2802" w14:textId="77777777" w:rsidR="004A58E2" w:rsidRPr="00D24CBB" w:rsidRDefault="004A58E2" w:rsidP="003D5499">
            <w:pPr>
              <w:spacing w:after="0" w:line="240" w:lineRule="auto"/>
            </w:pPr>
            <w:r w:rsidRPr="00D24CBB">
              <w:t>POLREGIO sp. z o.o.</w:t>
            </w:r>
          </w:p>
        </w:tc>
      </w:tr>
      <w:tr w:rsidR="004A58E2" w:rsidRPr="00D24CBB" w14:paraId="73BE53ED" w14:textId="77777777" w:rsidTr="00666A38">
        <w:trPr>
          <w:trHeight w:val="330"/>
        </w:trPr>
        <w:tc>
          <w:tcPr>
            <w:tcW w:w="486" w:type="dxa"/>
            <w:noWrap/>
          </w:tcPr>
          <w:p w14:paraId="29ACECC5" w14:textId="77777777" w:rsidR="004A58E2" w:rsidRPr="00D24CBB" w:rsidRDefault="004A58E2" w:rsidP="003D5499">
            <w:pPr>
              <w:spacing w:after="0" w:line="240" w:lineRule="auto"/>
            </w:pPr>
            <w:r w:rsidRPr="00D24CBB">
              <w:t>22</w:t>
            </w:r>
          </w:p>
        </w:tc>
        <w:tc>
          <w:tcPr>
            <w:tcW w:w="4253" w:type="dxa"/>
            <w:gridSpan w:val="2"/>
            <w:noWrap/>
          </w:tcPr>
          <w:p w14:paraId="6A03FD95" w14:textId="77777777" w:rsidR="004A58E2" w:rsidRPr="00D24CBB" w:rsidRDefault="004A58E2" w:rsidP="003D5499">
            <w:pPr>
              <w:spacing w:after="0" w:line="240" w:lineRule="auto"/>
            </w:pPr>
            <w:r w:rsidRPr="00D24CBB">
              <w:t>ED72-020</w:t>
            </w:r>
          </w:p>
        </w:tc>
        <w:tc>
          <w:tcPr>
            <w:tcW w:w="2280" w:type="dxa"/>
            <w:noWrap/>
          </w:tcPr>
          <w:p w14:paraId="362429ED" w14:textId="77777777" w:rsidR="004A58E2" w:rsidRPr="00D24CBB" w:rsidRDefault="004A58E2" w:rsidP="003D5499">
            <w:pPr>
              <w:spacing w:after="0" w:line="240" w:lineRule="auto"/>
            </w:pPr>
            <w:r w:rsidRPr="00D24CBB">
              <w:t>07.12.2011</w:t>
            </w:r>
          </w:p>
        </w:tc>
        <w:tc>
          <w:tcPr>
            <w:tcW w:w="2156" w:type="dxa"/>
          </w:tcPr>
          <w:p w14:paraId="2469390C" w14:textId="77777777" w:rsidR="004A58E2" w:rsidRPr="00D24CBB" w:rsidRDefault="004A58E2" w:rsidP="003D5499">
            <w:pPr>
              <w:spacing w:after="0" w:line="240" w:lineRule="auto"/>
            </w:pPr>
            <w:r w:rsidRPr="00D24CBB">
              <w:t>POLREGIO sp. z o.o.</w:t>
            </w:r>
          </w:p>
        </w:tc>
      </w:tr>
      <w:tr w:rsidR="004A58E2" w:rsidRPr="00D24CBB" w14:paraId="0E7FA4BA" w14:textId="77777777" w:rsidTr="00666A38">
        <w:trPr>
          <w:trHeight w:val="315"/>
        </w:trPr>
        <w:tc>
          <w:tcPr>
            <w:tcW w:w="486" w:type="dxa"/>
            <w:noWrap/>
          </w:tcPr>
          <w:p w14:paraId="67A6B1BE" w14:textId="77777777" w:rsidR="004A58E2" w:rsidRPr="00D24CBB" w:rsidRDefault="004A58E2" w:rsidP="003D5499">
            <w:pPr>
              <w:spacing w:after="0" w:line="240" w:lineRule="auto"/>
            </w:pPr>
            <w:r w:rsidRPr="00D24CBB">
              <w:t>23</w:t>
            </w:r>
          </w:p>
        </w:tc>
        <w:tc>
          <w:tcPr>
            <w:tcW w:w="1706" w:type="dxa"/>
            <w:noWrap/>
          </w:tcPr>
          <w:p w14:paraId="00FDAF9A" w14:textId="77777777" w:rsidR="004A58E2" w:rsidRPr="00D24CBB" w:rsidRDefault="004A58E2" w:rsidP="003D5499">
            <w:pPr>
              <w:spacing w:after="0" w:line="240" w:lineRule="auto"/>
            </w:pPr>
            <w:r w:rsidRPr="00D24CBB">
              <w:t>EN76-048</w:t>
            </w:r>
          </w:p>
        </w:tc>
        <w:tc>
          <w:tcPr>
            <w:tcW w:w="2547" w:type="dxa"/>
            <w:noWrap/>
          </w:tcPr>
          <w:p w14:paraId="1F4657CD" w14:textId="77777777" w:rsidR="004A58E2" w:rsidRPr="00D24CBB" w:rsidRDefault="004A58E2" w:rsidP="003D5499">
            <w:pPr>
              <w:spacing w:after="0" w:line="240" w:lineRule="auto"/>
            </w:pPr>
            <w:r w:rsidRPr="00D24CBB">
              <w:t>E742BNA104 22WEc001</w:t>
            </w:r>
          </w:p>
        </w:tc>
        <w:tc>
          <w:tcPr>
            <w:tcW w:w="2280" w:type="dxa"/>
            <w:noWrap/>
          </w:tcPr>
          <w:p w14:paraId="68A3176E" w14:textId="4CF4408A" w:rsidR="004A58E2" w:rsidRPr="003D5499" w:rsidRDefault="003D5499" w:rsidP="003D5499">
            <w:pPr>
              <w:spacing w:after="0" w:line="240" w:lineRule="auto"/>
              <w:rPr>
                <w:rFonts w:ascii="Times New Roman" w:eastAsia="Times New Roman" w:hAnsi="Times New Roman" w:cs="Times New Roman"/>
                <w:sz w:val="24"/>
                <w:szCs w:val="24"/>
                <w:lang w:eastAsia="pl-PL"/>
              </w:rPr>
            </w:pPr>
            <w:r>
              <w:t>26.05.2014</w:t>
            </w:r>
          </w:p>
        </w:tc>
        <w:tc>
          <w:tcPr>
            <w:tcW w:w="2156" w:type="dxa"/>
          </w:tcPr>
          <w:p w14:paraId="53C6D900" w14:textId="77777777" w:rsidR="004A58E2" w:rsidRPr="00D24CBB" w:rsidRDefault="004A58E2" w:rsidP="003D5499">
            <w:pPr>
              <w:spacing w:after="0" w:line="240" w:lineRule="auto"/>
            </w:pPr>
            <w:r w:rsidRPr="00D24CBB">
              <w:t xml:space="preserve">POLREGIO sp. z o.o. </w:t>
            </w:r>
          </w:p>
        </w:tc>
      </w:tr>
      <w:tr w:rsidR="003D5499" w:rsidRPr="00D24CBB" w14:paraId="0461E049" w14:textId="77777777" w:rsidTr="004E0F37">
        <w:trPr>
          <w:trHeight w:val="315"/>
        </w:trPr>
        <w:tc>
          <w:tcPr>
            <w:tcW w:w="486" w:type="dxa"/>
            <w:noWrap/>
          </w:tcPr>
          <w:p w14:paraId="51DF313C" w14:textId="77777777" w:rsidR="003D5499" w:rsidRPr="00D24CBB" w:rsidRDefault="003D5499" w:rsidP="003D5499">
            <w:pPr>
              <w:spacing w:after="0" w:line="240" w:lineRule="auto"/>
            </w:pPr>
            <w:r w:rsidRPr="00D24CBB">
              <w:t>24</w:t>
            </w:r>
          </w:p>
        </w:tc>
        <w:tc>
          <w:tcPr>
            <w:tcW w:w="1706" w:type="dxa"/>
            <w:noWrap/>
          </w:tcPr>
          <w:p w14:paraId="7A70B771" w14:textId="77777777" w:rsidR="003D5499" w:rsidRPr="00D24CBB" w:rsidRDefault="003D5499" w:rsidP="003D5499">
            <w:pPr>
              <w:spacing w:after="0" w:line="240" w:lineRule="auto"/>
            </w:pPr>
            <w:r w:rsidRPr="00D24CBB">
              <w:t>EN76-049</w:t>
            </w:r>
          </w:p>
        </w:tc>
        <w:tc>
          <w:tcPr>
            <w:tcW w:w="2547" w:type="dxa"/>
            <w:noWrap/>
          </w:tcPr>
          <w:p w14:paraId="513A526D" w14:textId="77777777" w:rsidR="003D5499" w:rsidRPr="00D24CBB" w:rsidRDefault="003D5499" w:rsidP="003D5499">
            <w:pPr>
              <w:spacing w:after="0" w:line="240" w:lineRule="auto"/>
            </w:pPr>
            <w:r w:rsidRPr="00D24CBB">
              <w:t>E742BNA105 22WEc002</w:t>
            </w:r>
          </w:p>
        </w:tc>
        <w:tc>
          <w:tcPr>
            <w:tcW w:w="2280" w:type="dxa"/>
            <w:noWrap/>
            <w:vAlign w:val="bottom"/>
          </w:tcPr>
          <w:p w14:paraId="4578FA7C" w14:textId="65A7B8EE" w:rsidR="003D5499" w:rsidRPr="00D24CBB" w:rsidRDefault="003D5499" w:rsidP="003D5499">
            <w:pPr>
              <w:spacing w:after="0" w:line="240" w:lineRule="auto"/>
            </w:pPr>
            <w:r>
              <w:t>26.05.2014</w:t>
            </w:r>
          </w:p>
        </w:tc>
        <w:tc>
          <w:tcPr>
            <w:tcW w:w="2156" w:type="dxa"/>
          </w:tcPr>
          <w:p w14:paraId="4D2E4D8C" w14:textId="77777777" w:rsidR="003D5499" w:rsidRPr="00D24CBB" w:rsidRDefault="003D5499" w:rsidP="003D5499">
            <w:pPr>
              <w:spacing w:after="0" w:line="240" w:lineRule="auto"/>
            </w:pPr>
            <w:r w:rsidRPr="00D24CBB">
              <w:t xml:space="preserve">POLREGIO sp. z o.o. </w:t>
            </w:r>
          </w:p>
        </w:tc>
      </w:tr>
      <w:tr w:rsidR="003D5499" w:rsidRPr="00D24CBB" w14:paraId="4E9D94E7" w14:textId="77777777" w:rsidTr="004E0F37">
        <w:trPr>
          <w:trHeight w:val="315"/>
        </w:trPr>
        <w:tc>
          <w:tcPr>
            <w:tcW w:w="486" w:type="dxa"/>
            <w:noWrap/>
          </w:tcPr>
          <w:p w14:paraId="39E5FDA1" w14:textId="77777777" w:rsidR="003D5499" w:rsidRPr="00D24CBB" w:rsidRDefault="003D5499" w:rsidP="003D5499">
            <w:pPr>
              <w:spacing w:after="0" w:line="240" w:lineRule="auto"/>
            </w:pPr>
            <w:r w:rsidRPr="00D24CBB">
              <w:t>25</w:t>
            </w:r>
          </w:p>
        </w:tc>
        <w:tc>
          <w:tcPr>
            <w:tcW w:w="1706" w:type="dxa"/>
            <w:noWrap/>
          </w:tcPr>
          <w:p w14:paraId="473FCA4D" w14:textId="77777777" w:rsidR="003D5499" w:rsidRPr="00D24CBB" w:rsidRDefault="003D5499" w:rsidP="003D5499">
            <w:pPr>
              <w:spacing w:after="0" w:line="240" w:lineRule="auto"/>
            </w:pPr>
            <w:r w:rsidRPr="00D24CBB">
              <w:t>EN76-050</w:t>
            </w:r>
          </w:p>
        </w:tc>
        <w:tc>
          <w:tcPr>
            <w:tcW w:w="2547" w:type="dxa"/>
            <w:noWrap/>
          </w:tcPr>
          <w:p w14:paraId="7540CA61" w14:textId="77777777" w:rsidR="003D5499" w:rsidRPr="00D24CBB" w:rsidRDefault="003D5499" w:rsidP="003D5499">
            <w:pPr>
              <w:spacing w:after="0" w:line="240" w:lineRule="auto"/>
            </w:pPr>
            <w:r w:rsidRPr="00D24CBB">
              <w:t>E742BNA106 22WEc003</w:t>
            </w:r>
          </w:p>
        </w:tc>
        <w:tc>
          <w:tcPr>
            <w:tcW w:w="2280" w:type="dxa"/>
            <w:noWrap/>
            <w:vAlign w:val="bottom"/>
          </w:tcPr>
          <w:p w14:paraId="51A0E658" w14:textId="6E6E75B3" w:rsidR="003D5499" w:rsidRPr="00D24CBB" w:rsidRDefault="003D5499" w:rsidP="003D5499">
            <w:pPr>
              <w:spacing w:after="0" w:line="240" w:lineRule="auto"/>
            </w:pPr>
            <w:r>
              <w:t>28.11.2014</w:t>
            </w:r>
          </w:p>
        </w:tc>
        <w:tc>
          <w:tcPr>
            <w:tcW w:w="2156" w:type="dxa"/>
          </w:tcPr>
          <w:p w14:paraId="24B1A898" w14:textId="77777777" w:rsidR="003D5499" w:rsidRPr="00D24CBB" w:rsidRDefault="003D5499" w:rsidP="003D5499">
            <w:pPr>
              <w:spacing w:after="0" w:line="240" w:lineRule="auto"/>
            </w:pPr>
            <w:r w:rsidRPr="00D24CBB">
              <w:t xml:space="preserve">POLREGIO sp. z o.o. </w:t>
            </w:r>
          </w:p>
        </w:tc>
      </w:tr>
      <w:tr w:rsidR="003D5499" w:rsidRPr="00D24CBB" w14:paraId="6A044975" w14:textId="77777777" w:rsidTr="004E0F37">
        <w:trPr>
          <w:trHeight w:val="315"/>
        </w:trPr>
        <w:tc>
          <w:tcPr>
            <w:tcW w:w="486" w:type="dxa"/>
            <w:noWrap/>
          </w:tcPr>
          <w:p w14:paraId="0E6638EA" w14:textId="77777777" w:rsidR="003D5499" w:rsidRPr="00D24CBB" w:rsidRDefault="003D5499" w:rsidP="003D5499">
            <w:pPr>
              <w:spacing w:after="0" w:line="240" w:lineRule="auto"/>
            </w:pPr>
            <w:r w:rsidRPr="00D24CBB">
              <w:t>26</w:t>
            </w:r>
          </w:p>
        </w:tc>
        <w:tc>
          <w:tcPr>
            <w:tcW w:w="1706" w:type="dxa"/>
            <w:noWrap/>
          </w:tcPr>
          <w:p w14:paraId="02A21811" w14:textId="77777777" w:rsidR="003D5499" w:rsidRPr="00D24CBB" w:rsidRDefault="003D5499" w:rsidP="003D5499">
            <w:pPr>
              <w:spacing w:after="0" w:line="240" w:lineRule="auto"/>
            </w:pPr>
            <w:r w:rsidRPr="00D24CBB">
              <w:t>EN76-051</w:t>
            </w:r>
          </w:p>
        </w:tc>
        <w:tc>
          <w:tcPr>
            <w:tcW w:w="2547" w:type="dxa"/>
            <w:noWrap/>
          </w:tcPr>
          <w:p w14:paraId="1F81FA5A" w14:textId="77777777" w:rsidR="003D5499" w:rsidRPr="00D24CBB" w:rsidRDefault="003D5499" w:rsidP="003D5499">
            <w:pPr>
              <w:spacing w:after="0" w:line="240" w:lineRule="auto"/>
            </w:pPr>
            <w:r w:rsidRPr="00D24CBB">
              <w:t>E742BNA107 22WEc004</w:t>
            </w:r>
          </w:p>
        </w:tc>
        <w:tc>
          <w:tcPr>
            <w:tcW w:w="2280" w:type="dxa"/>
            <w:noWrap/>
            <w:vAlign w:val="bottom"/>
          </w:tcPr>
          <w:p w14:paraId="586E0EAF" w14:textId="1EA63BCE" w:rsidR="003D5499" w:rsidRPr="00D24CBB" w:rsidRDefault="003D5499" w:rsidP="003D5499">
            <w:pPr>
              <w:spacing w:after="0" w:line="240" w:lineRule="auto"/>
            </w:pPr>
            <w:r>
              <w:t>28.11.2014</w:t>
            </w:r>
          </w:p>
        </w:tc>
        <w:tc>
          <w:tcPr>
            <w:tcW w:w="2156" w:type="dxa"/>
          </w:tcPr>
          <w:p w14:paraId="11364511" w14:textId="77777777" w:rsidR="003D5499" w:rsidRPr="00D24CBB" w:rsidRDefault="003D5499" w:rsidP="003D5499">
            <w:pPr>
              <w:spacing w:after="0" w:line="240" w:lineRule="auto"/>
            </w:pPr>
            <w:r w:rsidRPr="00D24CBB">
              <w:t xml:space="preserve">POLREGIO sp. z o.o. </w:t>
            </w:r>
          </w:p>
        </w:tc>
      </w:tr>
      <w:tr w:rsidR="003D5499" w:rsidRPr="00D24CBB" w14:paraId="5AC189E0" w14:textId="77777777" w:rsidTr="004E0F37">
        <w:trPr>
          <w:trHeight w:val="330"/>
        </w:trPr>
        <w:tc>
          <w:tcPr>
            <w:tcW w:w="486" w:type="dxa"/>
            <w:noWrap/>
          </w:tcPr>
          <w:p w14:paraId="4182F4C1" w14:textId="77777777" w:rsidR="003D5499" w:rsidRPr="00D24CBB" w:rsidRDefault="003D5499" w:rsidP="003D5499">
            <w:pPr>
              <w:spacing w:after="0" w:line="240" w:lineRule="auto"/>
            </w:pPr>
            <w:r w:rsidRPr="00D24CBB">
              <w:t>27</w:t>
            </w:r>
          </w:p>
        </w:tc>
        <w:tc>
          <w:tcPr>
            <w:tcW w:w="1706" w:type="dxa"/>
            <w:noWrap/>
          </w:tcPr>
          <w:p w14:paraId="57F4757D" w14:textId="77777777" w:rsidR="003D5499" w:rsidRPr="00D24CBB" w:rsidRDefault="003D5499" w:rsidP="003D5499">
            <w:pPr>
              <w:spacing w:after="0" w:line="240" w:lineRule="auto"/>
            </w:pPr>
            <w:r w:rsidRPr="00D24CBB">
              <w:t>EN76-052</w:t>
            </w:r>
          </w:p>
        </w:tc>
        <w:tc>
          <w:tcPr>
            <w:tcW w:w="2547" w:type="dxa"/>
            <w:noWrap/>
          </w:tcPr>
          <w:p w14:paraId="584C3365" w14:textId="77777777" w:rsidR="003D5499" w:rsidRPr="00D24CBB" w:rsidRDefault="003D5499" w:rsidP="003D5499">
            <w:pPr>
              <w:spacing w:after="0" w:line="240" w:lineRule="auto"/>
            </w:pPr>
            <w:r w:rsidRPr="00D24CBB">
              <w:t>E742BNA108 22WEc005</w:t>
            </w:r>
          </w:p>
        </w:tc>
        <w:tc>
          <w:tcPr>
            <w:tcW w:w="2280" w:type="dxa"/>
            <w:noWrap/>
            <w:vAlign w:val="bottom"/>
          </w:tcPr>
          <w:p w14:paraId="7E5C949C" w14:textId="6A511757" w:rsidR="003D5499" w:rsidRPr="00D24CBB" w:rsidRDefault="003D5499" w:rsidP="003D5499">
            <w:pPr>
              <w:spacing w:after="0" w:line="240" w:lineRule="auto"/>
            </w:pPr>
            <w:r>
              <w:t>30.01.2015</w:t>
            </w:r>
          </w:p>
        </w:tc>
        <w:tc>
          <w:tcPr>
            <w:tcW w:w="2156" w:type="dxa"/>
          </w:tcPr>
          <w:p w14:paraId="40BE2C98" w14:textId="77777777" w:rsidR="003D5499" w:rsidRPr="00D24CBB" w:rsidRDefault="003D5499" w:rsidP="003D5499">
            <w:pPr>
              <w:spacing w:after="0" w:line="240" w:lineRule="auto"/>
            </w:pPr>
            <w:r w:rsidRPr="00D24CBB">
              <w:t xml:space="preserve">POLREGIO sp. z o.o. </w:t>
            </w:r>
          </w:p>
        </w:tc>
      </w:tr>
      <w:tr w:rsidR="003D5499" w:rsidRPr="00D24CBB" w14:paraId="6A1CC452" w14:textId="77777777" w:rsidTr="004E0F37">
        <w:trPr>
          <w:trHeight w:val="330"/>
        </w:trPr>
        <w:tc>
          <w:tcPr>
            <w:tcW w:w="486" w:type="dxa"/>
            <w:noWrap/>
          </w:tcPr>
          <w:p w14:paraId="4DD33B3A" w14:textId="77777777" w:rsidR="003D5499" w:rsidRPr="00D24CBB" w:rsidRDefault="003D5499" w:rsidP="003D5499">
            <w:pPr>
              <w:spacing w:after="0" w:line="240" w:lineRule="auto"/>
            </w:pPr>
            <w:r w:rsidRPr="00D24CBB">
              <w:t>28</w:t>
            </w:r>
          </w:p>
        </w:tc>
        <w:tc>
          <w:tcPr>
            <w:tcW w:w="1706" w:type="dxa"/>
            <w:noWrap/>
          </w:tcPr>
          <w:p w14:paraId="3B940CA4" w14:textId="77777777" w:rsidR="003D5499" w:rsidRPr="00D24CBB" w:rsidRDefault="003D5499" w:rsidP="003D5499">
            <w:pPr>
              <w:spacing w:after="0" w:line="240" w:lineRule="auto"/>
            </w:pPr>
            <w:r w:rsidRPr="00D24CBB">
              <w:t>EN76-053</w:t>
            </w:r>
          </w:p>
        </w:tc>
        <w:tc>
          <w:tcPr>
            <w:tcW w:w="2547" w:type="dxa"/>
            <w:noWrap/>
          </w:tcPr>
          <w:p w14:paraId="0F1F327C" w14:textId="39F3EFA3" w:rsidR="003D5499" w:rsidRPr="00D24CBB" w:rsidRDefault="003D5499" w:rsidP="003D5499">
            <w:pPr>
              <w:spacing w:after="0" w:line="240" w:lineRule="auto"/>
            </w:pPr>
            <w:r w:rsidRPr="00D24CBB">
              <w:t>E742BNA109</w:t>
            </w:r>
            <w:r>
              <w:t xml:space="preserve"> </w:t>
            </w:r>
            <w:r w:rsidRPr="00D24CBB">
              <w:t>22WEc006</w:t>
            </w:r>
          </w:p>
        </w:tc>
        <w:tc>
          <w:tcPr>
            <w:tcW w:w="2280" w:type="dxa"/>
            <w:noWrap/>
            <w:vAlign w:val="bottom"/>
          </w:tcPr>
          <w:p w14:paraId="3AE077D8" w14:textId="43F945B6" w:rsidR="003D5499" w:rsidRPr="00D24CBB" w:rsidRDefault="003D5499" w:rsidP="003D5499">
            <w:pPr>
              <w:spacing w:after="0" w:line="240" w:lineRule="auto"/>
            </w:pPr>
            <w:r>
              <w:t>18.06.2016</w:t>
            </w:r>
          </w:p>
        </w:tc>
        <w:tc>
          <w:tcPr>
            <w:tcW w:w="2156" w:type="dxa"/>
          </w:tcPr>
          <w:p w14:paraId="5062672B" w14:textId="77777777" w:rsidR="003D5499" w:rsidRPr="00D24CBB" w:rsidRDefault="003D5499" w:rsidP="003D5499">
            <w:pPr>
              <w:spacing w:after="0" w:line="240" w:lineRule="auto"/>
            </w:pPr>
            <w:r w:rsidRPr="00D24CBB">
              <w:t xml:space="preserve">POLREGIO sp. z o.o. </w:t>
            </w:r>
          </w:p>
        </w:tc>
      </w:tr>
    </w:tbl>
    <w:p w14:paraId="34076B7E" w14:textId="77777777" w:rsidR="001028F7" w:rsidRDefault="001028F7">
      <w:pPr>
        <w:spacing w:after="200" w:line="276" w:lineRule="auto"/>
        <w:jc w:val="both"/>
      </w:pPr>
    </w:p>
    <w:p w14:paraId="6CA4669D" w14:textId="1F810772" w:rsidR="00E054C2" w:rsidRPr="00D24CBB" w:rsidRDefault="003F19FD">
      <w:pPr>
        <w:spacing w:after="200" w:line="276" w:lineRule="auto"/>
        <w:jc w:val="both"/>
      </w:pPr>
      <w:r w:rsidRPr="00D24CBB">
        <w:t xml:space="preserve">Tabor będący własnością Województwa jest w 100% dostosowany do potrzeb osób o ograniczonej sprawności ruchowej oraz wyposażony w klimatyzację. Obsługa ruchu pasażerskiego na liniach niezelektryfikowanych odbywa się wyłącznie z wykorzystaniem jednostek w pełni wyposażonych w udogodnienia dla osób o ograniczonej sprawności ruchowej. </w:t>
      </w:r>
    </w:p>
    <w:p w14:paraId="7A01734B" w14:textId="77777777" w:rsidR="00E054C2" w:rsidRDefault="003F19FD">
      <w:pPr>
        <w:spacing w:after="200" w:line="276" w:lineRule="auto"/>
        <w:jc w:val="both"/>
        <w:rPr>
          <w:color w:val="000000" w:themeColor="text1"/>
        </w:rPr>
      </w:pPr>
      <w:r w:rsidRPr="00D24CBB">
        <w:t xml:space="preserve">Ponadto wśród taboru jakim dysponują operatorzy kolejowi znajdują się m.in. jednostki MRD i VT przystosowane do przewozu rowerów, SA 133 i SA 134 - w pełni dostosowane do przewozu osób o ograniczonej sprawności ruchowej i zaopatrzone w klimatyzację (ARRIVA RP Sp. z o.o.) oraz pojazdy </w:t>
      </w:r>
      <w:r w:rsidRPr="00D24CBB">
        <w:lastRenderedPageBreak/>
        <w:t xml:space="preserve">typu EN57 przystosowane do przewozu rowerów </w:t>
      </w:r>
      <w:r w:rsidRPr="00D24CBB">
        <w:rPr>
          <w:color w:val="000000" w:themeColor="text1"/>
        </w:rPr>
        <w:t xml:space="preserve">oraz zmodernizowane EN57 </w:t>
      </w:r>
      <w:proofErr w:type="spellStart"/>
      <w:r w:rsidRPr="00D24CBB">
        <w:rPr>
          <w:color w:val="000000" w:themeColor="text1"/>
        </w:rPr>
        <w:t>ALd</w:t>
      </w:r>
      <w:proofErr w:type="spellEnd"/>
      <w:r w:rsidRPr="00D24CBB">
        <w:rPr>
          <w:color w:val="000000" w:themeColor="text1"/>
        </w:rPr>
        <w:t xml:space="preserve"> dostosowane do przewozu osób o ograniczonej sprawności ruchowej oraz wprowadzone do eksploatacji w 2018 r. 4 pojazdy typu EN96 (</w:t>
      </w:r>
      <w:r w:rsidR="005A3945" w:rsidRPr="00D24CBB">
        <w:rPr>
          <w:color w:val="000000" w:themeColor="text1"/>
        </w:rPr>
        <w:t>POLREGIO sp. z o.o.</w:t>
      </w:r>
      <w:r w:rsidRPr="00D24CBB">
        <w:rPr>
          <w:color w:val="000000" w:themeColor="text1"/>
        </w:rPr>
        <w:t>).</w:t>
      </w:r>
    </w:p>
    <w:p w14:paraId="2B196D60" w14:textId="489BD4D4" w:rsidR="006C194C" w:rsidRDefault="006C194C">
      <w:pPr>
        <w:spacing w:after="200" w:line="276" w:lineRule="auto"/>
        <w:jc w:val="both"/>
        <w:rPr>
          <w:color w:val="000000" w:themeColor="text1"/>
        </w:rPr>
      </w:pPr>
      <w:r>
        <w:rPr>
          <w:color w:val="000000" w:themeColor="text1"/>
        </w:rPr>
        <w:t>24 listopada 2022 r. Województwo Kujawsko-Pomorskie zakupiło 5 nowych elektry</w:t>
      </w:r>
      <w:r w:rsidR="00146B72">
        <w:rPr>
          <w:color w:val="000000" w:themeColor="text1"/>
        </w:rPr>
        <w:t xml:space="preserve">cznych zespołów trakcyjnych o prędkości maksymalnej 160 km/h. Pojazdy są w pełni dostosowane do potrzeb osób z niepełnosprawnościami i o </w:t>
      </w:r>
      <w:r w:rsidR="003D5499">
        <w:rPr>
          <w:color w:val="000000" w:themeColor="text1"/>
        </w:rPr>
        <w:t>ograniczonej</w:t>
      </w:r>
      <w:r w:rsidR="00146B72">
        <w:rPr>
          <w:color w:val="000000" w:themeColor="text1"/>
        </w:rPr>
        <w:t xml:space="preserve"> sprawności ruchowej.</w:t>
      </w:r>
      <w:r w:rsidR="003D5499">
        <w:rPr>
          <w:color w:val="000000" w:themeColor="text1"/>
        </w:rPr>
        <w:t xml:space="preserve"> Ich zestawienie przedstawia się następująco:</w:t>
      </w:r>
    </w:p>
    <w:tbl>
      <w:tblPr>
        <w:tblStyle w:val="Tabela-Siatka"/>
        <w:tblW w:w="9175" w:type="dxa"/>
        <w:tblLayout w:type="fixed"/>
        <w:tblLook w:val="04A0" w:firstRow="1" w:lastRow="0" w:firstColumn="1" w:lastColumn="0" w:noHBand="0" w:noVBand="1"/>
      </w:tblPr>
      <w:tblGrid>
        <w:gridCol w:w="486"/>
        <w:gridCol w:w="1706"/>
        <w:gridCol w:w="2547"/>
        <w:gridCol w:w="2280"/>
        <w:gridCol w:w="2156"/>
      </w:tblGrid>
      <w:tr w:rsidR="003D5499" w:rsidRPr="00D24CBB" w14:paraId="175D12AE" w14:textId="77777777" w:rsidTr="00280112">
        <w:trPr>
          <w:trHeight w:val="1042"/>
        </w:trPr>
        <w:tc>
          <w:tcPr>
            <w:tcW w:w="486" w:type="dxa"/>
            <w:shd w:val="clear" w:color="auto" w:fill="0070C0"/>
            <w:noWrap/>
            <w:vAlign w:val="center"/>
          </w:tcPr>
          <w:p w14:paraId="48615086" w14:textId="77777777" w:rsidR="003D5499" w:rsidRPr="00280112" w:rsidRDefault="003D5499" w:rsidP="00280112">
            <w:pPr>
              <w:spacing w:after="0" w:line="240" w:lineRule="auto"/>
              <w:jc w:val="center"/>
              <w:rPr>
                <w:b/>
                <w:bCs/>
                <w:color w:val="FFFFFF" w:themeColor="background1"/>
              </w:rPr>
            </w:pPr>
            <w:r w:rsidRPr="00280112">
              <w:rPr>
                <w:b/>
                <w:bCs/>
                <w:color w:val="FFFFFF" w:themeColor="background1"/>
              </w:rPr>
              <w:t>Lp.</w:t>
            </w:r>
          </w:p>
        </w:tc>
        <w:tc>
          <w:tcPr>
            <w:tcW w:w="1706" w:type="dxa"/>
            <w:shd w:val="clear" w:color="auto" w:fill="0070C0"/>
            <w:vAlign w:val="center"/>
          </w:tcPr>
          <w:p w14:paraId="585B0928" w14:textId="784A1F81" w:rsidR="003D5499" w:rsidRPr="00280112" w:rsidRDefault="003D5499" w:rsidP="00280112">
            <w:pPr>
              <w:spacing w:after="0" w:line="240" w:lineRule="auto"/>
              <w:jc w:val="center"/>
              <w:rPr>
                <w:b/>
                <w:bCs/>
                <w:color w:val="FFFFFF" w:themeColor="background1"/>
              </w:rPr>
            </w:pPr>
            <w:r w:rsidRPr="00280112">
              <w:rPr>
                <w:b/>
                <w:bCs/>
                <w:color w:val="FFFFFF" w:themeColor="background1"/>
              </w:rPr>
              <w:t>Typ i numer fabryczny pojazdu</w:t>
            </w:r>
          </w:p>
        </w:tc>
        <w:tc>
          <w:tcPr>
            <w:tcW w:w="2547" w:type="dxa"/>
            <w:shd w:val="clear" w:color="auto" w:fill="0070C0"/>
            <w:vAlign w:val="center"/>
          </w:tcPr>
          <w:p w14:paraId="377B33A0" w14:textId="77777777" w:rsidR="003D5499" w:rsidRPr="00280112" w:rsidRDefault="003D5499" w:rsidP="00280112">
            <w:pPr>
              <w:spacing w:after="0" w:line="240" w:lineRule="auto"/>
              <w:jc w:val="center"/>
              <w:rPr>
                <w:b/>
                <w:bCs/>
                <w:color w:val="FFFFFF" w:themeColor="background1"/>
              </w:rPr>
            </w:pPr>
            <w:r w:rsidRPr="00280112">
              <w:rPr>
                <w:b/>
                <w:bCs/>
                <w:color w:val="FFFFFF" w:themeColor="background1"/>
              </w:rPr>
              <w:t>Seria pojazdu szynowego</w:t>
            </w:r>
          </w:p>
        </w:tc>
        <w:tc>
          <w:tcPr>
            <w:tcW w:w="2280" w:type="dxa"/>
            <w:shd w:val="clear" w:color="auto" w:fill="0070C0"/>
            <w:vAlign w:val="center"/>
          </w:tcPr>
          <w:p w14:paraId="0C7850C7" w14:textId="28D29FCC" w:rsidR="003D5499" w:rsidRPr="00280112" w:rsidRDefault="003D5499" w:rsidP="00280112">
            <w:pPr>
              <w:spacing w:after="0" w:line="240" w:lineRule="auto"/>
              <w:jc w:val="center"/>
              <w:rPr>
                <w:b/>
                <w:bCs/>
                <w:color w:val="FFFFFF" w:themeColor="background1"/>
              </w:rPr>
            </w:pPr>
            <w:r w:rsidRPr="00280112">
              <w:rPr>
                <w:b/>
                <w:bCs/>
                <w:color w:val="FFFFFF" w:themeColor="background1"/>
              </w:rPr>
              <w:t>Data</w:t>
            </w:r>
            <w:r w:rsidRPr="00280112">
              <w:rPr>
                <w:b/>
                <w:bCs/>
                <w:color w:val="FFFFFF" w:themeColor="background1"/>
              </w:rPr>
              <w:br/>
              <w:t>wprow</w:t>
            </w:r>
            <w:r w:rsidR="00280112">
              <w:rPr>
                <w:b/>
                <w:bCs/>
                <w:color w:val="FFFFFF" w:themeColor="background1"/>
              </w:rPr>
              <w:t>adzenia</w:t>
            </w:r>
            <w:r w:rsidR="00280112">
              <w:rPr>
                <w:b/>
                <w:bCs/>
                <w:color w:val="FFFFFF" w:themeColor="background1"/>
              </w:rPr>
              <w:br/>
            </w:r>
            <w:r w:rsidRPr="00280112">
              <w:rPr>
                <w:b/>
                <w:bCs/>
                <w:color w:val="FFFFFF" w:themeColor="background1"/>
              </w:rPr>
              <w:t xml:space="preserve"> do ewidencji UM</w:t>
            </w:r>
          </w:p>
        </w:tc>
        <w:tc>
          <w:tcPr>
            <w:tcW w:w="2156" w:type="dxa"/>
            <w:shd w:val="clear" w:color="auto" w:fill="0070C0"/>
            <w:vAlign w:val="center"/>
          </w:tcPr>
          <w:p w14:paraId="7EBF98FD" w14:textId="77777777" w:rsidR="003D5499" w:rsidRPr="00280112" w:rsidRDefault="003D5499" w:rsidP="00280112">
            <w:pPr>
              <w:spacing w:after="0" w:line="240" w:lineRule="auto"/>
              <w:jc w:val="center"/>
              <w:rPr>
                <w:b/>
                <w:bCs/>
                <w:color w:val="FFFFFF" w:themeColor="background1"/>
              </w:rPr>
            </w:pPr>
            <w:r w:rsidRPr="00280112">
              <w:rPr>
                <w:b/>
                <w:bCs/>
                <w:color w:val="FFFFFF" w:themeColor="background1"/>
              </w:rPr>
              <w:t>Operator kolejowy użytkujący tabor</w:t>
            </w:r>
          </w:p>
        </w:tc>
      </w:tr>
      <w:tr w:rsidR="003D5499" w:rsidRPr="00D24CBB" w14:paraId="2A698231" w14:textId="77777777" w:rsidTr="003D5499">
        <w:trPr>
          <w:trHeight w:val="70"/>
        </w:trPr>
        <w:tc>
          <w:tcPr>
            <w:tcW w:w="486" w:type="dxa"/>
            <w:noWrap/>
            <w:vAlign w:val="bottom"/>
          </w:tcPr>
          <w:p w14:paraId="3267902B" w14:textId="6D437284" w:rsidR="003D5499" w:rsidRPr="00D24CBB" w:rsidRDefault="003D5499" w:rsidP="003D5499">
            <w:pPr>
              <w:spacing w:after="0" w:line="240" w:lineRule="auto"/>
              <w:rPr>
                <w:b/>
                <w:bCs/>
              </w:rPr>
            </w:pPr>
            <w:r>
              <w:t>1</w:t>
            </w:r>
          </w:p>
        </w:tc>
        <w:tc>
          <w:tcPr>
            <w:tcW w:w="1706" w:type="dxa"/>
            <w:vAlign w:val="bottom"/>
          </w:tcPr>
          <w:p w14:paraId="4A1286C8" w14:textId="4F8D209F" w:rsidR="003D5499" w:rsidRPr="00D24CBB" w:rsidRDefault="003D5499" w:rsidP="003D5499">
            <w:pPr>
              <w:spacing w:after="0" w:line="240" w:lineRule="auto"/>
              <w:rPr>
                <w:b/>
                <w:bCs/>
              </w:rPr>
            </w:pPr>
            <w:r>
              <w:t>1/700/78</w:t>
            </w:r>
          </w:p>
        </w:tc>
        <w:tc>
          <w:tcPr>
            <w:tcW w:w="2547" w:type="dxa"/>
            <w:vAlign w:val="bottom"/>
          </w:tcPr>
          <w:p w14:paraId="43C9733C" w14:textId="7429588A" w:rsidR="003D5499" w:rsidRPr="00D24CBB" w:rsidRDefault="003D5499" w:rsidP="003D5499">
            <w:pPr>
              <w:spacing w:after="0" w:line="240" w:lineRule="auto"/>
              <w:rPr>
                <w:b/>
                <w:bCs/>
              </w:rPr>
            </w:pPr>
            <w:r>
              <w:rPr>
                <w:rFonts w:ascii="Lato" w:hAnsi="Lato" w:cs="Arial"/>
                <w:color w:val="000000"/>
              </w:rPr>
              <w:t>22WEg-015</w:t>
            </w:r>
          </w:p>
        </w:tc>
        <w:tc>
          <w:tcPr>
            <w:tcW w:w="2280" w:type="dxa"/>
            <w:vAlign w:val="bottom"/>
          </w:tcPr>
          <w:p w14:paraId="225690B4" w14:textId="66E96302" w:rsidR="003D5499" w:rsidRPr="00D24CBB" w:rsidRDefault="003D5499" w:rsidP="003D5499">
            <w:pPr>
              <w:spacing w:after="0" w:line="240" w:lineRule="auto"/>
              <w:rPr>
                <w:b/>
                <w:bCs/>
              </w:rPr>
            </w:pPr>
            <w:r>
              <w:rPr>
                <w:rFonts w:ascii="Lato" w:hAnsi="Lato" w:cs="Arial"/>
                <w:color w:val="000000"/>
              </w:rPr>
              <w:t>19.11.2022</w:t>
            </w:r>
          </w:p>
        </w:tc>
        <w:tc>
          <w:tcPr>
            <w:tcW w:w="2156" w:type="dxa"/>
          </w:tcPr>
          <w:p w14:paraId="6DF9FCF0" w14:textId="4478A63C" w:rsidR="003D5499" w:rsidRPr="00D24CBB" w:rsidRDefault="003D5499" w:rsidP="003D5499">
            <w:pPr>
              <w:spacing w:after="0" w:line="240" w:lineRule="auto"/>
              <w:rPr>
                <w:b/>
                <w:bCs/>
              </w:rPr>
            </w:pPr>
            <w:r w:rsidRPr="002C3DAA">
              <w:t>POLREGIO sp. z o.o.</w:t>
            </w:r>
          </w:p>
        </w:tc>
      </w:tr>
      <w:tr w:rsidR="003D5499" w:rsidRPr="00D24CBB" w14:paraId="6A2740BB" w14:textId="77777777" w:rsidTr="003D5499">
        <w:trPr>
          <w:trHeight w:val="70"/>
        </w:trPr>
        <w:tc>
          <w:tcPr>
            <w:tcW w:w="486" w:type="dxa"/>
            <w:noWrap/>
            <w:vAlign w:val="bottom"/>
          </w:tcPr>
          <w:p w14:paraId="14F05D73" w14:textId="71368BBC" w:rsidR="003D5499" w:rsidRPr="00D24CBB" w:rsidRDefault="003D5499" w:rsidP="003D5499">
            <w:pPr>
              <w:spacing w:after="0" w:line="240" w:lineRule="auto"/>
              <w:rPr>
                <w:b/>
                <w:bCs/>
              </w:rPr>
            </w:pPr>
            <w:r>
              <w:t>2</w:t>
            </w:r>
          </w:p>
        </w:tc>
        <w:tc>
          <w:tcPr>
            <w:tcW w:w="1706" w:type="dxa"/>
            <w:vAlign w:val="bottom"/>
          </w:tcPr>
          <w:p w14:paraId="643DC1FE" w14:textId="549B90D3" w:rsidR="003D5499" w:rsidRPr="00D24CBB" w:rsidRDefault="003D5499" w:rsidP="003D5499">
            <w:pPr>
              <w:spacing w:after="0" w:line="240" w:lineRule="auto"/>
              <w:rPr>
                <w:b/>
                <w:bCs/>
              </w:rPr>
            </w:pPr>
            <w:r>
              <w:t>1/700/79</w:t>
            </w:r>
          </w:p>
        </w:tc>
        <w:tc>
          <w:tcPr>
            <w:tcW w:w="2547" w:type="dxa"/>
            <w:vAlign w:val="bottom"/>
          </w:tcPr>
          <w:p w14:paraId="30481679" w14:textId="6F0FCD49" w:rsidR="003D5499" w:rsidRPr="00D24CBB" w:rsidRDefault="003D5499" w:rsidP="003D5499">
            <w:pPr>
              <w:spacing w:after="0" w:line="240" w:lineRule="auto"/>
              <w:rPr>
                <w:b/>
                <w:bCs/>
              </w:rPr>
            </w:pPr>
            <w:r>
              <w:rPr>
                <w:rFonts w:ascii="Lato" w:hAnsi="Lato" w:cs="Arial"/>
                <w:color w:val="000000"/>
              </w:rPr>
              <w:t>22WEg-016</w:t>
            </w:r>
          </w:p>
        </w:tc>
        <w:tc>
          <w:tcPr>
            <w:tcW w:w="2280" w:type="dxa"/>
            <w:vAlign w:val="bottom"/>
          </w:tcPr>
          <w:p w14:paraId="5892FAB2" w14:textId="22883565" w:rsidR="003D5499" w:rsidRPr="00D24CBB" w:rsidRDefault="003D5499" w:rsidP="003D5499">
            <w:pPr>
              <w:spacing w:after="0" w:line="240" w:lineRule="auto"/>
              <w:rPr>
                <w:b/>
                <w:bCs/>
              </w:rPr>
            </w:pPr>
            <w:r>
              <w:rPr>
                <w:rFonts w:ascii="Lato" w:hAnsi="Lato" w:cs="Arial"/>
                <w:color w:val="000000"/>
              </w:rPr>
              <w:t>08.11.2022</w:t>
            </w:r>
          </w:p>
        </w:tc>
        <w:tc>
          <w:tcPr>
            <w:tcW w:w="2156" w:type="dxa"/>
          </w:tcPr>
          <w:p w14:paraId="19A8573B" w14:textId="638E129A" w:rsidR="003D5499" w:rsidRPr="00D24CBB" w:rsidRDefault="003D5499" w:rsidP="003D5499">
            <w:pPr>
              <w:spacing w:after="0" w:line="240" w:lineRule="auto"/>
              <w:rPr>
                <w:b/>
                <w:bCs/>
              </w:rPr>
            </w:pPr>
            <w:r w:rsidRPr="002C3DAA">
              <w:t>POLREGIO sp. z o.o.</w:t>
            </w:r>
          </w:p>
        </w:tc>
      </w:tr>
      <w:tr w:rsidR="003D5499" w:rsidRPr="00D24CBB" w14:paraId="74D00646" w14:textId="77777777" w:rsidTr="003D5499">
        <w:trPr>
          <w:trHeight w:val="70"/>
        </w:trPr>
        <w:tc>
          <w:tcPr>
            <w:tcW w:w="486" w:type="dxa"/>
            <w:noWrap/>
            <w:vAlign w:val="bottom"/>
          </w:tcPr>
          <w:p w14:paraId="58D1137F" w14:textId="4C43532B" w:rsidR="003D5499" w:rsidRPr="00D24CBB" w:rsidRDefault="003D5499" w:rsidP="003D5499">
            <w:pPr>
              <w:spacing w:after="0" w:line="240" w:lineRule="auto"/>
              <w:rPr>
                <w:b/>
                <w:bCs/>
              </w:rPr>
            </w:pPr>
            <w:r>
              <w:t>3</w:t>
            </w:r>
          </w:p>
        </w:tc>
        <w:tc>
          <w:tcPr>
            <w:tcW w:w="1706" w:type="dxa"/>
            <w:vAlign w:val="bottom"/>
          </w:tcPr>
          <w:p w14:paraId="67E5DA5B" w14:textId="4DDA76F5" w:rsidR="003D5499" w:rsidRPr="00D24CBB" w:rsidRDefault="003D5499" w:rsidP="003D5499">
            <w:pPr>
              <w:spacing w:after="0" w:line="240" w:lineRule="auto"/>
              <w:rPr>
                <w:b/>
                <w:bCs/>
              </w:rPr>
            </w:pPr>
            <w:r>
              <w:t>1/700/80</w:t>
            </w:r>
          </w:p>
        </w:tc>
        <w:tc>
          <w:tcPr>
            <w:tcW w:w="2547" w:type="dxa"/>
            <w:vAlign w:val="bottom"/>
          </w:tcPr>
          <w:p w14:paraId="77F6D27C" w14:textId="511262C7" w:rsidR="003D5499" w:rsidRPr="00D24CBB" w:rsidRDefault="003D5499" w:rsidP="003D5499">
            <w:pPr>
              <w:spacing w:after="0" w:line="240" w:lineRule="auto"/>
              <w:rPr>
                <w:b/>
                <w:bCs/>
              </w:rPr>
            </w:pPr>
            <w:r>
              <w:rPr>
                <w:rFonts w:ascii="Lato" w:hAnsi="Lato" w:cs="Arial"/>
                <w:color w:val="000000"/>
              </w:rPr>
              <w:t>22WEg-017</w:t>
            </w:r>
          </w:p>
        </w:tc>
        <w:tc>
          <w:tcPr>
            <w:tcW w:w="2280" w:type="dxa"/>
            <w:vAlign w:val="bottom"/>
          </w:tcPr>
          <w:p w14:paraId="52F5E1CC" w14:textId="5E752C38" w:rsidR="003D5499" w:rsidRPr="00D24CBB" w:rsidRDefault="003D5499" w:rsidP="003D5499">
            <w:pPr>
              <w:spacing w:after="0" w:line="240" w:lineRule="auto"/>
              <w:rPr>
                <w:b/>
                <w:bCs/>
              </w:rPr>
            </w:pPr>
            <w:r>
              <w:rPr>
                <w:rFonts w:ascii="Lato" w:hAnsi="Lato" w:cs="Arial"/>
                <w:color w:val="000000"/>
              </w:rPr>
              <w:t>15.11.2022</w:t>
            </w:r>
          </w:p>
        </w:tc>
        <w:tc>
          <w:tcPr>
            <w:tcW w:w="2156" w:type="dxa"/>
          </w:tcPr>
          <w:p w14:paraId="3DE4279A" w14:textId="5C6C90BC" w:rsidR="003D5499" w:rsidRPr="00D24CBB" w:rsidRDefault="003D5499" w:rsidP="003D5499">
            <w:pPr>
              <w:spacing w:after="0" w:line="240" w:lineRule="auto"/>
              <w:rPr>
                <w:b/>
                <w:bCs/>
              </w:rPr>
            </w:pPr>
            <w:r w:rsidRPr="002C3DAA">
              <w:t>POLREGIO sp. z o.o.</w:t>
            </w:r>
          </w:p>
        </w:tc>
      </w:tr>
      <w:tr w:rsidR="003D5499" w:rsidRPr="00D24CBB" w14:paraId="49589083" w14:textId="77777777" w:rsidTr="003D5499">
        <w:trPr>
          <w:trHeight w:val="70"/>
        </w:trPr>
        <w:tc>
          <w:tcPr>
            <w:tcW w:w="486" w:type="dxa"/>
            <w:noWrap/>
            <w:vAlign w:val="bottom"/>
          </w:tcPr>
          <w:p w14:paraId="7D9D854B" w14:textId="49645AF6" w:rsidR="003D5499" w:rsidRPr="00D24CBB" w:rsidRDefault="003D5499" w:rsidP="003D5499">
            <w:pPr>
              <w:spacing w:after="0" w:line="240" w:lineRule="auto"/>
              <w:rPr>
                <w:b/>
                <w:bCs/>
              </w:rPr>
            </w:pPr>
            <w:r>
              <w:t>4</w:t>
            </w:r>
          </w:p>
        </w:tc>
        <w:tc>
          <w:tcPr>
            <w:tcW w:w="1706" w:type="dxa"/>
            <w:vAlign w:val="bottom"/>
          </w:tcPr>
          <w:p w14:paraId="1F0F7F2A" w14:textId="2A027413" w:rsidR="003D5499" w:rsidRPr="00D24CBB" w:rsidRDefault="003D5499" w:rsidP="003D5499">
            <w:pPr>
              <w:spacing w:after="0" w:line="240" w:lineRule="auto"/>
              <w:rPr>
                <w:b/>
                <w:bCs/>
              </w:rPr>
            </w:pPr>
            <w:r>
              <w:t>1/700/81</w:t>
            </w:r>
          </w:p>
        </w:tc>
        <w:tc>
          <w:tcPr>
            <w:tcW w:w="2547" w:type="dxa"/>
            <w:vAlign w:val="bottom"/>
          </w:tcPr>
          <w:p w14:paraId="308E3DE8" w14:textId="3B2BB52D" w:rsidR="003D5499" w:rsidRPr="00D24CBB" w:rsidRDefault="003D5499" w:rsidP="003D5499">
            <w:pPr>
              <w:spacing w:after="0" w:line="240" w:lineRule="auto"/>
              <w:rPr>
                <w:b/>
                <w:bCs/>
              </w:rPr>
            </w:pPr>
            <w:r>
              <w:rPr>
                <w:rFonts w:ascii="Lato" w:hAnsi="Lato" w:cs="Arial"/>
                <w:color w:val="000000"/>
              </w:rPr>
              <w:t>22WEg-018</w:t>
            </w:r>
          </w:p>
        </w:tc>
        <w:tc>
          <w:tcPr>
            <w:tcW w:w="2280" w:type="dxa"/>
            <w:vAlign w:val="bottom"/>
          </w:tcPr>
          <w:p w14:paraId="5BE9CA57" w14:textId="502E59F4" w:rsidR="003D5499" w:rsidRPr="00D24CBB" w:rsidRDefault="003D5499" w:rsidP="003D5499">
            <w:pPr>
              <w:spacing w:after="0" w:line="240" w:lineRule="auto"/>
              <w:rPr>
                <w:b/>
                <w:bCs/>
              </w:rPr>
            </w:pPr>
            <w:r>
              <w:rPr>
                <w:rFonts w:ascii="Lato" w:hAnsi="Lato" w:cs="Arial"/>
                <w:color w:val="000000"/>
              </w:rPr>
              <w:t>08.11.2022</w:t>
            </w:r>
          </w:p>
        </w:tc>
        <w:tc>
          <w:tcPr>
            <w:tcW w:w="2156" w:type="dxa"/>
          </w:tcPr>
          <w:p w14:paraId="33045C60" w14:textId="4BF960A0" w:rsidR="003D5499" w:rsidRPr="00D24CBB" w:rsidRDefault="003D5499" w:rsidP="003D5499">
            <w:pPr>
              <w:spacing w:after="0" w:line="240" w:lineRule="auto"/>
              <w:rPr>
                <w:b/>
                <w:bCs/>
              </w:rPr>
            </w:pPr>
            <w:r w:rsidRPr="002C3DAA">
              <w:t>POLREGIO sp. z o.o.</w:t>
            </w:r>
          </w:p>
        </w:tc>
      </w:tr>
      <w:tr w:rsidR="003D5499" w:rsidRPr="00D24CBB" w14:paraId="2CC0E89F" w14:textId="77777777" w:rsidTr="003D5499">
        <w:trPr>
          <w:trHeight w:val="70"/>
        </w:trPr>
        <w:tc>
          <w:tcPr>
            <w:tcW w:w="486" w:type="dxa"/>
            <w:noWrap/>
            <w:vAlign w:val="bottom"/>
          </w:tcPr>
          <w:p w14:paraId="5312F44C" w14:textId="16D242A3" w:rsidR="003D5499" w:rsidRPr="00D24CBB" w:rsidRDefault="003D5499" w:rsidP="003D5499">
            <w:pPr>
              <w:spacing w:after="0" w:line="240" w:lineRule="auto"/>
              <w:rPr>
                <w:b/>
                <w:bCs/>
              </w:rPr>
            </w:pPr>
            <w:r>
              <w:t>5</w:t>
            </w:r>
          </w:p>
        </w:tc>
        <w:tc>
          <w:tcPr>
            <w:tcW w:w="1706" w:type="dxa"/>
            <w:vAlign w:val="bottom"/>
          </w:tcPr>
          <w:p w14:paraId="1932F3BC" w14:textId="1B531F0A" w:rsidR="003D5499" w:rsidRPr="00D24CBB" w:rsidRDefault="003D5499" w:rsidP="003D5499">
            <w:pPr>
              <w:spacing w:after="0" w:line="240" w:lineRule="auto"/>
              <w:rPr>
                <w:b/>
                <w:bCs/>
              </w:rPr>
            </w:pPr>
            <w:r>
              <w:t>1/700/82</w:t>
            </w:r>
          </w:p>
        </w:tc>
        <w:tc>
          <w:tcPr>
            <w:tcW w:w="2547" w:type="dxa"/>
            <w:vAlign w:val="bottom"/>
          </w:tcPr>
          <w:p w14:paraId="52BD2AE5" w14:textId="5EDA8278" w:rsidR="003D5499" w:rsidRPr="00D24CBB" w:rsidRDefault="003D5499" w:rsidP="003D5499">
            <w:pPr>
              <w:spacing w:after="0" w:line="240" w:lineRule="auto"/>
              <w:rPr>
                <w:b/>
                <w:bCs/>
              </w:rPr>
            </w:pPr>
            <w:r>
              <w:rPr>
                <w:rFonts w:ascii="Lato" w:hAnsi="Lato" w:cs="Arial"/>
                <w:color w:val="000000"/>
              </w:rPr>
              <w:t>22WEg-019</w:t>
            </w:r>
          </w:p>
        </w:tc>
        <w:tc>
          <w:tcPr>
            <w:tcW w:w="2280" w:type="dxa"/>
            <w:vAlign w:val="bottom"/>
          </w:tcPr>
          <w:p w14:paraId="3E23647D" w14:textId="1D3DB7EA" w:rsidR="003D5499" w:rsidRPr="00D24CBB" w:rsidRDefault="003D5499" w:rsidP="003D5499">
            <w:pPr>
              <w:spacing w:after="0" w:line="240" w:lineRule="auto"/>
              <w:rPr>
                <w:b/>
                <w:bCs/>
              </w:rPr>
            </w:pPr>
            <w:r>
              <w:rPr>
                <w:rFonts w:ascii="Lato" w:hAnsi="Lato" w:cs="Arial"/>
                <w:color w:val="000000"/>
              </w:rPr>
              <w:t>19.11.2022</w:t>
            </w:r>
          </w:p>
        </w:tc>
        <w:tc>
          <w:tcPr>
            <w:tcW w:w="2156" w:type="dxa"/>
          </w:tcPr>
          <w:p w14:paraId="6ED2EC52" w14:textId="38FCBC48" w:rsidR="003D5499" w:rsidRPr="00D24CBB" w:rsidRDefault="003D5499" w:rsidP="003D5499">
            <w:pPr>
              <w:spacing w:after="0" w:line="240" w:lineRule="auto"/>
              <w:rPr>
                <w:b/>
                <w:bCs/>
              </w:rPr>
            </w:pPr>
            <w:r w:rsidRPr="002C3DAA">
              <w:t>POLREGIO sp. z o.o.</w:t>
            </w:r>
          </w:p>
        </w:tc>
      </w:tr>
    </w:tbl>
    <w:p w14:paraId="0BEBF1D4" w14:textId="77777777" w:rsidR="003D5499" w:rsidRPr="00D24CBB" w:rsidRDefault="003D5499">
      <w:pPr>
        <w:spacing w:after="200" w:line="276" w:lineRule="auto"/>
        <w:jc w:val="both"/>
      </w:pPr>
    </w:p>
    <w:p w14:paraId="24B0F192" w14:textId="77777777" w:rsidR="00E054C2" w:rsidRPr="00D24CBB" w:rsidRDefault="003F19FD" w:rsidP="000F46E8">
      <w:pPr>
        <w:pStyle w:val="Nagwek2"/>
        <w:numPr>
          <w:ilvl w:val="0"/>
          <w:numId w:val="32"/>
        </w:numPr>
      </w:pPr>
      <w:bookmarkStart w:id="10" w:name="_Toc141966475"/>
      <w:bookmarkStart w:id="11" w:name="_Toc141968285"/>
      <w:r w:rsidRPr="00D24CBB">
        <w:t>Organizacja przewozów kolejowych</w:t>
      </w:r>
      <w:bookmarkEnd w:id="10"/>
      <w:bookmarkEnd w:id="11"/>
      <w:r w:rsidRPr="00D24CBB">
        <w:t xml:space="preserve"> </w:t>
      </w:r>
    </w:p>
    <w:p w14:paraId="3330221E" w14:textId="5D3C376C" w:rsidR="00E054C2" w:rsidRPr="00D24CBB" w:rsidRDefault="003F19FD">
      <w:pPr>
        <w:spacing w:after="200" w:line="276" w:lineRule="auto"/>
        <w:jc w:val="both"/>
      </w:pPr>
      <w:r w:rsidRPr="00D24CBB">
        <w:t xml:space="preserve">Pasażerskie przewozy kolejowe, zamówione i dofinansowywane przez Województwo Kujawsko-Pomorskie, </w:t>
      </w:r>
      <w:r w:rsidR="001028F7">
        <w:t xml:space="preserve">w 2021 roku </w:t>
      </w:r>
      <w:r w:rsidRPr="00D24CBB">
        <w:t>odbywa</w:t>
      </w:r>
      <w:r w:rsidR="001028F7">
        <w:t>ły</w:t>
      </w:r>
      <w:r w:rsidRPr="00D24CBB">
        <w:t xml:space="preserve"> się na </w:t>
      </w:r>
      <w:r w:rsidR="001028F7">
        <w:t>następujących</w:t>
      </w:r>
      <w:r w:rsidRPr="00D24CBB">
        <w:t xml:space="preserve"> liniach kolejowych:</w:t>
      </w:r>
    </w:p>
    <w:p w14:paraId="58999597" w14:textId="77777777" w:rsidR="00E054C2" w:rsidRPr="00D24CBB" w:rsidRDefault="003F19FD">
      <w:pPr>
        <w:spacing w:after="200" w:line="240" w:lineRule="auto"/>
        <w:jc w:val="both"/>
      </w:pPr>
      <w:r w:rsidRPr="00D24CBB">
        <w:t>- nr 18 Kutno – Piła Główna,</w:t>
      </w:r>
    </w:p>
    <w:p w14:paraId="5A7B84CD" w14:textId="77777777" w:rsidR="00E054C2" w:rsidRPr="00D24CBB" w:rsidRDefault="003F19FD">
      <w:pPr>
        <w:spacing w:after="200" w:line="240" w:lineRule="auto"/>
        <w:jc w:val="both"/>
      </w:pPr>
      <w:r w:rsidRPr="00D24CBB">
        <w:t>- nr 131 Chorzów Batory – Tczew,</w:t>
      </w:r>
    </w:p>
    <w:p w14:paraId="4FA2826A" w14:textId="77777777" w:rsidR="00E054C2" w:rsidRPr="00D24CBB" w:rsidRDefault="003F19FD">
      <w:pPr>
        <w:spacing w:after="200" w:line="240" w:lineRule="auto"/>
        <w:jc w:val="both"/>
      </w:pPr>
      <w:r w:rsidRPr="00D24CBB">
        <w:t>- nr 201 Nowa Wieś Wielka – Gdynia Port,</w:t>
      </w:r>
    </w:p>
    <w:p w14:paraId="28720376" w14:textId="77777777" w:rsidR="00E054C2" w:rsidRPr="00D24CBB" w:rsidRDefault="003F19FD">
      <w:pPr>
        <w:spacing w:after="200" w:line="240" w:lineRule="auto"/>
        <w:jc w:val="both"/>
      </w:pPr>
      <w:r w:rsidRPr="00D24CBB">
        <w:t>- nr 207 Toruń Wschodni – Malbork,</w:t>
      </w:r>
    </w:p>
    <w:p w14:paraId="38FB8F5F" w14:textId="77777777" w:rsidR="00E054C2" w:rsidRPr="00C82785" w:rsidRDefault="003F19FD">
      <w:pPr>
        <w:spacing w:after="200" w:line="240" w:lineRule="auto"/>
        <w:jc w:val="both"/>
      </w:pPr>
      <w:r w:rsidRPr="00D24CBB">
        <w:t>- nr 208 Działdowo – Chojnice,</w:t>
      </w:r>
    </w:p>
    <w:p w14:paraId="25B8109F" w14:textId="77777777" w:rsidR="00E054C2" w:rsidRPr="00C82785" w:rsidRDefault="003F19FD">
      <w:pPr>
        <w:spacing w:after="200" w:line="240" w:lineRule="auto"/>
        <w:jc w:val="both"/>
      </w:pPr>
      <w:r w:rsidRPr="00C82785">
        <w:t>- nr 209 Kowalewo Pomorskie - Bydgoszcz Wschód,</w:t>
      </w:r>
    </w:p>
    <w:p w14:paraId="216266D3" w14:textId="77777777" w:rsidR="00E054C2" w:rsidRPr="00C82785" w:rsidRDefault="003F19FD">
      <w:pPr>
        <w:spacing w:after="200" w:line="240" w:lineRule="auto"/>
        <w:jc w:val="both"/>
      </w:pPr>
      <w:r w:rsidRPr="00C82785">
        <w:t>- nr 215 Laskowice Pomorskie – Bąk,</w:t>
      </w:r>
    </w:p>
    <w:p w14:paraId="570F75EE" w14:textId="77777777" w:rsidR="00E054C2" w:rsidRDefault="003F19FD">
      <w:pPr>
        <w:spacing w:after="200" w:line="240" w:lineRule="auto"/>
        <w:jc w:val="both"/>
      </w:pPr>
      <w:r w:rsidRPr="00C82785">
        <w:t>- nr 353 Poznań Wschód – Skandawa.</w:t>
      </w:r>
    </w:p>
    <w:p w14:paraId="072C1E08" w14:textId="11BD8FE2" w:rsidR="006F46CD" w:rsidRDefault="006F46CD" w:rsidP="006F46CD">
      <w:pPr>
        <w:spacing w:after="200" w:line="276" w:lineRule="auto"/>
        <w:jc w:val="both"/>
      </w:pPr>
      <w:r w:rsidRPr="004A600B">
        <w:t>W wyniku ogłoszonego w marcu 2020 r stanu zagrożenia epidemicznego oraz związanych z tym obostrzeń w zakresie przemieszczania ludności, nauki i pracy w systemie zdalnym, itp. restrykcji  odnotowano zmniejszone zapotrzebowanie  na usługi transportowe</w:t>
      </w:r>
      <w:r w:rsidR="001028F7">
        <w:t>, które trwało również w 2021 roku</w:t>
      </w:r>
      <w:r w:rsidRPr="004A600B">
        <w:t>. Przedłużająca się trudna sytuacja zmusiła Samorząd do weryfikacji dotychczasowych założeń w zakresie polityki transportowej.</w:t>
      </w:r>
      <w:r w:rsidRPr="009C0475">
        <w:rPr>
          <w:highlight w:val="cyan"/>
        </w:rPr>
        <w:t xml:space="preserve"> </w:t>
      </w:r>
    </w:p>
    <w:p w14:paraId="4288C1F8" w14:textId="77777777" w:rsidR="00E054C2" w:rsidRDefault="003F19FD">
      <w:pPr>
        <w:spacing w:after="200" w:line="276" w:lineRule="auto"/>
        <w:jc w:val="both"/>
      </w:pPr>
      <w:r>
        <w:t xml:space="preserve">W okresie sprawozdawczym usługi publiczne w zakresie publicznego transportu zbiorowego w transporcie kolejowym, na podstawie obowiązujących umów wieloletnich, świadczyło dwóch operatorów kolejowych – </w:t>
      </w:r>
      <w:r w:rsidR="000D6D33">
        <w:t>POLREGIO</w:t>
      </w:r>
      <w:r>
        <w:t xml:space="preserve"> </w:t>
      </w:r>
      <w:r w:rsidR="000D6D33">
        <w:t>s</w:t>
      </w:r>
      <w:r>
        <w:t xml:space="preserve">p. z o.o. oraz </w:t>
      </w:r>
      <w:proofErr w:type="spellStart"/>
      <w:r>
        <w:t>Arriva</w:t>
      </w:r>
      <w:proofErr w:type="spellEnd"/>
      <w:r>
        <w:t xml:space="preserve"> RP Sp. z o. o. Poniżej przedstawiono dane nt. wykonanej pracy eksploatacyjnej oraz liczby przewiezionych podróżnych. </w:t>
      </w:r>
    </w:p>
    <w:p w14:paraId="13860F41" w14:textId="77777777" w:rsidR="00AD5875" w:rsidRDefault="00AD5875">
      <w:pPr>
        <w:spacing w:after="200" w:line="276" w:lineRule="auto"/>
        <w:jc w:val="both"/>
      </w:pPr>
    </w:p>
    <w:tbl>
      <w:tblPr>
        <w:tblStyle w:val="Tabela-Siatka"/>
        <w:tblW w:w="0" w:type="auto"/>
        <w:tblLook w:val="04A0" w:firstRow="1" w:lastRow="0" w:firstColumn="1" w:lastColumn="0" w:noHBand="0" w:noVBand="1"/>
      </w:tblPr>
      <w:tblGrid>
        <w:gridCol w:w="3022"/>
        <w:gridCol w:w="3025"/>
        <w:gridCol w:w="3015"/>
      </w:tblGrid>
      <w:tr w:rsidR="00E054C2" w:rsidRPr="004F34BE" w14:paraId="692ECFBC" w14:textId="77777777" w:rsidTr="00280112">
        <w:tc>
          <w:tcPr>
            <w:tcW w:w="3022" w:type="dxa"/>
            <w:shd w:val="clear" w:color="auto" w:fill="0070C0"/>
            <w:vAlign w:val="center"/>
          </w:tcPr>
          <w:p w14:paraId="1903E105" w14:textId="0A93C3BB" w:rsidR="00E054C2" w:rsidRPr="00280112" w:rsidRDefault="003F19FD" w:rsidP="00280112">
            <w:pPr>
              <w:spacing w:after="0" w:line="240" w:lineRule="auto"/>
              <w:jc w:val="center"/>
              <w:rPr>
                <w:rFonts w:cstheme="minorHAnsi"/>
                <w:b/>
                <w:color w:val="FFFFFF" w:themeColor="background1"/>
              </w:rPr>
            </w:pPr>
            <w:r w:rsidRPr="00280112">
              <w:rPr>
                <w:rFonts w:cstheme="minorHAnsi"/>
                <w:b/>
                <w:color w:val="FFFFFF" w:themeColor="background1"/>
              </w:rPr>
              <w:lastRenderedPageBreak/>
              <w:t>Rok</w:t>
            </w:r>
          </w:p>
        </w:tc>
        <w:tc>
          <w:tcPr>
            <w:tcW w:w="3025" w:type="dxa"/>
            <w:shd w:val="clear" w:color="auto" w:fill="0070C0"/>
            <w:vAlign w:val="center"/>
          </w:tcPr>
          <w:p w14:paraId="44DC3D54" w14:textId="1806BA21" w:rsidR="00E054C2" w:rsidRPr="00280112" w:rsidRDefault="00280112" w:rsidP="00280112">
            <w:pPr>
              <w:spacing w:after="0" w:line="240" w:lineRule="auto"/>
              <w:jc w:val="center"/>
              <w:rPr>
                <w:rFonts w:cstheme="minorHAnsi"/>
                <w:b/>
                <w:color w:val="FFFFFF" w:themeColor="background1"/>
              </w:rPr>
            </w:pPr>
            <w:r>
              <w:rPr>
                <w:rFonts w:cstheme="minorHAnsi"/>
                <w:b/>
                <w:color w:val="FFFFFF" w:themeColor="background1"/>
              </w:rPr>
              <w:t>Zrealizowana p</w:t>
            </w:r>
            <w:r w:rsidR="003F19FD" w:rsidRPr="00280112">
              <w:rPr>
                <w:rFonts w:cstheme="minorHAnsi"/>
                <w:b/>
                <w:color w:val="FFFFFF" w:themeColor="background1"/>
              </w:rPr>
              <w:t>raca eksploatacyjna (</w:t>
            </w:r>
            <w:proofErr w:type="spellStart"/>
            <w:r w:rsidR="003F19FD" w:rsidRPr="00280112">
              <w:rPr>
                <w:rFonts w:cstheme="minorHAnsi"/>
                <w:b/>
                <w:color w:val="FFFFFF" w:themeColor="background1"/>
              </w:rPr>
              <w:t>poc</w:t>
            </w:r>
            <w:proofErr w:type="spellEnd"/>
            <w:r w:rsidR="003F19FD" w:rsidRPr="00280112">
              <w:rPr>
                <w:rFonts w:cstheme="minorHAnsi"/>
                <w:b/>
                <w:color w:val="FFFFFF" w:themeColor="background1"/>
              </w:rPr>
              <w:t>-km)</w:t>
            </w:r>
          </w:p>
        </w:tc>
        <w:tc>
          <w:tcPr>
            <w:tcW w:w="3015" w:type="dxa"/>
            <w:shd w:val="clear" w:color="auto" w:fill="0070C0"/>
            <w:vAlign w:val="center"/>
          </w:tcPr>
          <w:p w14:paraId="5029A86A" w14:textId="7F15566C" w:rsidR="00E054C2" w:rsidRPr="00280112" w:rsidRDefault="003F19FD" w:rsidP="00280112">
            <w:pPr>
              <w:spacing w:after="0" w:line="240" w:lineRule="auto"/>
              <w:jc w:val="center"/>
              <w:rPr>
                <w:rFonts w:cstheme="minorHAnsi"/>
                <w:b/>
                <w:color w:val="FFFFFF" w:themeColor="background1"/>
              </w:rPr>
            </w:pPr>
            <w:r w:rsidRPr="00280112">
              <w:rPr>
                <w:rFonts w:cstheme="minorHAnsi"/>
                <w:b/>
                <w:color w:val="FFFFFF" w:themeColor="background1"/>
              </w:rPr>
              <w:t>Liczba podróżnych</w:t>
            </w:r>
          </w:p>
        </w:tc>
      </w:tr>
      <w:tr w:rsidR="00280112" w:rsidRPr="004F34BE" w14:paraId="4F160069" w14:textId="77777777" w:rsidTr="00EE4095">
        <w:tc>
          <w:tcPr>
            <w:tcW w:w="9062" w:type="dxa"/>
            <w:gridSpan w:val="3"/>
          </w:tcPr>
          <w:p w14:paraId="0CA91EF9" w14:textId="52DFAB8B" w:rsidR="00280112" w:rsidRPr="004F34BE" w:rsidRDefault="00280112" w:rsidP="00280112">
            <w:pPr>
              <w:spacing w:after="0" w:line="240" w:lineRule="auto"/>
              <w:rPr>
                <w:rFonts w:cstheme="minorHAnsi"/>
                <w:b/>
              </w:rPr>
            </w:pPr>
            <w:r>
              <w:rPr>
                <w:rFonts w:cstheme="minorHAnsi"/>
                <w:b/>
              </w:rPr>
              <w:t>2021</w:t>
            </w:r>
          </w:p>
        </w:tc>
      </w:tr>
      <w:tr w:rsidR="00E054C2" w:rsidRPr="004F34BE" w14:paraId="4FA24A72" w14:textId="77777777" w:rsidTr="001028F7">
        <w:tc>
          <w:tcPr>
            <w:tcW w:w="3022" w:type="dxa"/>
          </w:tcPr>
          <w:p w14:paraId="43E44859" w14:textId="77777777" w:rsidR="00E054C2" w:rsidRPr="004F34BE" w:rsidRDefault="000D6D33" w:rsidP="00280112">
            <w:pPr>
              <w:spacing w:after="0" w:line="240" w:lineRule="auto"/>
              <w:jc w:val="both"/>
              <w:rPr>
                <w:rFonts w:cstheme="minorHAnsi"/>
              </w:rPr>
            </w:pPr>
            <w:r w:rsidRPr="004F34BE">
              <w:rPr>
                <w:rFonts w:cstheme="minorHAnsi"/>
              </w:rPr>
              <w:t>POLREGIO</w:t>
            </w:r>
            <w:r w:rsidR="003F19FD" w:rsidRPr="004F34BE">
              <w:rPr>
                <w:rFonts w:cstheme="minorHAnsi"/>
              </w:rPr>
              <w:t xml:space="preserve"> </w:t>
            </w:r>
            <w:r w:rsidRPr="004F34BE">
              <w:rPr>
                <w:rFonts w:cstheme="minorHAnsi"/>
              </w:rPr>
              <w:t>s</w:t>
            </w:r>
            <w:r w:rsidR="003F19FD" w:rsidRPr="004F34BE">
              <w:rPr>
                <w:rFonts w:cstheme="minorHAnsi"/>
              </w:rPr>
              <w:t>p. z o.o.</w:t>
            </w:r>
          </w:p>
        </w:tc>
        <w:tc>
          <w:tcPr>
            <w:tcW w:w="3025" w:type="dxa"/>
          </w:tcPr>
          <w:p w14:paraId="27B84B23" w14:textId="70DA6DBE" w:rsidR="00E054C2" w:rsidRPr="00280112" w:rsidRDefault="001028F7" w:rsidP="00280112">
            <w:pPr>
              <w:spacing w:after="0" w:line="240" w:lineRule="auto"/>
              <w:jc w:val="right"/>
              <w:rPr>
                <w:rFonts w:cstheme="minorHAnsi"/>
              </w:rPr>
            </w:pPr>
            <w:r w:rsidRPr="00280112">
              <w:rPr>
                <w:rFonts w:eastAsia="+mn-ea" w:cstheme="minorHAnsi"/>
                <w:kern w:val="24"/>
              </w:rPr>
              <w:t>2 347 976,006</w:t>
            </w:r>
          </w:p>
        </w:tc>
        <w:tc>
          <w:tcPr>
            <w:tcW w:w="3015" w:type="dxa"/>
          </w:tcPr>
          <w:p w14:paraId="64273828" w14:textId="2E18F6ED" w:rsidR="00E054C2" w:rsidRPr="00280112" w:rsidRDefault="00C54DE1" w:rsidP="00280112">
            <w:pPr>
              <w:spacing w:after="0" w:line="240" w:lineRule="auto"/>
              <w:jc w:val="right"/>
              <w:rPr>
                <w:rFonts w:cstheme="minorHAnsi"/>
              </w:rPr>
            </w:pPr>
            <w:r w:rsidRPr="00280112">
              <w:rPr>
                <w:rFonts w:cstheme="minorHAnsi"/>
              </w:rPr>
              <w:t>3</w:t>
            </w:r>
            <w:r w:rsidR="00280112">
              <w:rPr>
                <w:rFonts w:cstheme="minorHAnsi"/>
              </w:rPr>
              <w:t> </w:t>
            </w:r>
            <w:r w:rsidRPr="00280112">
              <w:rPr>
                <w:rFonts w:cstheme="minorHAnsi"/>
              </w:rPr>
              <w:t>146</w:t>
            </w:r>
            <w:r w:rsidR="00280112">
              <w:rPr>
                <w:rFonts w:cstheme="minorHAnsi"/>
              </w:rPr>
              <w:t xml:space="preserve"> </w:t>
            </w:r>
            <w:r w:rsidRPr="00280112">
              <w:rPr>
                <w:rFonts w:cstheme="minorHAnsi"/>
              </w:rPr>
              <w:t>800</w:t>
            </w:r>
          </w:p>
        </w:tc>
      </w:tr>
      <w:tr w:rsidR="00E054C2" w:rsidRPr="004F34BE" w14:paraId="0B38C9AC" w14:textId="77777777" w:rsidTr="001028F7">
        <w:tc>
          <w:tcPr>
            <w:tcW w:w="3022" w:type="dxa"/>
          </w:tcPr>
          <w:p w14:paraId="200ED12E" w14:textId="77777777" w:rsidR="00E054C2" w:rsidRPr="004F34BE" w:rsidRDefault="003F19FD" w:rsidP="00280112">
            <w:pPr>
              <w:spacing w:after="0" w:line="240" w:lineRule="auto"/>
              <w:jc w:val="both"/>
              <w:rPr>
                <w:rFonts w:cstheme="minorHAnsi"/>
                <w:lang w:val="en-US"/>
              </w:rPr>
            </w:pPr>
            <w:r w:rsidRPr="004F34BE">
              <w:rPr>
                <w:rFonts w:cstheme="minorHAnsi"/>
                <w:lang w:val="en-US"/>
              </w:rPr>
              <w:t xml:space="preserve">Arriva RP sp. z </w:t>
            </w:r>
            <w:proofErr w:type="spellStart"/>
            <w:r w:rsidRPr="004F34BE">
              <w:rPr>
                <w:rFonts w:cstheme="minorHAnsi"/>
                <w:lang w:val="en-US"/>
              </w:rPr>
              <w:t>o.o.</w:t>
            </w:r>
            <w:proofErr w:type="spellEnd"/>
          </w:p>
        </w:tc>
        <w:tc>
          <w:tcPr>
            <w:tcW w:w="3025" w:type="dxa"/>
          </w:tcPr>
          <w:p w14:paraId="737B9C69" w14:textId="011B766D" w:rsidR="00E054C2" w:rsidRPr="00280112" w:rsidRDefault="001028F7" w:rsidP="00280112">
            <w:pPr>
              <w:pStyle w:val="NormalnyWeb"/>
              <w:spacing w:before="0" w:beforeAutospacing="0" w:after="0" w:afterAutospacing="0"/>
              <w:jc w:val="right"/>
              <w:rPr>
                <w:rFonts w:asciiTheme="minorHAnsi" w:hAnsiTheme="minorHAnsi" w:cstheme="minorHAnsi"/>
                <w:sz w:val="22"/>
                <w:szCs w:val="22"/>
              </w:rPr>
            </w:pPr>
            <w:r w:rsidRPr="00280112">
              <w:rPr>
                <w:rFonts w:asciiTheme="minorHAnsi" w:eastAsia="+mn-ea" w:hAnsiTheme="minorHAnsi" w:cstheme="minorHAnsi"/>
                <w:kern w:val="24"/>
                <w:sz w:val="22"/>
                <w:szCs w:val="22"/>
              </w:rPr>
              <w:t>1 628 374,550</w:t>
            </w:r>
          </w:p>
        </w:tc>
        <w:tc>
          <w:tcPr>
            <w:tcW w:w="3015" w:type="dxa"/>
          </w:tcPr>
          <w:p w14:paraId="682C6C04" w14:textId="4B1D58A7" w:rsidR="00E054C2" w:rsidRPr="00280112" w:rsidRDefault="00C54DE1" w:rsidP="00280112">
            <w:pPr>
              <w:spacing w:after="0" w:line="240" w:lineRule="auto"/>
              <w:jc w:val="right"/>
              <w:rPr>
                <w:rFonts w:cstheme="minorHAnsi"/>
              </w:rPr>
            </w:pPr>
            <w:r w:rsidRPr="00280112">
              <w:rPr>
                <w:rFonts w:cstheme="minorHAnsi"/>
              </w:rPr>
              <w:t>1</w:t>
            </w:r>
            <w:r w:rsidR="00280112">
              <w:rPr>
                <w:rFonts w:cstheme="minorHAnsi"/>
              </w:rPr>
              <w:t xml:space="preserve"> </w:t>
            </w:r>
            <w:r w:rsidRPr="00280112">
              <w:rPr>
                <w:rFonts w:cstheme="minorHAnsi"/>
              </w:rPr>
              <w:t>597</w:t>
            </w:r>
            <w:r w:rsidR="00280112">
              <w:rPr>
                <w:rFonts w:cstheme="minorHAnsi"/>
              </w:rPr>
              <w:t xml:space="preserve"> </w:t>
            </w:r>
            <w:r w:rsidRPr="00280112">
              <w:rPr>
                <w:rFonts w:cstheme="minorHAnsi"/>
              </w:rPr>
              <w:t>126</w:t>
            </w:r>
          </w:p>
        </w:tc>
      </w:tr>
      <w:tr w:rsidR="00821C89" w:rsidRPr="004F34BE" w14:paraId="104D19DF" w14:textId="77777777" w:rsidTr="001028F7">
        <w:tc>
          <w:tcPr>
            <w:tcW w:w="3022" w:type="dxa"/>
          </w:tcPr>
          <w:p w14:paraId="6D472DBB" w14:textId="595226AE" w:rsidR="00821C89" w:rsidRPr="00280112" w:rsidRDefault="00280112" w:rsidP="00280112">
            <w:pPr>
              <w:spacing w:after="0" w:line="240" w:lineRule="auto"/>
              <w:jc w:val="right"/>
              <w:rPr>
                <w:rFonts w:cstheme="minorHAnsi"/>
                <w:lang w:val="en-US"/>
              </w:rPr>
            </w:pPr>
            <w:proofErr w:type="spellStart"/>
            <w:r w:rsidRPr="00280112">
              <w:rPr>
                <w:rFonts w:cstheme="minorHAnsi"/>
                <w:lang w:val="en-US"/>
              </w:rPr>
              <w:t>Razem</w:t>
            </w:r>
            <w:proofErr w:type="spellEnd"/>
            <w:r w:rsidRPr="00280112">
              <w:rPr>
                <w:rFonts w:cstheme="minorHAnsi"/>
                <w:lang w:val="en-US"/>
              </w:rPr>
              <w:t>:</w:t>
            </w:r>
          </w:p>
        </w:tc>
        <w:tc>
          <w:tcPr>
            <w:tcW w:w="3025" w:type="dxa"/>
          </w:tcPr>
          <w:p w14:paraId="5EB2589E" w14:textId="3F8283A0" w:rsidR="00821C89" w:rsidRPr="00280112" w:rsidRDefault="00821C89" w:rsidP="00280112">
            <w:pPr>
              <w:pStyle w:val="NormalnyWeb"/>
              <w:spacing w:before="0" w:beforeAutospacing="0" w:after="0" w:afterAutospacing="0"/>
              <w:jc w:val="right"/>
              <w:rPr>
                <w:rFonts w:asciiTheme="minorHAnsi" w:eastAsia="+mn-ea" w:hAnsiTheme="minorHAnsi" w:cstheme="minorHAnsi"/>
                <w:kern w:val="24"/>
                <w:sz w:val="22"/>
                <w:szCs w:val="22"/>
              </w:rPr>
            </w:pPr>
            <w:r w:rsidRPr="00280112">
              <w:rPr>
                <w:rFonts w:asciiTheme="minorHAnsi" w:eastAsia="+mn-ea" w:hAnsiTheme="minorHAnsi" w:cstheme="minorHAnsi"/>
                <w:kern w:val="24"/>
                <w:sz w:val="22"/>
                <w:szCs w:val="22"/>
              </w:rPr>
              <w:t>3 976 350,556</w:t>
            </w:r>
          </w:p>
        </w:tc>
        <w:tc>
          <w:tcPr>
            <w:tcW w:w="3015" w:type="dxa"/>
          </w:tcPr>
          <w:p w14:paraId="7AFE7EA2" w14:textId="658896B1" w:rsidR="00821C89" w:rsidRPr="00280112" w:rsidRDefault="00821C89" w:rsidP="00280112">
            <w:pPr>
              <w:spacing w:after="0" w:line="240" w:lineRule="auto"/>
              <w:jc w:val="right"/>
              <w:rPr>
                <w:rFonts w:cstheme="minorHAnsi"/>
              </w:rPr>
            </w:pPr>
            <w:r w:rsidRPr="00280112">
              <w:rPr>
                <w:rFonts w:cstheme="minorHAnsi"/>
              </w:rPr>
              <w:t>4 743 926</w:t>
            </w:r>
          </w:p>
        </w:tc>
      </w:tr>
      <w:tr w:rsidR="00280112" w:rsidRPr="004F34BE" w14:paraId="47967D35" w14:textId="77777777" w:rsidTr="00663C33">
        <w:tc>
          <w:tcPr>
            <w:tcW w:w="9062" w:type="dxa"/>
            <w:gridSpan w:val="3"/>
          </w:tcPr>
          <w:p w14:paraId="08267D02" w14:textId="7CEA6570" w:rsidR="00280112" w:rsidRPr="00280112" w:rsidRDefault="00280112" w:rsidP="00280112">
            <w:pPr>
              <w:spacing w:after="0" w:line="240" w:lineRule="auto"/>
              <w:rPr>
                <w:rFonts w:cstheme="minorHAnsi"/>
              </w:rPr>
            </w:pPr>
            <w:r w:rsidRPr="00280112">
              <w:rPr>
                <w:rFonts w:cstheme="minorHAnsi"/>
                <w:lang w:val="en-US"/>
              </w:rPr>
              <w:t>2022</w:t>
            </w:r>
          </w:p>
        </w:tc>
      </w:tr>
      <w:tr w:rsidR="00146B72" w:rsidRPr="004F34BE" w14:paraId="5B173524" w14:textId="77777777" w:rsidTr="001028F7">
        <w:tc>
          <w:tcPr>
            <w:tcW w:w="3022" w:type="dxa"/>
          </w:tcPr>
          <w:p w14:paraId="20B4BDAD" w14:textId="21D33B72" w:rsidR="00146B72" w:rsidRPr="004F34BE" w:rsidRDefault="00146B72" w:rsidP="00280112">
            <w:pPr>
              <w:spacing w:after="0" w:line="240" w:lineRule="auto"/>
              <w:jc w:val="both"/>
              <w:rPr>
                <w:rFonts w:cstheme="minorHAnsi"/>
              </w:rPr>
            </w:pPr>
            <w:r w:rsidRPr="004F34BE">
              <w:rPr>
                <w:rFonts w:cstheme="minorHAnsi"/>
              </w:rPr>
              <w:t>POLREGIO sp. z o.o.</w:t>
            </w:r>
          </w:p>
        </w:tc>
        <w:tc>
          <w:tcPr>
            <w:tcW w:w="3025" w:type="dxa"/>
          </w:tcPr>
          <w:p w14:paraId="50DD522A" w14:textId="5A4DB680" w:rsidR="00146B72" w:rsidRPr="00280112" w:rsidRDefault="00146B72" w:rsidP="00280112">
            <w:pPr>
              <w:pStyle w:val="NormalnyWeb"/>
              <w:spacing w:before="0" w:beforeAutospacing="0" w:after="0" w:afterAutospacing="0"/>
              <w:jc w:val="right"/>
              <w:rPr>
                <w:rFonts w:asciiTheme="minorHAnsi" w:eastAsia="+mn-ea" w:hAnsiTheme="minorHAnsi" w:cstheme="minorHAnsi"/>
                <w:kern w:val="24"/>
                <w:sz w:val="22"/>
                <w:szCs w:val="22"/>
              </w:rPr>
            </w:pPr>
            <w:r w:rsidRPr="00280112">
              <w:rPr>
                <w:rFonts w:asciiTheme="minorHAnsi" w:eastAsia="+mn-ea" w:hAnsiTheme="minorHAnsi" w:cstheme="minorHAnsi"/>
                <w:kern w:val="24"/>
                <w:sz w:val="22"/>
                <w:szCs w:val="22"/>
              </w:rPr>
              <w:t>3 137 820,741</w:t>
            </w:r>
          </w:p>
        </w:tc>
        <w:tc>
          <w:tcPr>
            <w:tcW w:w="3015" w:type="dxa"/>
          </w:tcPr>
          <w:p w14:paraId="55A5F790" w14:textId="6B38ECD3" w:rsidR="00146B72" w:rsidRPr="00280112" w:rsidRDefault="004F34BE" w:rsidP="00280112">
            <w:pPr>
              <w:spacing w:after="0" w:line="240" w:lineRule="auto"/>
              <w:jc w:val="right"/>
              <w:rPr>
                <w:rFonts w:eastAsia="Times New Roman" w:cstheme="minorHAnsi"/>
                <w:color w:val="000000"/>
                <w:lang w:eastAsia="pl-PL"/>
              </w:rPr>
            </w:pPr>
            <w:r w:rsidRPr="00280112">
              <w:rPr>
                <w:rFonts w:cstheme="minorHAnsi"/>
                <w:color w:val="000000"/>
              </w:rPr>
              <w:t>4 640 000</w:t>
            </w:r>
          </w:p>
        </w:tc>
      </w:tr>
      <w:tr w:rsidR="004F34BE" w:rsidRPr="004F34BE" w14:paraId="6BEBC2F8" w14:textId="77777777" w:rsidTr="001028F7">
        <w:tc>
          <w:tcPr>
            <w:tcW w:w="3022" w:type="dxa"/>
          </w:tcPr>
          <w:p w14:paraId="01645BE4" w14:textId="3F9C4A9F" w:rsidR="004F34BE" w:rsidRPr="004F34BE" w:rsidRDefault="004F34BE" w:rsidP="00280112">
            <w:pPr>
              <w:spacing w:after="0" w:line="240" w:lineRule="auto"/>
              <w:jc w:val="both"/>
              <w:rPr>
                <w:rFonts w:cstheme="minorHAnsi"/>
                <w:lang w:val="en-US"/>
              </w:rPr>
            </w:pPr>
            <w:r w:rsidRPr="004F34BE">
              <w:rPr>
                <w:rFonts w:cstheme="minorHAnsi"/>
                <w:lang w:val="en-US"/>
              </w:rPr>
              <w:t xml:space="preserve">Arriva RP sp. z </w:t>
            </w:r>
            <w:proofErr w:type="spellStart"/>
            <w:r w:rsidRPr="004F34BE">
              <w:rPr>
                <w:rFonts w:cstheme="minorHAnsi"/>
                <w:lang w:val="en-US"/>
              </w:rPr>
              <w:t>o.o.</w:t>
            </w:r>
            <w:proofErr w:type="spellEnd"/>
          </w:p>
        </w:tc>
        <w:tc>
          <w:tcPr>
            <w:tcW w:w="3025" w:type="dxa"/>
          </w:tcPr>
          <w:p w14:paraId="0225E4D7" w14:textId="38037EB2" w:rsidR="004F34BE" w:rsidRPr="00280112" w:rsidRDefault="004F34BE" w:rsidP="00280112">
            <w:pPr>
              <w:pStyle w:val="NormalnyWeb"/>
              <w:spacing w:before="0" w:beforeAutospacing="0" w:after="0" w:afterAutospacing="0"/>
              <w:jc w:val="right"/>
              <w:rPr>
                <w:rFonts w:asciiTheme="minorHAnsi" w:eastAsia="+mn-ea" w:hAnsiTheme="minorHAnsi" w:cstheme="minorHAnsi"/>
                <w:kern w:val="24"/>
                <w:sz w:val="22"/>
                <w:szCs w:val="22"/>
                <w:lang w:val="en-US"/>
              </w:rPr>
            </w:pPr>
            <w:r w:rsidRPr="00280112">
              <w:rPr>
                <w:rFonts w:asciiTheme="minorHAnsi" w:eastAsia="+mn-ea" w:hAnsiTheme="minorHAnsi" w:cstheme="minorHAnsi"/>
                <w:kern w:val="24"/>
                <w:sz w:val="22"/>
                <w:szCs w:val="22"/>
                <w:lang w:val="en-US"/>
              </w:rPr>
              <w:t>2 268 570,357</w:t>
            </w:r>
          </w:p>
        </w:tc>
        <w:tc>
          <w:tcPr>
            <w:tcW w:w="3015" w:type="dxa"/>
          </w:tcPr>
          <w:p w14:paraId="02C8C9A0" w14:textId="34BD360E" w:rsidR="004F34BE" w:rsidRPr="00280112" w:rsidRDefault="004F34BE" w:rsidP="00280112">
            <w:pPr>
              <w:spacing w:after="0" w:line="240" w:lineRule="auto"/>
              <w:jc w:val="right"/>
              <w:rPr>
                <w:rFonts w:cstheme="minorHAnsi"/>
                <w:lang w:val="en-US"/>
              </w:rPr>
            </w:pPr>
            <w:r w:rsidRPr="00280112">
              <w:rPr>
                <w:rFonts w:cstheme="minorHAnsi"/>
                <w:color w:val="000000"/>
              </w:rPr>
              <w:t>1 460 000</w:t>
            </w:r>
          </w:p>
        </w:tc>
      </w:tr>
      <w:tr w:rsidR="00280112" w:rsidRPr="004F34BE" w14:paraId="0B8038DD" w14:textId="77777777" w:rsidTr="001028F7">
        <w:tc>
          <w:tcPr>
            <w:tcW w:w="3022" w:type="dxa"/>
          </w:tcPr>
          <w:p w14:paraId="0D124BC8" w14:textId="29D5D346" w:rsidR="00280112" w:rsidRPr="004F34BE" w:rsidRDefault="00280112" w:rsidP="00280112">
            <w:pPr>
              <w:spacing w:after="0" w:line="240" w:lineRule="auto"/>
              <w:jc w:val="right"/>
              <w:rPr>
                <w:rFonts w:cstheme="minorHAnsi"/>
                <w:lang w:val="en-US"/>
              </w:rPr>
            </w:pPr>
            <w:proofErr w:type="spellStart"/>
            <w:r w:rsidRPr="00280112">
              <w:rPr>
                <w:rFonts w:cstheme="minorHAnsi"/>
                <w:lang w:val="en-US"/>
              </w:rPr>
              <w:t>Razem</w:t>
            </w:r>
            <w:proofErr w:type="spellEnd"/>
            <w:r w:rsidRPr="00280112">
              <w:rPr>
                <w:rFonts w:cstheme="minorHAnsi"/>
                <w:lang w:val="en-US"/>
              </w:rPr>
              <w:t>:</w:t>
            </w:r>
          </w:p>
        </w:tc>
        <w:tc>
          <w:tcPr>
            <w:tcW w:w="3025" w:type="dxa"/>
          </w:tcPr>
          <w:p w14:paraId="11F200DD" w14:textId="291887FB" w:rsidR="00280112" w:rsidRPr="00280112" w:rsidRDefault="00280112" w:rsidP="00280112">
            <w:pPr>
              <w:pStyle w:val="NormalnyWeb"/>
              <w:spacing w:before="0" w:beforeAutospacing="0" w:after="0" w:afterAutospacing="0"/>
              <w:jc w:val="right"/>
              <w:rPr>
                <w:rFonts w:asciiTheme="minorHAnsi" w:eastAsia="+mn-ea" w:hAnsiTheme="minorHAnsi" w:cstheme="minorHAnsi"/>
                <w:kern w:val="24"/>
                <w:sz w:val="22"/>
                <w:szCs w:val="22"/>
                <w:lang w:val="en-US"/>
              </w:rPr>
            </w:pPr>
            <w:r w:rsidRPr="00280112">
              <w:rPr>
                <w:rFonts w:asciiTheme="minorHAnsi" w:eastAsia="+mn-ea" w:hAnsiTheme="minorHAnsi" w:cstheme="minorHAnsi"/>
                <w:kern w:val="24"/>
                <w:sz w:val="22"/>
                <w:szCs w:val="22"/>
                <w:lang w:val="en-US"/>
              </w:rPr>
              <w:t>5 406 391,098</w:t>
            </w:r>
          </w:p>
        </w:tc>
        <w:tc>
          <w:tcPr>
            <w:tcW w:w="3015" w:type="dxa"/>
          </w:tcPr>
          <w:p w14:paraId="0C17E386" w14:textId="61D0EC6A" w:rsidR="00280112" w:rsidRPr="00280112" w:rsidRDefault="00280112" w:rsidP="00280112">
            <w:pPr>
              <w:spacing w:after="0" w:line="240" w:lineRule="auto"/>
              <w:jc w:val="right"/>
              <w:rPr>
                <w:rFonts w:cstheme="minorHAnsi"/>
                <w:color w:val="000000"/>
              </w:rPr>
            </w:pPr>
            <w:r>
              <w:rPr>
                <w:rFonts w:cstheme="minorHAnsi"/>
                <w:color w:val="000000"/>
              </w:rPr>
              <w:t>6 100 000</w:t>
            </w:r>
          </w:p>
        </w:tc>
      </w:tr>
    </w:tbl>
    <w:p w14:paraId="36A2790E" w14:textId="77777777" w:rsidR="001028F7" w:rsidRPr="00146B72" w:rsidRDefault="001028F7">
      <w:pPr>
        <w:spacing w:after="200" w:line="276" w:lineRule="auto"/>
        <w:jc w:val="both"/>
        <w:rPr>
          <w:color w:val="000000" w:themeColor="text1"/>
          <w:lang w:val="en-US"/>
        </w:rPr>
      </w:pPr>
    </w:p>
    <w:p w14:paraId="4A9311A1" w14:textId="4FA84C40" w:rsidR="00821C89" w:rsidRPr="00821C89" w:rsidRDefault="00821C89">
      <w:pPr>
        <w:spacing w:after="200" w:line="276" w:lineRule="auto"/>
        <w:jc w:val="both"/>
      </w:pPr>
      <w:r w:rsidRPr="00821C89">
        <w:t>Na przestrzeni lat, praca eksploatacyjna w kolejowych przewozach pasażerskich kształtowała się następująco:</w:t>
      </w:r>
    </w:p>
    <w:p w14:paraId="0856D32F" w14:textId="2DC9672A" w:rsidR="00821C89" w:rsidRDefault="004F34BE">
      <w:pPr>
        <w:spacing w:after="200" w:line="276" w:lineRule="auto"/>
        <w:jc w:val="both"/>
        <w:rPr>
          <w:color w:val="FF0000"/>
        </w:rPr>
      </w:pPr>
      <w:r w:rsidRPr="004F34BE">
        <w:rPr>
          <w:noProof/>
          <w:color w:val="FF0000"/>
          <w:lang w:eastAsia="pl-PL"/>
        </w:rPr>
        <w:drawing>
          <wp:inline distT="0" distB="0" distL="0" distR="0" wp14:anchorId="22876EFB" wp14:editId="7073DF04">
            <wp:extent cx="5760720" cy="3100070"/>
            <wp:effectExtent l="0" t="0" r="11430" b="5080"/>
            <wp:docPr id="670542112" name="Wykres 1">
              <a:extLst xmlns:a="http://schemas.openxmlformats.org/drawingml/2006/main">
                <a:ext uri="{FF2B5EF4-FFF2-40B4-BE49-F238E27FC236}">
                  <a16:creationId xmlns:a16="http://schemas.microsoft.com/office/drawing/2014/main" id="{E51CB2B3-A264-F944-EBB6-DBEF5177A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A2F8D8" w14:textId="77777777" w:rsidR="00BA589F" w:rsidRDefault="00BA589F">
      <w:pPr>
        <w:spacing w:after="200" w:line="276" w:lineRule="auto"/>
        <w:jc w:val="both"/>
        <w:rPr>
          <w:b/>
          <w:color w:val="000000" w:themeColor="text1"/>
        </w:rPr>
      </w:pPr>
    </w:p>
    <w:p w14:paraId="2E922E89" w14:textId="6568FEA1" w:rsidR="00504D22" w:rsidRPr="004E1279" w:rsidRDefault="004E1279" w:rsidP="00504D22">
      <w:pPr>
        <w:pStyle w:val="Legenda"/>
        <w:keepNext/>
        <w:rPr>
          <w:b/>
          <w:bCs/>
          <w:i w:val="0"/>
          <w:iCs w:val="0"/>
        </w:rPr>
      </w:pPr>
      <w:r w:rsidRPr="004E1279">
        <w:rPr>
          <w:b/>
          <w:bCs/>
          <w:i w:val="0"/>
          <w:iCs w:val="0"/>
        </w:rPr>
        <w:t>U</w:t>
      </w:r>
      <w:r w:rsidRPr="006829A9">
        <w:rPr>
          <w:b/>
          <w:bCs/>
          <w:i w:val="0"/>
          <w:iCs w:val="0"/>
          <w:color w:val="auto"/>
          <w:sz w:val="22"/>
          <w:szCs w:val="22"/>
        </w:rPr>
        <w:t>mowy o świadczenie usług publicznych obowiązujące w okresie sprawozdawczym</w:t>
      </w:r>
    </w:p>
    <w:tbl>
      <w:tblPr>
        <w:tblStyle w:val="Tabela-Siatka"/>
        <w:tblW w:w="9647" w:type="dxa"/>
        <w:tblLayout w:type="fixed"/>
        <w:tblLook w:val="04A0" w:firstRow="1" w:lastRow="0" w:firstColumn="1" w:lastColumn="0" w:noHBand="0" w:noVBand="1"/>
      </w:tblPr>
      <w:tblGrid>
        <w:gridCol w:w="4200"/>
        <w:gridCol w:w="5447"/>
      </w:tblGrid>
      <w:tr w:rsidR="00BA589F" w:rsidRPr="00D24CBB" w14:paraId="79C5EDD4" w14:textId="77777777" w:rsidTr="00280112">
        <w:tc>
          <w:tcPr>
            <w:tcW w:w="4200" w:type="dxa"/>
            <w:shd w:val="clear" w:color="auto" w:fill="0070C0"/>
            <w:vAlign w:val="center"/>
          </w:tcPr>
          <w:p w14:paraId="1FBE052C" w14:textId="77777777" w:rsidR="00BA589F" w:rsidRPr="00280112" w:rsidRDefault="00BA589F" w:rsidP="006829A9">
            <w:pPr>
              <w:spacing w:after="0" w:line="240" w:lineRule="auto"/>
              <w:jc w:val="center"/>
              <w:rPr>
                <w:b/>
                <w:color w:val="FFFFFF" w:themeColor="background1"/>
              </w:rPr>
            </w:pPr>
            <w:r w:rsidRPr="00280112">
              <w:rPr>
                <w:b/>
                <w:color w:val="FFFFFF" w:themeColor="background1"/>
              </w:rPr>
              <w:t>Umowa</w:t>
            </w:r>
          </w:p>
        </w:tc>
        <w:tc>
          <w:tcPr>
            <w:tcW w:w="5447" w:type="dxa"/>
            <w:shd w:val="clear" w:color="auto" w:fill="0070C0"/>
            <w:vAlign w:val="center"/>
          </w:tcPr>
          <w:p w14:paraId="42E8A137" w14:textId="77777777" w:rsidR="00BA589F" w:rsidRPr="00280112" w:rsidRDefault="00BA589F" w:rsidP="006829A9">
            <w:pPr>
              <w:spacing w:after="0" w:line="240" w:lineRule="auto"/>
              <w:jc w:val="center"/>
              <w:rPr>
                <w:b/>
                <w:color w:val="FFFFFF" w:themeColor="background1"/>
              </w:rPr>
            </w:pPr>
            <w:r w:rsidRPr="00280112">
              <w:rPr>
                <w:b/>
                <w:color w:val="FFFFFF" w:themeColor="background1"/>
              </w:rPr>
              <w:t>Zakres terytorialny</w:t>
            </w:r>
          </w:p>
        </w:tc>
      </w:tr>
      <w:tr w:rsidR="00BA589F" w:rsidRPr="000F46E8" w14:paraId="45F65AE9" w14:textId="77777777" w:rsidTr="00280112">
        <w:tc>
          <w:tcPr>
            <w:tcW w:w="9647" w:type="dxa"/>
            <w:gridSpan w:val="2"/>
            <w:shd w:val="clear" w:color="auto" w:fill="D9D9D9" w:themeFill="background1" w:themeFillShade="D9"/>
            <w:vAlign w:val="center"/>
          </w:tcPr>
          <w:p w14:paraId="31813C62" w14:textId="692B11C2" w:rsidR="00BA589F" w:rsidRPr="00BA589F" w:rsidRDefault="00BA589F" w:rsidP="006829A9">
            <w:pPr>
              <w:spacing w:after="0" w:line="240" w:lineRule="auto"/>
              <w:rPr>
                <w:b/>
                <w:bCs/>
                <w:lang w:val="en-US"/>
              </w:rPr>
            </w:pPr>
            <w:r w:rsidRPr="00BA589F">
              <w:rPr>
                <w:b/>
                <w:bCs/>
                <w:lang w:val="en-US"/>
              </w:rPr>
              <w:t xml:space="preserve">Arriva RP sp. z </w:t>
            </w:r>
            <w:proofErr w:type="spellStart"/>
            <w:r w:rsidRPr="00BA589F">
              <w:rPr>
                <w:b/>
                <w:bCs/>
                <w:lang w:val="en-US"/>
              </w:rPr>
              <w:t>o.o.</w:t>
            </w:r>
            <w:proofErr w:type="spellEnd"/>
          </w:p>
        </w:tc>
      </w:tr>
      <w:tr w:rsidR="00BA589F" w:rsidRPr="00D24CBB" w14:paraId="0F43D7B4" w14:textId="77777777" w:rsidTr="00280112">
        <w:tc>
          <w:tcPr>
            <w:tcW w:w="4200" w:type="dxa"/>
            <w:vAlign w:val="center"/>
          </w:tcPr>
          <w:p w14:paraId="3941D9B9" w14:textId="6E75B150" w:rsidR="00BA589F" w:rsidRPr="00D24CBB" w:rsidRDefault="00BA589F" w:rsidP="006829A9">
            <w:pPr>
              <w:spacing w:after="0" w:line="240" w:lineRule="auto"/>
            </w:pPr>
            <w:r>
              <w:t>UMOWA UM_TR.8060.1.002.2020 zawarta w dniu 11.12.2020</w:t>
            </w:r>
            <w:r w:rsidR="006829A9">
              <w:t xml:space="preserve"> </w:t>
            </w:r>
            <w:r>
              <w:t>r. o świadczenie usług publicznych w zakresie publicznego transportu zbiorowego w transporcie kolejowym na terenie województwa kujawsko-pomorskiego w okresie od 13 grudnia 2020 roku do 11 grudnia 2021 roku</w:t>
            </w:r>
          </w:p>
        </w:tc>
        <w:tc>
          <w:tcPr>
            <w:tcW w:w="5447" w:type="dxa"/>
            <w:vAlign w:val="center"/>
          </w:tcPr>
          <w:p w14:paraId="76C2AACA" w14:textId="28BF3B94" w:rsidR="003D5499" w:rsidRDefault="00D51DEF" w:rsidP="006829A9">
            <w:pPr>
              <w:pStyle w:val="Akapitzlist"/>
              <w:numPr>
                <w:ilvl w:val="0"/>
                <w:numId w:val="15"/>
              </w:numPr>
              <w:spacing w:after="0" w:line="240" w:lineRule="auto"/>
            </w:pPr>
            <w:proofErr w:type="spellStart"/>
            <w:r>
              <w:t>lk</w:t>
            </w:r>
            <w:proofErr w:type="spellEnd"/>
            <w:r w:rsidR="003D5499">
              <w:t xml:space="preserve"> 131 </w:t>
            </w:r>
            <w:r w:rsidR="003D5499" w:rsidRPr="00D24CBB">
              <w:t xml:space="preserve">Chorzów Batory </w:t>
            </w:r>
            <w:r w:rsidR="003D5499">
              <w:t>–</w:t>
            </w:r>
            <w:r w:rsidR="003D5499" w:rsidRPr="00D24CBB">
              <w:t xml:space="preserve"> Tczew</w:t>
            </w:r>
            <w:r w:rsidR="003D5499">
              <w:t xml:space="preserve">: </w:t>
            </w:r>
            <w:r w:rsidR="003D5499" w:rsidRPr="00D24CBB">
              <w:t xml:space="preserve">od Maksymilianowa do Bydgoszczy, </w:t>
            </w:r>
          </w:p>
          <w:p w14:paraId="251F0916" w14:textId="579C9805" w:rsidR="003D5499" w:rsidRDefault="00D51DEF" w:rsidP="006829A9">
            <w:pPr>
              <w:pStyle w:val="Akapitzlist"/>
              <w:numPr>
                <w:ilvl w:val="0"/>
                <w:numId w:val="15"/>
              </w:numPr>
              <w:spacing w:after="0" w:line="240" w:lineRule="auto"/>
            </w:pPr>
            <w:proofErr w:type="spellStart"/>
            <w:r>
              <w:t>lk</w:t>
            </w:r>
            <w:proofErr w:type="spellEnd"/>
            <w:r w:rsidR="003D5499">
              <w:t xml:space="preserve"> 201 </w:t>
            </w:r>
            <w:r w:rsidR="003D5499" w:rsidRPr="00D24CBB">
              <w:t>Nowa Wieś Wie</w:t>
            </w:r>
            <w:r>
              <w:t>lk</w:t>
            </w:r>
            <w:r w:rsidR="003D5499" w:rsidRPr="00D24CBB">
              <w:t>a - Gdynia Port</w:t>
            </w:r>
            <w:r w:rsidR="003D5499">
              <w:t xml:space="preserve">: </w:t>
            </w:r>
            <w:r w:rsidR="003D5499" w:rsidRPr="00D24CBB">
              <w:t xml:space="preserve">od Bydgoszczy do </w:t>
            </w:r>
            <w:r w:rsidR="003D5499">
              <w:t>Wierzchucina,</w:t>
            </w:r>
          </w:p>
          <w:p w14:paraId="32AC54A7" w14:textId="434B1C71" w:rsidR="003D5499" w:rsidRDefault="00D51DEF" w:rsidP="006829A9">
            <w:pPr>
              <w:pStyle w:val="Akapitzlist"/>
              <w:numPr>
                <w:ilvl w:val="0"/>
                <w:numId w:val="15"/>
              </w:numPr>
              <w:spacing w:after="0" w:line="240" w:lineRule="auto"/>
            </w:pPr>
            <w:proofErr w:type="spellStart"/>
            <w:r>
              <w:t>lk</w:t>
            </w:r>
            <w:proofErr w:type="spellEnd"/>
            <w:r w:rsidR="003D5499">
              <w:t xml:space="preserve"> 207</w:t>
            </w:r>
            <w:r w:rsidR="003D5499" w:rsidRPr="00D24CBB">
              <w:t xml:space="preserve"> Toruń Wsch.-Malbork</w:t>
            </w:r>
            <w:r w:rsidR="003D5499">
              <w:t xml:space="preserve">: </w:t>
            </w:r>
            <w:r w:rsidR="003D5499" w:rsidRPr="00D24CBB">
              <w:t xml:space="preserve">od Torunia do Grudziądza, </w:t>
            </w:r>
          </w:p>
          <w:p w14:paraId="18386555" w14:textId="6AFE1A1C" w:rsidR="003D5499" w:rsidRDefault="00D51DEF" w:rsidP="006829A9">
            <w:pPr>
              <w:pStyle w:val="Akapitzlist"/>
              <w:numPr>
                <w:ilvl w:val="0"/>
                <w:numId w:val="15"/>
              </w:numPr>
              <w:spacing w:after="0" w:line="240" w:lineRule="auto"/>
            </w:pPr>
            <w:proofErr w:type="spellStart"/>
            <w:r>
              <w:t>lk</w:t>
            </w:r>
            <w:proofErr w:type="spellEnd"/>
            <w:r w:rsidR="003D5499">
              <w:t xml:space="preserve"> 208 </w:t>
            </w:r>
            <w:r w:rsidR="003D5499" w:rsidRPr="00D24CBB">
              <w:t>Działdowo -Chojnice</w:t>
            </w:r>
            <w:r w:rsidR="003D5499">
              <w:t xml:space="preserve">: </w:t>
            </w:r>
            <w:r w:rsidR="003D5499" w:rsidRPr="00D24CBB">
              <w:t xml:space="preserve">od Brodnicy do </w:t>
            </w:r>
            <w:r w:rsidR="003D5499">
              <w:t xml:space="preserve">Laskowic Pomorskich i od Wierzchucina do </w:t>
            </w:r>
            <w:r w:rsidR="003D5499" w:rsidRPr="00D24CBB">
              <w:t>Chojnic),</w:t>
            </w:r>
          </w:p>
          <w:p w14:paraId="46943F7A" w14:textId="7CC5DC47" w:rsidR="003D5499" w:rsidRDefault="00D51DEF" w:rsidP="006829A9">
            <w:pPr>
              <w:pStyle w:val="Akapitzlist"/>
              <w:numPr>
                <w:ilvl w:val="0"/>
                <w:numId w:val="15"/>
              </w:numPr>
              <w:spacing w:after="0" w:line="240" w:lineRule="auto"/>
            </w:pPr>
            <w:proofErr w:type="spellStart"/>
            <w:r>
              <w:t>lk</w:t>
            </w:r>
            <w:proofErr w:type="spellEnd"/>
            <w:r w:rsidR="003D5499">
              <w:t xml:space="preserve"> 209 </w:t>
            </w:r>
            <w:r w:rsidR="003D5499" w:rsidRPr="00D24CBB">
              <w:t>Kowalewo-Pom. - Bydgoszcz Wsch.</w:t>
            </w:r>
            <w:r w:rsidR="003D5499">
              <w:t xml:space="preserve">: od </w:t>
            </w:r>
            <w:r w:rsidR="003D5499" w:rsidRPr="00D24CBB">
              <w:t>Chełmży</w:t>
            </w:r>
            <w:r w:rsidR="003D5499">
              <w:t xml:space="preserve"> do Bydgoszczy</w:t>
            </w:r>
            <w:r w:rsidR="003D5499" w:rsidRPr="00D24CBB">
              <w:t xml:space="preserve">, </w:t>
            </w:r>
          </w:p>
          <w:p w14:paraId="249A326D" w14:textId="20DE3CB3" w:rsidR="003D5499" w:rsidRDefault="00D51DEF" w:rsidP="006829A9">
            <w:pPr>
              <w:pStyle w:val="Akapitzlist"/>
              <w:numPr>
                <w:ilvl w:val="0"/>
                <w:numId w:val="15"/>
              </w:numPr>
              <w:spacing w:after="0" w:line="240" w:lineRule="auto"/>
            </w:pPr>
            <w:proofErr w:type="spellStart"/>
            <w:r>
              <w:t>lk</w:t>
            </w:r>
            <w:proofErr w:type="spellEnd"/>
            <w:r w:rsidR="003D5499">
              <w:t xml:space="preserve"> 215 </w:t>
            </w:r>
            <w:r w:rsidR="003D5499" w:rsidRPr="00D24CBB">
              <w:t xml:space="preserve">Laskowice Pomorskie </w:t>
            </w:r>
            <w:r w:rsidR="003D5499">
              <w:t>–</w:t>
            </w:r>
            <w:r w:rsidR="003D5499" w:rsidRPr="00D24CBB">
              <w:t xml:space="preserve"> Bąk</w:t>
            </w:r>
            <w:r w:rsidR="003D5499">
              <w:t xml:space="preserve">: </w:t>
            </w:r>
            <w:r w:rsidR="003D5499" w:rsidRPr="00D24CBB">
              <w:t>od Laskowic Pom. do Czerska</w:t>
            </w:r>
            <w:r w:rsidR="003D5499">
              <w:t>,</w:t>
            </w:r>
          </w:p>
          <w:p w14:paraId="76E56D45" w14:textId="7AEC933F" w:rsidR="00BA589F" w:rsidRPr="00D24CBB" w:rsidRDefault="00D51DEF" w:rsidP="006829A9">
            <w:pPr>
              <w:pStyle w:val="Akapitzlist"/>
              <w:numPr>
                <w:ilvl w:val="0"/>
                <w:numId w:val="15"/>
              </w:numPr>
              <w:spacing w:after="0" w:line="240" w:lineRule="auto"/>
            </w:pPr>
            <w:proofErr w:type="spellStart"/>
            <w:r>
              <w:lastRenderedPageBreak/>
              <w:t>lk</w:t>
            </w:r>
            <w:proofErr w:type="spellEnd"/>
            <w:r w:rsidR="003D5499">
              <w:t xml:space="preserve"> 353 </w:t>
            </w:r>
            <w:r w:rsidR="003D5499" w:rsidRPr="00D24CBB">
              <w:t>Poznań Wsch.-Skandawa</w:t>
            </w:r>
            <w:r w:rsidR="003D5499">
              <w:t xml:space="preserve">: </w:t>
            </w:r>
            <w:r w:rsidR="003D5499" w:rsidRPr="00D24CBB">
              <w:t>w granicach Torunia</w:t>
            </w:r>
          </w:p>
        </w:tc>
      </w:tr>
      <w:tr w:rsidR="00BA589F" w:rsidRPr="00BA589F" w14:paraId="22B685F2" w14:textId="77777777" w:rsidTr="00280112">
        <w:tc>
          <w:tcPr>
            <w:tcW w:w="4200" w:type="dxa"/>
            <w:vAlign w:val="center"/>
          </w:tcPr>
          <w:p w14:paraId="1ABD87F3" w14:textId="32C0A820" w:rsidR="00BA589F" w:rsidRDefault="00BA589F" w:rsidP="006829A9">
            <w:pPr>
              <w:spacing w:after="0" w:line="240" w:lineRule="auto"/>
            </w:pPr>
            <w:r>
              <w:lastRenderedPageBreak/>
              <w:t>UMOWA UM_TR.8060.1.2021 o świadczenie usług publicznych w zakresie publicznego transportu zbiorowego w transporcie kolejowym na liniach komunikacyjnych na obszarze województwa kujawsko-pomorskiego w okresie od 12 grudnia 2021 roku do 10 grudnia 2022 roku</w:t>
            </w:r>
          </w:p>
        </w:tc>
        <w:tc>
          <w:tcPr>
            <w:tcW w:w="5447" w:type="dxa"/>
            <w:vAlign w:val="center"/>
          </w:tcPr>
          <w:p w14:paraId="233D4488" w14:textId="10218BD0" w:rsidR="003D5499" w:rsidRDefault="00D51DEF" w:rsidP="006829A9">
            <w:pPr>
              <w:pStyle w:val="Akapitzlist"/>
              <w:numPr>
                <w:ilvl w:val="0"/>
                <w:numId w:val="15"/>
              </w:numPr>
              <w:spacing w:after="0" w:line="240" w:lineRule="auto"/>
            </w:pPr>
            <w:proofErr w:type="spellStart"/>
            <w:r>
              <w:t>lk</w:t>
            </w:r>
            <w:proofErr w:type="spellEnd"/>
            <w:r w:rsidR="003D5499">
              <w:t xml:space="preserve"> 27 </w:t>
            </w:r>
            <w:r w:rsidR="00BA589F" w:rsidRPr="00BA589F">
              <w:t>Na</w:t>
            </w:r>
            <w:r w:rsidR="00BA589F">
              <w:t>sielsk – Toruń Wschodni</w:t>
            </w:r>
            <w:r w:rsidR="003D5499">
              <w:t xml:space="preserve">: </w:t>
            </w:r>
            <w:r w:rsidR="00BA589F">
              <w:t>od Sierpca do Torunia,</w:t>
            </w:r>
          </w:p>
          <w:p w14:paraId="4D850B80" w14:textId="2D40C10D" w:rsidR="003D5499" w:rsidRDefault="00D51DEF" w:rsidP="006829A9">
            <w:pPr>
              <w:pStyle w:val="Akapitzlist"/>
              <w:numPr>
                <w:ilvl w:val="0"/>
                <w:numId w:val="15"/>
              </w:numPr>
              <w:spacing w:after="0" w:line="240" w:lineRule="auto"/>
            </w:pPr>
            <w:proofErr w:type="spellStart"/>
            <w:r>
              <w:t>lk</w:t>
            </w:r>
            <w:proofErr w:type="spellEnd"/>
            <w:r w:rsidR="003D5499">
              <w:t xml:space="preserve"> 131 </w:t>
            </w:r>
            <w:r w:rsidR="00BA589F" w:rsidRPr="00D24CBB">
              <w:t xml:space="preserve">Chorzów Batory </w:t>
            </w:r>
            <w:r w:rsidR="003D5499">
              <w:t>–</w:t>
            </w:r>
            <w:r w:rsidR="00BA589F" w:rsidRPr="00D24CBB">
              <w:t xml:space="preserve"> Tczew</w:t>
            </w:r>
            <w:r w:rsidR="003D5499">
              <w:t xml:space="preserve">: </w:t>
            </w:r>
            <w:r w:rsidR="00BA589F" w:rsidRPr="00D24CBB">
              <w:t xml:space="preserve">od </w:t>
            </w:r>
            <w:r>
              <w:t xml:space="preserve">Bydgoszczy do </w:t>
            </w:r>
            <w:r w:rsidR="00BA589F" w:rsidRPr="00D24CBB">
              <w:t xml:space="preserve">Maksymilianowa, </w:t>
            </w:r>
          </w:p>
          <w:p w14:paraId="109D33D7" w14:textId="2B6DED1D" w:rsidR="003D5499" w:rsidRDefault="00D51DEF" w:rsidP="006829A9">
            <w:pPr>
              <w:pStyle w:val="Akapitzlist"/>
              <w:numPr>
                <w:ilvl w:val="0"/>
                <w:numId w:val="15"/>
              </w:numPr>
              <w:spacing w:after="0" w:line="240" w:lineRule="auto"/>
            </w:pPr>
            <w:proofErr w:type="spellStart"/>
            <w:r>
              <w:t>lk</w:t>
            </w:r>
            <w:proofErr w:type="spellEnd"/>
            <w:r w:rsidR="003D5499">
              <w:t xml:space="preserve"> 201 </w:t>
            </w:r>
            <w:r w:rsidR="00BA589F" w:rsidRPr="00D24CBB">
              <w:t>Nowa Wieś Wie</w:t>
            </w:r>
            <w:r>
              <w:t>lk</w:t>
            </w:r>
            <w:r w:rsidR="00BA589F" w:rsidRPr="00D24CBB">
              <w:t>a - Gdynia Port</w:t>
            </w:r>
            <w:r w:rsidR="003D5499">
              <w:t xml:space="preserve">: </w:t>
            </w:r>
            <w:r w:rsidR="00BA589F" w:rsidRPr="00D24CBB">
              <w:t xml:space="preserve">od Bydgoszczy do </w:t>
            </w:r>
            <w:r w:rsidR="00BA589F">
              <w:t>Lipowej Tucholskie</w:t>
            </w:r>
            <w:r w:rsidR="003D5499">
              <w:t>j,</w:t>
            </w:r>
          </w:p>
          <w:p w14:paraId="7AAF0EAE" w14:textId="1208B3CF" w:rsidR="003D5499" w:rsidRDefault="00D51DEF" w:rsidP="006829A9">
            <w:pPr>
              <w:pStyle w:val="Akapitzlist"/>
              <w:numPr>
                <w:ilvl w:val="0"/>
                <w:numId w:val="15"/>
              </w:numPr>
              <w:spacing w:after="0" w:line="240" w:lineRule="auto"/>
            </w:pPr>
            <w:proofErr w:type="spellStart"/>
            <w:r>
              <w:t>lk</w:t>
            </w:r>
            <w:proofErr w:type="spellEnd"/>
            <w:r w:rsidR="003D5499">
              <w:t xml:space="preserve"> 207</w:t>
            </w:r>
            <w:r w:rsidR="00BA589F" w:rsidRPr="00D24CBB">
              <w:t xml:space="preserve"> Toruń Wsch.-Malbork</w:t>
            </w:r>
            <w:r w:rsidR="003D5499">
              <w:t xml:space="preserve">: </w:t>
            </w:r>
            <w:r w:rsidR="00BA589F" w:rsidRPr="00D24CBB">
              <w:t xml:space="preserve">od Torunia do Grudziądza, </w:t>
            </w:r>
          </w:p>
          <w:p w14:paraId="573F0658" w14:textId="4EB02834" w:rsidR="003D5499" w:rsidRDefault="00D51DEF" w:rsidP="006829A9">
            <w:pPr>
              <w:pStyle w:val="Akapitzlist"/>
              <w:numPr>
                <w:ilvl w:val="0"/>
                <w:numId w:val="15"/>
              </w:numPr>
              <w:spacing w:after="0" w:line="240" w:lineRule="auto"/>
            </w:pPr>
            <w:proofErr w:type="spellStart"/>
            <w:r>
              <w:t>lk</w:t>
            </w:r>
            <w:proofErr w:type="spellEnd"/>
            <w:r w:rsidR="003D5499">
              <w:t xml:space="preserve"> 208 </w:t>
            </w:r>
            <w:r w:rsidR="00BA589F" w:rsidRPr="00D24CBB">
              <w:t>Działdowo -Chojnice</w:t>
            </w:r>
            <w:r w:rsidR="003D5499">
              <w:t xml:space="preserve">: </w:t>
            </w:r>
            <w:r w:rsidR="00BA589F" w:rsidRPr="00D24CBB">
              <w:t xml:space="preserve">od Brodnicy do </w:t>
            </w:r>
            <w:r w:rsidR="003D5499">
              <w:t xml:space="preserve">Laskowic Pomorskich i od Wierzchucina do </w:t>
            </w:r>
            <w:r w:rsidR="00BA589F" w:rsidRPr="00D24CBB">
              <w:t>Chojnic),</w:t>
            </w:r>
          </w:p>
          <w:p w14:paraId="76ACA28C" w14:textId="314D82CB" w:rsidR="003D5499" w:rsidRDefault="00D51DEF" w:rsidP="006829A9">
            <w:pPr>
              <w:pStyle w:val="Akapitzlist"/>
              <w:numPr>
                <w:ilvl w:val="0"/>
                <w:numId w:val="15"/>
              </w:numPr>
              <w:spacing w:after="0" w:line="240" w:lineRule="auto"/>
            </w:pPr>
            <w:proofErr w:type="spellStart"/>
            <w:r>
              <w:t>lk</w:t>
            </w:r>
            <w:proofErr w:type="spellEnd"/>
            <w:r w:rsidR="003D5499">
              <w:t xml:space="preserve"> 209 </w:t>
            </w:r>
            <w:r w:rsidR="00BA589F" w:rsidRPr="00D24CBB">
              <w:t>Kowalewo-Pom. - Bydgoszcz Wsch.</w:t>
            </w:r>
            <w:r w:rsidR="003D5499">
              <w:t xml:space="preserve">: </w:t>
            </w:r>
            <w:r w:rsidR="00BA589F">
              <w:t xml:space="preserve">od </w:t>
            </w:r>
            <w:r w:rsidR="00BA589F" w:rsidRPr="00D24CBB">
              <w:t>Chełmży</w:t>
            </w:r>
            <w:r w:rsidR="00BA589F">
              <w:t xml:space="preserve"> do Bydgoszczy</w:t>
            </w:r>
            <w:r w:rsidR="00BA589F" w:rsidRPr="00D24CBB">
              <w:t xml:space="preserve">, </w:t>
            </w:r>
          </w:p>
          <w:p w14:paraId="2FC6A7F5" w14:textId="5310ED9C" w:rsidR="003D5499" w:rsidRDefault="00D51DEF" w:rsidP="006829A9">
            <w:pPr>
              <w:pStyle w:val="Akapitzlist"/>
              <w:numPr>
                <w:ilvl w:val="0"/>
                <w:numId w:val="15"/>
              </w:numPr>
              <w:spacing w:after="0" w:line="240" w:lineRule="auto"/>
            </w:pPr>
            <w:proofErr w:type="spellStart"/>
            <w:r>
              <w:t>lk</w:t>
            </w:r>
            <w:proofErr w:type="spellEnd"/>
            <w:r w:rsidR="003D5499">
              <w:t xml:space="preserve"> 215 </w:t>
            </w:r>
            <w:r w:rsidR="00BA589F" w:rsidRPr="00D24CBB">
              <w:t xml:space="preserve">Laskowice Pomorskie </w:t>
            </w:r>
            <w:r w:rsidR="003D5499">
              <w:t>–</w:t>
            </w:r>
            <w:r w:rsidR="00BA589F" w:rsidRPr="00D24CBB">
              <w:t xml:space="preserve"> Bąk</w:t>
            </w:r>
            <w:r w:rsidR="003D5499">
              <w:t xml:space="preserve">: </w:t>
            </w:r>
            <w:r w:rsidR="00BA589F" w:rsidRPr="00D24CBB">
              <w:t>od Laskowic Pom. do Czerska</w:t>
            </w:r>
            <w:r w:rsidR="003D5499">
              <w:t>,</w:t>
            </w:r>
          </w:p>
          <w:p w14:paraId="6CFF8C4E" w14:textId="662DABF6" w:rsidR="00BA589F" w:rsidRPr="00BA589F" w:rsidRDefault="00D51DEF" w:rsidP="006829A9">
            <w:pPr>
              <w:pStyle w:val="Akapitzlist"/>
              <w:numPr>
                <w:ilvl w:val="0"/>
                <w:numId w:val="15"/>
              </w:numPr>
              <w:spacing w:after="0" w:line="240" w:lineRule="auto"/>
            </w:pPr>
            <w:proofErr w:type="spellStart"/>
            <w:r>
              <w:t>lk</w:t>
            </w:r>
            <w:proofErr w:type="spellEnd"/>
            <w:r w:rsidR="003D5499">
              <w:t xml:space="preserve"> 353 </w:t>
            </w:r>
            <w:r w:rsidR="00BA589F" w:rsidRPr="00D24CBB">
              <w:t>Poznań Wsch.-Skandawa</w:t>
            </w:r>
            <w:r w:rsidR="003D5499">
              <w:t xml:space="preserve">: </w:t>
            </w:r>
            <w:r w:rsidR="00BA589F" w:rsidRPr="00D24CBB">
              <w:t>w granicach Torunia</w:t>
            </w:r>
          </w:p>
        </w:tc>
      </w:tr>
      <w:tr w:rsidR="004F34BE" w:rsidRPr="00BA589F" w14:paraId="413D53E7" w14:textId="77777777" w:rsidTr="00280112">
        <w:tc>
          <w:tcPr>
            <w:tcW w:w="4200" w:type="dxa"/>
            <w:vAlign w:val="center"/>
          </w:tcPr>
          <w:p w14:paraId="2EC499F1" w14:textId="22B371AC" w:rsidR="004F34BE" w:rsidRDefault="004F34BE" w:rsidP="006829A9">
            <w:pPr>
              <w:spacing w:after="0" w:line="240" w:lineRule="auto"/>
            </w:pPr>
            <w:r>
              <w:t>UMOWA nr UM_TR.042.3.2022 o świadczenie usług publicznych w zakresie kolejowych przewozów pasażerskich na obszarze województwa kujawsko-pomorskiego w okresie od 11 grudnia 2022 r. do 14 grudnia 2030 r. „Zadanie III”</w:t>
            </w:r>
          </w:p>
        </w:tc>
        <w:tc>
          <w:tcPr>
            <w:tcW w:w="5447" w:type="dxa"/>
            <w:vAlign w:val="center"/>
          </w:tcPr>
          <w:p w14:paraId="249B1F61" w14:textId="1A7F1412" w:rsidR="004F34BE" w:rsidRDefault="00D51DEF" w:rsidP="006829A9">
            <w:pPr>
              <w:pStyle w:val="Akapitzlist"/>
              <w:numPr>
                <w:ilvl w:val="0"/>
                <w:numId w:val="11"/>
              </w:numPr>
              <w:spacing w:after="0" w:line="240" w:lineRule="auto"/>
            </w:pPr>
            <w:proofErr w:type="spellStart"/>
            <w:r>
              <w:t>lk</w:t>
            </w:r>
            <w:proofErr w:type="spellEnd"/>
            <w:r w:rsidR="004F34BE">
              <w:t xml:space="preserve"> 131 Chorzów Batory – Tczew: od Bydgoszczy do Maksymilianowa</w:t>
            </w:r>
            <w:r w:rsidR="009E6654">
              <w:t xml:space="preserve"> i od Maksymilianowa do Laskowic</w:t>
            </w:r>
          </w:p>
          <w:p w14:paraId="0EF8C015" w14:textId="490B76CF" w:rsidR="004F34BE" w:rsidRDefault="00D51DEF" w:rsidP="006829A9">
            <w:pPr>
              <w:pStyle w:val="Akapitzlist"/>
              <w:numPr>
                <w:ilvl w:val="0"/>
                <w:numId w:val="11"/>
              </w:numPr>
              <w:spacing w:after="0" w:line="240" w:lineRule="auto"/>
            </w:pPr>
            <w:proofErr w:type="spellStart"/>
            <w:r>
              <w:t>lk</w:t>
            </w:r>
            <w:proofErr w:type="spellEnd"/>
            <w:r w:rsidR="004F34BE">
              <w:t xml:space="preserve"> 201 Nowa Wieś Wie</w:t>
            </w:r>
            <w:r>
              <w:t>lk</w:t>
            </w:r>
            <w:r w:rsidR="004F34BE">
              <w:t>a – Gdynia Port: od Bydgoszczy do Wierzchucina i od Wierzchucina do Lipowej</w:t>
            </w:r>
          </w:p>
          <w:p w14:paraId="7AFA4D68" w14:textId="567842D7" w:rsidR="004F34BE" w:rsidRDefault="00D51DEF" w:rsidP="006829A9">
            <w:pPr>
              <w:pStyle w:val="Akapitzlist"/>
              <w:numPr>
                <w:ilvl w:val="0"/>
                <w:numId w:val="11"/>
              </w:numPr>
              <w:spacing w:after="0" w:line="240" w:lineRule="auto"/>
            </w:pPr>
            <w:proofErr w:type="spellStart"/>
            <w:r>
              <w:t>lk</w:t>
            </w:r>
            <w:proofErr w:type="spellEnd"/>
            <w:r w:rsidR="004F34BE">
              <w:t xml:space="preserve"> 208 Działdowo – Chojnice: od Wierzchucina do Chojnic i od Grudziądza do Laskowic</w:t>
            </w:r>
          </w:p>
          <w:p w14:paraId="36EB359E" w14:textId="16AF0F6A" w:rsidR="004F34BE" w:rsidRDefault="00D51DEF" w:rsidP="006829A9">
            <w:pPr>
              <w:pStyle w:val="Akapitzlist"/>
              <w:numPr>
                <w:ilvl w:val="0"/>
                <w:numId w:val="11"/>
              </w:numPr>
              <w:spacing w:after="0" w:line="240" w:lineRule="auto"/>
            </w:pPr>
            <w:proofErr w:type="spellStart"/>
            <w:r>
              <w:t>lk</w:t>
            </w:r>
            <w:proofErr w:type="spellEnd"/>
            <w:r w:rsidR="004F34BE">
              <w:t xml:space="preserve"> 215 Laskowice Pomorskie – Bąk: od Laskowic Pomorskich do Czerska</w:t>
            </w:r>
          </w:p>
          <w:p w14:paraId="4752741D" w14:textId="75320F6F" w:rsidR="004F34BE" w:rsidRPr="00BA589F" w:rsidRDefault="00D51DEF" w:rsidP="006829A9">
            <w:pPr>
              <w:pStyle w:val="Akapitzlist"/>
              <w:numPr>
                <w:ilvl w:val="0"/>
                <w:numId w:val="11"/>
              </w:numPr>
              <w:spacing w:after="0" w:line="240" w:lineRule="auto"/>
            </w:pPr>
            <w:proofErr w:type="spellStart"/>
            <w:r>
              <w:t>lk</w:t>
            </w:r>
            <w:proofErr w:type="spellEnd"/>
            <w:r w:rsidR="004F34BE">
              <w:t xml:space="preserve"> 743 Lipowa Tucholska – Szlachta: od Lipowej do Szlachty</w:t>
            </w:r>
          </w:p>
        </w:tc>
      </w:tr>
      <w:tr w:rsidR="004F34BE" w:rsidRPr="00BA589F" w14:paraId="0EA7ABD7" w14:textId="77777777" w:rsidTr="00280112">
        <w:tc>
          <w:tcPr>
            <w:tcW w:w="4200" w:type="dxa"/>
            <w:vAlign w:val="center"/>
          </w:tcPr>
          <w:p w14:paraId="4C2494C9" w14:textId="1610DEEF" w:rsidR="004F34BE" w:rsidRDefault="004F34BE" w:rsidP="006829A9">
            <w:pPr>
              <w:spacing w:after="0" w:line="240" w:lineRule="auto"/>
            </w:pPr>
            <w:r>
              <w:t>UMOWA nr UM_TR.042.4.2022 o świadczenie usług publicznych w zakresie kolejowych przewozów pasażerskich na obszarze województwa kujawsko-pomorskiego w okresie od 11 grudnia 2022 r. do 14 grudnia 2030 r. „Zadanie IV”</w:t>
            </w:r>
          </w:p>
        </w:tc>
        <w:tc>
          <w:tcPr>
            <w:tcW w:w="5447" w:type="dxa"/>
            <w:vAlign w:val="center"/>
          </w:tcPr>
          <w:p w14:paraId="64507966" w14:textId="05183061" w:rsidR="00504D22" w:rsidRDefault="00D51DEF" w:rsidP="006829A9">
            <w:pPr>
              <w:pStyle w:val="Akapitzlist"/>
              <w:numPr>
                <w:ilvl w:val="0"/>
                <w:numId w:val="13"/>
              </w:numPr>
              <w:spacing w:after="0" w:line="240" w:lineRule="auto"/>
            </w:pPr>
            <w:proofErr w:type="spellStart"/>
            <w:r>
              <w:t>lk</w:t>
            </w:r>
            <w:proofErr w:type="spellEnd"/>
            <w:r w:rsidR="00504D22">
              <w:t xml:space="preserve"> 27</w:t>
            </w:r>
            <w:r w:rsidR="00504D22">
              <w:tab/>
              <w:t>Nasielsk – Toruń Wschodni: od Sierpca do Torunia Wschodniego</w:t>
            </w:r>
          </w:p>
          <w:p w14:paraId="13411287" w14:textId="2C374513" w:rsidR="00504D22" w:rsidRDefault="00D51DEF" w:rsidP="006829A9">
            <w:pPr>
              <w:pStyle w:val="Akapitzlist"/>
              <w:numPr>
                <w:ilvl w:val="0"/>
                <w:numId w:val="12"/>
              </w:numPr>
              <w:spacing w:after="0" w:line="240" w:lineRule="auto"/>
            </w:pPr>
            <w:proofErr w:type="spellStart"/>
            <w:r>
              <w:t>lk</w:t>
            </w:r>
            <w:proofErr w:type="spellEnd"/>
            <w:r w:rsidR="00504D22">
              <w:t xml:space="preserve"> 207 Toruń Wschodni – Malbork</w:t>
            </w:r>
            <w:r w:rsidR="003D5499">
              <w:t>:</w:t>
            </w:r>
            <w:r w:rsidR="00504D22">
              <w:t xml:space="preserve"> od Torunia do Chełmży i od Chełmży do Grudziądza</w:t>
            </w:r>
          </w:p>
          <w:p w14:paraId="2BE8012E" w14:textId="419FA43A" w:rsidR="00504D22" w:rsidRDefault="00D51DEF" w:rsidP="006829A9">
            <w:pPr>
              <w:pStyle w:val="Akapitzlist"/>
              <w:numPr>
                <w:ilvl w:val="0"/>
                <w:numId w:val="12"/>
              </w:numPr>
              <w:spacing w:after="0" w:line="240" w:lineRule="auto"/>
            </w:pPr>
            <w:proofErr w:type="spellStart"/>
            <w:r>
              <w:t>lk</w:t>
            </w:r>
            <w:proofErr w:type="spellEnd"/>
            <w:r w:rsidR="00504D22">
              <w:t xml:space="preserve"> 208 Działdowo – Chojnice: od Brodnicy do Grudziądza</w:t>
            </w:r>
          </w:p>
          <w:p w14:paraId="53D20EB5" w14:textId="6104D82C" w:rsidR="004F34BE" w:rsidRDefault="00D51DEF" w:rsidP="006829A9">
            <w:pPr>
              <w:pStyle w:val="Akapitzlist"/>
              <w:numPr>
                <w:ilvl w:val="0"/>
                <w:numId w:val="12"/>
              </w:numPr>
              <w:spacing w:after="0" w:line="240" w:lineRule="auto"/>
            </w:pPr>
            <w:proofErr w:type="spellStart"/>
            <w:r>
              <w:t>lk</w:t>
            </w:r>
            <w:proofErr w:type="spellEnd"/>
            <w:r w:rsidR="00504D22">
              <w:t xml:space="preserve"> 209 Kowalewo Pom. – Bydgoszcz Wsch.: od Chełmży do Bydgoszczy</w:t>
            </w:r>
          </w:p>
          <w:p w14:paraId="326CAFF9" w14:textId="3D19EBE2" w:rsidR="00504D22" w:rsidRPr="00BA589F" w:rsidRDefault="00D51DEF" w:rsidP="006829A9">
            <w:pPr>
              <w:pStyle w:val="Akapitzlist"/>
              <w:numPr>
                <w:ilvl w:val="0"/>
                <w:numId w:val="12"/>
              </w:numPr>
              <w:spacing w:after="0" w:line="240" w:lineRule="auto"/>
            </w:pPr>
            <w:proofErr w:type="spellStart"/>
            <w:r>
              <w:t>lk</w:t>
            </w:r>
            <w:proofErr w:type="spellEnd"/>
            <w:r w:rsidR="00504D22">
              <w:t xml:space="preserve"> 356 Poznań Wschód – Skandawa</w:t>
            </w:r>
            <w:r w:rsidR="00592558">
              <w:t>: od Torunia Głównego do Torunia Wschodniego</w:t>
            </w:r>
          </w:p>
        </w:tc>
      </w:tr>
      <w:tr w:rsidR="00BA589F" w:rsidRPr="00D24CBB" w14:paraId="7E50E1EB" w14:textId="77777777" w:rsidTr="00280112">
        <w:tc>
          <w:tcPr>
            <w:tcW w:w="9647" w:type="dxa"/>
            <w:gridSpan w:val="2"/>
            <w:shd w:val="clear" w:color="auto" w:fill="D9D9D9" w:themeFill="background1" w:themeFillShade="D9"/>
            <w:vAlign w:val="center"/>
          </w:tcPr>
          <w:p w14:paraId="640065DE" w14:textId="525D8968" w:rsidR="00BA589F" w:rsidRPr="00BA589F" w:rsidRDefault="00BA589F" w:rsidP="006829A9">
            <w:pPr>
              <w:spacing w:after="0" w:line="240" w:lineRule="auto"/>
              <w:rPr>
                <w:b/>
                <w:bCs/>
              </w:rPr>
            </w:pPr>
            <w:r w:rsidRPr="00BA589F">
              <w:rPr>
                <w:b/>
                <w:bCs/>
              </w:rPr>
              <w:t>POLREGIO sp. z o.o.</w:t>
            </w:r>
          </w:p>
        </w:tc>
      </w:tr>
      <w:tr w:rsidR="00BA589F" w:rsidRPr="00D24CBB" w14:paraId="04F4F068" w14:textId="77777777" w:rsidTr="00280112">
        <w:tc>
          <w:tcPr>
            <w:tcW w:w="4200" w:type="dxa"/>
            <w:vAlign w:val="center"/>
          </w:tcPr>
          <w:p w14:paraId="0CDF9057" w14:textId="16C481E4" w:rsidR="00BA589F" w:rsidRPr="00D24CBB" w:rsidRDefault="00BA589F" w:rsidP="006829A9">
            <w:pPr>
              <w:spacing w:after="0" w:line="240" w:lineRule="auto"/>
            </w:pPr>
            <w:r>
              <w:t>UMOWA UM_TR.8060.1.001.2020 zawarta w dniu 12.12.2020r. o świadczenie usług publicznych w zakresie publicznego transportu zbiorowego w transporcie kolejowym na terenie województwa kujawsko-pomorskiego w okresie od 13 grudnia 2020 roku do 11 grudnia 2021 roku.</w:t>
            </w:r>
          </w:p>
        </w:tc>
        <w:tc>
          <w:tcPr>
            <w:tcW w:w="5447" w:type="dxa"/>
            <w:vAlign w:val="center"/>
          </w:tcPr>
          <w:p w14:paraId="59BE6970" w14:textId="5C038386" w:rsidR="003D5499" w:rsidRDefault="00D51DEF" w:rsidP="006829A9">
            <w:pPr>
              <w:pStyle w:val="Akapitzlist"/>
              <w:numPr>
                <w:ilvl w:val="0"/>
                <w:numId w:val="14"/>
              </w:numPr>
              <w:spacing w:after="0" w:line="240" w:lineRule="auto"/>
            </w:pPr>
            <w:proofErr w:type="spellStart"/>
            <w:r>
              <w:t>lk</w:t>
            </w:r>
            <w:proofErr w:type="spellEnd"/>
            <w:r w:rsidR="003D5499">
              <w:t xml:space="preserve"> 18 </w:t>
            </w:r>
            <w:r w:rsidR="003D5499" w:rsidRPr="00D24CBB">
              <w:t>Kutno-Piła Główna</w:t>
            </w:r>
            <w:r w:rsidR="003D5499">
              <w:t xml:space="preserve">: </w:t>
            </w:r>
            <w:r w:rsidR="003D5499" w:rsidRPr="00D24CBB">
              <w:t xml:space="preserve">od granicy woj. kuj.-pom. z woj. </w:t>
            </w:r>
            <w:r w:rsidR="003D5499">
              <w:t>ł</w:t>
            </w:r>
            <w:r w:rsidR="003D5499" w:rsidRPr="00D24CBB">
              <w:t>ódzkim do granicy woj. kuj.-pom. z woj. wie</w:t>
            </w:r>
            <w:r>
              <w:t>lk</w:t>
            </w:r>
            <w:r w:rsidR="003D5499" w:rsidRPr="00D24CBB">
              <w:t>opolskim,</w:t>
            </w:r>
          </w:p>
          <w:p w14:paraId="08CA5351" w14:textId="6C7F7583" w:rsidR="003D5499" w:rsidRDefault="00D51DEF" w:rsidP="006829A9">
            <w:pPr>
              <w:pStyle w:val="Akapitzlist"/>
              <w:numPr>
                <w:ilvl w:val="0"/>
                <w:numId w:val="14"/>
              </w:numPr>
              <w:spacing w:after="0" w:line="240" w:lineRule="auto"/>
            </w:pPr>
            <w:proofErr w:type="spellStart"/>
            <w:r>
              <w:t>lk</w:t>
            </w:r>
            <w:proofErr w:type="spellEnd"/>
            <w:r w:rsidR="003D5499">
              <w:t xml:space="preserve"> 131 </w:t>
            </w:r>
            <w:r w:rsidR="003D5499" w:rsidRPr="00D24CBB">
              <w:t>Chorzów Batory -Tczew</w:t>
            </w:r>
            <w:r w:rsidR="003D5499">
              <w:t xml:space="preserve">: </w:t>
            </w:r>
            <w:r w:rsidR="003D5499" w:rsidRPr="00D24CBB">
              <w:t>od Inowrocławia do granicy woj. kuj.-pom z woj. pomorskim</w:t>
            </w:r>
            <w:r w:rsidR="003D5499">
              <w:t>,</w:t>
            </w:r>
          </w:p>
          <w:p w14:paraId="60B6D4A0" w14:textId="60ECC840" w:rsidR="00BA589F" w:rsidRPr="00D24CBB" w:rsidRDefault="00D51DEF" w:rsidP="006829A9">
            <w:pPr>
              <w:pStyle w:val="Akapitzlist"/>
              <w:numPr>
                <w:ilvl w:val="0"/>
                <w:numId w:val="14"/>
              </w:numPr>
              <w:spacing w:after="0" w:line="240" w:lineRule="auto"/>
            </w:pPr>
            <w:proofErr w:type="spellStart"/>
            <w:r>
              <w:t>lk</w:t>
            </w:r>
            <w:proofErr w:type="spellEnd"/>
            <w:r w:rsidR="003D5499">
              <w:t xml:space="preserve"> 353</w:t>
            </w:r>
            <w:r w:rsidR="003D5499" w:rsidRPr="00D24CBB">
              <w:t xml:space="preserve"> Poznań Wsch. </w:t>
            </w:r>
            <w:r w:rsidR="003D5499">
              <w:t>–</w:t>
            </w:r>
            <w:r w:rsidR="003D5499" w:rsidRPr="00D24CBB">
              <w:t xml:space="preserve"> Skandawa</w:t>
            </w:r>
            <w:r w:rsidR="003D5499">
              <w:t xml:space="preserve">: </w:t>
            </w:r>
            <w:r w:rsidR="003D5499" w:rsidRPr="00D24CBB">
              <w:t>od granicy woj. wie</w:t>
            </w:r>
            <w:r>
              <w:t>lk</w:t>
            </w:r>
            <w:r w:rsidR="003D5499" w:rsidRPr="00D24CBB">
              <w:t>opolskiego z woj. kuj.-pom. do granicy woj. kuj.-pom. z woj. warmińsko-mazurskim</w:t>
            </w:r>
          </w:p>
        </w:tc>
      </w:tr>
      <w:tr w:rsidR="00BA589F" w:rsidRPr="00D24CBB" w14:paraId="537055D2" w14:textId="77777777" w:rsidTr="00280112">
        <w:tc>
          <w:tcPr>
            <w:tcW w:w="4200" w:type="dxa"/>
            <w:vAlign w:val="center"/>
          </w:tcPr>
          <w:p w14:paraId="6C2AD918" w14:textId="09B15C98" w:rsidR="00BA589F" w:rsidRDefault="00BA589F" w:rsidP="006829A9">
            <w:pPr>
              <w:spacing w:after="0" w:line="240" w:lineRule="auto"/>
            </w:pPr>
            <w:r>
              <w:t>UMOWA UM_TR.8060.2.2021 o świadczenie usług publicznych w zakresie publicznego transportu zbiorowego w transporcie kolejowym na liniach komunikacyjnych na obszarze województwa kujawsko-pomorskiego w okresie od 12 grudnia 2021 roku do 10 grudnia 2022 roku</w:t>
            </w:r>
          </w:p>
        </w:tc>
        <w:tc>
          <w:tcPr>
            <w:tcW w:w="5447" w:type="dxa"/>
            <w:vAlign w:val="center"/>
          </w:tcPr>
          <w:p w14:paraId="286A9E20" w14:textId="69C4CB0F" w:rsidR="003D5499" w:rsidRDefault="00D51DEF" w:rsidP="006829A9">
            <w:pPr>
              <w:pStyle w:val="Akapitzlist"/>
              <w:numPr>
                <w:ilvl w:val="0"/>
                <w:numId w:val="14"/>
              </w:numPr>
              <w:spacing w:after="0" w:line="240" w:lineRule="auto"/>
            </w:pPr>
            <w:proofErr w:type="spellStart"/>
            <w:r>
              <w:t>lk</w:t>
            </w:r>
            <w:proofErr w:type="spellEnd"/>
            <w:r w:rsidR="003D5499">
              <w:t xml:space="preserve"> 18 </w:t>
            </w:r>
            <w:r w:rsidR="00BA589F" w:rsidRPr="00D24CBB">
              <w:t>Kutno-Piła Główna</w:t>
            </w:r>
            <w:r w:rsidR="003D5499">
              <w:t xml:space="preserve">: </w:t>
            </w:r>
            <w:r w:rsidR="00BA589F" w:rsidRPr="00D24CBB">
              <w:t xml:space="preserve">od granicy woj. kuj.-pom. z woj. </w:t>
            </w:r>
            <w:r w:rsidR="00BA589F">
              <w:t>ł</w:t>
            </w:r>
            <w:r w:rsidR="00BA589F" w:rsidRPr="00D24CBB">
              <w:t>ódzkim do granicy woj. kuj.-pom. z woj. wie</w:t>
            </w:r>
            <w:r>
              <w:t>lk</w:t>
            </w:r>
            <w:r w:rsidR="00BA589F" w:rsidRPr="00D24CBB">
              <w:t>opolskim,</w:t>
            </w:r>
          </w:p>
          <w:p w14:paraId="65A213DB" w14:textId="79EB46B0" w:rsidR="003D5499" w:rsidRDefault="00D51DEF" w:rsidP="006829A9">
            <w:pPr>
              <w:pStyle w:val="Akapitzlist"/>
              <w:numPr>
                <w:ilvl w:val="0"/>
                <w:numId w:val="14"/>
              </w:numPr>
              <w:spacing w:after="0" w:line="240" w:lineRule="auto"/>
            </w:pPr>
            <w:proofErr w:type="spellStart"/>
            <w:r>
              <w:t>lk</w:t>
            </w:r>
            <w:proofErr w:type="spellEnd"/>
            <w:r w:rsidR="003D5499">
              <w:t xml:space="preserve"> 131 </w:t>
            </w:r>
            <w:r w:rsidR="003D5499" w:rsidRPr="00D24CBB">
              <w:t>Chorzów Batory -Tczew</w:t>
            </w:r>
            <w:r w:rsidR="003D5499">
              <w:t xml:space="preserve">: </w:t>
            </w:r>
            <w:r w:rsidR="003D5499" w:rsidRPr="00D24CBB">
              <w:t>od Inowrocławia do granicy woj. kuj.-pom z woj. pomorskim</w:t>
            </w:r>
            <w:r w:rsidR="003D5499">
              <w:t>,</w:t>
            </w:r>
          </w:p>
          <w:p w14:paraId="5A3F8F7B" w14:textId="742DEDAC" w:rsidR="00BA589F" w:rsidRPr="00D24CBB" w:rsidRDefault="00D51DEF" w:rsidP="006829A9">
            <w:pPr>
              <w:pStyle w:val="Akapitzlist"/>
              <w:numPr>
                <w:ilvl w:val="0"/>
                <w:numId w:val="14"/>
              </w:numPr>
              <w:spacing w:after="0" w:line="240" w:lineRule="auto"/>
            </w:pPr>
            <w:proofErr w:type="spellStart"/>
            <w:r>
              <w:t>lk</w:t>
            </w:r>
            <w:proofErr w:type="spellEnd"/>
            <w:r w:rsidR="003D5499">
              <w:t xml:space="preserve"> 353</w:t>
            </w:r>
            <w:r w:rsidR="00BA589F" w:rsidRPr="00D24CBB">
              <w:t xml:space="preserve"> Poznań Wsch. </w:t>
            </w:r>
            <w:r w:rsidR="003D5499">
              <w:t>–</w:t>
            </w:r>
            <w:r w:rsidR="00BA589F" w:rsidRPr="00D24CBB">
              <w:t xml:space="preserve"> Skandawa</w:t>
            </w:r>
            <w:r w:rsidR="003D5499">
              <w:t xml:space="preserve">: </w:t>
            </w:r>
            <w:r w:rsidR="00BA589F" w:rsidRPr="00D24CBB">
              <w:t>od granicy woj. wie</w:t>
            </w:r>
            <w:r>
              <w:t>lk</w:t>
            </w:r>
            <w:r w:rsidR="00BA589F" w:rsidRPr="00D24CBB">
              <w:t>opolskiego z woj. kuj.-pom. do granicy woj. kuj.-pom. z woj. warmińsko-mazurskim</w:t>
            </w:r>
          </w:p>
        </w:tc>
      </w:tr>
      <w:tr w:rsidR="00D51DEF" w:rsidRPr="00D24CBB" w14:paraId="025A80B1" w14:textId="77777777" w:rsidTr="00280112">
        <w:tc>
          <w:tcPr>
            <w:tcW w:w="4200" w:type="dxa"/>
            <w:vAlign w:val="center"/>
          </w:tcPr>
          <w:p w14:paraId="3ED0391B" w14:textId="6E028BDA" w:rsidR="00D51DEF" w:rsidRDefault="00D51DEF" w:rsidP="006829A9">
            <w:pPr>
              <w:spacing w:after="0" w:line="240" w:lineRule="auto"/>
            </w:pPr>
            <w:r>
              <w:lastRenderedPageBreak/>
              <w:t>UMOWA nr UM_TR.042.3.2022 o świadczenie usług publicznych w zakresie kolejowych przewozów pasażerskich na obszarze województwa kujawsko-pomorskiego w okresie od 11 grudnia 2022 r. do 14 grudnia 2030 r. „Zadanie III”</w:t>
            </w:r>
          </w:p>
        </w:tc>
        <w:tc>
          <w:tcPr>
            <w:tcW w:w="5447" w:type="dxa"/>
            <w:vAlign w:val="center"/>
          </w:tcPr>
          <w:p w14:paraId="12A79FBD" w14:textId="298738B1" w:rsidR="00D51DEF" w:rsidRDefault="00D51DEF" w:rsidP="006829A9">
            <w:pPr>
              <w:pStyle w:val="Akapitzlist"/>
              <w:numPr>
                <w:ilvl w:val="0"/>
                <w:numId w:val="14"/>
              </w:numPr>
              <w:spacing w:after="0" w:line="240" w:lineRule="auto"/>
            </w:pPr>
            <w:proofErr w:type="spellStart"/>
            <w:r>
              <w:t>lk</w:t>
            </w:r>
            <w:proofErr w:type="spellEnd"/>
            <w:r>
              <w:t xml:space="preserve"> 18 </w:t>
            </w:r>
            <w:r w:rsidRPr="00D24CBB">
              <w:t>Kutno-Piła Główna</w:t>
            </w:r>
            <w:r>
              <w:t xml:space="preserve">: </w:t>
            </w:r>
            <w:r w:rsidRPr="00D24CBB">
              <w:t xml:space="preserve">od </w:t>
            </w:r>
            <w:r>
              <w:t>Kutna do Bydgoszczy</w:t>
            </w:r>
            <w:r w:rsidRPr="00D24CBB">
              <w:t>,</w:t>
            </w:r>
          </w:p>
          <w:p w14:paraId="0F902DB3" w14:textId="07E6B178" w:rsidR="00D51DEF" w:rsidRDefault="00D51DEF" w:rsidP="006829A9">
            <w:pPr>
              <w:pStyle w:val="Akapitzlist"/>
              <w:numPr>
                <w:ilvl w:val="0"/>
                <w:numId w:val="14"/>
              </w:numPr>
              <w:spacing w:after="0" w:line="240" w:lineRule="auto"/>
            </w:pPr>
            <w:proofErr w:type="spellStart"/>
            <w:r>
              <w:t>lk</w:t>
            </w:r>
            <w:proofErr w:type="spellEnd"/>
            <w:r>
              <w:t xml:space="preserve"> 208 Działdowo – Chojnice: od Brodnicy do Jabłonowa Pom. (po 2025 r. w przypadku elektryfikacji odcinka)</w:t>
            </w:r>
          </w:p>
          <w:p w14:paraId="75015EBA" w14:textId="1864600C" w:rsidR="00D51DEF" w:rsidRDefault="00D51DEF" w:rsidP="006829A9">
            <w:pPr>
              <w:pStyle w:val="Akapitzlist"/>
              <w:numPr>
                <w:ilvl w:val="0"/>
                <w:numId w:val="14"/>
              </w:numPr>
              <w:spacing w:after="0" w:line="240" w:lineRule="auto"/>
            </w:pPr>
            <w:proofErr w:type="spellStart"/>
            <w:r>
              <w:t>lk</w:t>
            </w:r>
            <w:proofErr w:type="spellEnd"/>
            <w:r>
              <w:t xml:space="preserve"> 131 </w:t>
            </w:r>
            <w:r w:rsidRPr="00D24CBB">
              <w:t>Chorzów Batory -Tczew</w:t>
            </w:r>
            <w:r>
              <w:t xml:space="preserve">: </w:t>
            </w:r>
            <w:r w:rsidRPr="00D24CBB">
              <w:t xml:space="preserve">od Inowrocławia do </w:t>
            </w:r>
            <w:r>
              <w:t>Bydgoszczy,</w:t>
            </w:r>
          </w:p>
          <w:p w14:paraId="552B8A03" w14:textId="7B33614B" w:rsidR="00D51DEF" w:rsidRPr="00D24CBB" w:rsidRDefault="00D51DEF" w:rsidP="006829A9">
            <w:pPr>
              <w:pStyle w:val="Akapitzlist"/>
              <w:numPr>
                <w:ilvl w:val="0"/>
                <w:numId w:val="14"/>
              </w:numPr>
              <w:spacing w:after="0" w:line="240" w:lineRule="auto"/>
            </w:pPr>
            <w:proofErr w:type="spellStart"/>
            <w:r>
              <w:t>lk</w:t>
            </w:r>
            <w:proofErr w:type="spellEnd"/>
            <w:r>
              <w:t xml:space="preserve"> 353</w:t>
            </w:r>
            <w:r w:rsidRPr="00D24CBB">
              <w:t xml:space="preserve"> Poznań Wsch. </w:t>
            </w:r>
            <w:r>
              <w:t>–</w:t>
            </w:r>
            <w:r w:rsidRPr="00D24CBB">
              <w:t xml:space="preserve"> Skandawa</w:t>
            </w:r>
            <w:r>
              <w:t>: Gniezna do Jabłonowa Pom.</w:t>
            </w:r>
          </w:p>
        </w:tc>
      </w:tr>
      <w:tr w:rsidR="00D51DEF" w:rsidRPr="00D24CBB" w14:paraId="0D6C5C9B" w14:textId="77777777" w:rsidTr="00280112">
        <w:tc>
          <w:tcPr>
            <w:tcW w:w="4200" w:type="dxa"/>
            <w:vAlign w:val="center"/>
          </w:tcPr>
          <w:p w14:paraId="2C6BAD4F" w14:textId="6F223A6F" w:rsidR="00D51DEF" w:rsidRDefault="00D51DEF" w:rsidP="006829A9">
            <w:pPr>
              <w:spacing w:after="0" w:line="240" w:lineRule="auto"/>
            </w:pPr>
            <w:r>
              <w:t>UMOWA nr UM_TR.042.4.2022 o świadczenie usług publicznych w zakresie kolejowych przewozów pasażerskich na obszarze województwa kujawsko-pomorskiego w okresie od 11 grudnia 2022 r. do 14 grudnia 2030 r. „Zadanie IV”</w:t>
            </w:r>
          </w:p>
        </w:tc>
        <w:tc>
          <w:tcPr>
            <w:tcW w:w="5447" w:type="dxa"/>
            <w:vAlign w:val="center"/>
          </w:tcPr>
          <w:p w14:paraId="3E6F1D94" w14:textId="15D734FA" w:rsidR="00D51DEF" w:rsidRDefault="00D51DEF" w:rsidP="006829A9">
            <w:pPr>
              <w:pStyle w:val="Akapitzlist"/>
              <w:numPr>
                <w:ilvl w:val="0"/>
                <w:numId w:val="14"/>
              </w:numPr>
              <w:spacing w:after="0" w:line="240" w:lineRule="auto"/>
            </w:pPr>
            <w:proofErr w:type="spellStart"/>
            <w:r>
              <w:t>lk</w:t>
            </w:r>
            <w:proofErr w:type="spellEnd"/>
            <w:r>
              <w:t xml:space="preserve"> 18 </w:t>
            </w:r>
            <w:r w:rsidRPr="00D24CBB">
              <w:t>Kutno-Piła Główna</w:t>
            </w:r>
            <w:r>
              <w:t xml:space="preserve">: </w:t>
            </w:r>
            <w:r w:rsidRPr="00D24CBB">
              <w:t xml:space="preserve">od </w:t>
            </w:r>
            <w:r>
              <w:t>Torunia do Wyrzyska Osieka</w:t>
            </w:r>
            <w:r w:rsidRPr="00D24CBB">
              <w:t>,</w:t>
            </w:r>
          </w:p>
          <w:p w14:paraId="2C4A8ECF" w14:textId="4392B824" w:rsidR="00D51DEF" w:rsidRDefault="00D51DEF" w:rsidP="006829A9">
            <w:pPr>
              <w:pStyle w:val="Akapitzlist"/>
              <w:numPr>
                <w:ilvl w:val="0"/>
                <w:numId w:val="14"/>
              </w:numPr>
              <w:spacing w:after="0" w:line="240" w:lineRule="auto"/>
            </w:pPr>
            <w:proofErr w:type="spellStart"/>
            <w:r>
              <w:t>lk</w:t>
            </w:r>
            <w:proofErr w:type="spellEnd"/>
            <w:r>
              <w:t xml:space="preserve"> 131 </w:t>
            </w:r>
            <w:r w:rsidRPr="00D24CBB">
              <w:t>Chorzów Batory -Tczew</w:t>
            </w:r>
            <w:r>
              <w:t xml:space="preserve">: </w:t>
            </w:r>
            <w:r w:rsidRPr="00D24CBB">
              <w:t xml:space="preserve">od </w:t>
            </w:r>
            <w:r>
              <w:t>Inowrocławia do Smętowa,</w:t>
            </w:r>
          </w:p>
          <w:p w14:paraId="39E47BC1" w14:textId="4E9900D6" w:rsidR="00D51DEF" w:rsidRPr="00D24CBB" w:rsidRDefault="00D51DEF" w:rsidP="006829A9">
            <w:pPr>
              <w:pStyle w:val="Akapitzlist"/>
              <w:numPr>
                <w:ilvl w:val="0"/>
                <w:numId w:val="14"/>
              </w:numPr>
              <w:spacing w:after="0" w:line="240" w:lineRule="auto"/>
            </w:pPr>
            <w:proofErr w:type="spellStart"/>
            <w:r>
              <w:t>lk</w:t>
            </w:r>
            <w:proofErr w:type="spellEnd"/>
            <w:r>
              <w:t xml:space="preserve"> 353</w:t>
            </w:r>
            <w:r w:rsidRPr="00D24CBB">
              <w:t xml:space="preserve"> Poznań Wsch. </w:t>
            </w:r>
            <w:r>
              <w:t>–</w:t>
            </w:r>
            <w:r w:rsidRPr="00D24CBB">
              <w:t xml:space="preserve"> Skandawa</w:t>
            </w:r>
            <w:r>
              <w:t>: Gniezna do Jabłonowa Pom.</w:t>
            </w:r>
          </w:p>
        </w:tc>
      </w:tr>
    </w:tbl>
    <w:p w14:paraId="43B778CF" w14:textId="77777777" w:rsidR="00AD5875" w:rsidRPr="00D24CBB" w:rsidRDefault="00AD5875" w:rsidP="00BA589F">
      <w:pPr>
        <w:keepNext/>
        <w:keepLines/>
        <w:spacing w:before="200" w:after="0" w:line="276" w:lineRule="auto"/>
        <w:outlineLvl w:val="1"/>
        <w:rPr>
          <w:rFonts w:asciiTheme="majorHAnsi" w:eastAsiaTheme="majorEastAsia" w:hAnsiTheme="majorHAnsi" w:cstheme="majorBidi"/>
          <w:b/>
          <w:bCs/>
          <w:color w:val="5B9BD5" w:themeColor="accent1"/>
          <w:sz w:val="26"/>
          <w:szCs w:val="26"/>
          <w:lang w:eastAsia="pl-PL"/>
        </w:rPr>
      </w:pPr>
    </w:p>
    <w:p w14:paraId="70A26B6C" w14:textId="77777777" w:rsidR="00E054C2" w:rsidRPr="00D24CBB" w:rsidRDefault="003F19FD" w:rsidP="000F46E8">
      <w:pPr>
        <w:pStyle w:val="Nagwek2"/>
        <w:numPr>
          <w:ilvl w:val="0"/>
          <w:numId w:val="32"/>
        </w:numPr>
      </w:pPr>
      <w:bookmarkStart w:id="12" w:name="_Toc141966476"/>
      <w:bookmarkStart w:id="13" w:name="_Toc141968286"/>
      <w:r w:rsidRPr="00D24CBB">
        <w:t>Organizacja połączeń stykowych z innymi województwami</w:t>
      </w:r>
      <w:bookmarkEnd w:id="12"/>
      <w:bookmarkEnd w:id="13"/>
    </w:p>
    <w:p w14:paraId="2200005A" w14:textId="77777777" w:rsidR="00E054C2" w:rsidRPr="00D24CBB" w:rsidRDefault="003F19FD">
      <w:pPr>
        <w:spacing w:after="200" w:line="276" w:lineRule="auto"/>
        <w:jc w:val="both"/>
      </w:pPr>
      <w:r w:rsidRPr="00D24CBB">
        <w:t>Województwo Kujawsko-Pomorskie jako organizator publicznego transportu zbiorowego ma za zadanie organizację połączeń wojewódzkich. Uwzględniając kierunki potoków pasażerskich, które nie zawsze pokrywają się z granicami administracyjnymi, podjęto czynności służące utrzymaniu relacji bezpośrednich wykraczających poza terytorium województwa kujawsko-pomorskiego. W tym celu uregulowano zasady organizacji połączeń na liniach kolejowych przebiegających przez dwa województwa.</w:t>
      </w:r>
    </w:p>
    <w:p w14:paraId="7D3C2751" w14:textId="4657770F" w:rsidR="00C82785" w:rsidRPr="00D51DEF" w:rsidRDefault="003F19FD" w:rsidP="00D51DEF">
      <w:pPr>
        <w:spacing w:after="200" w:line="276" w:lineRule="auto"/>
        <w:jc w:val="both"/>
        <w:rPr>
          <w:color w:val="000000" w:themeColor="text1"/>
        </w:rPr>
      </w:pPr>
      <w:r w:rsidRPr="00D24CBB">
        <w:rPr>
          <w:color w:val="000000" w:themeColor="text1"/>
        </w:rPr>
        <w:t>W roku 20</w:t>
      </w:r>
      <w:r w:rsidR="00DA0892" w:rsidRPr="00D24CBB">
        <w:rPr>
          <w:color w:val="000000" w:themeColor="text1"/>
        </w:rPr>
        <w:t>2</w:t>
      </w:r>
      <w:r w:rsidR="00BA589F">
        <w:rPr>
          <w:color w:val="000000" w:themeColor="text1"/>
        </w:rPr>
        <w:t>1</w:t>
      </w:r>
      <w:r w:rsidR="00D51DEF">
        <w:rPr>
          <w:color w:val="000000" w:themeColor="text1"/>
        </w:rPr>
        <w:t xml:space="preserve"> i 2022 r.</w:t>
      </w:r>
      <w:r w:rsidRPr="00D24CBB">
        <w:rPr>
          <w:color w:val="000000" w:themeColor="text1"/>
        </w:rPr>
        <w:t xml:space="preserve"> organizacja połączeń stykowych odbywała się następująco:</w:t>
      </w:r>
    </w:p>
    <w:p w14:paraId="064193DC" w14:textId="2CC0B55B" w:rsidR="00E054C2" w:rsidRPr="00BA589F" w:rsidRDefault="003F19FD" w:rsidP="00BA589F">
      <w:pPr>
        <w:spacing w:after="200" w:line="276" w:lineRule="auto"/>
        <w:rPr>
          <w:b/>
        </w:rPr>
      </w:pPr>
      <w:r w:rsidRPr="00D24CBB">
        <w:rPr>
          <w:b/>
        </w:rPr>
        <w:t>-</w:t>
      </w:r>
      <w:r w:rsidRPr="00D24CBB">
        <w:t xml:space="preserve"> </w:t>
      </w:r>
      <w:r w:rsidRPr="00D24CBB">
        <w:rPr>
          <w:b/>
        </w:rPr>
        <w:t>województwo pomorskie</w:t>
      </w:r>
    </w:p>
    <w:p w14:paraId="25FD727E" w14:textId="1FFF5623" w:rsidR="001751A2" w:rsidRDefault="00275B67" w:rsidP="001751A2">
      <w:pPr>
        <w:pStyle w:val="Akapitzlist"/>
        <w:numPr>
          <w:ilvl w:val="0"/>
          <w:numId w:val="9"/>
        </w:numPr>
        <w:jc w:val="both"/>
      </w:pPr>
      <w:r>
        <w:t>o</w:t>
      </w:r>
      <w:r w:rsidR="001751A2">
        <w:t xml:space="preserve">dcinek linii kolejowej nr 131 Chorzów Batory – Tczew (połączenia Bydgoszcz Główna – Gdynia Główna) – </w:t>
      </w:r>
      <w:r>
        <w:t>połączenia finansowane przez każdego z organizatorów do granicy administracyjnej;</w:t>
      </w:r>
    </w:p>
    <w:p w14:paraId="0A74E678" w14:textId="6934B489" w:rsidR="00275B67" w:rsidRDefault="00275B67" w:rsidP="001751A2">
      <w:pPr>
        <w:pStyle w:val="Akapitzlist"/>
        <w:numPr>
          <w:ilvl w:val="0"/>
          <w:numId w:val="9"/>
        </w:numPr>
        <w:jc w:val="both"/>
      </w:pPr>
      <w:r>
        <w:t xml:space="preserve">odcinek linii kolejowej nr 207 Toruń Wschodni – Malbork (połączenia Grudziądz – Malbork) – połączenia w całości finansowane przez </w:t>
      </w:r>
      <w:r w:rsidR="00D51DEF">
        <w:t xml:space="preserve">Województwo </w:t>
      </w:r>
      <w:r>
        <w:t>Pomorskie na podstawie art. 4 ust 1 pkt 25 ustawy z dnia 16 grudnia 2010 r. o publicznym transporcie zbiorowym</w:t>
      </w:r>
      <w:r>
        <w:rPr>
          <w:rStyle w:val="Odwoanieprzypisudolnego"/>
        </w:rPr>
        <w:footnoteReference w:id="1"/>
      </w:r>
      <w:r>
        <w:t xml:space="preserve">. Z uwagi na trwający remont linii kolejowej na odcinku Gardeja </w:t>
      </w:r>
      <w:r w:rsidR="00D51DEF">
        <w:t>–</w:t>
      </w:r>
      <w:r>
        <w:t xml:space="preserve"> Kwidzyn</w:t>
      </w:r>
      <w:r w:rsidR="00D51DEF">
        <w:t xml:space="preserve"> całość przewozów realizowana była przewozem zastępczym</w:t>
      </w:r>
      <w:r w:rsidRPr="00D24CBB">
        <w:t>;</w:t>
      </w:r>
    </w:p>
    <w:p w14:paraId="4DAE716B" w14:textId="0A5C6F4C" w:rsidR="001751A2" w:rsidRDefault="003F19FD" w:rsidP="001751A2">
      <w:pPr>
        <w:pStyle w:val="Akapitzlist"/>
        <w:numPr>
          <w:ilvl w:val="0"/>
          <w:numId w:val="9"/>
        </w:numPr>
        <w:jc w:val="both"/>
      </w:pPr>
      <w:r w:rsidRPr="00D24CBB">
        <w:t>odcinek linii kolejowej nr 208 Działdowo – Chojnice od granicy województwa kujawsko-pomorskiego z województwem pomorskim do Chojnic</w:t>
      </w:r>
      <w:r w:rsidR="00BA589F">
        <w:t xml:space="preserve"> – połączenia w całości finansowane przez Województwo Kujawsko-Pomorskie na podstawie art. 4 ust 1 pkt 25 ustawy </w:t>
      </w:r>
      <w:r w:rsidR="001751A2">
        <w:t>z dnia 16 grudnia 2010 r. o publicznym transporcie zbiorowym</w:t>
      </w:r>
      <w:r w:rsidRPr="00D24CBB">
        <w:t>;</w:t>
      </w:r>
    </w:p>
    <w:p w14:paraId="572943D8" w14:textId="4E0DEB3F" w:rsidR="001751A2" w:rsidRPr="001751A2" w:rsidRDefault="003F19FD" w:rsidP="001751A2">
      <w:pPr>
        <w:pStyle w:val="Akapitzlist"/>
        <w:numPr>
          <w:ilvl w:val="0"/>
          <w:numId w:val="9"/>
        </w:numPr>
        <w:jc w:val="both"/>
      </w:pPr>
      <w:r w:rsidRPr="00D24CBB">
        <w:t>odcinek linii kolejowej nr 215 Laskowice Pom. – Bąk od granicy województwa kujawsko-pomorskiego z województwem pomorskim do Czerska</w:t>
      </w:r>
      <w:r w:rsidR="001751A2">
        <w:t xml:space="preserve"> – połączenia w całości finansowane przez Województwo Kujawsko-Pomorskie na podstawie art. 4 ust. 1 pkt 25 ustawy z dnia 16 grudnia 2010 r. o publicznym transporcie zbiorowym</w:t>
      </w:r>
      <w:r w:rsidRPr="00D24CBB">
        <w:t>.</w:t>
      </w:r>
    </w:p>
    <w:p w14:paraId="5E915E37" w14:textId="77777777" w:rsidR="00962DBD" w:rsidRPr="00D24CBB" w:rsidRDefault="003F19FD">
      <w:pPr>
        <w:spacing w:after="200" w:line="276" w:lineRule="auto"/>
        <w:rPr>
          <w:b/>
        </w:rPr>
      </w:pPr>
      <w:r w:rsidRPr="00D24CBB">
        <w:rPr>
          <w:b/>
        </w:rPr>
        <w:t>- województwo łódzkie</w:t>
      </w:r>
    </w:p>
    <w:p w14:paraId="09D85C8B" w14:textId="7EC2C0AF" w:rsidR="00E054C2" w:rsidRPr="00D24CBB" w:rsidRDefault="00275B67">
      <w:pPr>
        <w:spacing w:after="200" w:line="276" w:lineRule="auto"/>
      </w:pPr>
      <w:r>
        <w:rPr>
          <w:bCs/>
        </w:rPr>
        <w:lastRenderedPageBreak/>
        <w:t xml:space="preserve">Podobnie </w:t>
      </w:r>
      <w:r w:rsidR="003F19FD" w:rsidRPr="00D24CBB">
        <w:t>jak w latach poprzednich, uzgodniono wspólną organizację wojewódzkich przewozów pasażerskich w transporcie kolejowym. Na mocy przywołanych ustaleń Województwo Kujawsko-Pomorskie finansuje pociąg</w:t>
      </w:r>
      <w:r w:rsidR="004A6AAF" w:rsidRPr="00D24CBB">
        <w:t xml:space="preserve">i </w:t>
      </w:r>
      <w:r w:rsidR="003F19FD" w:rsidRPr="00D24CBB">
        <w:t xml:space="preserve">do stacji Kutno, natomiast Województwo Łódzkie </w:t>
      </w:r>
      <w:r w:rsidR="004A6AAF" w:rsidRPr="00D24CBB">
        <w:t>odpowiada za</w:t>
      </w:r>
      <w:r w:rsidR="003F19FD" w:rsidRPr="00D24CBB">
        <w:t xml:space="preserve"> </w:t>
      </w:r>
      <w:r w:rsidR="004A6AAF" w:rsidRPr="00D24CBB">
        <w:t xml:space="preserve">połączenia </w:t>
      </w:r>
      <w:r w:rsidR="003F19FD" w:rsidRPr="00D24CBB">
        <w:t>w relacji Łódź</w:t>
      </w:r>
      <w:r w:rsidR="004A6AAF" w:rsidRPr="00D24CBB">
        <w:t xml:space="preserve"> </w:t>
      </w:r>
      <w:r w:rsidR="003F19FD" w:rsidRPr="00D24CBB">
        <w:t>Kaliska</w:t>
      </w:r>
      <w:r>
        <w:t>/Łódź Widzew</w:t>
      </w:r>
      <w:r w:rsidR="003F19FD" w:rsidRPr="00D24CBB">
        <w:t xml:space="preserve"> – Toruń </w:t>
      </w:r>
      <w:r w:rsidR="00D51DEF">
        <w:t>Wschodni</w:t>
      </w:r>
      <w:r w:rsidR="003F19FD" w:rsidRPr="00D24CBB">
        <w:t xml:space="preserve">. </w:t>
      </w:r>
    </w:p>
    <w:p w14:paraId="4C62FDF0" w14:textId="77777777" w:rsidR="00E054C2" w:rsidRPr="00D24CBB" w:rsidRDefault="003F19FD">
      <w:pPr>
        <w:spacing w:after="200" w:line="276" w:lineRule="auto"/>
        <w:rPr>
          <w:b/>
        </w:rPr>
      </w:pPr>
      <w:r w:rsidRPr="00D24CBB">
        <w:rPr>
          <w:b/>
        </w:rPr>
        <w:t>- województwo mazowieckie</w:t>
      </w:r>
    </w:p>
    <w:p w14:paraId="0CB4B7EF" w14:textId="6961A1A2" w:rsidR="00E054C2" w:rsidRPr="00D24CBB" w:rsidRDefault="00275B67">
      <w:pPr>
        <w:spacing w:after="200" w:line="276" w:lineRule="auto"/>
        <w:jc w:val="both"/>
      </w:pPr>
      <w:r>
        <w:t>W 2</w:t>
      </w:r>
      <w:r w:rsidR="00AC1987">
        <w:t>0</w:t>
      </w:r>
      <w:r>
        <w:t xml:space="preserve">21 roku z uwagi na trwające obostrzenia pandemiczne, połączenia kolejowe na styku z województwem mazowieckim nie były realizowane. </w:t>
      </w:r>
      <w:r w:rsidR="00D51DEF">
        <w:t xml:space="preserve">31 stycznia 2022 r. przywrócono połączenia w liczbie 3 par w relacji Toruń – Sierpc. W kwietniu 2022 r. uruchomiono dwie dodatkowe pary pociągów. Na mocy umowy </w:t>
      </w:r>
      <w:r w:rsidR="00D51DEF" w:rsidRPr="00D51DEF">
        <w:t>W/UMWM-UU/UM/NI/7335/2022 z dnia 23 listopada 2022</w:t>
      </w:r>
      <w:r w:rsidR="00D51DEF">
        <w:t xml:space="preserve"> r. zawartej pomiędzy Województwem Kujawsko-Pomorskim, a Województwem Mazowieckim, Województwo Mazowieckie przekazało dotację celową w kwocie </w:t>
      </w:r>
      <w:r w:rsidR="00D51DEF" w:rsidRPr="00D51DEF">
        <w:t>1 002 658,68 zł</w:t>
      </w:r>
      <w:r w:rsidR="00D51DEF">
        <w:t xml:space="preserve"> tytułem świadczenia przewozów na odcinku Sierpc – granica województw.</w:t>
      </w:r>
    </w:p>
    <w:p w14:paraId="0C00F3D7" w14:textId="77777777" w:rsidR="00E054C2" w:rsidRPr="00D24CBB" w:rsidRDefault="003F19FD">
      <w:pPr>
        <w:spacing w:after="200" w:line="276" w:lineRule="auto"/>
        <w:rPr>
          <w:b/>
        </w:rPr>
      </w:pPr>
      <w:r w:rsidRPr="00D24CBB">
        <w:rPr>
          <w:b/>
        </w:rPr>
        <w:t>- województwo warmińsko-mazurskie, województwo wielkopolskie</w:t>
      </w:r>
    </w:p>
    <w:p w14:paraId="6817852F" w14:textId="1DE56C2B" w:rsidR="00666A38" w:rsidRPr="00D24CBB" w:rsidRDefault="003F19FD">
      <w:pPr>
        <w:spacing w:after="200" w:line="276" w:lineRule="auto"/>
      </w:pPr>
      <w:r w:rsidRPr="00D24CBB">
        <w:t>Uzgodnienia organizacji połączeń stykowych odbywają się w toku projektowania rozkładów jazdy dla poszczególnych tras. Każde z Województw finansuje dane połączenie do granicy województwa.</w:t>
      </w:r>
    </w:p>
    <w:p w14:paraId="69817114" w14:textId="77777777" w:rsidR="00E054C2" w:rsidRPr="00D24CBB" w:rsidRDefault="003F19FD" w:rsidP="000F46E8">
      <w:pPr>
        <w:pStyle w:val="Nagwek2"/>
        <w:numPr>
          <w:ilvl w:val="0"/>
          <w:numId w:val="32"/>
        </w:numPr>
      </w:pPr>
      <w:bookmarkStart w:id="14" w:name="_Toc141966477"/>
      <w:bookmarkStart w:id="15" w:name="_Toc141968287"/>
      <w:r w:rsidRPr="00D24CBB">
        <w:t>Standardy obsługi pasażerskiej w przewozach o charakterze użyteczności publicznej</w:t>
      </w:r>
      <w:bookmarkEnd w:id="14"/>
      <w:bookmarkEnd w:id="15"/>
    </w:p>
    <w:p w14:paraId="25DC001B" w14:textId="77777777" w:rsidR="00E054C2" w:rsidRPr="00D24CBB" w:rsidRDefault="003F19FD">
      <w:pPr>
        <w:spacing w:after="200" w:line="276" w:lineRule="auto"/>
        <w:jc w:val="both"/>
      </w:pPr>
      <w:r w:rsidRPr="00D24CBB">
        <w:t xml:space="preserve">Zapewnienie wysokiego poziomu jakości usług przewozowych w przewozach o charakterze użyteczności publicznej przyczynia się do zwiększenia atrakcyjności publicznego transportu zbiorowego, wpływa korzystnie na wzrost zadowolenia pasażerów z przebiegu podróży oraz wzrost konkurencyjności publicznego transportu zbiorowego względem transportu indywidualnego. Uzyskanie pożądanego poziomu tychże usług wymaga podejmowania wielokierunkowych działań, m.in. w zakresie ochrony środowiska naturalnego, ułatwiania dostępności do infrastruktury przystankowej, dostępu do przestrzeni publicznej środkami transportu publicznego, odpowiedniego wyposażenia środków transportowych, wygodnego dla podróżnych systemu pobierania opłat, zadowalającej punktualności oraz częstotliwości środków transportu, nowoczesnej informacji pasażerskiej, odpowiedniego wyposażenia przystanków i zintegrowanych węzłów komunikacyjnych, zapewnienia wysokiego standardu technicznego kolejowej i drogowej infrastruktury służącej przewozom pasażerskim. </w:t>
      </w:r>
    </w:p>
    <w:p w14:paraId="03FCDE9C" w14:textId="77777777" w:rsidR="00E054C2" w:rsidRPr="00D24CBB" w:rsidRDefault="003F19FD" w:rsidP="000F46E8">
      <w:pPr>
        <w:pStyle w:val="Nagwek3"/>
      </w:pPr>
      <w:bookmarkStart w:id="16" w:name="_Toc141966478"/>
      <w:bookmarkStart w:id="17" w:name="_Toc141968288"/>
      <w:r w:rsidRPr="00D24CBB">
        <w:t>Komfort podróżowania</w:t>
      </w:r>
      <w:bookmarkEnd w:id="16"/>
      <w:bookmarkEnd w:id="17"/>
    </w:p>
    <w:p w14:paraId="16F4AF23" w14:textId="4470FBCB" w:rsidR="00E054C2" w:rsidRDefault="003F19FD">
      <w:pPr>
        <w:spacing w:after="200" w:line="276" w:lineRule="auto"/>
        <w:jc w:val="both"/>
        <w:rPr>
          <w:color w:val="000000" w:themeColor="text1"/>
        </w:rPr>
      </w:pPr>
      <w:r w:rsidRPr="00D24CBB">
        <w:t xml:space="preserve">Na komfort podróżowania znacząco wpływa zapewnienie podróżnym miejsc siedzących w środkach transportu, w liczbie odpowiedniej do potoków pasażerskich na danych liniach. Na mocy obowiązujących w </w:t>
      </w:r>
      <w:r w:rsidR="00D51DEF">
        <w:t xml:space="preserve">latach </w:t>
      </w:r>
      <w:r w:rsidR="000271CD">
        <w:t>202</w:t>
      </w:r>
      <w:r w:rsidR="00AC1987">
        <w:t>1</w:t>
      </w:r>
      <w:r w:rsidR="00D51DEF">
        <w:t>-2022</w:t>
      </w:r>
      <w:r w:rsidR="000271CD" w:rsidRPr="00D24CBB">
        <w:t xml:space="preserve"> </w:t>
      </w:r>
      <w:r w:rsidRPr="00D24CBB">
        <w:t>umów z operatorami kolejowymi, byli oni zobowiązani do zapewnienia każdemu pasażerowi odpowiedni</w:t>
      </w:r>
      <w:r w:rsidR="00BA1A31">
        <w:t>ch</w:t>
      </w:r>
      <w:r w:rsidRPr="00D24CBB">
        <w:t xml:space="preserve"> warunk</w:t>
      </w:r>
      <w:r w:rsidR="00BA1A31">
        <w:t>ów</w:t>
      </w:r>
      <w:r w:rsidRPr="00D24CBB">
        <w:t xml:space="preserve"> bezpieczeństwa</w:t>
      </w:r>
      <w:r w:rsidR="00BA1A31">
        <w:t xml:space="preserve">, </w:t>
      </w:r>
      <w:r w:rsidRPr="00D24CBB">
        <w:t xml:space="preserve">higieny, wygody i należytej obsługi, o które dbają operatorzy kolejowi. </w:t>
      </w:r>
      <w:r w:rsidRPr="00D24CBB">
        <w:br/>
      </w:r>
      <w:r w:rsidRPr="00D24CBB">
        <w:rPr>
          <w:color w:val="000000" w:themeColor="text1"/>
        </w:rPr>
        <w:t>W 20</w:t>
      </w:r>
      <w:r w:rsidR="00F42524" w:rsidRPr="00D24CBB">
        <w:rPr>
          <w:color w:val="000000" w:themeColor="text1"/>
        </w:rPr>
        <w:t>2</w:t>
      </w:r>
      <w:r w:rsidR="009221C3">
        <w:rPr>
          <w:color w:val="000000" w:themeColor="text1"/>
        </w:rPr>
        <w:t>1</w:t>
      </w:r>
      <w:r w:rsidRPr="00D24CBB">
        <w:rPr>
          <w:color w:val="000000" w:themeColor="text1"/>
        </w:rPr>
        <w:t xml:space="preserve"> r. przeprowadzono kontrole doraźne w pociągach: </w:t>
      </w:r>
      <w:proofErr w:type="spellStart"/>
      <w:r w:rsidRPr="00D24CBB">
        <w:rPr>
          <w:color w:val="000000" w:themeColor="text1"/>
        </w:rPr>
        <w:t>Arriva</w:t>
      </w:r>
      <w:proofErr w:type="spellEnd"/>
      <w:r w:rsidRPr="00D24CBB">
        <w:rPr>
          <w:color w:val="000000" w:themeColor="text1"/>
        </w:rPr>
        <w:t xml:space="preserve"> RP sp. z o.o. – </w:t>
      </w:r>
      <w:r w:rsidR="009221C3">
        <w:rPr>
          <w:color w:val="000000" w:themeColor="text1"/>
        </w:rPr>
        <w:t>161</w:t>
      </w:r>
      <w:r w:rsidRPr="00D24CBB">
        <w:rPr>
          <w:color w:val="000000" w:themeColor="text1"/>
        </w:rPr>
        <w:t xml:space="preserve">, </w:t>
      </w:r>
      <w:r w:rsidR="00F42524" w:rsidRPr="00D24CBB">
        <w:rPr>
          <w:color w:val="000000" w:themeColor="text1"/>
        </w:rPr>
        <w:t>POLREGIO</w:t>
      </w:r>
      <w:r w:rsidRPr="00D24CBB">
        <w:rPr>
          <w:color w:val="000000" w:themeColor="text1"/>
        </w:rPr>
        <w:t xml:space="preserve"> sp. z o.o. – </w:t>
      </w:r>
      <w:r w:rsidR="009221C3">
        <w:rPr>
          <w:color w:val="000000" w:themeColor="text1"/>
        </w:rPr>
        <w:t>69</w:t>
      </w:r>
      <w:r w:rsidRPr="00D24CBB">
        <w:rPr>
          <w:color w:val="000000" w:themeColor="text1"/>
        </w:rPr>
        <w:t xml:space="preserve">. W wyniku kontroli </w:t>
      </w:r>
      <w:r w:rsidR="00F42524" w:rsidRPr="00D24CBB">
        <w:rPr>
          <w:color w:val="000000" w:themeColor="text1"/>
        </w:rPr>
        <w:t xml:space="preserve">nie </w:t>
      </w:r>
      <w:r w:rsidRPr="00D24CBB">
        <w:rPr>
          <w:color w:val="000000" w:themeColor="text1"/>
        </w:rPr>
        <w:t>stwierdzono nieprawidłowości skutkujących nałożeniem kar finansowych</w:t>
      </w:r>
      <w:r w:rsidR="00F42524" w:rsidRPr="00D24CBB">
        <w:rPr>
          <w:color w:val="000000" w:themeColor="text1"/>
        </w:rPr>
        <w:t>.</w:t>
      </w:r>
    </w:p>
    <w:p w14:paraId="4E5D2FD9" w14:textId="55D29ABB" w:rsidR="00BA1A31" w:rsidRPr="00D24CBB" w:rsidRDefault="00BA1A31">
      <w:pPr>
        <w:spacing w:after="200" w:line="276" w:lineRule="auto"/>
        <w:jc w:val="both"/>
        <w:rPr>
          <w:color w:val="FF0000"/>
        </w:rPr>
      </w:pPr>
      <w:r>
        <w:rPr>
          <w:color w:val="000000" w:themeColor="text1"/>
        </w:rPr>
        <w:t xml:space="preserve">W 2022 r. przeprowadzono </w:t>
      </w:r>
      <w:r w:rsidRPr="00D24CBB">
        <w:rPr>
          <w:color w:val="000000" w:themeColor="text1"/>
        </w:rPr>
        <w:t xml:space="preserve">kontrole doraźne w pociągach: </w:t>
      </w:r>
      <w:proofErr w:type="spellStart"/>
      <w:r w:rsidRPr="00D24CBB">
        <w:rPr>
          <w:color w:val="000000" w:themeColor="text1"/>
        </w:rPr>
        <w:t>Arriva</w:t>
      </w:r>
      <w:proofErr w:type="spellEnd"/>
      <w:r w:rsidRPr="00D24CBB">
        <w:rPr>
          <w:color w:val="000000" w:themeColor="text1"/>
        </w:rPr>
        <w:t xml:space="preserve"> RP sp. z o.o. – </w:t>
      </w:r>
      <w:r>
        <w:rPr>
          <w:color w:val="000000" w:themeColor="text1"/>
        </w:rPr>
        <w:t>503</w:t>
      </w:r>
      <w:r w:rsidRPr="00D24CBB">
        <w:rPr>
          <w:color w:val="000000" w:themeColor="text1"/>
        </w:rPr>
        <w:t xml:space="preserve">, POLREGIO sp. z o.o. – </w:t>
      </w:r>
      <w:r>
        <w:rPr>
          <w:color w:val="000000" w:themeColor="text1"/>
        </w:rPr>
        <w:t xml:space="preserve">585. Na wzrost liczby kontroli wpłynęło zniesienie większości ograniczeń związanych z pandemią </w:t>
      </w:r>
      <w:r>
        <w:rPr>
          <w:color w:val="000000" w:themeColor="text1"/>
        </w:rPr>
        <w:lastRenderedPageBreak/>
        <w:t>COVID-19 jak i zwiększenie etatyzacji Biura Kontroli Transportu o dwie osoby. W wyniku kontroli stwierdzono nieprawidłowości skutkujących nałożeniem kar finansowych w łącznej wysokości 6.000 zł.</w:t>
      </w:r>
    </w:p>
    <w:p w14:paraId="43EF887D" w14:textId="77777777" w:rsidR="00E054C2" w:rsidRPr="00D24CBB" w:rsidRDefault="003F19FD" w:rsidP="000F46E8">
      <w:pPr>
        <w:pStyle w:val="Nagwek3"/>
      </w:pPr>
      <w:bookmarkStart w:id="18" w:name="_Toc141966479"/>
      <w:bookmarkStart w:id="19" w:name="_Toc141968289"/>
      <w:r w:rsidRPr="00D24CBB">
        <w:t>Niezawodność przewozów</w:t>
      </w:r>
      <w:bookmarkEnd w:id="18"/>
      <w:bookmarkEnd w:id="19"/>
    </w:p>
    <w:p w14:paraId="11CBBF54" w14:textId="718E9BEE" w:rsidR="00E054C2" w:rsidRPr="009221C3" w:rsidRDefault="003F19FD" w:rsidP="009221C3">
      <w:pPr>
        <w:spacing w:after="200" w:line="276" w:lineRule="auto"/>
        <w:jc w:val="both"/>
      </w:pPr>
      <w:r w:rsidRPr="00D24CBB">
        <w:t xml:space="preserve">W przypadku określenia niezawodności przewozów przyjęto udział kursów zrealizowanych do odwołanych na podstawie wykonanej i niewykonanej pracy eksploatacyjnej liczonej w </w:t>
      </w:r>
      <w:proofErr w:type="spellStart"/>
      <w:r w:rsidRPr="00D24CBB">
        <w:t>pociągokilometrach</w:t>
      </w:r>
      <w:proofErr w:type="spellEnd"/>
      <w:r w:rsidRPr="00D24CBB">
        <w:t xml:space="preserve">, w przypadku połączeń kolejowych. </w:t>
      </w:r>
    </w:p>
    <w:tbl>
      <w:tblPr>
        <w:tblW w:w="7522" w:type="dxa"/>
        <w:jc w:val="center"/>
        <w:tblCellMar>
          <w:left w:w="70" w:type="dxa"/>
          <w:right w:w="70" w:type="dxa"/>
        </w:tblCellMar>
        <w:tblLook w:val="04A0" w:firstRow="1" w:lastRow="0" w:firstColumn="1" w:lastColumn="0" w:noHBand="0" w:noVBand="1"/>
      </w:tblPr>
      <w:tblGrid>
        <w:gridCol w:w="2722"/>
        <w:gridCol w:w="960"/>
        <w:gridCol w:w="960"/>
        <w:gridCol w:w="960"/>
        <w:gridCol w:w="960"/>
        <w:gridCol w:w="960"/>
      </w:tblGrid>
      <w:tr w:rsidR="009221C3" w:rsidRPr="009221C3" w14:paraId="035ED83F" w14:textId="77777777" w:rsidTr="006829A9">
        <w:trPr>
          <w:trHeight w:val="300"/>
          <w:jc w:val="center"/>
        </w:trPr>
        <w:tc>
          <w:tcPr>
            <w:tcW w:w="2722"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510E6DCB" w14:textId="2D2D9A25" w:rsidR="009221C3" w:rsidRPr="009221C3" w:rsidRDefault="009221C3" w:rsidP="009221C3">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Umowa</w:t>
            </w:r>
          </w:p>
        </w:tc>
        <w:tc>
          <w:tcPr>
            <w:tcW w:w="4800" w:type="dxa"/>
            <w:gridSpan w:val="5"/>
            <w:tcBorders>
              <w:top w:val="single" w:sz="8" w:space="0" w:color="auto"/>
              <w:left w:val="nil"/>
              <w:bottom w:val="single" w:sz="4" w:space="0" w:color="auto"/>
              <w:right w:val="single" w:sz="8" w:space="0" w:color="000000"/>
            </w:tcBorders>
            <w:shd w:val="clear" w:color="000000" w:fill="D9D9D9"/>
            <w:noWrap/>
            <w:vAlign w:val="bottom"/>
            <w:hideMark/>
          </w:tcPr>
          <w:p w14:paraId="3196DB11" w14:textId="6B4C2B63"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Liczba założonych pociągów</w:t>
            </w:r>
            <w:r w:rsidR="00BA1A31">
              <w:rPr>
                <w:rFonts w:ascii="Calibri" w:eastAsia="Times New Roman" w:hAnsi="Calibri" w:cs="Calibri"/>
                <w:b/>
                <w:bCs/>
                <w:color w:val="000000"/>
                <w:lang w:eastAsia="pl-PL"/>
              </w:rPr>
              <w:t xml:space="preserve"> 2021</w:t>
            </w:r>
          </w:p>
        </w:tc>
      </w:tr>
      <w:tr w:rsidR="009221C3" w:rsidRPr="009221C3" w14:paraId="7CD32042" w14:textId="77777777" w:rsidTr="006829A9">
        <w:trPr>
          <w:trHeight w:val="300"/>
          <w:jc w:val="center"/>
        </w:trPr>
        <w:tc>
          <w:tcPr>
            <w:tcW w:w="2722" w:type="dxa"/>
            <w:vMerge/>
            <w:tcBorders>
              <w:top w:val="single" w:sz="8" w:space="0" w:color="auto"/>
              <w:left w:val="single" w:sz="8" w:space="0" w:color="auto"/>
              <w:bottom w:val="single" w:sz="4" w:space="0" w:color="000000"/>
              <w:right w:val="single" w:sz="8" w:space="0" w:color="auto"/>
            </w:tcBorders>
            <w:vAlign w:val="center"/>
            <w:hideMark/>
          </w:tcPr>
          <w:p w14:paraId="689A9DC9" w14:textId="77777777" w:rsidR="009221C3" w:rsidRPr="009221C3" w:rsidRDefault="009221C3" w:rsidP="009221C3">
            <w:pPr>
              <w:spacing w:after="0" w:line="240" w:lineRule="auto"/>
              <w:rPr>
                <w:rFonts w:ascii="Calibri" w:eastAsia="Times New Roman" w:hAnsi="Calibri" w:cs="Calibri"/>
                <w:b/>
                <w:bCs/>
                <w:color w:val="000000"/>
                <w:lang w:eastAsia="pl-PL"/>
              </w:rPr>
            </w:pPr>
          </w:p>
        </w:tc>
        <w:tc>
          <w:tcPr>
            <w:tcW w:w="960" w:type="dxa"/>
            <w:tcBorders>
              <w:top w:val="nil"/>
              <w:left w:val="nil"/>
              <w:bottom w:val="single" w:sz="4" w:space="0" w:color="auto"/>
              <w:right w:val="single" w:sz="4" w:space="0" w:color="auto"/>
            </w:tcBorders>
            <w:shd w:val="clear" w:color="000000" w:fill="D9D9D9"/>
            <w:noWrap/>
            <w:vAlign w:val="bottom"/>
            <w:hideMark/>
          </w:tcPr>
          <w:p w14:paraId="0EA40B01"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4" w:space="0" w:color="auto"/>
            </w:tcBorders>
            <w:shd w:val="clear" w:color="000000" w:fill="D9D9D9"/>
            <w:noWrap/>
            <w:vAlign w:val="bottom"/>
            <w:hideMark/>
          </w:tcPr>
          <w:p w14:paraId="4646D6D1"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II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4" w:space="0" w:color="auto"/>
            </w:tcBorders>
            <w:shd w:val="clear" w:color="000000" w:fill="D9D9D9"/>
            <w:noWrap/>
            <w:vAlign w:val="bottom"/>
            <w:hideMark/>
          </w:tcPr>
          <w:p w14:paraId="26ABE545"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III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4" w:space="0" w:color="auto"/>
            </w:tcBorders>
            <w:shd w:val="clear" w:color="000000" w:fill="D9D9D9"/>
            <w:noWrap/>
            <w:vAlign w:val="bottom"/>
            <w:hideMark/>
          </w:tcPr>
          <w:p w14:paraId="2B875DA3"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IV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8" w:space="0" w:color="auto"/>
            </w:tcBorders>
            <w:shd w:val="clear" w:color="000000" w:fill="D9D9D9"/>
            <w:noWrap/>
            <w:vAlign w:val="bottom"/>
            <w:hideMark/>
          </w:tcPr>
          <w:p w14:paraId="031FFA54" w14:textId="77777777"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SUMA</w:t>
            </w:r>
          </w:p>
        </w:tc>
      </w:tr>
      <w:tr w:rsidR="009221C3" w:rsidRPr="009221C3" w14:paraId="614DE1E5" w14:textId="77777777" w:rsidTr="006829A9">
        <w:trPr>
          <w:trHeight w:val="300"/>
          <w:jc w:val="center"/>
        </w:trPr>
        <w:tc>
          <w:tcPr>
            <w:tcW w:w="2722" w:type="dxa"/>
            <w:tcBorders>
              <w:top w:val="nil"/>
              <w:left w:val="single" w:sz="8" w:space="0" w:color="auto"/>
              <w:bottom w:val="single" w:sz="4" w:space="0" w:color="auto"/>
              <w:right w:val="single" w:sz="8" w:space="0" w:color="auto"/>
            </w:tcBorders>
            <w:shd w:val="clear" w:color="auto" w:fill="auto"/>
            <w:noWrap/>
            <w:vAlign w:val="bottom"/>
            <w:hideMark/>
          </w:tcPr>
          <w:p w14:paraId="4A898993" w14:textId="77777777" w:rsidR="009221C3" w:rsidRPr="009221C3" w:rsidRDefault="009221C3" w:rsidP="009221C3">
            <w:pPr>
              <w:spacing w:after="0" w:line="240" w:lineRule="auto"/>
              <w:rPr>
                <w:rFonts w:ascii="Calibri" w:eastAsia="Times New Roman" w:hAnsi="Calibri" w:cs="Calibri"/>
                <w:color w:val="000000"/>
                <w:lang w:eastAsia="pl-PL"/>
              </w:rPr>
            </w:pPr>
            <w:r w:rsidRPr="009221C3">
              <w:rPr>
                <w:rFonts w:ascii="Calibri" w:eastAsia="Times New Roman" w:hAnsi="Calibri" w:cs="Calibri"/>
                <w:color w:val="000000"/>
                <w:lang w:eastAsia="pl-PL"/>
              </w:rPr>
              <w:t>UM_TR.8060.1.001.2020_PR</w:t>
            </w:r>
          </w:p>
        </w:tc>
        <w:tc>
          <w:tcPr>
            <w:tcW w:w="960" w:type="dxa"/>
            <w:tcBorders>
              <w:top w:val="nil"/>
              <w:left w:val="nil"/>
              <w:bottom w:val="single" w:sz="4" w:space="0" w:color="auto"/>
              <w:right w:val="single" w:sz="4" w:space="0" w:color="auto"/>
            </w:tcBorders>
            <w:shd w:val="clear" w:color="auto" w:fill="auto"/>
            <w:noWrap/>
            <w:vAlign w:val="bottom"/>
          </w:tcPr>
          <w:p w14:paraId="196FB814" w14:textId="2D33BFF7"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12 730</w:t>
            </w:r>
          </w:p>
        </w:tc>
        <w:tc>
          <w:tcPr>
            <w:tcW w:w="960" w:type="dxa"/>
            <w:tcBorders>
              <w:top w:val="nil"/>
              <w:left w:val="nil"/>
              <w:bottom w:val="single" w:sz="4" w:space="0" w:color="auto"/>
              <w:right w:val="single" w:sz="4" w:space="0" w:color="auto"/>
            </w:tcBorders>
            <w:shd w:val="clear" w:color="auto" w:fill="auto"/>
            <w:noWrap/>
            <w:vAlign w:val="bottom"/>
          </w:tcPr>
          <w:p w14:paraId="6DF58B6A" w14:textId="35EC82C3"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10 474</w:t>
            </w:r>
          </w:p>
        </w:tc>
        <w:tc>
          <w:tcPr>
            <w:tcW w:w="960" w:type="dxa"/>
            <w:tcBorders>
              <w:top w:val="nil"/>
              <w:left w:val="nil"/>
              <w:bottom w:val="single" w:sz="4" w:space="0" w:color="auto"/>
              <w:right w:val="single" w:sz="4" w:space="0" w:color="auto"/>
            </w:tcBorders>
            <w:shd w:val="clear" w:color="auto" w:fill="auto"/>
            <w:noWrap/>
            <w:vAlign w:val="bottom"/>
          </w:tcPr>
          <w:p w14:paraId="7FF24B87" w14:textId="24CE1802"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11 252</w:t>
            </w:r>
          </w:p>
        </w:tc>
        <w:tc>
          <w:tcPr>
            <w:tcW w:w="960" w:type="dxa"/>
            <w:tcBorders>
              <w:top w:val="nil"/>
              <w:left w:val="nil"/>
              <w:bottom w:val="single" w:sz="4" w:space="0" w:color="auto"/>
              <w:right w:val="single" w:sz="4" w:space="0" w:color="auto"/>
            </w:tcBorders>
            <w:shd w:val="clear" w:color="auto" w:fill="auto"/>
            <w:noWrap/>
            <w:vAlign w:val="bottom"/>
          </w:tcPr>
          <w:p w14:paraId="0D487B26" w14:textId="72BBD64E"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8 733</w:t>
            </w:r>
          </w:p>
        </w:tc>
        <w:tc>
          <w:tcPr>
            <w:tcW w:w="960" w:type="dxa"/>
            <w:tcBorders>
              <w:top w:val="nil"/>
              <w:left w:val="nil"/>
              <w:bottom w:val="single" w:sz="4" w:space="0" w:color="auto"/>
              <w:right w:val="single" w:sz="8" w:space="0" w:color="auto"/>
            </w:tcBorders>
            <w:shd w:val="clear" w:color="auto" w:fill="auto"/>
            <w:noWrap/>
            <w:vAlign w:val="bottom"/>
            <w:hideMark/>
          </w:tcPr>
          <w:p w14:paraId="30A91315" w14:textId="53F1BFDC" w:rsidR="009221C3" w:rsidRPr="00D83A71" w:rsidRDefault="00D83A71" w:rsidP="00D83A71">
            <w:pPr>
              <w:spacing w:after="0" w:line="240" w:lineRule="auto"/>
              <w:jc w:val="right"/>
              <w:rPr>
                <w:rFonts w:eastAsia="Times New Roman" w:cstheme="minorHAnsi"/>
                <w:b/>
                <w:lang w:eastAsia="pl-PL"/>
              </w:rPr>
            </w:pPr>
            <w:r w:rsidRPr="00D83A71">
              <w:rPr>
                <w:rFonts w:cstheme="minorHAnsi"/>
                <w:b/>
              </w:rPr>
              <w:t>43 189</w:t>
            </w:r>
          </w:p>
        </w:tc>
      </w:tr>
      <w:tr w:rsidR="00F27C09" w:rsidRPr="009221C3" w14:paraId="70B6E8F0" w14:textId="77777777" w:rsidTr="006829A9">
        <w:trPr>
          <w:trHeight w:val="315"/>
          <w:jc w:val="center"/>
        </w:trPr>
        <w:tc>
          <w:tcPr>
            <w:tcW w:w="2722" w:type="dxa"/>
            <w:tcBorders>
              <w:top w:val="nil"/>
              <w:left w:val="single" w:sz="8" w:space="0" w:color="auto"/>
              <w:bottom w:val="single" w:sz="4" w:space="0" w:color="auto"/>
              <w:right w:val="single" w:sz="8" w:space="0" w:color="auto"/>
            </w:tcBorders>
            <w:shd w:val="clear" w:color="auto" w:fill="auto"/>
            <w:noWrap/>
            <w:vAlign w:val="bottom"/>
            <w:hideMark/>
          </w:tcPr>
          <w:p w14:paraId="03E00329" w14:textId="77777777" w:rsidR="00F27C09" w:rsidRPr="009221C3" w:rsidRDefault="00F27C09" w:rsidP="00F27C09">
            <w:pPr>
              <w:spacing w:after="0" w:line="240" w:lineRule="auto"/>
              <w:rPr>
                <w:rFonts w:ascii="Calibri" w:eastAsia="Times New Roman" w:hAnsi="Calibri" w:cs="Calibri"/>
                <w:color w:val="000000"/>
                <w:lang w:eastAsia="pl-PL"/>
              </w:rPr>
            </w:pPr>
            <w:r w:rsidRPr="009221C3">
              <w:rPr>
                <w:rFonts w:ascii="Calibri" w:eastAsia="Times New Roman" w:hAnsi="Calibri" w:cs="Calibri"/>
                <w:color w:val="000000"/>
                <w:lang w:eastAsia="pl-PL"/>
              </w:rPr>
              <w:t>UM_TR.8060.1.002.2020_AR</w:t>
            </w:r>
          </w:p>
        </w:tc>
        <w:tc>
          <w:tcPr>
            <w:tcW w:w="960" w:type="dxa"/>
            <w:tcBorders>
              <w:top w:val="nil"/>
              <w:left w:val="nil"/>
              <w:bottom w:val="single" w:sz="8" w:space="0" w:color="auto"/>
              <w:right w:val="single" w:sz="4" w:space="0" w:color="auto"/>
            </w:tcBorders>
            <w:shd w:val="clear" w:color="auto" w:fill="auto"/>
            <w:noWrap/>
            <w:vAlign w:val="bottom"/>
            <w:hideMark/>
          </w:tcPr>
          <w:p w14:paraId="43E5DDC3" w14:textId="7ED3EDD1"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8 562</w:t>
            </w:r>
          </w:p>
        </w:tc>
        <w:tc>
          <w:tcPr>
            <w:tcW w:w="960" w:type="dxa"/>
            <w:tcBorders>
              <w:top w:val="nil"/>
              <w:left w:val="nil"/>
              <w:bottom w:val="single" w:sz="8" w:space="0" w:color="auto"/>
              <w:right w:val="single" w:sz="4" w:space="0" w:color="auto"/>
            </w:tcBorders>
            <w:shd w:val="clear" w:color="auto" w:fill="auto"/>
            <w:noWrap/>
            <w:vAlign w:val="bottom"/>
            <w:hideMark/>
          </w:tcPr>
          <w:p w14:paraId="64795F93" w14:textId="6A3FF38C"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6 970</w:t>
            </w:r>
          </w:p>
        </w:tc>
        <w:tc>
          <w:tcPr>
            <w:tcW w:w="960" w:type="dxa"/>
            <w:tcBorders>
              <w:top w:val="nil"/>
              <w:left w:val="nil"/>
              <w:bottom w:val="single" w:sz="8" w:space="0" w:color="auto"/>
              <w:right w:val="single" w:sz="4" w:space="0" w:color="auto"/>
            </w:tcBorders>
            <w:shd w:val="clear" w:color="auto" w:fill="auto"/>
            <w:noWrap/>
            <w:vAlign w:val="bottom"/>
            <w:hideMark/>
          </w:tcPr>
          <w:p w14:paraId="1F546D29" w14:textId="6C4CCAC6"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6 779</w:t>
            </w:r>
          </w:p>
        </w:tc>
        <w:tc>
          <w:tcPr>
            <w:tcW w:w="960" w:type="dxa"/>
            <w:tcBorders>
              <w:top w:val="nil"/>
              <w:left w:val="nil"/>
              <w:bottom w:val="single" w:sz="8" w:space="0" w:color="auto"/>
              <w:right w:val="single" w:sz="4" w:space="0" w:color="auto"/>
            </w:tcBorders>
            <w:shd w:val="clear" w:color="auto" w:fill="auto"/>
            <w:noWrap/>
            <w:vAlign w:val="bottom"/>
            <w:hideMark/>
          </w:tcPr>
          <w:p w14:paraId="04EC80CF" w14:textId="3C173C3D"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5 137</w:t>
            </w:r>
          </w:p>
        </w:tc>
        <w:tc>
          <w:tcPr>
            <w:tcW w:w="960" w:type="dxa"/>
            <w:tcBorders>
              <w:top w:val="nil"/>
              <w:left w:val="nil"/>
              <w:bottom w:val="single" w:sz="8" w:space="0" w:color="auto"/>
              <w:right w:val="single" w:sz="8" w:space="0" w:color="auto"/>
            </w:tcBorders>
            <w:shd w:val="clear" w:color="auto" w:fill="auto"/>
            <w:noWrap/>
            <w:vAlign w:val="bottom"/>
            <w:hideMark/>
          </w:tcPr>
          <w:p w14:paraId="0016408C" w14:textId="08C233BB" w:rsidR="00F27C09" w:rsidRPr="009221C3" w:rsidRDefault="00F27C09" w:rsidP="00F27C09">
            <w:pPr>
              <w:spacing w:after="0" w:line="240" w:lineRule="auto"/>
              <w:jc w:val="right"/>
              <w:rPr>
                <w:rFonts w:ascii="Calibri" w:eastAsia="Times New Roman" w:hAnsi="Calibri" w:cs="Calibri"/>
                <w:b/>
                <w:bCs/>
                <w:color w:val="000000"/>
                <w:lang w:eastAsia="pl-PL"/>
              </w:rPr>
            </w:pPr>
            <w:r>
              <w:rPr>
                <w:rFonts w:ascii="Calibri" w:hAnsi="Calibri" w:cs="Calibri"/>
                <w:b/>
                <w:bCs/>
                <w:color w:val="000000"/>
              </w:rPr>
              <w:t>27 448</w:t>
            </w:r>
          </w:p>
        </w:tc>
      </w:tr>
      <w:tr w:rsidR="009221C3" w:rsidRPr="009221C3" w14:paraId="6C4EF4F7" w14:textId="77777777" w:rsidTr="006829A9">
        <w:trPr>
          <w:trHeight w:val="315"/>
          <w:jc w:val="center"/>
        </w:trPr>
        <w:tc>
          <w:tcPr>
            <w:tcW w:w="2722" w:type="dxa"/>
            <w:tcBorders>
              <w:top w:val="nil"/>
              <w:left w:val="nil"/>
              <w:bottom w:val="nil"/>
              <w:right w:val="nil"/>
            </w:tcBorders>
            <w:shd w:val="clear" w:color="auto" w:fill="auto"/>
            <w:noWrap/>
            <w:vAlign w:val="bottom"/>
            <w:hideMark/>
          </w:tcPr>
          <w:p w14:paraId="3413343A" w14:textId="77777777" w:rsidR="009221C3" w:rsidRPr="009221C3" w:rsidRDefault="009221C3" w:rsidP="009221C3">
            <w:pPr>
              <w:spacing w:after="0" w:line="240" w:lineRule="auto"/>
              <w:jc w:val="right"/>
              <w:rPr>
                <w:rFonts w:ascii="Calibri" w:eastAsia="Times New Roman" w:hAnsi="Calibri" w:cs="Calibri"/>
                <w:b/>
                <w:bCs/>
                <w:color w:val="000000"/>
                <w:lang w:eastAsia="pl-PL"/>
              </w:rPr>
            </w:pPr>
          </w:p>
        </w:tc>
        <w:tc>
          <w:tcPr>
            <w:tcW w:w="960" w:type="dxa"/>
            <w:tcBorders>
              <w:top w:val="nil"/>
              <w:left w:val="nil"/>
              <w:bottom w:val="nil"/>
              <w:right w:val="nil"/>
            </w:tcBorders>
            <w:shd w:val="clear" w:color="auto" w:fill="auto"/>
            <w:noWrap/>
            <w:vAlign w:val="bottom"/>
            <w:hideMark/>
          </w:tcPr>
          <w:p w14:paraId="5FC7720E"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14:paraId="016F6CE4"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14:paraId="2AB1063A"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14:paraId="644896AB" w14:textId="77777777" w:rsidR="009221C3" w:rsidRPr="009221C3" w:rsidRDefault="009221C3" w:rsidP="009221C3">
            <w:pPr>
              <w:spacing w:after="0" w:line="240" w:lineRule="auto"/>
              <w:jc w:val="right"/>
              <w:rPr>
                <w:rFonts w:ascii="Calibri" w:eastAsia="Times New Roman" w:hAnsi="Calibri" w:cs="Calibri"/>
                <w:color w:val="000000"/>
                <w:lang w:eastAsia="pl-PL"/>
              </w:rPr>
            </w:pPr>
            <w:r w:rsidRPr="009221C3">
              <w:rPr>
                <w:rFonts w:ascii="Calibri" w:eastAsia="Times New Roman" w:hAnsi="Calibri" w:cs="Calibri"/>
                <w:color w:val="000000"/>
                <w:lang w:eastAsia="pl-PL"/>
              </w:rPr>
              <w:t>SUMA</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C8FAEB" w14:textId="1CD4511F" w:rsidR="009221C3" w:rsidRPr="00D83A71" w:rsidRDefault="00D83A71" w:rsidP="00D83A71">
            <w:pPr>
              <w:spacing w:after="0" w:line="240" w:lineRule="auto"/>
              <w:jc w:val="right"/>
              <w:rPr>
                <w:rFonts w:eastAsia="Times New Roman" w:cstheme="minorHAnsi"/>
                <w:b/>
                <w:lang w:eastAsia="pl-PL"/>
              </w:rPr>
            </w:pPr>
            <w:r w:rsidRPr="00D83A71">
              <w:rPr>
                <w:rFonts w:cstheme="minorHAnsi"/>
                <w:b/>
              </w:rPr>
              <w:t>70 637</w:t>
            </w:r>
          </w:p>
        </w:tc>
      </w:tr>
    </w:tbl>
    <w:p w14:paraId="2192C7B3" w14:textId="1703D39B" w:rsidR="009221C3" w:rsidRDefault="009221C3">
      <w:pPr>
        <w:spacing w:after="200" w:line="276" w:lineRule="auto"/>
        <w:jc w:val="both"/>
      </w:pPr>
    </w:p>
    <w:tbl>
      <w:tblPr>
        <w:tblW w:w="7522" w:type="dxa"/>
        <w:jc w:val="center"/>
        <w:tblCellMar>
          <w:left w:w="70" w:type="dxa"/>
          <w:right w:w="70" w:type="dxa"/>
        </w:tblCellMar>
        <w:tblLook w:val="04A0" w:firstRow="1" w:lastRow="0" w:firstColumn="1" w:lastColumn="0" w:noHBand="0" w:noVBand="1"/>
      </w:tblPr>
      <w:tblGrid>
        <w:gridCol w:w="2722"/>
        <w:gridCol w:w="960"/>
        <w:gridCol w:w="960"/>
        <w:gridCol w:w="960"/>
        <w:gridCol w:w="960"/>
        <w:gridCol w:w="960"/>
      </w:tblGrid>
      <w:tr w:rsidR="009221C3" w:rsidRPr="009221C3" w14:paraId="10A4291B" w14:textId="77777777" w:rsidTr="006829A9">
        <w:trPr>
          <w:trHeight w:val="300"/>
          <w:jc w:val="center"/>
        </w:trPr>
        <w:tc>
          <w:tcPr>
            <w:tcW w:w="2722"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76E64547" w14:textId="77777777"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UMOWA</w:t>
            </w:r>
          </w:p>
        </w:tc>
        <w:tc>
          <w:tcPr>
            <w:tcW w:w="4800" w:type="dxa"/>
            <w:gridSpan w:val="5"/>
            <w:tcBorders>
              <w:top w:val="single" w:sz="8" w:space="0" w:color="auto"/>
              <w:left w:val="single" w:sz="8" w:space="0" w:color="auto"/>
              <w:bottom w:val="single" w:sz="4" w:space="0" w:color="auto"/>
              <w:right w:val="single" w:sz="8" w:space="0" w:color="auto"/>
            </w:tcBorders>
            <w:shd w:val="clear" w:color="000000" w:fill="D9D9D9"/>
            <w:noWrap/>
            <w:vAlign w:val="bottom"/>
            <w:hideMark/>
          </w:tcPr>
          <w:p w14:paraId="4CD7DF73" w14:textId="20AC20F8"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 xml:space="preserve">Liczba </w:t>
            </w:r>
            <w:r w:rsidR="00BA1A31" w:rsidRPr="009221C3">
              <w:rPr>
                <w:rFonts w:ascii="Calibri" w:eastAsia="Times New Roman" w:hAnsi="Calibri" w:cs="Calibri"/>
                <w:b/>
                <w:bCs/>
                <w:color w:val="000000"/>
                <w:lang w:eastAsia="pl-PL"/>
              </w:rPr>
              <w:t>uruchomionych</w:t>
            </w:r>
            <w:r w:rsidRPr="009221C3">
              <w:rPr>
                <w:rFonts w:ascii="Calibri" w:eastAsia="Times New Roman" w:hAnsi="Calibri" w:cs="Calibri"/>
                <w:b/>
                <w:bCs/>
                <w:color w:val="000000"/>
                <w:lang w:eastAsia="pl-PL"/>
              </w:rPr>
              <w:t xml:space="preserve"> pociągów</w:t>
            </w:r>
            <w:r w:rsidR="00BA1A31">
              <w:rPr>
                <w:rFonts w:ascii="Calibri" w:eastAsia="Times New Roman" w:hAnsi="Calibri" w:cs="Calibri"/>
                <w:b/>
                <w:bCs/>
                <w:color w:val="000000"/>
                <w:lang w:eastAsia="pl-PL"/>
              </w:rPr>
              <w:t xml:space="preserve"> 2021</w:t>
            </w:r>
          </w:p>
        </w:tc>
      </w:tr>
      <w:tr w:rsidR="009221C3" w:rsidRPr="009221C3" w14:paraId="043AED12" w14:textId="77777777" w:rsidTr="006829A9">
        <w:trPr>
          <w:trHeight w:val="300"/>
          <w:jc w:val="center"/>
        </w:trPr>
        <w:tc>
          <w:tcPr>
            <w:tcW w:w="2722" w:type="dxa"/>
            <w:vMerge/>
            <w:tcBorders>
              <w:top w:val="single" w:sz="8" w:space="0" w:color="auto"/>
              <w:left w:val="single" w:sz="8" w:space="0" w:color="auto"/>
              <w:bottom w:val="single" w:sz="4" w:space="0" w:color="000000"/>
              <w:right w:val="single" w:sz="8" w:space="0" w:color="auto"/>
            </w:tcBorders>
            <w:vAlign w:val="center"/>
            <w:hideMark/>
          </w:tcPr>
          <w:p w14:paraId="04C99A9F" w14:textId="77777777" w:rsidR="009221C3" w:rsidRPr="009221C3" w:rsidRDefault="009221C3" w:rsidP="009221C3">
            <w:pPr>
              <w:spacing w:after="0" w:line="240" w:lineRule="auto"/>
              <w:rPr>
                <w:rFonts w:ascii="Calibri" w:eastAsia="Times New Roman" w:hAnsi="Calibri" w:cs="Calibri"/>
                <w:b/>
                <w:bCs/>
                <w:color w:val="000000"/>
                <w:lang w:eastAsia="pl-PL"/>
              </w:rPr>
            </w:pPr>
          </w:p>
        </w:tc>
        <w:tc>
          <w:tcPr>
            <w:tcW w:w="960" w:type="dxa"/>
            <w:tcBorders>
              <w:top w:val="nil"/>
              <w:left w:val="single" w:sz="8" w:space="0" w:color="auto"/>
              <w:bottom w:val="single" w:sz="4" w:space="0" w:color="auto"/>
              <w:right w:val="single" w:sz="4" w:space="0" w:color="auto"/>
            </w:tcBorders>
            <w:shd w:val="clear" w:color="000000" w:fill="D9D9D9"/>
            <w:noWrap/>
            <w:vAlign w:val="bottom"/>
            <w:hideMark/>
          </w:tcPr>
          <w:p w14:paraId="79778F72"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4" w:space="0" w:color="auto"/>
            </w:tcBorders>
            <w:shd w:val="clear" w:color="000000" w:fill="D9D9D9"/>
            <w:noWrap/>
            <w:vAlign w:val="bottom"/>
            <w:hideMark/>
          </w:tcPr>
          <w:p w14:paraId="7AC70B4F"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II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4" w:space="0" w:color="auto"/>
            </w:tcBorders>
            <w:shd w:val="clear" w:color="000000" w:fill="D9D9D9"/>
            <w:noWrap/>
            <w:vAlign w:val="bottom"/>
            <w:hideMark/>
          </w:tcPr>
          <w:p w14:paraId="4109E27D"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III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4" w:space="0" w:color="auto"/>
            </w:tcBorders>
            <w:shd w:val="clear" w:color="000000" w:fill="D9D9D9"/>
            <w:noWrap/>
            <w:vAlign w:val="bottom"/>
            <w:hideMark/>
          </w:tcPr>
          <w:p w14:paraId="3342BAF0"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IV </w:t>
            </w:r>
            <w:proofErr w:type="spellStart"/>
            <w:r w:rsidRPr="009221C3">
              <w:rPr>
                <w:rFonts w:ascii="Calibri" w:eastAsia="Times New Roman" w:hAnsi="Calibri" w:cs="Calibri"/>
                <w:color w:val="000000"/>
                <w:lang w:eastAsia="pl-PL"/>
              </w:rPr>
              <w:t>kw</w:t>
            </w:r>
            <w:proofErr w:type="spellEnd"/>
          </w:p>
        </w:tc>
        <w:tc>
          <w:tcPr>
            <w:tcW w:w="960" w:type="dxa"/>
            <w:tcBorders>
              <w:top w:val="nil"/>
              <w:left w:val="nil"/>
              <w:bottom w:val="single" w:sz="4" w:space="0" w:color="auto"/>
              <w:right w:val="single" w:sz="8" w:space="0" w:color="auto"/>
            </w:tcBorders>
            <w:shd w:val="clear" w:color="000000" w:fill="D9D9D9"/>
            <w:noWrap/>
            <w:vAlign w:val="bottom"/>
            <w:hideMark/>
          </w:tcPr>
          <w:p w14:paraId="220A67C0" w14:textId="77777777"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SUMA</w:t>
            </w:r>
          </w:p>
        </w:tc>
      </w:tr>
      <w:tr w:rsidR="009221C3" w:rsidRPr="009221C3" w14:paraId="4ABA0E85" w14:textId="77777777" w:rsidTr="006829A9">
        <w:trPr>
          <w:trHeight w:val="300"/>
          <w:jc w:val="center"/>
        </w:trPr>
        <w:tc>
          <w:tcPr>
            <w:tcW w:w="2722" w:type="dxa"/>
            <w:tcBorders>
              <w:top w:val="nil"/>
              <w:left w:val="single" w:sz="8" w:space="0" w:color="auto"/>
              <w:bottom w:val="single" w:sz="4" w:space="0" w:color="auto"/>
              <w:right w:val="single" w:sz="8" w:space="0" w:color="auto"/>
            </w:tcBorders>
            <w:shd w:val="clear" w:color="auto" w:fill="auto"/>
            <w:noWrap/>
            <w:vAlign w:val="bottom"/>
            <w:hideMark/>
          </w:tcPr>
          <w:p w14:paraId="63A5877B" w14:textId="77777777" w:rsidR="009221C3" w:rsidRPr="009221C3" w:rsidRDefault="009221C3" w:rsidP="009221C3">
            <w:pPr>
              <w:spacing w:after="0" w:line="240" w:lineRule="auto"/>
              <w:rPr>
                <w:rFonts w:ascii="Calibri" w:eastAsia="Times New Roman" w:hAnsi="Calibri" w:cs="Calibri"/>
                <w:color w:val="000000"/>
                <w:lang w:eastAsia="pl-PL"/>
              </w:rPr>
            </w:pPr>
            <w:r w:rsidRPr="009221C3">
              <w:rPr>
                <w:rFonts w:ascii="Calibri" w:eastAsia="Times New Roman" w:hAnsi="Calibri" w:cs="Calibri"/>
                <w:color w:val="000000"/>
                <w:lang w:eastAsia="pl-PL"/>
              </w:rPr>
              <w:t>UM_TR.8060.1.001.2020_PR</w:t>
            </w:r>
          </w:p>
        </w:tc>
        <w:tc>
          <w:tcPr>
            <w:tcW w:w="960" w:type="dxa"/>
            <w:tcBorders>
              <w:top w:val="nil"/>
              <w:left w:val="single" w:sz="8" w:space="0" w:color="auto"/>
              <w:bottom w:val="single" w:sz="4" w:space="0" w:color="auto"/>
              <w:right w:val="single" w:sz="4" w:space="0" w:color="auto"/>
            </w:tcBorders>
            <w:shd w:val="clear" w:color="auto" w:fill="auto"/>
            <w:noWrap/>
            <w:vAlign w:val="bottom"/>
          </w:tcPr>
          <w:p w14:paraId="5F6C8117" w14:textId="56887548"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12 700</w:t>
            </w:r>
          </w:p>
        </w:tc>
        <w:tc>
          <w:tcPr>
            <w:tcW w:w="960" w:type="dxa"/>
            <w:tcBorders>
              <w:top w:val="nil"/>
              <w:left w:val="nil"/>
              <w:bottom w:val="single" w:sz="4" w:space="0" w:color="auto"/>
              <w:right w:val="single" w:sz="4" w:space="0" w:color="auto"/>
            </w:tcBorders>
            <w:shd w:val="clear" w:color="auto" w:fill="auto"/>
            <w:noWrap/>
            <w:vAlign w:val="bottom"/>
          </w:tcPr>
          <w:p w14:paraId="60A12931" w14:textId="2B42D086"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10 464</w:t>
            </w:r>
          </w:p>
        </w:tc>
        <w:tc>
          <w:tcPr>
            <w:tcW w:w="960" w:type="dxa"/>
            <w:tcBorders>
              <w:top w:val="nil"/>
              <w:left w:val="nil"/>
              <w:bottom w:val="single" w:sz="4" w:space="0" w:color="auto"/>
              <w:right w:val="single" w:sz="4" w:space="0" w:color="auto"/>
            </w:tcBorders>
            <w:shd w:val="clear" w:color="auto" w:fill="auto"/>
            <w:noWrap/>
            <w:vAlign w:val="bottom"/>
          </w:tcPr>
          <w:p w14:paraId="21B634D7" w14:textId="35A7B147"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11 243</w:t>
            </w:r>
          </w:p>
        </w:tc>
        <w:tc>
          <w:tcPr>
            <w:tcW w:w="960" w:type="dxa"/>
            <w:tcBorders>
              <w:top w:val="nil"/>
              <w:left w:val="nil"/>
              <w:bottom w:val="single" w:sz="4" w:space="0" w:color="auto"/>
              <w:right w:val="single" w:sz="4" w:space="0" w:color="auto"/>
            </w:tcBorders>
            <w:shd w:val="clear" w:color="auto" w:fill="auto"/>
            <w:noWrap/>
            <w:vAlign w:val="bottom"/>
          </w:tcPr>
          <w:p w14:paraId="6615CF21" w14:textId="5BD88EA6" w:rsidR="009221C3" w:rsidRPr="009221C3" w:rsidRDefault="007B2E83"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8 718</w:t>
            </w:r>
          </w:p>
        </w:tc>
        <w:tc>
          <w:tcPr>
            <w:tcW w:w="960" w:type="dxa"/>
            <w:tcBorders>
              <w:top w:val="nil"/>
              <w:left w:val="nil"/>
              <w:bottom w:val="single" w:sz="4" w:space="0" w:color="auto"/>
              <w:right w:val="single" w:sz="8" w:space="0" w:color="auto"/>
            </w:tcBorders>
            <w:shd w:val="clear" w:color="auto" w:fill="auto"/>
            <w:noWrap/>
            <w:vAlign w:val="bottom"/>
            <w:hideMark/>
          </w:tcPr>
          <w:p w14:paraId="6DB81993" w14:textId="165CBD0A" w:rsidR="009221C3" w:rsidRPr="00D83A71" w:rsidRDefault="00D83A71" w:rsidP="00D83A71">
            <w:pPr>
              <w:spacing w:after="0" w:line="240" w:lineRule="auto"/>
              <w:jc w:val="right"/>
              <w:rPr>
                <w:rFonts w:eastAsia="Times New Roman" w:cstheme="minorHAnsi"/>
                <w:b/>
                <w:lang w:eastAsia="pl-PL"/>
              </w:rPr>
            </w:pPr>
            <w:r w:rsidRPr="00D83A71">
              <w:rPr>
                <w:rFonts w:cstheme="minorHAnsi"/>
                <w:b/>
              </w:rPr>
              <w:t>43 125</w:t>
            </w:r>
          </w:p>
        </w:tc>
      </w:tr>
      <w:tr w:rsidR="00F27C09" w:rsidRPr="009221C3" w14:paraId="45BCCC20" w14:textId="77777777" w:rsidTr="006829A9">
        <w:trPr>
          <w:trHeight w:val="315"/>
          <w:jc w:val="center"/>
        </w:trPr>
        <w:tc>
          <w:tcPr>
            <w:tcW w:w="2722" w:type="dxa"/>
            <w:tcBorders>
              <w:top w:val="nil"/>
              <w:left w:val="single" w:sz="8" w:space="0" w:color="auto"/>
              <w:bottom w:val="single" w:sz="4" w:space="0" w:color="auto"/>
              <w:right w:val="single" w:sz="8" w:space="0" w:color="auto"/>
            </w:tcBorders>
            <w:shd w:val="clear" w:color="auto" w:fill="auto"/>
            <w:noWrap/>
            <w:vAlign w:val="bottom"/>
            <w:hideMark/>
          </w:tcPr>
          <w:p w14:paraId="5ECBD05E" w14:textId="77777777" w:rsidR="00F27C09" w:rsidRPr="009221C3" w:rsidRDefault="00F27C09" w:rsidP="00F27C09">
            <w:pPr>
              <w:spacing w:after="0" w:line="240" w:lineRule="auto"/>
              <w:rPr>
                <w:rFonts w:ascii="Calibri" w:eastAsia="Times New Roman" w:hAnsi="Calibri" w:cs="Calibri"/>
                <w:color w:val="000000"/>
                <w:lang w:eastAsia="pl-PL"/>
              </w:rPr>
            </w:pPr>
            <w:r w:rsidRPr="009221C3">
              <w:rPr>
                <w:rFonts w:ascii="Calibri" w:eastAsia="Times New Roman" w:hAnsi="Calibri" w:cs="Calibri"/>
                <w:color w:val="000000"/>
                <w:lang w:eastAsia="pl-PL"/>
              </w:rPr>
              <w:t>UM_TR.8060.1.002.2020_AR</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61A1DBB" w14:textId="6C9F2345"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8 543</w:t>
            </w:r>
          </w:p>
        </w:tc>
        <w:tc>
          <w:tcPr>
            <w:tcW w:w="960" w:type="dxa"/>
            <w:tcBorders>
              <w:top w:val="nil"/>
              <w:left w:val="nil"/>
              <w:bottom w:val="single" w:sz="8" w:space="0" w:color="auto"/>
              <w:right w:val="single" w:sz="4" w:space="0" w:color="auto"/>
            </w:tcBorders>
            <w:shd w:val="clear" w:color="auto" w:fill="auto"/>
            <w:noWrap/>
            <w:vAlign w:val="bottom"/>
            <w:hideMark/>
          </w:tcPr>
          <w:p w14:paraId="12F374EA" w14:textId="4BAFC58A"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6 970</w:t>
            </w:r>
          </w:p>
        </w:tc>
        <w:tc>
          <w:tcPr>
            <w:tcW w:w="960" w:type="dxa"/>
            <w:tcBorders>
              <w:top w:val="nil"/>
              <w:left w:val="nil"/>
              <w:bottom w:val="single" w:sz="8" w:space="0" w:color="auto"/>
              <w:right w:val="single" w:sz="4" w:space="0" w:color="auto"/>
            </w:tcBorders>
            <w:shd w:val="clear" w:color="auto" w:fill="auto"/>
            <w:noWrap/>
            <w:vAlign w:val="bottom"/>
            <w:hideMark/>
          </w:tcPr>
          <w:p w14:paraId="20D8F0A7" w14:textId="1B758A4C"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6 773</w:t>
            </w:r>
          </w:p>
        </w:tc>
        <w:tc>
          <w:tcPr>
            <w:tcW w:w="960" w:type="dxa"/>
            <w:tcBorders>
              <w:top w:val="nil"/>
              <w:left w:val="nil"/>
              <w:bottom w:val="single" w:sz="8" w:space="0" w:color="auto"/>
              <w:right w:val="single" w:sz="4" w:space="0" w:color="auto"/>
            </w:tcBorders>
            <w:shd w:val="clear" w:color="auto" w:fill="auto"/>
            <w:noWrap/>
            <w:vAlign w:val="bottom"/>
            <w:hideMark/>
          </w:tcPr>
          <w:p w14:paraId="3D95009F" w14:textId="54CA171E"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5 135</w:t>
            </w:r>
          </w:p>
        </w:tc>
        <w:tc>
          <w:tcPr>
            <w:tcW w:w="960" w:type="dxa"/>
            <w:tcBorders>
              <w:top w:val="nil"/>
              <w:left w:val="nil"/>
              <w:bottom w:val="single" w:sz="8" w:space="0" w:color="auto"/>
              <w:right w:val="single" w:sz="8" w:space="0" w:color="auto"/>
            </w:tcBorders>
            <w:shd w:val="clear" w:color="auto" w:fill="auto"/>
            <w:noWrap/>
            <w:vAlign w:val="bottom"/>
            <w:hideMark/>
          </w:tcPr>
          <w:p w14:paraId="1845B851" w14:textId="72CB4437" w:rsidR="00F27C09" w:rsidRPr="009221C3" w:rsidRDefault="00F27C09" w:rsidP="00F27C09">
            <w:pPr>
              <w:spacing w:after="0" w:line="240" w:lineRule="auto"/>
              <w:jc w:val="right"/>
              <w:rPr>
                <w:rFonts w:ascii="Calibri" w:eastAsia="Times New Roman" w:hAnsi="Calibri" w:cs="Calibri"/>
                <w:b/>
                <w:bCs/>
                <w:color w:val="000000"/>
                <w:lang w:eastAsia="pl-PL"/>
              </w:rPr>
            </w:pPr>
            <w:r>
              <w:rPr>
                <w:rFonts w:ascii="Calibri" w:hAnsi="Calibri" w:cs="Calibri"/>
                <w:b/>
                <w:bCs/>
                <w:color w:val="000000"/>
              </w:rPr>
              <w:t>27 421</w:t>
            </w:r>
          </w:p>
        </w:tc>
      </w:tr>
      <w:tr w:rsidR="009221C3" w:rsidRPr="009221C3" w14:paraId="48B08F6D" w14:textId="77777777" w:rsidTr="006829A9">
        <w:trPr>
          <w:trHeight w:val="315"/>
          <w:jc w:val="center"/>
        </w:trPr>
        <w:tc>
          <w:tcPr>
            <w:tcW w:w="2722" w:type="dxa"/>
            <w:tcBorders>
              <w:top w:val="nil"/>
              <w:left w:val="nil"/>
              <w:bottom w:val="nil"/>
              <w:right w:val="nil"/>
            </w:tcBorders>
            <w:shd w:val="clear" w:color="auto" w:fill="auto"/>
            <w:noWrap/>
            <w:vAlign w:val="bottom"/>
            <w:hideMark/>
          </w:tcPr>
          <w:p w14:paraId="76EFB326" w14:textId="77777777" w:rsidR="009221C3" w:rsidRPr="009221C3" w:rsidRDefault="009221C3" w:rsidP="009221C3">
            <w:pPr>
              <w:spacing w:after="0" w:line="240" w:lineRule="auto"/>
              <w:jc w:val="right"/>
              <w:rPr>
                <w:rFonts w:ascii="Calibri" w:eastAsia="Times New Roman" w:hAnsi="Calibri" w:cs="Calibri"/>
                <w:b/>
                <w:bCs/>
                <w:color w:val="000000"/>
                <w:lang w:eastAsia="pl-PL"/>
              </w:rPr>
            </w:pPr>
          </w:p>
        </w:tc>
        <w:tc>
          <w:tcPr>
            <w:tcW w:w="960" w:type="dxa"/>
            <w:tcBorders>
              <w:top w:val="nil"/>
              <w:left w:val="nil"/>
              <w:bottom w:val="nil"/>
              <w:right w:val="nil"/>
            </w:tcBorders>
            <w:shd w:val="clear" w:color="auto" w:fill="auto"/>
            <w:noWrap/>
            <w:vAlign w:val="bottom"/>
            <w:hideMark/>
          </w:tcPr>
          <w:p w14:paraId="1F6616BD" w14:textId="77777777" w:rsidR="009221C3" w:rsidRPr="009221C3" w:rsidRDefault="009221C3" w:rsidP="009221C3">
            <w:pPr>
              <w:spacing w:after="0" w:line="240" w:lineRule="auto"/>
              <w:jc w:val="right"/>
              <w:rPr>
                <w:rFonts w:ascii="Calibri" w:eastAsia="Times New Roman" w:hAnsi="Calibri" w:cs="Calibri"/>
                <w:b/>
                <w:bCs/>
                <w:color w:val="000000"/>
                <w:lang w:eastAsia="pl-PL"/>
              </w:rPr>
            </w:pPr>
          </w:p>
        </w:tc>
        <w:tc>
          <w:tcPr>
            <w:tcW w:w="960" w:type="dxa"/>
            <w:tcBorders>
              <w:top w:val="nil"/>
              <w:left w:val="nil"/>
              <w:bottom w:val="nil"/>
              <w:right w:val="nil"/>
            </w:tcBorders>
            <w:shd w:val="clear" w:color="auto" w:fill="auto"/>
            <w:noWrap/>
            <w:vAlign w:val="bottom"/>
            <w:hideMark/>
          </w:tcPr>
          <w:p w14:paraId="2A8303C3"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14:paraId="7F342508"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14:paraId="0E7D91E8" w14:textId="77777777" w:rsidR="009221C3" w:rsidRPr="009221C3" w:rsidRDefault="009221C3" w:rsidP="009221C3">
            <w:pPr>
              <w:spacing w:after="0" w:line="240" w:lineRule="auto"/>
              <w:jc w:val="right"/>
              <w:rPr>
                <w:rFonts w:ascii="Calibri" w:eastAsia="Times New Roman" w:hAnsi="Calibri" w:cs="Calibri"/>
                <w:color w:val="000000"/>
                <w:lang w:eastAsia="pl-PL"/>
              </w:rPr>
            </w:pPr>
            <w:r w:rsidRPr="009221C3">
              <w:rPr>
                <w:rFonts w:ascii="Calibri" w:eastAsia="Times New Roman" w:hAnsi="Calibri" w:cs="Calibri"/>
                <w:color w:val="000000"/>
                <w:lang w:eastAsia="pl-PL"/>
              </w:rPr>
              <w:t>SUMA</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531746" w14:textId="568A7F91" w:rsidR="009221C3" w:rsidRPr="00D83A71" w:rsidRDefault="00D83A71" w:rsidP="00D83A71">
            <w:pPr>
              <w:spacing w:after="0" w:line="240" w:lineRule="auto"/>
              <w:jc w:val="right"/>
              <w:rPr>
                <w:rFonts w:eastAsia="Times New Roman" w:cstheme="minorHAnsi"/>
                <w:b/>
                <w:lang w:eastAsia="pl-PL"/>
              </w:rPr>
            </w:pPr>
            <w:r w:rsidRPr="00D83A71">
              <w:rPr>
                <w:rFonts w:cstheme="minorHAnsi"/>
                <w:b/>
              </w:rPr>
              <w:t>70 546</w:t>
            </w:r>
          </w:p>
        </w:tc>
      </w:tr>
    </w:tbl>
    <w:p w14:paraId="08D98FEB" w14:textId="021D7846" w:rsidR="009221C3" w:rsidRDefault="009221C3">
      <w:pPr>
        <w:spacing w:after="200" w:line="276" w:lineRule="auto"/>
        <w:jc w:val="both"/>
      </w:pPr>
    </w:p>
    <w:tbl>
      <w:tblPr>
        <w:tblW w:w="7503" w:type="dxa"/>
        <w:jc w:val="center"/>
        <w:tblLayout w:type="fixed"/>
        <w:tblCellMar>
          <w:left w:w="70" w:type="dxa"/>
          <w:right w:w="70" w:type="dxa"/>
        </w:tblCellMar>
        <w:tblLook w:val="04A0" w:firstRow="1" w:lastRow="0" w:firstColumn="1" w:lastColumn="0" w:noHBand="0" w:noVBand="1"/>
      </w:tblPr>
      <w:tblGrid>
        <w:gridCol w:w="2722"/>
        <w:gridCol w:w="670"/>
        <w:gridCol w:w="286"/>
        <w:gridCol w:w="491"/>
        <w:gridCol w:w="465"/>
        <w:gridCol w:w="258"/>
        <w:gridCol w:w="698"/>
        <w:gridCol w:w="956"/>
        <w:gridCol w:w="41"/>
        <w:gridCol w:w="916"/>
      </w:tblGrid>
      <w:tr w:rsidR="009221C3" w:rsidRPr="009221C3" w14:paraId="7D5B196B" w14:textId="77777777" w:rsidTr="006829A9">
        <w:trPr>
          <w:trHeight w:val="300"/>
          <w:jc w:val="center"/>
        </w:trPr>
        <w:tc>
          <w:tcPr>
            <w:tcW w:w="2722"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04FD3ECA" w14:textId="77777777"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UMOWA</w:t>
            </w:r>
          </w:p>
        </w:tc>
        <w:tc>
          <w:tcPr>
            <w:tcW w:w="4781" w:type="dxa"/>
            <w:gridSpan w:val="9"/>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025E792B" w14:textId="6A0D84FB"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 xml:space="preserve">Liczba </w:t>
            </w:r>
            <w:proofErr w:type="spellStart"/>
            <w:r w:rsidRPr="009221C3">
              <w:rPr>
                <w:rFonts w:ascii="Calibri" w:eastAsia="Times New Roman" w:hAnsi="Calibri" w:cs="Calibri"/>
                <w:b/>
                <w:bCs/>
                <w:color w:val="000000"/>
                <w:lang w:eastAsia="pl-PL"/>
              </w:rPr>
              <w:t>nieuruchmomionych</w:t>
            </w:r>
            <w:proofErr w:type="spellEnd"/>
            <w:r w:rsidRPr="009221C3">
              <w:rPr>
                <w:rFonts w:ascii="Calibri" w:eastAsia="Times New Roman" w:hAnsi="Calibri" w:cs="Calibri"/>
                <w:b/>
                <w:bCs/>
                <w:color w:val="000000"/>
                <w:lang w:eastAsia="pl-PL"/>
              </w:rPr>
              <w:t xml:space="preserve"> pociągów</w:t>
            </w:r>
            <w:r w:rsidR="00BA1A31">
              <w:rPr>
                <w:rFonts w:ascii="Calibri" w:eastAsia="Times New Roman" w:hAnsi="Calibri" w:cs="Calibri"/>
                <w:b/>
                <w:bCs/>
                <w:color w:val="000000"/>
                <w:lang w:eastAsia="pl-PL"/>
              </w:rPr>
              <w:t xml:space="preserve"> 2021</w:t>
            </w:r>
          </w:p>
        </w:tc>
      </w:tr>
      <w:tr w:rsidR="009221C3" w:rsidRPr="009221C3" w14:paraId="7C0C306C" w14:textId="77777777" w:rsidTr="006829A9">
        <w:trPr>
          <w:trHeight w:val="300"/>
          <w:jc w:val="center"/>
        </w:trPr>
        <w:tc>
          <w:tcPr>
            <w:tcW w:w="2722" w:type="dxa"/>
            <w:vMerge/>
            <w:tcBorders>
              <w:top w:val="single" w:sz="8" w:space="0" w:color="auto"/>
              <w:left w:val="single" w:sz="8" w:space="0" w:color="auto"/>
              <w:bottom w:val="single" w:sz="4" w:space="0" w:color="000000"/>
              <w:right w:val="single" w:sz="8" w:space="0" w:color="auto"/>
            </w:tcBorders>
            <w:vAlign w:val="center"/>
            <w:hideMark/>
          </w:tcPr>
          <w:p w14:paraId="2AEB23EC" w14:textId="77777777" w:rsidR="009221C3" w:rsidRPr="009221C3" w:rsidRDefault="009221C3" w:rsidP="009221C3">
            <w:pPr>
              <w:spacing w:after="0" w:line="240" w:lineRule="auto"/>
              <w:rPr>
                <w:rFonts w:ascii="Calibri" w:eastAsia="Times New Roman" w:hAnsi="Calibri" w:cs="Calibri"/>
                <w:b/>
                <w:bCs/>
                <w:color w:val="000000"/>
                <w:lang w:eastAsia="pl-PL"/>
              </w:rPr>
            </w:pPr>
          </w:p>
        </w:tc>
        <w:tc>
          <w:tcPr>
            <w:tcW w:w="956"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19CDDD7E"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 </w:t>
            </w:r>
            <w:proofErr w:type="spellStart"/>
            <w:r w:rsidRPr="009221C3">
              <w:rPr>
                <w:rFonts w:ascii="Calibri" w:eastAsia="Times New Roman" w:hAnsi="Calibri" w:cs="Calibri"/>
                <w:color w:val="000000"/>
                <w:lang w:eastAsia="pl-PL"/>
              </w:rPr>
              <w:t>kw</w:t>
            </w:r>
            <w:proofErr w:type="spellEnd"/>
          </w:p>
        </w:tc>
        <w:tc>
          <w:tcPr>
            <w:tcW w:w="956" w:type="dxa"/>
            <w:gridSpan w:val="2"/>
            <w:tcBorders>
              <w:top w:val="nil"/>
              <w:left w:val="nil"/>
              <w:bottom w:val="single" w:sz="4" w:space="0" w:color="auto"/>
              <w:right w:val="single" w:sz="4" w:space="0" w:color="auto"/>
            </w:tcBorders>
            <w:shd w:val="clear" w:color="000000" w:fill="D9D9D9"/>
            <w:noWrap/>
            <w:vAlign w:val="bottom"/>
            <w:hideMark/>
          </w:tcPr>
          <w:p w14:paraId="09B6EC90"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II </w:t>
            </w:r>
            <w:proofErr w:type="spellStart"/>
            <w:r w:rsidRPr="009221C3">
              <w:rPr>
                <w:rFonts w:ascii="Calibri" w:eastAsia="Times New Roman" w:hAnsi="Calibri" w:cs="Calibri"/>
                <w:color w:val="000000"/>
                <w:lang w:eastAsia="pl-PL"/>
              </w:rPr>
              <w:t>kw</w:t>
            </w:r>
            <w:proofErr w:type="spellEnd"/>
          </w:p>
        </w:tc>
        <w:tc>
          <w:tcPr>
            <w:tcW w:w="956" w:type="dxa"/>
            <w:gridSpan w:val="2"/>
            <w:tcBorders>
              <w:top w:val="nil"/>
              <w:left w:val="nil"/>
              <w:bottom w:val="single" w:sz="4" w:space="0" w:color="auto"/>
              <w:right w:val="single" w:sz="4" w:space="0" w:color="auto"/>
            </w:tcBorders>
            <w:shd w:val="clear" w:color="000000" w:fill="D9D9D9"/>
            <w:noWrap/>
            <w:vAlign w:val="bottom"/>
            <w:hideMark/>
          </w:tcPr>
          <w:p w14:paraId="499E1638"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III </w:t>
            </w:r>
            <w:proofErr w:type="spellStart"/>
            <w:r w:rsidRPr="009221C3">
              <w:rPr>
                <w:rFonts w:ascii="Calibri" w:eastAsia="Times New Roman" w:hAnsi="Calibri" w:cs="Calibri"/>
                <w:color w:val="000000"/>
                <w:lang w:eastAsia="pl-PL"/>
              </w:rPr>
              <w:t>kw</w:t>
            </w:r>
            <w:proofErr w:type="spellEnd"/>
          </w:p>
        </w:tc>
        <w:tc>
          <w:tcPr>
            <w:tcW w:w="956" w:type="dxa"/>
            <w:tcBorders>
              <w:top w:val="nil"/>
              <w:left w:val="nil"/>
              <w:bottom w:val="single" w:sz="4" w:space="0" w:color="auto"/>
              <w:right w:val="single" w:sz="4" w:space="0" w:color="auto"/>
            </w:tcBorders>
            <w:shd w:val="clear" w:color="000000" w:fill="D9D9D9"/>
            <w:noWrap/>
            <w:vAlign w:val="bottom"/>
            <w:hideMark/>
          </w:tcPr>
          <w:p w14:paraId="50C74E3D" w14:textId="77777777" w:rsidR="009221C3" w:rsidRPr="009221C3" w:rsidRDefault="009221C3" w:rsidP="009221C3">
            <w:pPr>
              <w:spacing w:after="0" w:line="240" w:lineRule="auto"/>
              <w:jc w:val="center"/>
              <w:rPr>
                <w:rFonts w:ascii="Calibri" w:eastAsia="Times New Roman" w:hAnsi="Calibri" w:cs="Calibri"/>
                <w:color w:val="000000"/>
                <w:lang w:eastAsia="pl-PL"/>
              </w:rPr>
            </w:pPr>
            <w:r w:rsidRPr="009221C3">
              <w:rPr>
                <w:rFonts w:ascii="Calibri" w:eastAsia="Times New Roman" w:hAnsi="Calibri" w:cs="Calibri"/>
                <w:color w:val="000000"/>
                <w:lang w:eastAsia="pl-PL"/>
              </w:rPr>
              <w:t xml:space="preserve">IV </w:t>
            </w:r>
            <w:proofErr w:type="spellStart"/>
            <w:r w:rsidRPr="009221C3">
              <w:rPr>
                <w:rFonts w:ascii="Calibri" w:eastAsia="Times New Roman" w:hAnsi="Calibri" w:cs="Calibri"/>
                <w:color w:val="000000"/>
                <w:lang w:eastAsia="pl-PL"/>
              </w:rPr>
              <w:t>kw</w:t>
            </w:r>
            <w:proofErr w:type="spellEnd"/>
          </w:p>
        </w:tc>
        <w:tc>
          <w:tcPr>
            <w:tcW w:w="957" w:type="dxa"/>
            <w:gridSpan w:val="2"/>
            <w:tcBorders>
              <w:top w:val="nil"/>
              <w:left w:val="nil"/>
              <w:bottom w:val="single" w:sz="4" w:space="0" w:color="auto"/>
              <w:right w:val="single" w:sz="8" w:space="0" w:color="auto"/>
            </w:tcBorders>
            <w:shd w:val="clear" w:color="000000" w:fill="D9D9D9"/>
            <w:noWrap/>
            <w:vAlign w:val="bottom"/>
            <w:hideMark/>
          </w:tcPr>
          <w:p w14:paraId="09116995" w14:textId="77777777" w:rsidR="009221C3" w:rsidRPr="009221C3" w:rsidRDefault="009221C3" w:rsidP="009221C3">
            <w:pPr>
              <w:spacing w:after="0" w:line="240" w:lineRule="auto"/>
              <w:jc w:val="center"/>
              <w:rPr>
                <w:rFonts w:ascii="Calibri" w:eastAsia="Times New Roman" w:hAnsi="Calibri" w:cs="Calibri"/>
                <w:b/>
                <w:bCs/>
                <w:color w:val="000000"/>
                <w:lang w:eastAsia="pl-PL"/>
              </w:rPr>
            </w:pPr>
            <w:r w:rsidRPr="009221C3">
              <w:rPr>
                <w:rFonts w:ascii="Calibri" w:eastAsia="Times New Roman" w:hAnsi="Calibri" w:cs="Calibri"/>
                <w:b/>
                <w:bCs/>
                <w:color w:val="000000"/>
                <w:lang w:eastAsia="pl-PL"/>
              </w:rPr>
              <w:t>SUMA</w:t>
            </w:r>
          </w:p>
        </w:tc>
      </w:tr>
      <w:tr w:rsidR="009221C3" w:rsidRPr="009221C3" w14:paraId="1DEFD271" w14:textId="77777777" w:rsidTr="006829A9">
        <w:trPr>
          <w:trHeight w:val="300"/>
          <w:jc w:val="center"/>
        </w:trPr>
        <w:tc>
          <w:tcPr>
            <w:tcW w:w="2722" w:type="dxa"/>
            <w:tcBorders>
              <w:top w:val="nil"/>
              <w:left w:val="single" w:sz="8" w:space="0" w:color="auto"/>
              <w:bottom w:val="single" w:sz="4" w:space="0" w:color="auto"/>
              <w:right w:val="single" w:sz="8" w:space="0" w:color="auto"/>
            </w:tcBorders>
            <w:shd w:val="clear" w:color="auto" w:fill="auto"/>
            <w:noWrap/>
            <w:vAlign w:val="bottom"/>
            <w:hideMark/>
          </w:tcPr>
          <w:p w14:paraId="7AAAA162" w14:textId="77777777" w:rsidR="009221C3" w:rsidRPr="009221C3" w:rsidRDefault="009221C3" w:rsidP="009221C3">
            <w:pPr>
              <w:spacing w:after="0" w:line="240" w:lineRule="auto"/>
              <w:rPr>
                <w:rFonts w:ascii="Calibri" w:eastAsia="Times New Roman" w:hAnsi="Calibri" w:cs="Calibri"/>
                <w:color w:val="000000"/>
                <w:lang w:eastAsia="pl-PL"/>
              </w:rPr>
            </w:pPr>
            <w:r w:rsidRPr="009221C3">
              <w:rPr>
                <w:rFonts w:ascii="Calibri" w:eastAsia="Times New Roman" w:hAnsi="Calibri" w:cs="Calibri"/>
                <w:color w:val="000000"/>
                <w:lang w:eastAsia="pl-PL"/>
              </w:rPr>
              <w:t>UM_TR.8060.1.001.2020_PR</w:t>
            </w:r>
          </w:p>
        </w:tc>
        <w:tc>
          <w:tcPr>
            <w:tcW w:w="956" w:type="dxa"/>
            <w:gridSpan w:val="2"/>
            <w:tcBorders>
              <w:top w:val="nil"/>
              <w:left w:val="single" w:sz="8" w:space="0" w:color="auto"/>
              <w:bottom w:val="single" w:sz="4" w:space="0" w:color="auto"/>
              <w:right w:val="single" w:sz="4" w:space="0" w:color="auto"/>
            </w:tcBorders>
            <w:shd w:val="clear" w:color="auto" w:fill="auto"/>
            <w:noWrap/>
            <w:vAlign w:val="bottom"/>
          </w:tcPr>
          <w:p w14:paraId="7EFE1A11" w14:textId="72ACAE97" w:rsidR="009221C3" w:rsidRPr="009221C3" w:rsidRDefault="00D83A71"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30</w:t>
            </w:r>
          </w:p>
        </w:tc>
        <w:tc>
          <w:tcPr>
            <w:tcW w:w="956" w:type="dxa"/>
            <w:gridSpan w:val="2"/>
            <w:tcBorders>
              <w:top w:val="nil"/>
              <w:left w:val="nil"/>
              <w:bottom w:val="single" w:sz="4" w:space="0" w:color="auto"/>
              <w:right w:val="single" w:sz="4" w:space="0" w:color="auto"/>
            </w:tcBorders>
            <w:shd w:val="clear" w:color="auto" w:fill="auto"/>
            <w:noWrap/>
            <w:vAlign w:val="bottom"/>
          </w:tcPr>
          <w:p w14:paraId="753B0CE9" w14:textId="183094CA" w:rsidR="009221C3" w:rsidRPr="009221C3" w:rsidRDefault="00D83A71"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10</w:t>
            </w:r>
          </w:p>
        </w:tc>
        <w:tc>
          <w:tcPr>
            <w:tcW w:w="956" w:type="dxa"/>
            <w:gridSpan w:val="2"/>
            <w:tcBorders>
              <w:top w:val="nil"/>
              <w:left w:val="nil"/>
              <w:bottom w:val="single" w:sz="4" w:space="0" w:color="auto"/>
              <w:right w:val="single" w:sz="4" w:space="0" w:color="auto"/>
            </w:tcBorders>
            <w:shd w:val="clear" w:color="auto" w:fill="auto"/>
            <w:noWrap/>
            <w:vAlign w:val="bottom"/>
          </w:tcPr>
          <w:p w14:paraId="756B47E5" w14:textId="1AC8C3FB" w:rsidR="009221C3" w:rsidRPr="009221C3" w:rsidRDefault="00D83A71"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9</w:t>
            </w:r>
          </w:p>
        </w:tc>
        <w:tc>
          <w:tcPr>
            <w:tcW w:w="956" w:type="dxa"/>
            <w:tcBorders>
              <w:top w:val="nil"/>
              <w:left w:val="nil"/>
              <w:bottom w:val="single" w:sz="4" w:space="0" w:color="auto"/>
              <w:right w:val="single" w:sz="4" w:space="0" w:color="auto"/>
            </w:tcBorders>
            <w:shd w:val="clear" w:color="auto" w:fill="auto"/>
            <w:noWrap/>
            <w:vAlign w:val="bottom"/>
          </w:tcPr>
          <w:p w14:paraId="2FB202C5" w14:textId="2313294F" w:rsidR="009221C3" w:rsidRPr="009221C3" w:rsidRDefault="00D83A71" w:rsidP="009221C3">
            <w:pPr>
              <w:spacing w:after="0" w:line="240" w:lineRule="auto"/>
              <w:jc w:val="right"/>
              <w:rPr>
                <w:rFonts w:ascii="Calibri" w:eastAsia="Times New Roman" w:hAnsi="Calibri" w:cs="Calibri"/>
                <w:color w:val="000000"/>
                <w:lang w:eastAsia="pl-PL"/>
              </w:rPr>
            </w:pPr>
            <w:r>
              <w:rPr>
                <w:rFonts w:ascii="Calibri" w:eastAsia="Times New Roman" w:hAnsi="Calibri" w:cs="Calibri"/>
                <w:color w:val="000000"/>
                <w:lang w:eastAsia="pl-PL"/>
              </w:rPr>
              <w:t>15</w:t>
            </w:r>
          </w:p>
        </w:tc>
        <w:tc>
          <w:tcPr>
            <w:tcW w:w="957" w:type="dxa"/>
            <w:gridSpan w:val="2"/>
            <w:tcBorders>
              <w:top w:val="nil"/>
              <w:left w:val="nil"/>
              <w:bottom w:val="single" w:sz="4" w:space="0" w:color="auto"/>
              <w:right w:val="single" w:sz="8" w:space="0" w:color="auto"/>
            </w:tcBorders>
            <w:shd w:val="clear" w:color="auto" w:fill="auto"/>
            <w:noWrap/>
            <w:vAlign w:val="bottom"/>
          </w:tcPr>
          <w:p w14:paraId="5B210CAB" w14:textId="31248D39" w:rsidR="009221C3" w:rsidRPr="009221C3" w:rsidRDefault="00D83A71" w:rsidP="009221C3">
            <w:pPr>
              <w:spacing w:after="0" w:line="240" w:lineRule="auto"/>
              <w:jc w:val="right"/>
              <w:rPr>
                <w:rFonts w:ascii="Calibri" w:eastAsia="Times New Roman" w:hAnsi="Calibri" w:cs="Calibri"/>
                <w:b/>
                <w:bCs/>
                <w:color w:val="000000"/>
                <w:lang w:eastAsia="pl-PL"/>
              </w:rPr>
            </w:pPr>
            <w:r>
              <w:rPr>
                <w:rFonts w:ascii="Calibri" w:eastAsia="Times New Roman" w:hAnsi="Calibri" w:cs="Calibri"/>
                <w:b/>
                <w:bCs/>
                <w:color w:val="000000"/>
                <w:lang w:eastAsia="pl-PL"/>
              </w:rPr>
              <w:t>64</w:t>
            </w:r>
          </w:p>
        </w:tc>
      </w:tr>
      <w:tr w:rsidR="00F27C09" w:rsidRPr="009221C3" w14:paraId="6AC2E533" w14:textId="77777777" w:rsidTr="006829A9">
        <w:trPr>
          <w:trHeight w:val="315"/>
          <w:jc w:val="center"/>
        </w:trPr>
        <w:tc>
          <w:tcPr>
            <w:tcW w:w="2722" w:type="dxa"/>
            <w:tcBorders>
              <w:top w:val="nil"/>
              <w:left w:val="single" w:sz="8" w:space="0" w:color="auto"/>
              <w:bottom w:val="single" w:sz="4" w:space="0" w:color="auto"/>
              <w:right w:val="single" w:sz="8" w:space="0" w:color="auto"/>
            </w:tcBorders>
            <w:shd w:val="clear" w:color="auto" w:fill="auto"/>
            <w:noWrap/>
            <w:vAlign w:val="bottom"/>
            <w:hideMark/>
          </w:tcPr>
          <w:p w14:paraId="1468F61F" w14:textId="77777777" w:rsidR="00F27C09" w:rsidRPr="009221C3" w:rsidRDefault="00F27C09" w:rsidP="00F27C09">
            <w:pPr>
              <w:spacing w:after="0" w:line="240" w:lineRule="auto"/>
              <w:rPr>
                <w:rFonts w:ascii="Calibri" w:eastAsia="Times New Roman" w:hAnsi="Calibri" w:cs="Calibri"/>
                <w:color w:val="000000"/>
                <w:lang w:eastAsia="pl-PL"/>
              </w:rPr>
            </w:pPr>
            <w:r w:rsidRPr="009221C3">
              <w:rPr>
                <w:rFonts w:ascii="Calibri" w:eastAsia="Times New Roman" w:hAnsi="Calibri" w:cs="Calibri"/>
                <w:color w:val="000000"/>
                <w:lang w:eastAsia="pl-PL"/>
              </w:rPr>
              <w:t>UM_TR.8060.1.002.2020_AR</w:t>
            </w:r>
          </w:p>
        </w:tc>
        <w:tc>
          <w:tcPr>
            <w:tcW w:w="956" w:type="dxa"/>
            <w:gridSpan w:val="2"/>
            <w:tcBorders>
              <w:top w:val="nil"/>
              <w:left w:val="single" w:sz="8" w:space="0" w:color="auto"/>
              <w:bottom w:val="single" w:sz="8" w:space="0" w:color="auto"/>
              <w:right w:val="single" w:sz="4" w:space="0" w:color="auto"/>
            </w:tcBorders>
            <w:shd w:val="clear" w:color="auto" w:fill="auto"/>
            <w:noWrap/>
            <w:vAlign w:val="bottom"/>
            <w:hideMark/>
          </w:tcPr>
          <w:p w14:paraId="19B6B82A" w14:textId="020ACE55"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19</w:t>
            </w:r>
          </w:p>
        </w:tc>
        <w:tc>
          <w:tcPr>
            <w:tcW w:w="956" w:type="dxa"/>
            <w:gridSpan w:val="2"/>
            <w:tcBorders>
              <w:top w:val="nil"/>
              <w:left w:val="nil"/>
              <w:bottom w:val="single" w:sz="8" w:space="0" w:color="auto"/>
              <w:right w:val="single" w:sz="4" w:space="0" w:color="auto"/>
            </w:tcBorders>
            <w:shd w:val="clear" w:color="auto" w:fill="auto"/>
            <w:noWrap/>
            <w:vAlign w:val="bottom"/>
            <w:hideMark/>
          </w:tcPr>
          <w:p w14:paraId="11C3DFE1" w14:textId="7EC0D74B"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0</w:t>
            </w:r>
          </w:p>
        </w:tc>
        <w:tc>
          <w:tcPr>
            <w:tcW w:w="956" w:type="dxa"/>
            <w:gridSpan w:val="2"/>
            <w:tcBorders>
              <w:top w:val="nil"/>
              <w:left w:val="nil"/>
              <w:bottom w:val="single" w:sz="8" w:space="0" w:color="auto"/>
              <w:right w:val="single" w:sz="4" w:space="0" w:color="auto"/>
            </w:tcBorders>
            <w:shd w:val="clear" w:color="auto" w:fill="auto"/>
            <w:noWrap/>
            <w:vAlign w:val="bottom"/>
            <w:hideMark/>
          </w:tcPr>
          <w:p w14:paraId="22706C31" w14:textId="57355B82"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6</w:t>
            </w:r>
          </w:p>
        </w:tc>
        <w:tc>
          <w:tcPr>
            <w:tcW w:w="956" w:type="dxa"/>
            <w:tcBorders>
              <w:top w:val="nil"/>
              <w:left w:val="nil"/>
              <w:bottom w:val="single" w:sz="8" w:space="0" w:color="auto"/>
              <w:right w:val="single" w:sz="4" w:space="0" w:color="auto"/>
            </w:tcBorders>
            <w:shd w:val="clear" w:color="auto" w:fill="auto"/>
            <w:noWrap/>
            <w:vAlign w:val="bottom"/>
            <w:hideMark/>
          </w:tcPr>
          <w:p w14:paraId="4DF36925" w14:textId="06FAF545" w:rsidR="00F27C09" w:rsidRPr="009221C3" w:rsidRDefault="00F27C09" w:rsidP="00F27C09">
            <w:pPr>
              <w:spacing w:after="0" w:line="240" w:lineRule="auto"/>
              <w:jc w:val="right"/>
              <w:rPr>
                <w:rFonts w:ascii="Calibri" w:eastAsia="Times New Roman" w:hAnsi="Calibri" w:cs="Calibri"/>
                <w:color w:val="000000"/>
                <w:lang w:eastAsia="pl-PL"/>
              </w:rPr>
            </w:pPr>
            <w:r>
              <w:rPr>
                <w:rFonts w:ascii="Calibri" w:hAnsi="Calibri" w:cs="Calibri"/>
                <w:color w:val="000000"/>
              </w:rPr>
              <w:t>2</w:t>
            </w:r>
          </w:p>
        </w:tc>
        <w:tc>
          <w:tcPr>
            <w:tcW w:w="957" w:type="dxa"/>
            <w:gridSpan w:val="2"/>
            <w:tcBorders>
              <w:top w:val="nil"/>
              <w:left w:val="nil"/>
              <w:bottom w:val="single" w:sz="8" w:space="0" w:color="auto"/>
              <w:right w:val="single" w:sz="8" w:space="0" w:color="auto"/>
            </w:tcBorders>
            <w:shd w:val="clear" w:color="auto" w:fill="auto"/>
            <w:noWrap/>
            <w:vAlign w:val="bottom"/>
            <w:hideMark/>
          </w:tcPr>
          <w:p w14:paraId="0E158603" w14:textId="6C54B4BE" w:rsidR="00F27C09" w:rsidRPr="009221C3" w:rsidRDefault="00F27C09" w:rsidP="00F27C09">
            <w:pPr>
              <w:spacing w:after="0" w:line="240" w:lineRule="auto"/>
              <w:jc w:val="right"/>
              <w:rPr>
                <w:rFonts w:ascii="Calibri" w:eastAsia="Times New Roman" w:hAnsi="Calibri" w:cs="Calibri"/>
                <w:b/>
                <w:bCs/>
                <w:color w:val="000000"/>
                <w:lang w:eastAsia="pl-PL"/>
              </w:rPr>
            </w:pPr>
            <w:r>
              <w:rPr>
                <w:rFonts w:ascii="Calibri" w:hAnsi="Calibri" w:cs="Calibri"/>
                <w:b/>
                <w:bCs/>
                <w:color w:val="000000"/>
              </w:rPr>
              <w:t>27</w:t>
            </w:r>
          </w:p>
        </w:tc>
      </w:tr>
      <w:tr w:rsidR="009221C3" w:rsidRPr="009221C3" w14:paraId="42E2BB1F" w14:textId="77777777" w:rsidTr="006829A9">
        <w:trPr>
          <w:trHeight w:val="315"/>
          <w:jc w:val="center"/>
        </w:trPr>
        <w:tc>
          <w:tcPr>
            <w:tcW w:w="2722" w:type="dxa"/>
            <w:tcBorders>
              <w:top w:val="nil"/>
              <w:left w:val="nil"/>
              <w:bottom w:val="nil"/>
              <w:right w:val="nil"/>
            </w:tcBorders>
            <w:shd w:val="clear" w:color="auto" w:fill="auto"/>
            <w:noWrap/>
            <w:vAlign w:val="bottom"/>
            <w:hideMark/>
          </w:tcPr>
          <w:p w14:paraId="51DFB3A3" w14:textId="77777777" w:rsidR="009221C3" w:rsidRPr="009221C3" w:rsidRDefault="009221C3" w:rsidP="009221C3">
            <w:pPr>
              <w:spacing w:after="0" w:line="240" w:lineRule="auto"/>
              <w:jc w:val="right"/>
              <w:rPr>
                <w:rFonts w:ascii="Calibri" w:eastAsia="Times New Roman" w:hAnsi="Calibri" w:cs="Calibri"/>
                <w:b/>
                <w:bCs/>
                <w:color w:val="000000"/>
                <w:lang w:eastAsia="pl-PL"/>
              </w:rPr>
            </w:pPr>
          </w:p>
        </w:tc>
        <w:tc>
          <w:tcPr>
            <w:tcW w:w="670" w:type="dxa"/>
            <w:tcBorders>
              <w:top w:val="nil"/>
              <w:left w:val="nil"/>
              <w:bottom w:val="nil"/>
              <w:right w:val="nil"/>
            </w:tcBorders>
            <w:shd w:val="clear" w:color="auto" w:fill="auto"/>
            <w:noWrap/>
            <w:vAlign w:val="bottom"/>
            <w:hideMark/>
          </w:tcPr>
          <w:p w14:paraId="0DFB5374"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777" w:type="dxa"/>
            <w:gridSpan w:val="2"/>
            <w:tcBorders>
              <w:top w:val="nil"/>
              <w:left w:val="nil"/>
              <w:bottom w:val="nil"/>
              <w:right w:val="nil"/>
            </w:tcBorders>
            <w:shd w:val="clear" w:color="auto" w:fill="auto"/>
            <w:noWrap/>
            <w:vAlign w:val="bottom"/>
            <w:hideMark/>
          </w:tcPr>
          <w:p w14:paraId="7DBD3771"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723" w:type="dxa"/>
            <w:gridSpan w:val="2"/>
            <w:tcBorders>
              <w:top w:val="nil"/>
              <w:left w:val="nil"/>
              <w:bottom w:val="nil"/>
              <w:right w:val="nil"/>
            </w:tcBorders>
            <w:shd w:val="clear" w:color="auto" w:fill="auto"/>
            <w:noWrap/>
            <w:vAlign w:val="bottom"/>
            <w:hideMark/>
          </w:tcPr>
          <w:p w14:paraId="5F04F3FE" w14:textId="77777777" w:rsidR="009221C3" w:rsidRPr="009221C3" w:rsidRDefault="009221C3" w:rsidP="009221C3">
            <w:pPr>
              <w:spacing w:after="0" w:line="240" w:lineRule="auto"/>
              <w:rPr>
                <w:rFonts w:ascii="Times New Roman" w:eastAsia="Times New Roman" w:hAnsi="Times New Roman" w:cs="Times New Roman"/>
                <w:sz w:val="20"/>
                <w:szCs w:val="20"/>
                <w:lang w:eastAsia="pl-PL"/>
              </w:rPr>
            </w:pPr>
          </w:p>
        </w:tc>
        <w:tc>
          <w:tcPr>
            <w:tcW w:w="1695" w:type="dxa"/>
            <w:gridSpan w:val="3"/>
            <w:tcBorders>
              <w:top w:val="nil"/>
              <w:left w:val="nil"/>
              <w:bottom w:val="nil"/>
              <w:right w:val="nil"/>
            </w:tcBorders>
            <w:shd w:val="clear" w:color="auto" w:fill="auto"/>
            <w:noWrap/>
            <w:vAlign w:val="bottom"/>
            <w:hideMark/>
          </w:tcPr>
          <w:p w14:paraId="5C11408C" w14:textId="77777777" w:rsidR="009221C3" w:rsidRPr="009221C3" w:rsidRDefault="009221C3" w:rsidP="009221C3">
            <w:pPr>
              <w:spacing w:after="0" w:line="240" w:lineRule="auto"/>
              <w:jc w:val="right"/>
              <w:rPr>
                <w:rFonts w:ascii="Calibri" w:eastAsia="Times New Roman" w:hAnsi="Calibri" w:cs="Calibri"/>
                <w:color w:val="000000"/>
                <w:lang w:eastAsia="pl-PL"/>
              </w:rPr>
            </w:pPr>
            <w:r w:rsidRPr="009221C3">
              <w:rPr>
                <w:rFonts w:ascii="Calibri" w:eastAsia="Times New Roman" w:hAnsi="Calibri" w:cs="Calibri"/>
                <w:color w:val="000000"/>
                <w:lang w:eastAsia="pl-PL"/>
              </w:rPr>
              <w:t>SUMA</w:t>
            </w:r>
          </w:p>
        </w:tc>
        <w:tc>
          <w:tcPr>
            <w:tcW w:w="916" w:type="dxa"/>
            <w:tcBorders>
              <w:top w:val="nil"/>
              <w:left w:val="single" w:sz="8" w:space="0" w:color="auto"/>
              <w:bottom w:val="single" w:sz="8" w:space="0" w:color="auto"/>
              <w:right w:val="single" w:sz="8" w:space="0" w:color="auto"/>
            </w:tcBorders>
            <w:shd w:val="clear" w:color="auto" w:fill="auto"/>
            <w:noWrap/>
            <w:vAlign w:val="bottom"/>
            <w:hideMark/>
          </w:tcPr>
          <w:p w14:paraId="1CE61C91" w14:textId="62CC29AB" w:rsidR="009221C3" w:rsidRPr="009221C3" w:rsidRDefault="00D83A71" w:rsidP="009221C3">
            <w:pPr>
              <w:spacing w:after="0" w:line="240" w:lineRule="auto"/>
              <w:jc w:val="right"/>
              <w:rPr>
                <w:rFonts w:ascii="Calibri" w:eastAsia="Times New Roman" w:hAnsi="Calibri" w:cs="Calibri"/>
                <w:b/>
                <w:bCs/>
                <w:color w:val="000000"/>
                <w:lang w:eastAsia="pl-PL"/>
              </w:rPr>
            </w:pPr>
            <w:r>
              <w:rPr>
                <w:rFonts w:ascii="Calibri" w:eastAsia="Times New Roman" w:hAnsi="Calibri" w:cs="Calibri"/>
                <w:b/>
                <w:bCs/>
                <w:color w:val="000000"/>
                <w:lang w:eastAsia="pl-PL"/>
              </w:rPr>
              <w:t>91</w:t>
            </w:r>
          </w:p>
        </w:tc>
      </w:tr>
    </w:tbl>
    <w:p w14:paraId="5F42C57F" w14:textId="77777777" w:rsidR="009221C3" w:rsidRDefault="009221C3">
      <w:pPr>
        <w:spacing w:after="200" w:line="276" w:lineRule="auto"/>
        <w:jc w:val="both"/>
      </w:pPr>
    </w:p>
    <w:tbl>
      <w:tblPr>
        <w:tblW w:w="7440" w:type="dxa"/>
        <w:jc w:val="center"/>
        <w:tblCellMar>
          <w:left w:w="70" w:type="dxa"/>
          <w:right w:w="70" w:type="dxa"/>
        </w:tblCellMar>
        <w:tblLook w:val="04A0" w:firstRow="1" w:lastRow="0" w:firstColumn="1" w:lastColumn="0" w:noHBand="0" w:noVBand="1"/>
      </w:tblPr>
      <w:tblGrid>
        <w:gridCol w:w="2640"/>
        <w:gridCol w:w="976"/>
        <w:gridCol w:w="975"/>
        <w:gridCol w:w="975"/>
        <w:gridCol w:w="899"/>
        <w:gridCol w:w="975"/>
      </w:tblGrid>
      <w:tr w:rsidR="00BA1A31" w:rsidRPr="00BA1A31" w14:paraId="4B943762" w14:textId="77777777" w:rsidTr="006829A9">
        <w:trPr>
          <w:trHeight w:val="300"/>
          <w:jc w:val="center"/>
        </w:trPr>
        <w:tc>
          <w:tcPr>
            <w:tcW w:w="2640"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4741641C" w14:textId="77777777"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UMOWA</w:t>
            </w:r>
          </w:p>
        </w:tc>
        <w:tc>
          <w:tcPr>
            <w:tcW w:w="4800" w:type="dxa"/>
            <w:gridSpan w:val="5"/>
            <w:tcBorders>
              <w:top w:val="single" w:sz="8" w:space="0" w:color="auto"/>
              <w:left w:val="nil"/>
              <w:bottom w:val="single" w:sz="4" w:space="0" w:color="auto"/>
              <w:right w:val="single" w:sz="8" w:space="0" w:color="000000"/>
            </w:tcBorders>
            <w:shd w:val="clear" w:color="000000" w:fill="D9D9D9"/>
            <w:noWrap/>
            <w:vAlign w:val="bottom"/>
            <w:hideMark/>
          </w:tcPr>
          <w:p w14:paraId="32AA5539" w14:textId="1695B9E5"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Liczba założonych pociągów</w:t>
            </w:r>
            <w:r>
              <w:rPr>
                <w:rFonts w:ascii="Calibri" w:eastAsia="Times New Roman" w:hAnsi="Calibri" w:cs="Calibri"/>
                <w:b/>
                <w:bCs/>
                <w:color w:val="000000"/>
                <w:lang w:eastAsia="pl-PL"/>
              </w:rPr>
              <w:t xml:space="preserve"> 2022</w:t>
            </w:r>
          </w:p>
        </w:tc>
      </w:tr>
      <w:tr w:rsidR="00BA1A31" w:rsidRPr="00BA1A31" w14:paraId="15FD6B6D" w14:textId="77777777" w:rsidTr="006829A9">
        <w:trPr>
          <w:trHeight w:val="300"/>
          <w:jc w:val="center"/>
        </w:trPr>
        <w:tc>
          <w:tcPr>
            <w:tcW w:w="2640" w:type="dxa"/>
            <w:vMerge/>
            <w:tcBorders>
              <w:top w:val="single" w:sz="8" w:space="0" w:color="auto"/>
              <w:left w:val="single" w:sz="8" w:space="0" w:color="auto"/>
              <w:bottom w:val="single" w:sz="4" w:space="0" w:color="000000"/>
              <w:right w:val="single" w:sz="8" w:space="0" w:color="auto"/>
            </w:tcBorders>
            <w:vAlign w:val="center"/>
            <w:hideMark/>
          </w:tcPr>
          <w:p w14:paraId="101D95FA" w14:textId="77777777" w:rsidR="00BA1A31" w:rsidRPr="00BA1A31" w:rsidRDefault="00BA1A31" w:rsidP="00BA1A31">
            <w:pPr>
              <w:spacing w:after="0" w:line="240" w:lineRule="auto"/>
              <w:rPr>
                <w:rFonts w:ascii="Calibri" w:eastAsia="Times New Roman" w:hAnsi="Calibri" w:cs="Calibri"/>
                <w:b/>
                <w:bCs/>
                <w:color w:val="000000"/>
                <w:lang w:eastAsia="pl-PL"/>
              </w:rPr>
            </w:pPr>
          </w:p>
        </w:tc>
        <w:tc>
          <w:tcPr>
            <w:tcW w:w="976" w:type="dxa"/>
            <w:tcBorders>
              <w:top w:val="nil"/>
              <w:left w:val="nil"/>
              <w:bottom w:val="single" w:sz="4" w:space="0" w:color="auto"/>
              <w:right w:val="single" w:sz="4" w:space="0" w:color="auto"/>
            </w:tcBorders>
            <w:shd w:val="clear" w:color="000000" w:fill="D9D9D9"/>
            <w:noWrap/>
            <w:vAlign w:val="bottom"/>
            <w:hideMark/>
          </w:tcPr>
          <w:p w14:paraId="5A0F5676"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 </w:t>
            </w:r>
            <w:proofErr w:type="spellStart"/>
            <w:r w:rsidRPr="00BA1A31">
              <w:rPr>
                <w:rFonts w:ascii="Calibri" w:eastAsia="Times New Roman" w:hAnsi="Calibri" w:cs="Calibri"/>
                <w:color w:val="000000"/>
                <w:lang w:eastAsia="pl-PL"/>
              </w:rPr>
              <w:t>kw</w:t>
            </w:r>
            <w:proofErr w:type="spellEnd"/>
          </w:p>
        </w:tc>
        <w:tc>
          <w:tcPr>
            <w:tcW w:w="975" w:type="dxa"/>
            <w:tcBorders>
              <w:top w:val="nil"/>
              <w:left w:val="nil"/>
              <w:bottom w:val="single" w:sz="4" w:space="0" w:color="auto"/>
              <w:right w:val="single" w:sz="4" w:space="0" w:color="auto"/>
            </w:tcBorders>
            <w:shd w:val="clear" w:color="000000" w:fill="D9D9D9"/>
            <w:noWrap/>
            <w:vAlign w:val="bottom"/>
            <w:hideMark/>
          </w:tcPr>
          <w:p w14:paraId="1974C104"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II </w:t>
            </w:r>
            <w:proofErr w:type="spellStart"/>
            <w:r w:rsidRPr="00BA1A31">
              <w:rPr>
                <w:rFonts w:ascii="Calibri" w:eastAsia="Times New Roman" w:hAnsi="Calibri" w:cs="Calibri"/>
                <w:color w:val="000000"/>
                <w:lang w:eastAsia="pl-PL"/>
              </w:rPr>
              <w:t>kw</w:t>
            </w:r>
            <w:proofErr w:type="spellEnd"/>
          </w:p>
        </w:tc>
        <w:tc>
          <w:tcPr>
            <w:tcW w:w="975" w:type="dxa"/>
            <w:tcBorders>
              <w:top w:val="nil"/>
              <w:left w:val="nil"/>
              <w:bottom w:val="single" w:sz="4" w:space="0" w:color="auto"/>
              <w:right w:val="single" w:sz="4" w:space="0" w:color="auto"/>
            </w:tcBorders>
            <w:shd w:val="clear" w:color="000000" w:fill="D9D9D9"/>
            <w:noWrap/>
            <w:vAlign w:val="bottom"/>
            <w:hideMark/>
          </w:tcPr>
          <w:p w14:paraId="2F1D6942"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III </w:t>
            </w:r>
            <w:proofErr w:type="spellStart"/>
            <w:r w:rsidRPr="00BA1A31">
              <w:rPr>
                <w:rFonts w:ascii="Calibri" w:eastAsia="Times New Roman" w:hAnsi="Calibri" w:cs="Calibri"/>
                <w:color w:val="000000"/>
                <w:lang w:eastAsia="pl-PL"/>
              </w:rPr>
              <w:t>kw</w:t>
            </w:r>
            <w:proofErr w:type="spellEnd"/>
          </w:p>
        </w:tc>
        <w:tc>
          <w:tcPr>
            <w:tcW w:w="899" w:type="dxa"/>
            <w:tcBorders>
              <w:top w:val="nil"/>
              <w:left w:val="nil"/>
              <w:bottom w:val="single" w:sz="4" w:space="0" w:color="auto"/>
              <w:right w:val="single" w:sz="4" w:space="0" w:color="auto"/>
            </w:tcBorders>
            <w:shd w:val="clear" w:color="000000" w:fill="D9D9D9"/>
            <w:noWrap/>
            <w:vAlign w:val="bottom"/>
            <w:hideMark/>
          </w:tcPr>
          <w:p w14:paraId="165BC24D"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IV </w:t>
            </w:r>
            <w:proofErr w:type="spellStart"/>
            <w:r w:rsidRPr="00BA1A31">
              <w:rPr>
                <w:rFonts w:ascii="Calibri" w:eastAsia="Times New Roman" w:hAnsi="Calibri" w:cs="Calibri"/>
                <w:color w:val="000000"/>
                <w:lang w:eastAsia="pl-PL"/>
              </w:rPr>
              <w:t>kw</w:t>
            </w:r>
            <w:proofErr w:type="spellEnd"/>
          </w:p>
        </w:tc>
        <w:tc>
          <w:tcPr>
            <w:tcW w:w="975" w:type="dxa"/>
            <w:tcBorders>
              <w:top w:val="nil"/>
              <w:left w:val="nil"/>
              <w:bottom w:val="single" w:sz="4" w:space="0" w:color="auto"/>
              <w:right w:val="single" w:sz="8" w:space="0" w:color="auto"/>
            </w:tcBorders>
            <w:shd w:val="clear" w:color="000000" w:fill="D9D9D9"/>
            <w:noWrap/>
            <w:vAlign w:val="bottom"/>
            <w:hideMark/>
          </w:tcPr>
          <w:p w14:paraId="5939B5B9" w14:textId="77777777"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SUMA</w:t>
            </w:r>
          </w:p>
        </w:tc>
      </w:tr>
      <w:tr w:rsidR="00BA1A31" w:rsidRPr="00BA1A31" w14:paraId="41C28666" w14:textId="77777777" w:rsidTr="006829A9">
        <w:trPr>
          <w:trHeight w:val="300"/>
          <w:jc w:val="center"/>
        </w:trPr>
        <w:tc>
          <w:tcPr>
            <w:tcW w:w="2640" w:type="dxa"/>
            <w:tcBorders>
              <w:top w:val="nil"/>
              <w:left w:val="single" w:sz="8" w:space="0" w:color="auto"/>
              <w:bottom w:val="single" w:sz="4" w:space="0" w:color="auto"/>
              <w:right w:val="single" w:sz="8" w:space="0" w:color="auto"/>
            </w:tcBorders>
            <w:shd w:val="clear" w:color="auto" w:fill="auto"/>
            <w:noWrap/>
            <w:vAlign w:val="bottom"/>
            <w:hideMark/>
          </w:tcPr>
          <w:p w14:paraId="360EF9AF" w14:textId="77777777" w:rsidR="00BA1A31" w:rsidRPr="00BA1A31" w:rsidRDefault="00BA1A31" w:rsidP="00BA1A31">
            <w:pPr>
              <w:spacing w:after="0" w:line="240" w:lineRule="auto"/>
              <w:rPr>
                <w:rFonts w:ascii="Calibri" w:eastAsia="Times New Roman" w:hAnsi="Calibri" w:cs="Calibri"/>
                <w:color w:val="000000"/>
                <w:lang w:eastAsia="pl-PL"/>
              </w:rPr>
            </w:pPr>
            <w:r w:rsidRPr="00BA1A31">
              <w:rPr>
                <w:rFonts w:ascii="Calibri" w:eastAsia="Times New Roman" w:hAnsi="Calibri" w:cs="Calibri"/>
                <w:color w:val="000000"/>
                <w:lang w:eastAsia="pl-PL"/>
              </w:rPr>
              <w:t>UM_TR.8060.2.2021</w:t>
            </w:r>
          </w:p>
        </w:tc>
        <w:tc>
          <w:tcPr>
            <w:tcW w:w="976" w:type="dxa"/>
            <w:tcBorders>
              <w:top w:val="nil"/>
              <w:left w:val="nil"/>
              <w:bottom w:val="single" w:sz="4" w:space="0" w:color="auto"/>
              <w:right w:val="single" w:sz="4" w:space="0" w:color="auto"/>
            </w:tcBorders>
            <w:shd w:val="clear" w:color="auto" w:fill="auto"/>
            <w:noWrap/>
            <w:vAlign w:val="bottom"/>
            <w:hideMark/>
          </w:tcPr>
          <w:p w14:paraId="778D742E"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15 015</w:t>
            </w:r>
          </w:p>
        </w:tc>
        <w:tc>
          <w:tcPr>
            <w:tcW w:w="975" w:type="dxa"/>
            <w:tcBorders>
              <w:top w:val="nil"/>
              <w:left w:val="nil"/>
              <w:bottom w:val="single" w:sz="4" w:space="0" w:color="auto"/>
              <w:right w:val="single" w:sz="4" w:space="0" w:color="auto"/>
            </w:tcBorders>
            <w:shd w:val="clear" w:color="auto" w:fill="auto"/>
            <w:noWrap/>
            <w:vAlign w:val="bottom"/>
            <w:hideMark/>
          </w:tcPr>
          <w:p w14:paraId="08AEFF1A"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12 205</w:t>
            </w:r>
          </w:p>
        </w:tc>
        <w:tc>
          <w:tcPr>
            <w:tcW w:w="975" w:type="dxa"/>
            <w:tcBorders>
              <w:top w:val="nil"/>
              <w:left w:val="nil"/>
              <w:bottom w:val="single" w:sz="4" w:space="0" w:color="auto"/>
              <w:right w:val="single" w:sz="4" w:space="0" w:color="auto"/>
            </w:tcBorders>
            <w:shd w:val="clear" w:color="auto" w:fill="auto"/>
            <w:noWrap/>
            <w:vAlign w:val="bottom"/>
            <w:hideMark/>
          </w:tcPr>
          <w:p w14:paraId="3C7D3B9F"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12 583</w:t>
            </w:r>
          </w:p>
        </w:tc>
        <w:tc>
          <w:tcPr>
            <w:tcW w:w="899" w:type="dxa"/>
            <w:tcBorders>
              <w:top w:val="nil"/>
              <w:left w:val="nil"/>
              <w:bottom w:val="single" w:sz="4" w:space="0" w:color="auto"/>
              <w:right w:val="single" w:sz="4" w:space="0" w:color="auto"/>
            </w:tcBorders>
            <w:shd w:val="clear" w:color="auto" w:fill="auto"/>
            <w:noWrap/>
            <w:vAlign w:val="bottom"/>
            <w:hideMark/>
          </w:tcPr>
          <w:p w14:paraId="2B651EED"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9 917</w:t>
            </w:r>
          </w:p>
        </w:tc>
        <w:tc>
          <w:tcPr>
            <w:tcW w:w="975" w:type="dxa"/>
            <w:tcBorders>
              <w:top w:val="nil"/>
              <w:left w:val="nil"/>
              <w:bottom w:val="single" w:sz="4" w:space="0" w:color="auto"/>
              <w:right w:val="single" w:sz="8" w:space="0" w:color="auto"/>
            </w:tcBorders>
            <w:shd w:val="clear" w:color="auto" w:fill="auto"/>
            <w:noWrap/>
            <w:vAlign w:val="bottom"/>
            <w:hideMark/>
          </w:tcPr>
          <w:p w14:paraId="61602D9B"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49 720</w:t>
            </w:r>
          </w:p>
        </w:tc>
      </w:tr>
      <w:tr w:rsidR="00BA1A31" w:rsidRPr="00BA1A31" w14:paraId="37347E9C" w14:textId="77777777" w:rsidTr="006829A9">
        <w:trPr>
          <w:trHeight w:val="315"/>
          <w:jc w:val="center"/>
        </w:trPr>
        <w:tc>
          <w:tcPr>
            <w:tcW w:w="2640" w:type="dxa"/>
            <w:tcBorders>
              <w:top w:val="nil"/>
              <w:left w:val="single" w:sz="8" w:space="0" w:color="auto"/>
              <w:bottom w:val="single" w:sz="4" w:space="0" w:color="auto"/>
              <w:right w:val="single" w:sz="8" w:space="0" w:color="auto"/>
            </w:tcBorders>
            <w:shd w:val="clear" w:color="auto" w:fill="auto"/>
            <w:noWrap/>
            <w:vAlign w:val="bottom"/>
            <w:hideMark/>
          </w:tcPr>
          <w:p w14:paraId="5EAAD0E4" w14:textId="77777777" w:rsidR="00BA1A31" w:rsidRPr="00BA1A31" w:rsidRDefault="00BA1A31" w:rsidP="00BA1A31">
            <w:pPr>
              <w:spacing w:after="0" w:line="240" w:lineRule="auto"/>
              <w:rPr>
                <w:rFonts w:ascii="Calibri" w:eastAsia="Times New Roman" w:hAnsi="Calibri" w:cs="Calibri"/>
                <w:color w:val="000000"/>
                <w:lang w:eastAsia="pl-PL"/>
              </w:rPr>
            </w:pPr>
            <w:r w:rsidRPr="00BA1A31">
              <w:rPr>
                <w:rFonts w:ascii="Calibri" w:eastAsia="Times New Roman" w:hAnsi="Calibri" w:cs="Calibri"/>
                <w:color w:val="000000"/>
                <w:lang w:eastAsia="pl-PL"/>
              </w:rPr>
              <w:t>UM_TR.8060.1.2021</w:t>
            </w:r>
          </w:p>
        </w:tc>
        <w:tc>
          <w:tcPr>
            <w:tcW w:w="976" w:type="dxa"/>
            <w:tcBorders>
              <w:top w:val="nil"/>
              <w:left w:val="nil"/>
              <w:bottom w:val="single" w:sz="4" w:space="0" w:color="auto"/>
              <w:right w:val="single" w:sz="4" w:space="0" w:color="auto"/>
            </w:tcBorders>
            <w:shd w:val="clear" w:color="auto" w:fill="auto"/>
            <w:noWrap/>
            <w:vAlign w:val="bottom"/>
            <w:hideMark/>
          </w:tcPr>
          <w:p w14:paraId="5A1CB2DD"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11 484</w:t>
            </w:r>
          </w:p>
        </w:tc>
        <w:tc>
          <w:tcPr>
            <w:tcW w:w="975" w:type="dxa"/>
            <w:tcBorders>
              <w:top w:val="nil"/>
              <w:left w:val="nil"/>
              <w:bottom w:val="single" w:sz="4" w:space="0" w:color="auto"/>
              <w:right w:val="single" w:sz="4" w:space="0" w:color="auto"/>
            </w:tcBorders>
            <w:shd w:val="clear" w:color="auto" w:fill="auto"/>
            <w:noWrap/>
            <w:vAlign w:val="bottom"/>
            <w:hideMark/>
          </w:tcPr>
          <w:p w14:paraId="1A06A1AD"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10 661</w:t>
            </w:r>
          </w:p>
        </w:tc>
        <w:tc>
          <w:tcPr>
            <w:tcW w:w="975" w:type="dxa"/>
            <w:tcBorders>
              <w:top w:val="nil"/>
              <w:left w:val="nil"/>
              <w:bottom w:val="single" w:sz="4" w:space="0" w:color="auto"/>
              <w:right w:val="single" w:sz="4" w:space="0" w:color="auto"/>
            </w:tcBorders>
            <w:shd w:val="clear" w:color="auto" w:fill="auto"/>
            <w:noWrap/>
            <w:vAlign w:val="bottom"/>
            <w:hideMark/>
          </w:tcPr>
          <w:p w14:paraId="0B753814"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11 314</w:t>
            </w:r>
          </w:p>
        </w:tc>
        <w:tc>
          <w:tcPr>
            <w:tcW w:w="899" w:type="dxa"/>
            <w:tcBorders>
              <w:top w:val="nil"/>
              <w:left w:val="nil"/>
              <w:bottom w:val="single" w:sz="4" w:space="0" w:color="auto"/>
              <w:right w:val="single" w:sz="4" w:space="0" w:color="auto"/>
            </w:tcBorders>
            <w:shd w:val="clear" w:color="auto" w:fill="auto"/>
            <w:noWrap/>
            <w:vAlign w:val="bottom"/>
            <w:hideMark/>
          </w:tcPr>
          <w:p w14:paraId="2AF4FCA8"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8 833</w:t>
            </w:r>
          </w:p>
        </w:tc>
        <w:tc>
          <w:tcPr>
            <w:tcW w:w="975" w:type="dxa"/>
            <w:tcBorders>
              <w:top w:val="nil"/>
              <w:left w:val="nil"/>
              <w:bottom w:val="single" w:sz="8" w:space="0" w:color="auto"/>
              <w:right w:val="single" w:sz="8" w:space="0" w:color="auto"/>
            </w:tcBorders>
            <w:shd w:val="clear" w:color="auto" w:fill="auto"/>
            <w:noWrap/>
            <w:vAlign w:val="bottom"/>
            <w:hideMark/>
          </w:tcPr>
          <w:p w14:paraId="138D8503"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42 292</w:t>
            </w:r>
          </w:p>
        </w:tc>
      </w:tr>
      <w:tr w:rsidR="00BA1A31" w:rsidRPr="00BA1A31" w14:paraId="1B98CB89" w14:textId="77777777" w:rsidTr="006829A9">
        <w:trPr>
          <w:trHeight w:val="315"/>
          <w:jc w:val="center"/>
        </w:trPr>
        <w:tc>
          <w:tcPr>
            <w:tcW w:w="2640" w:type="dxa"/>
            <w:tcBorders>
              <w:top w:val="nil"/>
              <w:left w:val="nil"/>
              <w:bottom w:val="nil"/>
              <w:right w:val="nil"/>
            </w:tcBorders>
            <w:shd w:val="clear" w:color="auto" w:fill="auto"/>
            <w:noWrap/>
            <w:vAlign w:val="bottom"/>
            <w:hideMark/>
          </w:tcPr>
          <w:p w14:paraId="73E9FB30"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p>
        </w:tc>
        <w:tc>
          <w:tcPr>
            <w:tcW w:w="976" w:type="dxa"/>
            <w:tcBorders>
              <w:top w:val="nil"/>
              <w:left w:val="nil"/>
              <w:bottom w:val="nil"/>
              <w:right w:val="nil"/>
            </w:tcBorders>
            <w:shd w:val="clear" w:color="auto" w:fill="auto"/>
            <w:noWrap/>
            <w:vAlign w:val="bottom"/>
            <w:hideMark/>
          </w:tcPr>
          <w:p w14:paraId="72565C71"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975" w:type="dxa"/>
            <w:tcBorders>
              <w:top w:val="nil"/>
              <w:left w:val="nil"/>
              <w:bottom w:val="nil"/>
              <w:right w:val="nil"/>
            </w:tcBorders>
            <w:shd w:val="clear" w:color="auto" w:fill="auto"/>
            <w:noWrap/>
            <w:vAlign w:val="bottom"/>
            <w:hideMark/>
          </w:tcPr>
          <w:p w14:paraId="76254C90"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975" w:type="dxa"/>
            <w:tcBorders>
              <w:top w:val="nil"/>
              <w:left w:val="nil"/>
              <w:bottom w:val="nil"/>
              <w:right w:val="nil"/>
            </w:tcBorders>
            <w:shd w:val="clear" w:color="auto" w:fill="auto"/>
            <w:noWrap/>
            <w:vAlign w:val="bottom"/>
            <w:hideMark/>
          </w:tcPr>
          <w:p w14:paraId="0FF737B6"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899" w:type="dxa"/>
            <w:tcBorders>
              <w:top w:val="nil"/>
              <w:left w:val="nil"/>
              <w:bottom w:val="nil"/>
              <w:right w:val="nil"/>
            </w:tcBorders>
            <w:shd w:val="clear" w:color="auto" w:fill="auto"/>
            <w:noWrap/>
            <w:vAlign w:val="bottom"/>
            <w:hideMark/>
          </w:tcPr>
          <w:p w14:paraId="1A20FD4A"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SUMA</w:t>
            </w:r>
          </w:p>
        </w:tc>
        <w:tc>
          <w:tcPr>
            <w:tcW w:w="975" w:type="dxa"/>
            <w:tcBorders>
              <w:top w:val="nil"/>
              <w:left w:val="single" w:sz="8" w:space="0" w:color="auto"/>
              <w:bottom w:val="single" w:sz="8" w:space="0" w:color="auto"/>
              <w:right w:val="single" w:sz="8" w:space="0" w:color="auto"/>
            </w:tcBorders>
            <w:shd w:val="clear" w:color="auto" w:fill="auto"/>
            <w:noWrap/>
            <w:vAlign w:val="bottom"/>
            <w:hideMark/>
          </w:tcPr>
          <w:p w14:paraId="7EA1ADE3"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92 012</w:t>
            </w:r>
          </w:p>
        </w:tc>
      </w:tr>
    </w:tbl>
    <w:p w14:paraId="31E95E0D" w14:textId="77777777" w:rsidR="00BA1A31" w:rsidRDefault="00BA1A31">
      <w:pPr>
        <w:spacing w:after="200" w:line="276" w:lineRule="auto"/>
        <w:jc w:val="both"/>
      </w:pPr>
    </w:p>
    <w:tbl>
      <w:tblPr>
        <w:tblW w:w="7440" w:type="dxa"/>
        <w:jc w:val="center"/>
        <w:tblCellMar>
          <w:left w:w="70" w:type="dxa"/>
          <w:right w:w="70" w:type="dxa"/>
        </w:tblCellMar>
        <w:tblLook w:val="04A0" w:firstRow="1" w:lastRow="0" w:firstColumn="1" w:lastColumn="0" w:noHBand="0" w:noVBand="1"/>
      </w:tblPr>
      <w:tblGrid>
        <w:gridCol w:w="2640"/>
        <w:gridCol w:w="976"/>
        <w:gridCol w:w="975"/>
        <w:gridCol w:w="975"/>
        <w:gridCol w:w="899"/>
        <w:gridCol w:w="975"/>
      </w:tblGrid>
      <w:tr w:rsidR="00BA1A31" w:rsidRPr="00BA1A31" w14:paraId="4834D9FA" w14:textId="77777777" w:rsidTr="006829A9">
        <w:trPr>
          <w:trHeight w:val="300"/>
          <w:jc w:val="center"/>
        </w:trPr>
        <w:tc>
          <w:tcPr>
            <w:tcW w:w="2640"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14:paraId="211EDE2E" w14:textId="77777777"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UMOWA</w:t>
            </w:r>
          </w:p>
        </w:tc>
        <w:tc>
          <w:tcPr>
            <w:tcW w:w="48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3E46F4" w14:textId="6EA0D61F"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 xml:space="preserve">Liczba </w:t>
            </w:r>
            <w:proofErr w:type="spellStart"/>
            <w:r w:rsidRPr="00BA1A31">
              <w:rPr>
                <w:rFonts w:ascii="Calibri" w:eastAsia="Times New Roman" w:hAnsi="Calibri" w:cs="Calibri"/>
                <w:b/>
                <w:bCs/>
                <w:color w:val="000000"/>
                <w:lang w:eastAsia="pl-PL"/>
              </w:rPr>
              <w:t>uruchmomionych</w:t>
            </w:r>
            <w:proofErr w:type="spellEnd"/>
            <w:r w:rsidRPr="00BA1A31">
              <w:rPr>
                <w:rFonts w:ascii="Calibri" w:eastAsia="Times New Roman" w:hAnsi="Calibri" w:cs="Calibri"/>
                <w:b/>
                <w:bCs/>
                <w:color w:val="000000"/>
                <w:lang w:eastAsia="pl-PL"/>
              </w:rPr>
              <w:t xml:space="preserve"> pociągów</w:t>
            </w:r>
            <w:r>
              <w:rPr>
                <w:rFonts w:ascii="Calibri" w:eastAsia="Times New Roman" w:hAnsi="Calibri" w:cs="Calibri"/>
                <w:b/>
                <w:bCs/>
                <w:color w:val="000000"/>
                <w:lang w:eastAsia="pl-PL"/>
              </w:rPr>
              <w:t xml:space="preserve"> 2022</w:t>
            </w:r>
          </w:p>
        </w:tc>
      </w:tr>
      <w:tr w:rsidR="00BA1A31" w:rsidRPr="00BA1A31" w14:paraId="5113D0D9" w14:textId="77777777" w:rsidTr="006829A9">
        <w:trPr>
          <w:trHeight w:val="300"/>
          <w:jc w:val="center"/>
        </w:trPr>
        <w:tc>
          <w:tcPr>
            <w:tcW w:w="2640" w:type="dxa"/>
            <w:vMerge/>
            <w:tcBorders>
              <w:top w:val="single" w:sz="8" w:space="0" w:color="auto"/>
              <w:left w:val="single" w:sz="8" w:space="0" w:color="auto"/>
              <w:bottom w:val="single" w:sz="4" w:space="0" w:color="000000"/>
              <w:right w:val="single" w:sz="8" w:space="0" w:color="auto"/>
            </w:tcBorders>
            <w:vAlign w:val="center"/>
            <w:hideMark/>
          </w:tcPr>
          <w:p w14:paraId="2E9B35C5" w14:textId="77777777" w:rsidR="00BA1A31" w:rsidRPr="00BA1A31" w:rsidRDefault="00BA1A31" w:rsidP="00BA1A31">
            <w:pPr>
              <w:spacing w:after="0" w:line="240" w:lineRule="auto"/>
              <w:rPr>
                <w:rFonts w:ascii="Calibri" w:eastAsia="Times New Roman" w:hAnsi="Calibri" w:cs="Calibri"/>
                <w:b/>
                <w:bCs/>
                <w:color w:val="000000"/>
                <w:lang w:eastAsia="pl-PL"/>
              </w:rPr>
            </w:pPr>
          </w:p>
        </w:tc>
        <w:tc>
          <w:tcPr>
            <w:tcW w:w="976" w:type="dxa"/>
            <w:tcBorders>
              <w:top w:val="nil"/>
              <w:left w:val="nil"/>
              <w:bottom w:val="single" w:sz="4" w:space="0" w:color="auto"/>
              <w:right w:val="single" w:sz="4" w:space="0" w:color="auto"/>
            </w:tcBorders>
            <w:shd w:val="clear" w:color="000000" w:fill="D9D9D9"/>
            <w:noWrap/>
            <w:vAlign w:val="bottom"/>
            <w:hideMark/>
          </w:tcPr>
          <w:p w14:paraId="136A9A44"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 </w:t>
            </w:r>
            <w:proofErr w:type="spellStart"/>
            <w:r w:rsidRPr="00BA1A31">
              <w:rPr>
                <w:rFonts w:ascii="Calibri" w:eastAsia="Times New Roman" w:hAnsi="Calibri" w:cs="Calibri"/>
                <w:color w:val="000000"/>
                <w:lang w:eastAsia="pl-PL"/>
              </w:rPr>
              <w:t>kw</w:t>
            </w:r>
            <w:proofErr w:type="spellEnd"/>
          </w:p>
        </w:tc>
        <w:tc>
          <w:tcPr>
            <w:tcW w:w="975" w:type="dxa"/>
            <w:tcBorders>
              <w:top w:val="nil"/>
              <w:left w:val="nil"/>
              <w:bottom w:val="single" w:sz="4" w:space="0" w:color="auto"/>
              <w:right w:val="single" w:sz="4" w:space="0" w:color="auto"/>
            </w:tcBorders>
            <w:shd w:val="clear" w:color="000000" w:fill="D9D9D9"/>
            <w:noWrap/>
            <w:vAlign w:val="bottom"/>
            <w:hideMark/>
          </w:tcPr>
          <w:p w14:paraId="7BACD20E"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II </w:t>
            </w:r>
            <w:proofErr w:type="spellStart"/>
            <w:r w:rsidRPr="00BA1A31">
              <w:rPr>
                <w:rFonts w:ascii="Calibri" w:eastAsia="Times New Roman" w:hAnsi="Calibri" w:cs="Calibri"/>
                <w:color w:val="000000"/>
                <w:lang w:eastAsia="pl-PL"/>
              </w:rPr>
              <w:t>kw</w:t>
            </w:r>
            <w:proofErr w:type="spellEnd"/>
          </w:p>
        </w:tc>
        <w:tc>
          <w:tcPr>
            <w:tcW w:w="975" w:type="dxa"/>
            <w:tcBorders>
              <w:top w:val="nil"/>
              <w:left w:val="nil"/>
              <w:bottom w:val="single" w:sz="4" w:space="0" w:color="auto"/>
              <w:right w:val="single" w:sz="4" w:space="0" w:color="auto"/>
            </w:tcBorders>
            <w:shd w:val="clear" w:color="000000" w:fill="D9D9D9"/>
            <w:noWrap/>
            <w:vAlign w:val="bottom"/>
            <w:hideMark/>
          </w:tcPr>
          <w:p w14:paraId="30035B7F"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III </w:t>
            </w:r>
            <w:proofErr w:type="spellStart"/>
            <w:r w:rsidRPr="00BA1A31">
              <w:rPr>
                <w:rFonts w:ascii="Calibri" w:eastAsia="Times New Roman" w:hAnsi="Calibri" w:cs="Calibri"/>
                <w:color w:val="000000"/>
                <w:lang w:eastAsia="pl-PL"/>
              </w:rPr>
              <w:t>kw</w:t>
            </w:r>
            <w:proofErr w:type="spellEnd"/>
          </w:p>
        </w:tc>
        <w:tc>
          <w:tcPr>
            <w:tcW w:w="899" w:type="dxa"/>
            <w:tcBorders>
              <w:top w:val="nil"/>
              <w:left w:val="nil"/>
              <w:bottom w:val="single" w:sz="4" w:space="0" w:color="auto"/>
              <w:right w:val="single" w:sz="4" w:space="0" w:color="auto"/>
            </w:tcBorders>
            <w:shd w:val="clear" w:color="000000" w:fill="D9D9D9"/>
            <w:noWrap/>
            <w:vAlign w:val="bottom"/>
            <w:hideMark/>
          </w:tcPr>
          <w:p w14:paraId="0BD9ED15"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IV </w:t>
            </w:r>
            <w:proofErr w:type="spellStart"/>
            <w:r w:rsidRPr="00BA1A31">
              <w:rPr>
                <w:rFonts w:ascii="Calibri" w:eastAsia="Times New Roman" w:hAnsi="Calibri" w:cs="Calibri"/>
                <w:color w:val="000000"/>
                <w:lang w:eastAsia="pl-PL"/>
              </w:rPr>
              <w:t>kw</w:t>
            </w:r>
            <w:proofErr w:type="spellEnd"/>
          </w:p>
        </w:tc>
        <w:tc>
          <w:tcPr>
            <w:tcW w:w="975" w:type="dxa"/>
            <w:tcBorders>
              <w:top w:val="single" w:sz="4" w:space="0" w:color="auto"/>
              <w:left w:val="nil"/>
              <w:bottom w:val="single" w:sz="4" w:space="0" w:color="auto"/>
              <w:right w:val="single" w:sz="4" w:space="0" w:color="auto"/>
            </w:tcBorders>
            <w:shd w:val="clear" w:color="000000" w:fill="D9D9D9"/>
            <w:noWrap/>
            <w:vAlign w:val="bottom"/>
            <w:hideMark/>
          </w:tcPr>
          <w:p w14:paraId="4268FF38" w14:textId="77777777"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SUMA</w:t>
            </w:r>
          </w:p>
        </w:tc>
      </w:tr>
      <w:tr w:rsidR="00BA1A31" w:rsidRPr="00BA1A31" w14:paraId="3DB876D9" w14:textId="77777777" w:rsidTr="006829A9">
        <w:trPr>
          <w:trHeight w:val="300"/>
          <w:jc w:val="center"/>
        </w:trPr>
        <w:tc>
          <w:tcPr>
            <w:tcW w:w="2640" w:type="dxa"/>
            <w:tcBorders>
              <w:top w:val="nil"/>
              <w:left w:val="single" w:sz="8" w:space="0" w:color="auto"/>
              <w:bottom w:val="single" w:sz="4" w:space="0" w:color="auto"/>
              <w:right w:val="single" w:sz="8" w:space="0" w:color="auto"/>
            </w:tcBorders>
            <w:shd w:val="clear" w:color="auto" w:fill="auto"/>
            <w:noWrap/>
            <w:vAlign w:val="bottom"/>
            <w:hideMark/>
          </w:tcPr>
          <w:p w14:paraId="003FF5F1" w14:textId="77777777" w:rsidR="00BA1A31" w:rsidRPr="00BA1A31" w:rsidRDefault="00BA1A31" w:rsidP="00BA1A31">
            <w:pPr>
              <w:spacing w:after="0" w:line="240" w:lineRule="auto"/>
              <w:rPr>
                <w:rFonts w:ascii="Calibri" w:eastAsia="Times New Roman" w:hAnsi="Calibri" w:cs="Calibri"/>
                <w:color w:val="000000"/>
                <w:lang w:eastAsia="pl-PL"/>
              </w:rPr>
            </w:pPr>
            <w:r w:rsidRPr="00BA1A31">
              <w:rPr>
                <w:rFonts w:ascii="Calibri" w:eastAsia="Times New Roman" w:hAnsi="Calibri" w:cs="Calibri"/>
                <w:color w:val="000000"/>
                <w:lang w:eastAsia="pl-PL"/>
              </w:rPr>
              <w:t>UM_TR.8060.2.2021</w:t>
            </w:r>
          </w:p>
        </w:tc>
        <w:tc>
          <w:tcPr>
            <w:tcW w:w="976" w:type="dxa"/>
            <w:tcBorders>
              <w:top w:val="nil"/>
              <w:left w:val="nil"/>
              <w:bottom w:val="single" w:sz="4" w:space="0" w:color="auto"/>
              <w:right w:val="single" w:sz="4" w:space="0" w:color="auto"/>
            </w:tcBorders>
            <w:shd w:val="clear" w:color="auto" w:fill="auto"/>
            <w:noWrap/>
            <w:vAlign w:val="bottom"/>
            <w:hideMark/>
          </w:tcPr>
          <w:p w14:paraId="30CAE19D"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15 000</w:t>
            </w:r>
          </w:p>
        </w:tc>
        <w:tc>
          <w:tcPr>
            <w:tcW w:w="975" w:type="dxa"/>
            <w:tcBorders>
              <w:top w:val="nil"/>
              <w:left w:val="nil"/>
              <w:bottom w:val="single" w:sz="4" w:space="0" w:color="auto"/>
              <w:right w:val="single" w:sz="4" w:space="0" w:color="auto"/>
            </w:tcBorders>
            <w:shd w:val="clear" w:color="auto" w:fill="auto"/>
            <w:noWrap/>
            <w:vAlign w:val="bottom"/>
            <w:hideMark/>
          </w:tcPr>
          <w:p w14:paraId="723E0D50"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11 891</w:t>
            </w:r>
          </w:p>
        </w:tc>
        <w:tc>
          <w:tcPr>
            <w:tcW w:w="975" w:type="dxa"/>
            <w:tcBorders>
              <w:top w:val="nil"/>
              <w:left w:val="nil"/>
              <w:bottom w:val="single" w:sz="4" w:space="0" w:color="auto"/>
              <w:right w:val="single" w:sz="4" w:space="0" w:color="auto"/>
            </w:tcBorders>
            <w:shd w:val="clear" w:color="auto" w:fill="auto"/>
            <w:noWrap/>
            <w:vAlign w:val="bottom"/>
            <w:hideMark/>
          </w:tcPr>
          <w:p w14:paraId="5191B703"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12 561</w:t>
            </w:r>
          </w:p>
        </w:tc>
        <w:tc>
          <w:tcPr>
            <w:tcW w:w="899" w:type="dxa"/>
            <w:tcBorders>
              <w:top w:val="nil"/>
              <w:left w:val="nil"/>
              <w:bottom w:val="single" w:sz="4" w:space="0" w:color="auto"/>
              <w:right w:val="single" w:sz="4" w:space="0" w:color="auto"/>
            </w:tcBorders>
            <w:shd w:val="clear" w:color="auto" w:fill="auto"/>
            <w:noWrap/>
            <w:vAlign w:val="bottom"/>
            <w:hideMark/>
          </w:tcPr>
          <w:p w14:paraId="5E26DF28"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9 903</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44BDF0B"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49 355</w:t>
            </w:r>
          </w:p>
        </w:tc>
      </w:tr>
      <w:tr w:rsidR="00BA1A31" w:rsidRPr="00BA1A31" w14:paraId="0FF02907" w14:textId="77777777" w:rsidTr="006829A9">
        <w:trPr>
          <w:trHeight w:val="315"/>
          <w:jc w:val="center"/>
        </w:trPr>
        <w:tc>
          <w:tcPr>
            <w:tcW w:w="2640" w:type="dxa"/>
            <w:tcBorders>
              <w:top w:val="nil"/>
              <w:left w:val="single" w:sz="8" w:space="0" w:color="auto"/>
              <w:bottom w:val="single" w:sz="4" w:space="0" w:color="auto"/>
              <w:right w:val="single" w:sz="8" w:space="0" w:color="auto"/>
            </w:tcBorders>
            <w:shd w:val="clear" w:color="auto" w:fill="auto"/>
            <w:noWrap/>
            <w:vAlign w:val="bottom"/>
            <w:hideMark/>
          </w:tcPr>
          <w:p w14:paraId="68B4321B" w14:textId="77777777" w:rsidR="00BA1A31" w:rsidRPr="00BA1A31" w:rsidRDefault="00BA1A31" w:rsidP="00BA1A31">
            <w:pPr>
              <w:spacing w:after="0" w:line="240" w:lineRule="auto"/>
              <w:rPr>
                <w:rFonts w:ascii="Calibri" w:eastAsia="Times New Roman" w:hAnsi="Calibri" w:cs="Calibri"/>
                <w:color w:val="000000"/>
                <w:lang w:eastAsia="pl-PL"/>
              </w:rPr>
            </w:pPr>
            <w:r w:rsidRPr="00BA1A31">
              <w:rPr>
                <w:rFonts w:ascii="Calibri" w:eastAsia="Times New Roman" w:hAnsi="Calibri" w:cs="Calibri"/>
                <w:color w:val="000000"/>
                <w:lang w:eastAsia="pl-PL"/>
              </w:rPr>
              <w:t>UM_TR.8060.1.2021</w:t>
            </w:r>
          </w:p>
        </w:tc>
        <w:tc>
          <w:tcPr>
            <w:tcW w:w="976" w:type="dxa"/>
            <w:tcBorders>
              <w:top w:val="nil"/>
              <w:left w:val="nil"/>
              <w:bottom w:val="single" w:sz="4" w:space="0" w:color="auto"/>
              <w:right w:val="single" w:sz="4" w:space="0" w:color="auto"/>
            </w:tcBorders>
            <w:shd w:val="clear" w:color="auto" w:fill="auto"/>
            <w:noWrap/>
            <w:vAlign w:val="bottom"/>
            <w:hideMark/>
          </w:tcPr>
          <w:p w14:paraId="63F31664"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11 467</w:t>
            </w:r>
          </w:p>
        </w:tc>
        <w:tc>
          <w:tcPr>
            <w:tcW w:w="975" w:type="dxa"/>
            <w:tcBorders>
              <w:top w:val="nil"/>
              <w:left w:val="nil"/>
              <w:bottom w:val="single" w:sz="4" w:space="0" w:color="auto"/>
              <w:right w:val="single" w:sz="4" w:space="0" w:color="auto"/>
            </w:tcBorders>
            <w:shd w:val="clear" w:color="auto" w:fill="auto"/>
            <w:noWrap/>
            <w:vAlign w:val="bottom"/>
            <w:hideMark/>
          </w:tcPr>
          <w:p w14:paraId="7FAED955"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10 656</w:t>
            </w:r>
          </w:p>
        </w:tc>
        <w:tc>
          <w:tcPr>
            <w:tcW w:w="975" w:type="dxa"/>
            <w:tcBorders>
              <w:top w:val="nil"/>
              <w:left w:val="nil"/>
              <w:bottom w:val="single" w:sz="4" w:space="0" w:color="auto"/>
              <w:right w:val="single" w:sz="4" w:space="0" w:color="auto"/>
            </w:tcBorders>
            <w:shd w:val="clear" w:color="auto" w:fill="auto"/>
            <w:noWrap/>
            <w:vAlign w:val="bottom"/>
            <w:hideMark/>
          </w:tcPr>
          <w:p w14:paraId="71D49E5E"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11 260</w:t>
            </w:r>
          </w:p>
        </w:tc>
        <w:tc>
          <w:tcPr>
            <w:tcW w:w="899" w:type="dxa"/>
            <w:tcBorders>
              <w:top w:val="nil"/>
              <w:left w:val="nil"/>
              <w:bottom w:val="single" w:sz="4" w:space="0" w:color="auto"/>
              <w:right w:val="single" w:sz="4" w:space="0" w:color="auto"/>
            </w:tcBorders>
            <w:shd w:val="clear" w:color="auto" w:fill="auto"/>
            <w:noWrap/>
            <w:vAlign w:val="bottom"/>
            <w:hideMark/>
          </w:tcPr>
          <w:p w14:paraId="04CC6C2C"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8 817</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15E7661"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42 200</w:t>
            </w:r>
          </w:p>
        </w:tc>
      </w:tr>
      <w:tr w:rsidR="00BA1A31" w:rsidRPr="00BA1A31" w14:paraId="6C12DBBA" w14:textId="77777777" w:rsidTr="006829A9">
        <w:trPr>
          <w:trHeight w:val="315"/>
          <w:jc w:val="center"/>
        </w:trPr>
        <w:tc>
          <w:tcPr>
            <w:tcW w:w="2640" w:type="dxa"/>
            <w:tcBorders>
              <w:top w:val="nil"/>
              <w:left w:val="nil"/>
              <w:bottom w:val="nil"/>
              <w:right w:val="nil"/>
            </w:tcBorders>
            <w:shd w:val="clear" w:color="auto" w:fill="auto"/>
            <w:noWrap/>
            <w:vAlign w:val="bottom"/>
            <w:hideMark/>
          </w:tcPr>
          <w:p w14:paraId="0B62B774"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p>
        </w:tc>
        <w:tc>
          <w:tcPr>
            <w:tcW w:w="976" w:type="dxa"/>
            <w:tcBorders>
              <w:top w:val="nil"/>
              <w:left w:val="nil"/>
              <w:bottom w:val="nil"/>
              <w:right w:val="nil"/>
            </w:tcBorders>
            <w:shd w:val="clear" w:color="auto" w:fill="auto"/>
            <w:noWrap/>
            <w:vAlign w:val="bottom"/>
            <w:hideMark/>
          </w:tcPr>
          <w:p w14:paraId="6524A2AC"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975" w:type="dxa"/>
            <w:tcBorders>
              <w:top w:val="nil"/>
              <w:left w:val="nil"/>
              <w:bottom w:val="nil"/>
              <w:right w:val="nil"/>
            </w:tcBorders>
            <w:shd w:val="clear" w:color="auto" w:fill="auto"/>
            <w:noWrap/>
            <w:vAlign w:val="bottom"/>
            <w:hideMark/>
          </w:tcPr>
          <w:p w14:paraId="49818FE7"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975" w:type="dxa"/>
            <w:tcBorders>
              <w:top w:val="nil"/>
              <w:left w:val="nil"/>
              <w:bottom w:val="nil"/>
              <w:right w:val="nil"/>
            </w:tcBorders>
            <w:shd w:val="clear" w:color="auto" w:fill="auto"/>
            <w:noWrap/>
            <w:vAlign w:val="bottom"/>
            <w:hideMark/>
          </w:tcPr>
          <w:p w14:paraId="0A7A6E95"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899" w:type="dxa"/>
            <w:tcBorders>
              <w:top w:val="nil"/>
              <w:left w:val="nil"/>
              <w:bottom w:val="nil"/>
              <w:right w:val="single" w:sz="4" w:space="0" w:color="auto"/>
            </w:tcBorders>
            <w:shd w:val="clear" w:color="auto" w:fill="auto"/>
            <w:noWrap/>
            <w:vAlign w:val="bottom"/>
            <w:hideMark/>
          </w:tcPr>
          <w:p w14:paraId="15F0FF8E"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SUMA</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8B19E"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91 555</w:t>
            </w:r>
          </w:p>
        </w:tc>
      </w:tr>
    </w:tbl>
    <w:p w14:paraId="416C2D00" w14:textId="77777777" w:rsidR="00BA1A31" w:rsidRDefault="00BA1A31">
      <w:pPr>
        <w:spacing w:after="200" w:line="276" w:lineRule="auto"/>
        <w:jc w:val="both"/>
      </w:pPr>
    </w:p>
    <w:tbl>
      <w:tblPr>
        <w:tblW w:w="7441" w:type="dxa"/>
        <w:jc w:val="center"/>
        <w:tblCellMar>
          <w:left w:w="70" w:type="dxa"/>
          <w:right w:w="70" w:type="dxa"/>
        </w:tblCellMar>
        <w:tblLook w:val="04A0" w:firstRow="1" w:lastRow="0" w:firstColumn="1" w:lastColumn="0" w:noHBand="0" w:noVBand="1"/>
      </w:tblPr>
      <w:tblGrid>
        <w:gridCol w:w="2640"/>
        <w:gridCol w:w="744"/>
        <w:gridCol w:w="848"/>
        <w:gridCol w:w="954"/>
        <w:gridCol w:w="1112"/>
        <w:gridCol w:w="1143"/>
      </w:tblGrid>
      <w:tr w:rsidR="00BA1A31" w:rsidRPr="00BA1A31" w14:paraId="1FF8A06E" w14:textId="77777777" w:rsidTr="006829A9">
        <w:trPr>
          <w:trHeight w:val="300"/>
          <w:jc w:val="center"/>
        </w:trPr>
        <w:tc>
          <w:tcPr>
            <w:tcW w:w="2640" w:type="dxa"/>
            <w:vMerge w:val="restar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7A0EA065" w14:textId="77777777"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UMOWA</w:t>
            </w:r>
          </w:p>
        </w:tc>
        <w:tc>
          <w:tcPr>
            <w:tcW w:w="4801" w:type="dxa"/>
            <w:gridSpan w:val="5"/>
            <w:tcBorders>
              <w:top w:val="single" w:sz="8" w:space="0" w:color="auto"/>
              <w:left w:val="nil"/>
              <w:bottom w:val="single" w:sz="4" w:space="0" w:color="auto"/>
              <w:right w:val="single" w:sz="8" w:space="0" w:color="000000"/>
            </w:tcBorders>
            <w:shd w:val="clear" w:color="000000" w:fill="D9D9D9"/>
            <w:noWrap/>
            <w:vAlign w:val="bottom"/>
            <w:hideMark/>
          </w:tcPr>
          <w:p w14:paraId="1E2C2E4A" w14:textId="13D81072"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 xml:space="preserve">Liczba </w:t>
            </w:r>
            <w:proofErr w:type="spellStart"/>
            <w:r w:rsidRPr="00BA1A31">
              <w:rPr>
                <w:rFonts w:ascii="Calibri" w:eastAsia="Times New Roman" w:hAnsi="Calibri" w:cs="Calibri"/>
                <w:b/>
                <w:bCs/>
                <w:color w:val="000000"/>
                <w:lang w:eastAsia="pl-PL"/>
              </w:rPr>
              <w:t>nieuruchmomionych</w:t>
            </w:r>
            <w:proofErr w:type="spellEnd"/>
            <w:r w:rsidRPr="00BA1A31">
              <w:rPr>
                <w:rFonts w:ascii="Calibri" w:eastAsia="Times New Roman" w:hAnsi="Calibri" w:cs="Calibri"/>
                <w:b/>
                <w:bCs/>
                <w:color w:val="000000"/>
                <w:lang w:eastAsia="pl-PL"/>
              </w:rPr>
              <w:t xml:space="preserve"> pociągów</w:t>
            </w:r>
            <w:r>
              <w:rPr>
                <w:rFonts w:ascii="Calibri" w:eastAsia="Times New Roman" w:hAnsi="Calibri" w:cs="Calibri"/>
                <w:b/>
                <w:bCs/>
                <w:color w:val="000000"/>
                <w:lang w:eastAsia="pl-PL"/>
              </w:rPr>
              <w:t xml:space="preserve"> 2022</w:t>
            </w:r>
          </w:p>
        </w:tc>
      </w:tr>
      <w:tr w:rsidR="00BA1A31" w:rsidRPr="00BA1A31" w14:paraId="1124340B" w14:textId="77777777" w:rsidTr="006829A9">
        <w:trPr>
          <w:trHeight w:val="300"/>
          <w:jc w:val="center"/>
        </w:trPr>
        <w:tc>
          <w:tcPr>
            <w:tcW w:w="2640" w:type="dxa"/>
            <w:vMerge/>
            <w:tcBorders>
              <w:top w:val="single" w:sz="8" w:space="0" w:color="auto"/>
              <w:left w:val="single" w:sz="8" w:space="0" w:color="auto"/>
              <w:bottom w:val="single" w:sz="4" w:space="0" w:color="000000"/>
              <w:right w:val="single" w:sz="8" w:space="0" w:color="auto"/>
            </w:tcBorders>
            <w:vAlign w:val="center"/>
            <w:hideMark/>
          </w:tcPr>
          <w:p w14:paraId="202F63BF" w14:textId="77777777" w:rsidR="00BA1A31" w:rsidRPr="00BA1A31" w:rsidRDefault="00BA1A31" w:rsidP="00BA1A31">
            <w:pPr>
              <w:spacing w:after="0" w:line="240" w:lineRule="auto"/>
              <w:rPr>
                <w:rFonts w:ascii="Calibri" w:eastAsia="Times New Roman" w:hAnsi="Calibri" w:cs="Calibri"/>
                <w:b/>
                <w:bCs/>
                <w:color w:val="000000"/>
                <w:lang w:eastAsia="pl-PL"/>
              </w:rPr>
            </w:pPr>
          </w:p>
        </w:tc>
        <w:tc>
          <w:tcPr>
            <w:tcW w:w="744" w:type="dxa"/>
            <w:tcBorders>
              <w:top w:val="nil"/>
              <w:left w:val="nil"/>
              <w:bottom w:val="single" w:sz="4" w:space="0" w:color="auto"/>
              <w:right w:val="single" w:sz="4" w:space="0" w:color="auto"/>
            </w:tcBorders>
            <w:shd w:val="clear" w:color="000000" w:fill="D9D9D9"/>
            <w:noWrap/>
            <w:vAlign w:val="bottom"/>
            <w:hideMark/>
          </w:tcPr>
          <w:p w14:paraId="55124A50"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 </w:t>
            </w:r>
            <w:proofErr w:type="spellStart"/>
            <w:r w:rsidRPr="00BA1A31">
              <w:rPr>
                <w:rFonts w:ascii="Calibri" w:eastAsia="Times New Roman" w:hAnsi="Calibri" w:cs="Calibri"/>
                <w:color w:val="000000"/>
                <w:lang w:eastAsia="pl-PL"/>
              </w:rPr>
              <w:t>kw</w:t>
            </w:r>
            <w:proofErr w:type="spellEnd"/>
          </w:p>
        </w:tc>
        <w:tc>
          <w:tcPr>
            <w:tcW w:w="848" w:type="dxa"/>
            <w:tcBorders>
              <w:top w:val="nil"/>
              <w:left w:val="nil"/>
              <w:bottom w:val="single" w:sz="4" w:space="0" w:color="auto"/>
              <w:right w:val="single" w:sz="4" w:space="0" w:color="auto"/>
            </w:tcBorders>
            <w:shd w:val="clear" w:color="000000" w:fill="D9D9D9"/>
            <w:noWrap/>
            <w:vAlign w:val="bottom"/>
            <w:hideMark/>
          </w:tcPr>
          <w:p w14:paraId="39B9B42F"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II </w:t>
            </w:r>
            <w:proofErr w:type="spellStart"/>
            <w:r w:rsidRPr="00BA1A31">
              <w:rPr>
                <w:rFonts w:ascii="Calibri" w:eastAsia="Times New Roman" w:hAnsi="Calibri" w:cs="Calibri"/>
                <w:color w:val="000000"/>
                <w:lang w:eastAsia="pl-PL"/>
              </w:rPr>
              <w:t>kw</w:t>
            </w:r>
            <w:proofErr w:type="spellEnd"/>
          </w:p>
        </w:tc>
        <w:tc>
          <w:tcPr>
            <w:tcW w:w="954" w:type="dxa"/>
            <w:tcBorders>
              <w:top w:val="nil"/>
              <w:left w:val="nil"/>
              <w:bottom w:val="single" w:sz="4" w:space="0" w:color="auto"/>
              <w:right w:val="single" w:sz="4" w:space="0" w:color="auto"/>
            </w:tcBorders>
            <w:shd w:val="clear" w:color="000000" w:fill="D9D9D9"/>
            <w:noWrap/>
            <w:vAlign w:val="bottom"/>
            <w:hideMark/>
          </w:tcPr>
          <w:p w14:paraId="24422FBD"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III </w:t>
            </w:r>
            <w:proofErr w:type="spellStart"/>
            <w:r w:rsidRPr="00BA1A31">
              <w:rPr>
                <w:rFonts w:ascii="Calibri" w:eastAsia="Times New Roman" w:hAnsi="Calibri" w:cs="Calibri"/>
                <w:color w:val="000000"/>
                <w:lang w:eastAsia="pl-PL"/>
              </w:rPr>
              <w:t>kw</w:t>
            </w:r>
            <w:proofErr w:type="spellEnd"/>
          </w:p>
        </w:tc>
        <w:tc>
          <w:tcPr>
            <w:tcW w:w="1112" w:type="dxa"/>
            <w:tcBorders>
              <w:top w:val="nil"/>
              <w:left w:val="nil"/>
              <w:bottom w:val="single" w:sz="4" w:space="0" w:color="auto"/>
              <w:right w:val="single" w:sz="4" w:space="0" w:color="auto"/>
            </w:tcBorders>
            <w:shd w:val="clear" w:color="000000" w:fill="D9D9D9"/>
            <w:noWrap/>
            <w:vAlign w:val="bottom"/>
            <w:hideMark/>
          </w:tcPr>
          <w:p w14:paraId="1A2E3623" w14:textId="77777777" w:rsidR="00BA1A31" w:rsidRPr="00BA1A31" w:rsidRDefault="00BA1A31" w:rsidP="00BA1A31">
            <w:pPr>
              <w:spacing w:after="0" w:line="240" w:lineRule="auto"/>
              <w:jc w:val="center"/>
              <w:rPr>
                <w:rFonts w:ascii="Calibri" w:eastAsia="Times New Roman" w:hAnsi="Calibri" w:cs="Calibri"/>
                <w:color w:val="000000"/>
                <w:lang w:eastAsia="pl-PL"/>
              </w:rPr>
            </w:pPr>
            <w:r w:rsidRPr="00BA1A31">
              <w:rPr>
                <w:rFonts w:ascii="Calibri" w:eastAsia="Times New Roman" w:hAnsi="Calibri" w:cs="Calibri"/>
                <w:color w:val="000000"/>
                <w:lang w:eastAsia="pl-PL"/>
              </w:rPr>
              <w:t xml:space="preserve">IV </w:t>
            </w:r>
            <w:proofErr w:type="spellStart"/>
            <w:r w:rsidRPr="00BA1A31">
              <w:rPr>
                <w:rFonts w:ascii="Calibri" w:eastAsia="Times New Roman" w:hAnsi="Calibri" w:cs="Calibri"/>
                <w:color w:val="000000"/>
                <w:lang w:eastAsia="pl-PL"/>
              </w:rPr>
              <w:t>kw</w:t>
            </w:r>
            <w:proofErr w:type="spellEnd"/>
          </w:p>
        </w:tc>
        <w:tc>
          <w:tcPr>
            <w:tcW w:w="1143" w:type="dxa"/>
            <w:tcBorders>
              <w:top w:val="nil"/>
              <w:left w:val="nil"/>
              <w:bottom w:val="single" w:sz="4" w:space="0" w:color="auto"/>
              <w:right w:val="single" w:sz="8" w:space="0" w:color="auto"/>
            </w:tcBorders>
            <w:shd w:val="clear" w:color="000000" w:fill="D9D9D9"/>
            <w:noWrap/>
            <w:vAlign w:val="bottom"/>
            <w:hideMark/>
          </w:tcPr>
          <w:p w14:paraId="79DF9356" w14:textId="77777777" w:rsidR="00BA1A31" w:rsidRPr="00BA1A31" w:rsidRDefault="00BA1A31" w:rsidP="00BA1A31">
            <w:pPr>
              <w:spacing w:after="0" w:line="240" w:lineRule="auto"/>
              <w:jc w:val="center"/>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SUMA</w:t>
            </w:r>
          </w:p>
        </w:tc>
      </w:tr>
      <w:tr w:rsidR="00BA1A31" w:rsidRPr="00BA1A31" w14:paraId="44947EC0" w14:textId="77777777" w:rsidTr="006829A9">
        <w:trPr>
          <w:trHeight w:val="300"/>
          <w:jc w:val="center"/>
        </w:trPr>
        <w:tc>
          <w:tcPr>
            <w:tcW w:w="2640" w:type="dxa"/>
            <w:tcBorders>
              <w:top w:val="nil"/>
              <w:left w:val="single" w:sz="8" w:space="0" w:color="auto"/>
              <w:bottom w:val="single" w:sz="4" w:space="0" w:color="auto"/>
              <w:right w:val="single" w:sz="8" w:space="0" w:color="auto"/>
            </w:tcBorders>
            <w:shd w:val="clear" w:color="auto" w:fill="auto"/>
            <w:noWrap/>
            <w:vAlign w:val="bottom"/>
            <w:hideMark/>
          </w:tcPr>
          <w:p w14:paraId="34ED4FC1" w14:textId="77777777" w:rsidR="00BA1A31" w:rsidRPr="00BA1A31" w:rsidRDefault="00BA1A31" w:rsidP="00BA1A31">
            <w:pPr>
              <w:spacing w:after="0" w:line="240" w:lineRule="auto"/>
              <w:rPr>
                <w:rFonts w:ascii="Calibri" w:eastAsia="Times New Roman" w:hAnsi="Calibri" w:cs="Calibri"/>
                <w:color w:val="000000"/>
                <w:lang w:eastAsia="pl-PL"/>
              </w:rPr>
            </w:pPr>
            <w:r w:rsidRPr="00BA1A31">
              <w:rPr>
                <w:rFonts w:ascii="Calibri" w:eastAsia="Times New Roman" w:hAnsi="Calibri" w:cs="Calibri"/>
                <w:color w:val="000000"/>
                <w:lang w:eastAsia="pl-PL"/>
              </w:rPr>
              <w:t>UM_TR.8060.2.2021</w:t>
            </w:r>
          </w:p>
        </w:tc>
        <w:tc>
          <w:tcPr>
            <w:tcW w:w="744" w:type="dxa"/>
            <w:tcBorders>
              <w:top w:val="nil"/>
              <w:left w:val="nil"/>
              <w:bottom w:val="single" w:sz="4" w:space="0" w:color="auto"/>
              <w:right w:val="single" w:sz="4" w:space="0" w:color="auto"/>
            </w:tcBorders>
            <w:shd w:val="clear" w:color="auto" w:fill="auto"/>
            <w:noWrap/>
            <w:vAlign w:val="bottom"/>
            <w:hideMark/>
          </w:tcPr>
          <w:p w14:paraId="0F197D14"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15</w:t>
            </w:r>
          </w:p>
        </w:tc>
        <w:tc>
          <w:tcPr>
            <w:tcW w:w="848" w:type="dxa"/>
            <w:tcBorders>
              <w:top w:val="nil"/>
              <w:left w:val="nil"/>
              <w:bottom w:val="single" w:sz="4" w:space="0" w:color="auto"/>
              <w:right w:val="single" w:sz="4" w:space="0" w:color="auto"/>
            </w:tcBorders>
            <w:shd w:val="clear" w:color="auto" w:fill="auto"/>
            <w:noWrap/>
            <w:vAlign w:val="bottom"/>
            <w:hideMark/>
          </w:tcPr>
          <w:p w14:paraId="5FE01333"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314</w:t>
            </w:r>
          </w:p>
        </w:tc>
        <w:tc>
          <w:tcPr>
            <w:tcW w:w="954" w:type="dxa"/>
            <w:tcBorders>
              <w:top w:val="nil"/>
              <w:left w:val="nil"/>
              <w:bottom w:val="single" w:sz="4" w:space="0" w:color="auto"/>
              <w:right w:val="single" w:sz="4" w:space="0" w:color="auto"/>
            </w:tcBorders>
            <w:shd w:val="clear" w:color="auto" w:fill="auto"/>
            <w:noWrap/>
            <w:vAlign w:val="bottom"/>
            <w:hideMark/>
          </w:tcPr>
          <w:p w14:paraId="324D6871"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22</w:t>
            </w:r>
          </w:p>
        </w:tc>
        <w:tc>
          <w:tcPr>
            <w:tcW w:w="1112" w:type="dxa"/>
            <w:tcBorders>
              <w:top w:val="nil"/>
              <w:left w:val="nil"/>
              <w:bottom w:val="single" w:sz="4" w:space="0" w:color="auto"/>
              <w:right w:val="single" w:sz="4" w:space="0" w:color="auto"/>
            </w:tcBorders>
            <w:shd w:val="clear" w:color="auto" w:fill="auto"/>
            <w:noWrap/>
            <w:vAlign w:val="bottom"/>
            <w:hideMark/>
          </w:tcPr>
          <w:p w14:paraId="5EAC7384"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14</w:t>
            </w:r>
          </w:p>
        </w:tc>
        <w:tc>
          <w:tcPr>
            <w:tcW w:w="1143" w:type="dxa"/>
            <w:tcBorders>
              <w:top w:val="nil"/>
              <w:left w:val="nil"/>
              <w:bottom w:val="single" w:sz="4" w:space="0" w:color="auto"/>
              <w:right w:val="single" w:sz="8" w:space="0" w:color="auto"/>
            </w:tcBorders>
            <w:shd w:val="clear" w:color="auto" w:fill="auto"/>
            <w:noWrap/>
            <w:vAlign w:val="bottom"/>
            <w:hideMark/>
          </w:tcPr>
          <w:p w14:paraId="18D87F33"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365</w:t>
            </w:r>
          </w:p>
        </w:tc>
      </w:tr>
      <w:tr w:rsidR="00BA1A31" w:rsidRPr="00BA1A31" w14:paraId="1EA359A5" w14:textId="77777777" w:rsidTr="006829A9">
        <w:trPr>
          <w:trHeight w:val="315"/>
          <w:jc w:val="center"/>
        </w:trPr>
        <w:tc>
          <w:tcPr>
            <w:tcW w:w="2640" w:type="dxa"/>
            <w:tcBorders>
              <w:top w:val="nil"/>
              <w:left w:val="single" w:sz="8" w:space="0" w:color="auto"/>
              <w:bottom w:val="single" w:sz="4" w:space="0" w:color="auto"/>
              <w:right w:val="single" w:sz="8" w:space="0" w:color="auto"/>
            </w:tcBorders>
            <w:shd w:val="clear" w:color="auto" w:fill="auto"/>
            <w:noWrap/>
            <w:vAlign w:val="bottom"/>
            <w:hideMark/>
          </w:tcPr>
          <w:p w14:paraId="0FCF6092" w14:textId="77777777" w:rsidR="00BA1A31" w:rsidRPr="00BA1A31" w:rsidRDefault="00BA1A31" w:rsidP="00BA1A31">
            <w:pPr>
              <w:spacing w:after="0" w:line="240" w:lineRule="auto"/>
              <w:rPr>
                <w:rFonts w:ascii="Calibri" w:eastAsia="Times New Roman" w:hAnsi="Calibri" w:cs="Calibri"/>
                <w:color w:val="000000"/>
                <w:lang w:eastAsia="pl-PL"/>
              </w:rPr>
            </w:pPr>
            <w:r w:rsidRPr="00BA1A31">
              <w:rPr>
                <w:rFonts w:ascii="Calibri" w:eastAsia="Times New Roman" w:hAnsi="Calibri" w:cs="Calibri"/>
                <w:color w:val="000000"/>
                <w:lang w:eastAsia="pl-PL"/>
              </w:rPr>
              <w:lastRenderedPageBreak/>
              <w:t>UM_TR.8060.1.2021</w:t>
            </w:r>
          </w:p>
        </w:tc>
        <w:tc>
          <w:tcPr>
            <w:tcW w:w="744" w:type="dxa"/>
            <w:tcBorders>
              <w:top w:val="nil"/>
              <w:left w:val="nil"/>
              <w:bottom w:val="single" w:sz="8" w:space="0" w:color="auto"/>
              <w:right w:val="single" w:sz="4" w:space="0" w:color="auto"/>
            </w:tcBorders>
            <w:shd w:val="clear" w:color="auto" w:fill="auto"/>
            <w:noWrap/>
            <w:vAlign w:val="bottom"/>
            <w:hideMark/>
          </w:tcPr>
          <w:p w14:paraId="21B88C32"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17</w:t>
            </w:r>
          </w:p>
        </w:tc>
        <w:tc>
          <w:tcPr>
            <w:tcW w:w="848" w:type="dxa"/>
            <w:tcBorders>
              <w:top w:val="nil"/>
              <w:left w:val="nil"/>
              <w:bottom w:val="single" w:sz="8" w:space="0" w:color="auto"/>
              <w:right w:val="single" w:sz="4" w:space="0" w:color="auto"/>
            </w:tcBorders>
            <w:shd w:val="clear" w:color="auto" w:fill="auto"/>
            <w:noWrap/>
            <w:vAlign w:val="bottom"/>
            <w:hideMark/>
          </w:tcPr>
          <w:p w14:paraId="3FE714C2"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5</w:t>
            </w:r>
          </w:p>
        </w:tc>
        <w:tc>
          <w:tcPr>
            <w:tcW w:w="954" w:type="dxa"/>
            <w:tcBorders>
              <w:top w:val="nil"/>
              <w:left w:val="nil"/>
              <w:bottom w:val="single" w:sz="8" w:space="0" w:color="auto"/>
              <w:right w:val="single" w:sz="4" w:space="0" w:color="auto"/>
            </w:tcBorders>
            <w:shd w:val="clear" w:color="auto" w:fill="auto"/>
            <w:noWrap/>
            <w:vAlign w:val="bottom"/>
            <w:hideMark/>
          </w:tcPr>
          <w:p w14:paraId="1F1431F7"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54</w:t>
            </w:r>
          </w:p>
        </w:tc>
        <w:tc>
          <w:tcPr>
            <w:tcW w:w="1112" w:type="dxa"/>
            <w:tcBorders>
              <w:top w:val="nil"/>
              <w:left w:val="nil"/>
              <w:bottom w:val="single" w:sz="8" w:space="0" w:color="auto"/>
              <w:right w:val="single" w:sz="4" w:space="0" w:color="auto"/>
            </w:tcBorders>
            <w:shd w:val="clear" w:color="auto" w:fill="auto"/>
            <w:noWrap/>
            <w:vAlign w:val="bottom"/>
            <w:hideMark/>
          </w:tcPr>
          <w:p w14:paraId="64CDA240"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16</w:t>
            </w:r>
          </w:p>
        </w:tc>
        <w:tc>
          <w:tcPr>
            <w:tcW w:w="1143" w:type="dxa"/>
            <w:tcBorders>
              <w:top w:val="nil"/>
              <w:left w:val="nil"/>
              <w:bottom w:val="single" w:sz="8" w:space="0" w:color="auto"/>
              <w:right w:val="single" w:sz="8" w:space="0" w:color="auto"/>
            </w:tcBorders>
            <w:shd w:val="clear" w:color="auto" w:fill="auto"/>
            <w:noWrap/>
            <w:vAlign w:val="bottom"/>
            <w:hideMark/>
          </w:tcPr>
          <w:p w14:paraId="3FD66311"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92</w:t>
            </w:r>
          </w:p>
        </w:tc>
      </w:tr>
      <w:tr w:rsidR="00BA1A31" w:rsidRPr="00BA1A31" w14:paraId="3B49A532" w14:textId="77777777" w:rsidTr="006829A9">
        <w:trPr>
          <w:trHeight w:val="315"/>
          <w:jc w:val="center"/>
        </w:trPr>
        <w:tc>
          <w:tcPr>
            <w:tcW w:w="2640" w:type="dxa"/>
            <w:tcBorders>
              <w:top w:val="nil"/>
              <w:left w:val="nil"/>
              <w:bottom w:val="nil"/>
              <w:right w:val="nil"/>
            </w:tcBorders>
            <w:shd w:val="clear" w:color="auto" w:fill="auto"/>
            <w:noWrap/>
            <w:vAlign w:val="bottom"/>
            <w:hideMark/>
          </w:tcPr>
          <w:p w14:paraId="7BB2D9F1"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p>
        </w:tc>
        <w:tc>
          <w:tcPr>
            <w:tcW w:w="744" w:type="dxa"/>
            <w:tcBorders>
              <w:top w:val="nil"/>
              <w:left w:val="nil"/>
              <w:bottom w:val="nil"/>
              <w:right w:val="nil"/>
            </w:tcBorders>
            <w:shd w:val="clear" w:color="auto" w:fill="auto"/>
            <w:noWrap/>
            <w:vAlign w:val="bottom"/>
            <w:hideMark/>
          </w:tcPr>
          <w:p w14:paraId="175FEBF0"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848" w:type="dxa"/>
            <w:tcBorders>
              <w:top w:val="nil"/>
              <w:left w:val="nil"/>
              <w:bottom w:val="nil"/>
              <w:right w:val="nil"/>
            </w:tcBorders>
            <w:shd w:val="clear" w:color="auto" w:fill="auto"/>
            <w:noWrap/>
            <w:vAlign w:val="bottom"/>
            <w:hideMark/>
          </w:tcPr>
          <w:p w14:paraId="55EB138E"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954" w:type="dxa"/>
            <w:tcBorders>
              <w:top w:val="nil"/>
              <w:left w:val="nil"/>
              <w:bottom w:val="nil"/>
              <w:right w:val="nil"/>
            </w:tcBorders>
            <w:shd w:val="clear" w:color="auto" w:fill="auto"/>
            <w:noWrap/>
            <w:vAlign w:val="bottom"/>
            <w:hideMark/>
          </w:tcPr>
          <w:p w14:paraId="3659FF5C" w14:textId="77777777" w:rsidR="00BA1A31" w:rsidRPr="00BA1A31" w:rsidRDefault="00BA1A31" w:rsidP="00BA1A31">
            <w:pPr>
              <w:spacing w:after="0" w:line="240" w:lineRule="auto"/>
              <w:rPr>
                <w:rFonts w:ascii="Times New Roman" w:eastAsia="Times New Roman" w:hAnsi="Times New Roman" w:cs="Times New Roman"/>
                <w:sz w:val="20"/>
                <w:szCs w:val="20"/>
                <w:lang w:eastAsia="pl-PL"/>
              </w:rPr>
            </w:pPr>
          </w:p>
        </w:tc>
        <w:tc>
          <w:tcPr>
            <w:tcW w:w="1112" w:type="dxa"/>
            <w:tcBorders>
              <w:top w:val="nil"/>
              <w:left w:val="nil"/>
              <w:bottom w:val="nil"/>
              <w:right w:val="nil"/>
            </w:tcBorders>
            <w:shd w:val="clear" w:color="auto" w:fill="auto"/>
            <w:noWrap/>
            <w:vAlign w:val="bottom"/>
            <w:hideMark/>
          </w:tcPr>
          <w:p w14:paraId="35A63EEB" w14:textId="77777777" w:rsidR="00BA1A31" w:rsidRPr="00BA1A31" w:rsidRDefault="00BA1A31" w:rsidP="00BA1A31">
            <w:pPr>
              <w:spacing w:after="0" w:line="240" w:lineRule="auto"/>
              <w:jc w:val="right"/>
              <w:rPr>
                <w:rFonts w:ascii="Calibri" w:eastAsia="Times New Roman" w:hAnsi="Calibri" w:cs="Calibri"/>
                <w:color w:val="000000"/>
                <w:lang w:eastAsia="pl-PL"/>
              </w:rPr>
            </w:pPr>
            <w:r w:rsidRPr="00BA1A31">
              <w:rPr>
                <w:rFonts w:ascii="Calibri" w:eastAsia="Times New Roman" w:hAnsi="Calibri" w:cs="Calibri"/>
                <w:color w:val="000000"/>
                <w:lang w:eastAsia="pl-PL"/>
              </w:rPr>
              <w:t>SUMA</w:t>
            </w:r>
          </w:p>
        </w:tc>
        <w:tc>
          <w:tcPr>
            <w:tcW w:w="1143" w:type="dxa"/>
            <w:tcBorders>
              <w:top w:val="nil"/>
              <w:left w:val="single" w:sz="8" w:space="0" w:color="auto"/>
              <w:bottom w:val="single" w:sz="8" w:space="0" w:color="auto"/>
              <w:right w:val="single" w:sz="8" w:space="0" w:color="auto"/>
            </w:tcBorders>
            <w:shd w:val="clear" w:color="auto" w:fill="auto"/>
            <w:noWrap/>
            <w:vAlign w:val="bottom"/>
            <w:hideMark/>
          </w:tcPr>
          <w:p w14:paraId="45C896B0" w14:textId="77777777" w:rsidR="00BA1A31" w:rsidRPr="00BA1A31" w:rsidRDefault="00BA1A31" w:rsidP="00BA1A31">
            <w:pPr>
              <w:spacing w:after="0" w:line="240" w:lineRule="auto"/>
              <w:jc w:val="right"/>
              <w:rPr>
                <w:rFonts w:ascii="Calibri" w:eastAsia="Times New Roman" w:hAnsi="Calibri" w:cs="Calibri"/>
                <w:b/>
                <w:bCs/>
                <w:color w:val="000000"/>
                <w:lang w:eastAsia="pl-PL"/>
              </w:rPr>
            </w:pPr>
            <w:r w:rsidRPr="00BA1A31">
              <w:rPr>
                <w:rFonts w:ascii="Calibri" w:eastAsia="Times New Roman" w:hAnsi="Calibri" w:cs="Calibri"/>
                <w:b/>
                <w:bCs/>
                <w:color w:val="000000"/>
                <w:lang w:eastAsia="pl-PL"/>
              </w:rPr>
              <w:t>457</w:t>
            </w:r>
          </w:p>
        </w:tc>
      </w:tr>
    </w:tbl>
    <w:p w14:paraId="2B99CA82" w14:textId="77777777" w:rsidR="00BA1A31" w:rsidRDefault="00BA1A31">
      <w:pPr>
        <w:spacing w:after="200" w:line="276" w:lineRule="auto"/>
        <w:jc w:val="both"/>
      </w:pPr>
    </w:p>
    <w:p w14:paraId="25336FE7" w14:textId="761BBF9C" w:rsidR="00E054C2" w:rsidRPr="00D24CBB" w:rsidRDefault="003F19FD">
      <w:pPr>
        <w:spacing w:after="200" w:line="276" w:lineRule="auto"/>
        <w:jc w:val="both"/>
      </w:pPr>
      <w:r w:rsidRPr="00D24CBB">
        <w:t xml:space="preserve">W większości przypadków nieuruchomienie pociągów było spowodowane losowymi zdarzeniami na sieci kolejowej (wypadki z udziałem osób trzecich, awarie sieci trakcyjnej, wystąpienia siły wyższej) lub awariami pojazdów przeznaczonych do obsługi danego połączenia. </w:t>
      </w:r>
    </w:p>
    <w:p w14:paraId="4158C74F" w14:textId="77777777" w:rsidR="00E054C2" w:rsidRPr="00D24CBB" w:rsidRDefault="003F19FD">
      <w:pPr>
        <w:spacing w:after="200" w:line="276" w:lineRule="auto"/>
        <w:jc w:val="both"/>
      </w:pPr>
      <w:r w:rsidRPr="00D24CBB">
        <w:t>W takich przypadkach operatorzy kolejowi w ramach zawartych umów zobowiązani byli do zapewnienia przewozu zastępczego zgodnie z postanowieniami art. 18 ust. 1 ustawy</w:t>
      </w:r>
      <w:r w:rsidR="00F42524" w:rsidRPr="00D24CBB">
        <w:t xml:space="preserve"> </w:t>
      </w:r>
      <w:r w:rsidRPr="00D24CBB">
        <w:t>z dnia 15 listopada 1984 r. Prawo przewozowe (Dz. U. z 2020 r. poz. 8.). Operatorzy mieli obowiązek uruchomienia przewozu zastępczego w czasie jednej godziny od zaistnienia okoliczności uniemożliwiającej wykonywanie przewozu na stacji początkowej, a w ciągu 1,5 godziny od zaistnienia okoliczności uniemożliwiającej wykonywanie przewozu na szlaku (po opuszczeniu stacji początkowej). Przez uruchomienie przewozu zastępczego rozumiany jest odjazd pojazdu zastępczego z miejsca wydarzenia (zamiany). Za niezapewnienie komunikacji zastępczej lub uruchomienie przewozu zastępczego z przekroczeniem czasu określonego w umowach Województwo naliczało operatorom kolejowym kary finansowe.</w:t>
      </w:r>
    </w:p>
    <w:p w14:paraId="60C51CAA" w14:textId="7D03CDF2" w:rsidR="00BD3AD2" w:rsidRPr="00D24CBB" w:rsidRDefault="003F19FD">
      <w:pPr>
        <w:spacing w:after="200" w:line="276" w:lineRule="auto"/>
        <w:rPr>
          <w:color w:val="000000" w:themeColor="text1"/>
        </w:rPr>
      </w:pPr>
      <w:r w:rsidRPr="00D24CBB">
        <w:rPr>
          <w:color w:val="000000" w:themeColor="text1"/>
        </w:rPr>
        <w:t xml:space="preserve">Kary finansowe za niezapewnienie komunikacji zastępczej oraz uruchomienie przewozu zastępczego </w:t>
      </w:r>
      <w:r w:rsidRPr="00D24CBB">
        <w:rPr>
          <w:color w:val="000000" w:themeColor="text1"/>
        </w:rPr>
        <w:br/>
        <w:t xml:space="preserve">z opóźnieniem za </w:t>
      </w:r>
      <w:r w:rsidR="00BA1A31">
        <w:rPr>
          <w:color w:val="000000" w:themeColor="text1"/>
        </w:rPr>
        <w:t>lata 2021-2022</w:t>
      </w:r>
      <w:r w:rsidR="00BD3AD2">
        <w:rPr>
          <w:color w:val="000000" w:themeColor="text1"/>
        </w:rPr>
        <w:t xml:space="preserve"> przedstawiały się następująco:</w:t>
      </w:r>
      <w:r w:rsidR="004E1279" w:rsidRPr="00D24CBB">
        <w:rPr>
          <w:color w:val="000000" w:themeColor="text1"/>
        </w:rPr>
        <w:t xml:space="preserve"> </w:t>
      </w:r>
    </w:p>
    <w:tbl>
      <w:tblPr>
        <w:tblW w:w="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7"/>
        <w:gridCol w:w="1840"/>
        <w:gridCol w:w="1300"/>
        <w:gridCol w:w="1420"/>
      </w:tblGrid>
      <w:tr w:rsidR="00BD3AD2" w:rsidRPr="00BD3AD2" w14:paraId="48C1C970" w14:textId="77777777" w:rsidTr="006829A9">
        <w:trPr>
          <w:trHeight w:val="900"/>
          <w:jc w:val="center"/>
        </w:trPr>
        <w:tc>
          <w:tcPr>
            <w:tcW w:w="1127" w:type="dxa"/>
            <w:shd w:val="clear" w:color="auto" w:fill="0070C0"/>
            <w:noWrap/>
            <w:vAlign w:val="center"/>
            <w:hideMark/>
          </w:tcPr>
          <w:p w14:paraId="04E98CF0" w14:textId="77777777" w:rsidR="00BD3AD2" w:rsidRPr="00BD3AD2" w:rsidRDefault="00BD3AD2" w:rsidP="00BD3AD2">
            <w:pPr>
              <w:spacing w:after="0" w:line="240" w:lineRule="auto"/>
              <w:jc w:val="center"/>
              <w:rPr>
                <w:rFonts w:eastAsia="Times New Roman" w:cstheme="minorHAnsi"/>
                <w:b/>
                <w:bCs/>
                <w:color w:val="FFFFFF" w:themeColor="background1"/>
                <w:lang w:eastAsia="pl-PL"/>
              </w:rPr>
            </w:pPr>
            <w:r w:rsidRPr="00BD3AD2">
              <w:rPr>
                <w:rFonts w:eastAsia="Times New Roman" w:cstheme="minorHAnsi"/>
                <w:b/>
                <w:bCs/>
                <w:color w:val="FFFFFF" w:themeColor="background1"/>
                <w:lang w:eastAsia="pl-PL"/>
              </w:rPr>
              <w:t>Rozkład jazdy</w:t>
            </w:r>
          </w:p>
        </w:tc>
        <w:tc>
          <w:tcPr>
            <w:tcW w:w="1840" w:type="dxa"/>
            <w:shd w:val="clear" w:color="auto" w:fill="0070C0"/>
            <w:noWrap/>
            <w:vAlign w:val="center"/>
            <w:hideMark/>
          </w:tcPr>
          <w:p w14:paraId="0ED08B3D" w14:textId="77777777" w:rsidR="00BD3AD2" w:rsidRPr="00BD3AD2" w:rsidRDefault="00BD3AD2" w:rsidP="00BD3AD2">
            <w:pPr>
              <w:spacing w:after="0" w:line="240" w:lineRule="auto"/>
              <w:jc w:val="center"/>
              <w:rPr>
                <w:rFonts w:eastAsia="Times New Roman" w:cstheme="minorHAnsi"/>
                <w:b/>
                <w:bCs/>
                <w:color w:val="FFFFFF" w:themeColor="background1"/>
                <w:lang w:eastAsia="pl-PL"/>
              </w:rPr>
            </w:pPr>
            <w:r w:rsidRPr="00BD3AD2">
              <w:rPr>
                <w:rFonts w:eastAsia="Times New Roman" w:cstheme="minorHAnsi"/>
                <w:b/>
                <w:bCs/>
                <w:color w:val="FFFFFF" w:themeColor="background1"/>
                <w:lang w:eastAsia="pl-PL"/>
              </w:rPr>
              <w:t>Operator</w:t>
            </w:r>
          </w:p>
        </w:tc>
        <w:tc>
          <w:tcPr>
            <w:tcW w:w="1300" w:type="dxa"/>
            <w:shd w:val="clear" w:color="4472C4" w:fill="4472C4"/>
            <w:vAlign w:val="center"/>
            <w:hideMark/>
          </w:tcPr>
          <w:p w14:paraId="717A518A" w14:textId="77777777" w:rsidR="00BD3AD2" w:rsidRPr="00BD3AD2" w:rsidRDefault="00BD3AD2" w:rsidP="004E0F37">
            <w:pPr>
              <w:spacing w:after="0" w:line="240" w:lineRule="auto"/>
              <w:jc w:val="center"/>
              <w:rPr>
                <w:rFonts w:ascii="Calibri" w:eastAsia="Times New Roman" w:hAnsi="Calibri" w:cs="Calibri"/>
                <w:b/>
                <w:bCs/>
                <w:color w:val="FFFFFF"/>
                <w:lang w:eastAsia="pl-PL"/>
              </w:rPr>
            </w:pPr>
            <w:r w:rsidRPr="00BD3AD2">
              <w:rPr>
                <w:rFonts w:ascii="Calibri" w:eastAsia="Times New Roman" w:hAnsi="Calibri" w:cs="Calibri"/>
                <w:b/>
                <w:bCs/>
                <w:color w:val="FFFFFF"/>
                <w:lang w:eastAsia="pl-PL"/>
              </w:rPr>
              <w:t>Odwołane pociągi</w:t>
            </w:r>
          </w:p>
        </w:tc>
        <w:tc>
          <w:tcPr>
            <w:tcW w:w="1420" w:type="dxa"/>
            <w:shd w:val="clear" w:color="4472C4" w:fill="4472C4"/>
            <w:vAlign w:val="center"/>
            <w:hideMark/>
          </w:tcPr>
          <w:p w14:paraId="7C9705AD" w14:textId="77777777" w:rsidR="00BD3AD2" w:rsidRPr="00BD3AD2" w:rsidRDefault="00BD3AD2" w:rsidP="004E0F37">
            <w:pPr>
              <w:spacing w:after="0" w:line="240" w:lineRule="auto"/>
              <w:jc w:val="center"/>
              <w:rPr>
                <w:rFonts w:ascii="Calibri" w:eastAsia="Times New Roman" w:hAnsi="Calibri" w:cs="Calibri"/>
                <w:b/>
                <w:bCs/>
                <w:color w:val="FFFFFF"/>
                <w:lang w:eastAsia="pl-PL"/>
              </w:rPr>
            </w:pPr>
            <w:r w:rsidRPr="00BD3AD2">
              <w:rPr>
                <w:rFonts w:ascii="Calibri" w:eastAsia="Times New Roman" w:hAnsi="Calibri" w:cs="Calibri"/>
                <w:b/>
                <w:bCs/>
                <w:color w:val="FFFFFF"/>
                <w:lang w:eastAsia="pl-PL"/>
              </w:rPr>
              <w:t>Opóźniony przewóz zastępczy</w:t>
            </w:r>
          </w:p>
        </w:tc>
      </w:tr>
      <w:tr w:rsidR="00BD3AD2" w:rsidRPr="00BD3AD2" w14:paraId="7D79042F" w14:textId="77777777" w:rsidTr="006829A9">
        <w:trPr>
          <w:trHeight w:val="600"/>
          <w:jc w:val="center"/>
        </w:trPr>
        <w:tc>
          <w:tcPr>
            <w:tcW w:w="1127" w:type="dxa"/>
            <w:shd w:val="clear" w:color="D9E1F2" w:fill="D9E1F2"/>
            <w:noWrap/>
            <w:vAlign w:val="center"/>
            <w:hideMark/>
          </w:tcPr>
          <w:p w14:paraId="4D59B6D0" w14:textId="77777777" w:rsidR="00BD3AD2" w:rsidRPr="00BD3AD2" w:rsidRDefault="00BD3AD2" w:rsidP="004E0F37">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2020/2021</w:t>
            </w:r>
          </w:p>
        </w:tc>
        <w:tc>
          <w:tcPr>
            <w:tcW w:w="1840" w:type="dxa"/>
            <w:shd w:val="clear" w:color="D9E1F2" w:fill="D9E1F2"/>
            <w:noWrap/>
            <w:vAlign w:val="center"/>
            <w:hideMark/>
          </w:tcPr>
          <w:p w14:paraId="05C71D56" w14:textId="77777777" w:rsidR="00BD3AD2" w:rsidRPr="00BD3AD2" w:rsidRDefault="00BD3AD2" w:rsidP="004E0F37">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w:t>
            </w:r>
          </w:p>
        </w:tc>
        <w:tc>
          <w:tcPr>
            <w:tcW w:w="1300" w:type="dxa"/>
            <w:shd w:val="clear" w:color="D9E1F2" w:fill="D9E1F2"/>
            <w:noWrap/>
            <w:vAlign w:val="center"/>
            <w:hideMark/>
          </w:tcPr>
          <w:p w14:paraId="42BD2291" w14:textId="77777777" w:rsidR="00BD3AD2" w:rsidRPr="00BD3AD2" w:rsidRDefault="00BD3AD2" w:rsidP="004E0F37">
            <w:pPr>
              <w:spacing w:after="0" w:line="240" w:lineRule="auto"/>
              <w:jc w:val="right"/>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xml:space="preserve">- zł </w:t>
            </w:r>
          </w:p>
        </w:tc>
        <w:tc>
          <w:tcPr>
            <w:tcW w:w="1420" w:type="dxa"/>
            <w:shd w:val="clear" w:color="D9E1F2" w:fill="D9E1F2"/>
            <w:noWrap/>
            <w:vAlign w:val="center"/>
            <w:hideMark/>
          </w:tcPr>
          <w:p w14:paraId="6CE3E299" w14:textId="77777777" w:rsidR="00BD3AD2" w:rsidRPr="00BD3AD2" w:rsidRDefault="00BD3AD2" w:rsidP="004E0F37">
            <w:pPr>
              <w:spacing w:after="0" w:line="240" w:lineRule="auto"/>
              <w:jc w:val="right"/>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xml:space="preserve"> 24 000,00 zł </w:t>
            </w:r>
          </w:p>
        </w:tc>
      </w:tr>
      <w:tr w:rsidR="00BD3AD2" w:rsidRPr="00BD3AD2" w14:paraId="327E623A" w14:textId="77777777" w:rsidTr="006829A9">
        <w:trPr>
          <w:trHeight w:val="600"/>
          <w:jc w:val="center"/>
        </w:trPr>
        <w:tc>
          <w:tcPr>
            <w:tcW w:w="1127" w:type="dxa"/>
            <w:shd w:val="clear" w:color="auto" w:fill="auto"/>
            <w:noWrap/>
            <w:vAlign w:val="center"/>
            <w:hideMark/>
          </w:tcPr>
          <w:p w14:paraId="26A281FA" w14:textId="77777777" w:rsidR="00BD3AD2" w:rsidRPr="00BD3AD2" w:rsidRDefault="00BD3AD2" w:rsidP="004E0F37">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436113E2" w14:textId="77777777" w:rsidR="00BD3AD2" w:rsidRPr="00BD3AD2" w:rsidRDefault="00BD3AD2" w:rsidP="004E0F37">
            <w:pPr>
              <w:spacing w:after="0" w:line="240" w:lineRule="auto"/>
              <w:rPr>
                <w:rFonts w:ascii="Calibri" w:eastAsia="Times New Roman" w:hAnsi="Calibri" w:cs="Calibri"/>
                <w:color w:val="000000"/>
                <w:lang w:val="en-US" w:eastAsia="pl-PL"/>
              </w:rPr>
            </w:pPr>
            <w:r w:rsidRPr="00BD3AD2">
              <w:rPr>
                <w:rFonts w:ascii="Calibri" w:eastAsia="Times New Roman" w:hAnsi="Calibri" w:cs="Calibri"/>
                <w:color w:val="000000"/>
                <w:lang w:val="en-US" w:eastAsia="pl-PL"/>
              </w:rPr>
              <w:t xml:space="preserve">Arriva RP sp. z </w:t>
            </w:r>
            <w:proofErr w:type="spellStart"/>
            <w:r w:rsidRPr="00BD3AD2">
              <w:rPr>
                <w:rFonts w:ascii="Calibri" w:eastAsia="Times New Roman" w:hAnsi="Calibri" w:cs="Calibri"/>
                <w:color w:val="000000"/>
                <w:lang w:val="en-US" w:eastAsia="pl-PL"/>
              </w:rPr>
              <w:t>o.o.</w:t>
            </w:r>
            <w:proofErr w:type="spellEnd"/>
          </w:p>
        </w:tc>
        <w:tc>
          <w:tcPr>
            <w:tcW w:w="1300" w:type="dxa"/>
            <w:shd w:val="clear" w:color="auto" w:fill="auto"/>
            <w:noWrap/>
            <w:vAlign w:val="center"/>
            <w:hideMark/>
          </w:tcPr>
          <w:p w14:paraId="7E44AA8D"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zł </w:t>
            </w:r>
          </w:p>
        </w:tc>
        <w:tc>
          <w:tcPr>
            <w:tcW w:w="1420" w:type="dxa"/>
            <w:shd w:val="clear" w:color="auto" w:fill="auto"/>
            <w:noWrap/>
            <w:vAlign w:val="center"/>
            <w:hideMark/>
          </w:tcPr>
          <w:p w14:paraId="2B4FE12E"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3 000,00 zł</w:t>
            </w:r>
          </w:p>
        </w:tc>
      </w:tr>
      <w:tr w:rsidR="00BD3AD2" w:rsidRPr="00BD3AD2" w14:paraId="2F018C2A" w14:textId="77777777" w:rsidTr="006829A9">
        <w:trPr>
          <w:trHeight w:val="600"/>
          <w:jc w:val="center"/>
        </w:trPr>
        <w:tc>
          <w:tcPr>
            <w:tcW w:w="1127" w:type="dxa"/>
            <w:shd w:val="clear" w:color="auto" w:fill="auto"/>
            <w:noWrap/>
            <w:vAlign w:val="center"/>
            <w:hideMark/>
          </w:tcPr>
          <w:p w14:paraId="358B0D9C" w14:textId="77777777" w:rsidR="00BD3AD2" w:rsidRPr="00BD3AD2" w:rsidRDefault="00BD3AD2" w:rsidP="004E0F37">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3295D88A" w14:textId="77777777" w:rsidR="00BD3AD2" w:rsidRPr="00BD3AD2" w:rsidRDefault="00BD3AD2" w:rsidP="004E0F37">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POLREGIO S.A.</w:t>
            </w:r>
          </w:p>
        </w:tc>
        <w:tc>
          <w:tcPr>
            <w:tcW w:w="1300" w:type="dxa"/>
            <w:shd w:val="clear" w:color="auto" w:fill="auto"/>
            <w:noWrap/>
            <w:vAlign w:val="center"/>
            <w:hideMark/>
          </w:tcPr>
          <w:p w14:paraId="39A0E8D2"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zł </w:t>
            </w:r>
          </w:p>
        </w:tc>
        <w:tc>
          <w:tcPr>
            <w:tcW w:w="1420" w:type="dxa"/>
            <w:shd w:val="clear" w:color="auto" w:fill="auto"/>
            <w:noWrap/>
            <w:vAlign w:val="center"/>
            <w:hideMark/>
          </w:tcPr>
          <w:p w14:paraId="6D108D17"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21 000,00 zł </w:t>
            </w:r>
          </w:p>
        </w:tc>
      </w:tr>
      <w:tr w:rsidR="00BD3AD2" w:rsidRPr="00BD3AD2" w14:paraId="06B74A99" w14:textId="77777777" w:rsidTr="006829A9">
        <w:trPr>
          <w:trHeight w:val="600"/>
          <w:jc w:val="center"/>
        </w:trPr>
        <w:tc>
          <w:tcPr>
            <w:tcW w:w="1127" w:type="dxa"/>
            <w:shd w:val="clear" w:color="D9E1F2" w:fill="D9E1F2"/>
            <w:noWrap/>
            <w:vAlign w:val="center"/>
            <w:hideMark/>
          </w:tcPr>
          <w:p w14:paraId="696AF4CE" w14:textId="77777777" w:rsidR="00BD3AD2" w:rsidRPr="00BD3AD2" w:rsidRDefault="00BD3AD2" w:rsidP="004E0F37">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2021/2022</w:t>
            </w:r>
          </w:p>
        </w:tc>
        <w:tc>
          <w:tcPr>
            <w:tcW w:w="1840" w:type="dxa"/>
            <w:shd w:val="clear" w:color="D9E1F2" w:fill="D9E1F2"/>
            <w:noWrap/>
            <w:vAlign w:val="center"/>
            <w:hideMark/>
          </w:tcPr>
          <w:p w14:paraId="473E82F7" w14:textId="77777777" w:rsidR="00BD3AD2" w:rsidRPr="00BD3AD2" w:rsidRDefault="00BD3AD2" w:rsidP="004E0F37">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w:t>
            </w:r>
          </w:p>
        </w:tc>
        <w:tc>
          <w:tcPr>
            <w:tcW w:w="1300" w:type="dxa"/>
            <w:shd w:val="clear" w:color="D9E1F2" w:fill="D9E1F2"/>
            <w:noWrap/>
            <w:vAlign w:val="center"/>
            <w:hideMark/>
          </w:tcPr>
          <w:p w14:paraId="4433086F" w14:textId="77777777" w:rsidR="00BD3AD2" w:rsidRPr="00BD3AD2" w:rsidRDefault="00BD3AD2" w:rsidP="004E0F37">
            <w:pPr>
              <w:spacing w:after="0" w:line="240" w:lineRule="auto"/>
              <w:jc w:val="right"/>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xml:space="preserve"> 69 000,00 zł </w:t>
            </w:r>
          </w:p>
        </w:tc>
        <w:tc>
          <w:tcPr>
            <w:tcW w:w="1420" w:type="dxa"/>
            <w:shd w:val="clear" w:color="D9E1F2" w:fill="D9E1F2"/>
            <w:noWrap/>
            <w:vAlign w:val="center"/>
            <w:hideMark/>
          </w:tcPr>
          <w:p w14:paraId="74D767D5" w14:textId="77777777" w:rsidR="00BD3AD2" w:rsidRPr="00BD3AD2" w:rsidRDefault="00BD3AD2" w:rsidP="004E0F37">
            <w:pPr>
              <w:spacing w:after="0" w:line="240" w:lineRule="auto"/>
              <w:jc w:val="right"/>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xml:space="preserve"> 180 000,00 zł </w:t>
            </w:r>
          </w:p>
        </w:tc>
      </w:tr>
      <w:tr w:rsidR="00BD3AD2" w:rsidRPr="00BD3AD2" w14:paraId="2DA98F49" w14:textId="77777777" w:rsidTr="006829A9">
        <w:trPr>
          <w:trHeight w:val="600"/>
          <w:jc w:val="center"/>
        </w:trPr>
        <w:tc>
          <w:tcPr>
            <w:tcW w:w="1127" w:type="dxa"/>
            <w:shd w:val="clear" w:color="auto" w:fill="auto"/>
            <w:noWrap/>
            <w:vAlign w:val="center"/>
            <w:hideMark/>
          </w:tcPr>
          <w:p w14:paraId="40B57891" w14:textId="77777777" w:rsidR="00BD3AD2" w:rsidRPr="00BD3AD2" w:rsidRDefault="00BD3AD2" w:rsidP="004E0F37">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0CDF3A3B" w14:textId="77777777" w:rsidR="00BD3AD2" w:rsidRPr="00BD3AD2" w:rsidRDefault="00BD3AD2" w:rsidP="004E0F37">
            <w:pPr>
              <w:spacing w:after="0" w:line="240" w:lineRule="auto"/>
              <w:rPr>
                <w:rFonts w:ascii="Calibri" w:eastAsia="Times New Roman" w:hAnsi="Calibri" w:cs="Calibri"/>
                <w:color w:val="000000"/>
                <w:lang w:val="en-US" w:eastAsia="pl-PL"/>
              </w:rPr>
            </w:pPr>
            <w:r w:rsidRPr="00BD3AD2">
              <w:rPr>
                <w:rFonts w:ascii="Calibri" w:eastAsia="Times New Roman" w:hAnsi="Calibri" w:cs="Calibri"/>
                <w:color w:val="000000"/>
                <w:lang w:val="en-US" w:eastAsia="pl-PL"/>
              </w:rPr>
              <w:t xml:space="preserve">Arriva RP sp. z </w:t>
            </w:r>
            <w:proofErr w:type="spellStart"/>
            <w:r w:rsidRPr="00BD3AD2">
              <w:rPr>
                <w:rFonts w:ascii="Calibri" w:eastAsia="Times New Roman" w:hAnsi="Calibri" w:cs="Calibri"/>
                <w:color w:val="000000"/>
                <w:lang w:val="en-US" w:eastAsia="pl-PL"/>
              </w:rPr>
              <w:t>o.o.</w:t>
            </w:r>
            <w:proofErr w:type="spellEnd"/>
          </w:p>
        </w:tc>
        <w:tc>
          <w:tcPr>
            <w:tcW w:w="1300" w:type="dxa"/>
            <w:shd w:val="clear" w:color="auto" w:fill="auto"/>
            <w:noWrap/>
            <w:vAlign w:val="center"/>
            <w:hideMark/>
          </w:tcPr>
          <w:p w14:paraId="6AC99DF5"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val="en-US" w:eastAsia="pl-PL"/>
              </w:rPr>
              <w:t xml:space="preserve"> </w:t>
            </w:r>
            <w:r w:rsidRPr="00BD3AD2">
              <w:rPr>
                <w:rFonts w:ascii="Calibri" w:eastAsia="Times New Roman" w:hAnsi="Calibri" w:cs="Calibri"/>
                <w:color w:val="000000"/>
                <w:lang w:eastAsia="pl-PL"/>
              </w:rPr>
              <w:t xml:space="preserve">3 000,00 zł </w:t>
            </w:r>
          </w:p>
        </w:tc>
        <w:tc>
          <w:tcPr>
            <w:tcW w:w="1420" w:type="dxa"/>
            <w:shd w:val="clear" w:color="auto" w:fill="auto"/>
            <w:noWrap/>
            <w:vAlign w:val="center"/>
            <w:hideMark/>
          </w:tcPr>
          <w:p w14:paraId="53BDA681"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1 500,00 zł </w:t>
            </w:r>
          </w:p>
        </w:tc>
      </w:tr>
      <w:tr w:rsidR="00BD3AD2" w:rsidRPr="00BD3AD2" w14:paraId="34416872" w14:textId="77777777" w:rsidTr="006829A9">
        <w:trPr>
          <w:trHeight w:val="600"/>
          <w:jc w:val="center"/>
        </w:trPr>
        <w:tc>
          <w:tcPr>
            <w:tcW w:w="1127" w:type="dxa"/>
            <w:shd w:val="clear" w:color="auto" w:fill="auto"/>
            <w:noWrap/>
            <w:vAlign w:val="center"/>
            <w:hideMark/>
          </w:tcPr>
          <w:p w14:paraId="5CEAB6FD" w14:textId="77777777" w:rsidR="00BD3AD2" w:rsidRPr="00BD3AD2" w:rsidRDefault="00BD3AD2" w:rsidP="004E0F37">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337AEF16" w14:textId="77777777" w:rsidR="00BD3AD2" w:rsidRPr="00BD3AD2" w:rsidRDefault="00BD3AD2" w:rsidP="004E0F37">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POLREGIO S.A.</w:t>
            </w:r>
          </w:p>
        </w:tc>
        <w:tc>
          <w:tcPr>
            <w:tcW w:w="1300" w:type="dxa"/>
            <w:shd w:val="clear" w:color="auto" w:fill="auto"/>
            <w:noWrap/>
            <w:vAlign w:val="center"/>
            <w:hideMark/>
          </w:tcPr>
          <w:p w14:paraId="0E32FD68"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66 000,00 zł </w:t>
            </w:r>
          </w:p>
        </w:tc>
        <w:tc>
          <w:tcPr>
            <w:tcW w:w="1420" w:type="dxa"/>
            <w:shd w:val="clear" w:color="auto" w:fill="auto"/>
            <w:noWrap/>
            <w:vAlign w:val="center"/>
            <w:hideMark/>
          </w:tcPr>
          <w:p w14:paraId="55302D29" w14:textId="77777777" w:rsidR="00BD3AD2" w:rsidRPr="00BD3AD2" w:rsidRDefault="00BD3AD2" w:rsidP="004E0F37">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178 500,00 zł </w:t>
            </w:r>
          </w:p>
        </w:tc>
      </w:tr>
    </w:tbl>
    <w:p w14:paraId="7F4A462F" w14:textId="5B8036D9" w:rsidR="00BD3AD2" w:rsidRPr="00D24CBB" w:rsidRDefault="00BD3AD2">
      <w:pPr>
        <w:spacing w:after="200" w:line="276" w:lineRule="auto"/>
        <w:rPr>
          <w:color w:val="000000" w:themeColor="text1"/>
        </w:rPr>
      </w:pPr>
    </w:p>
    <w:p w14:paraId="2C4E1229" w14:textId="77777777" w:rsidR="00E054C2" w:rsidRPr="00D24CBB" w:rsidRDefault="003F19FD" w:rsidP="000F46E8">
      <w:pPr>
        <w:pStyle w:val="Nagwek3"/>
      </w:pPr>
      <w:bookmarkStart w:id="20" w:name="_Toc141966480"/>
      <w:bookmarkStart w:id="21" w:name="_Toc141968290"/>
      <w:r w:rsidRPr="00D24CBB">
        <w:t>Punktualność</w:t>
      </w:r>
      <w:bookmarkEnd w:id="20"/>
      <w:bookmarkEnd w:id="21"/>
    </w:p>
    <w:p w14:paraId="4A1B86EF" w14:textId="63587AC4" w:rsidR="00E054C2" w:rsidRPr="00D24CBB" w:rsidRDefault="003F19FD">
      <w:pPr>
        <w:spacing w:after="200" w:line="276" w:lineRule="auto"/>
        <w:jc w:val="both"/>
      </w:pPr>
      <w:r w:rsidRPr="00D24CBB">
        <w:t xml:space="preserve">W umowach zawartych z operatorami kolejowymi zostały określone wskaźniki punktualności dla odjazdów i przyjazdów pociągów (dla pociągów rozpoczynających bieg na terenie województwa kujawsko-pomorskiego, a kończących bieg poza jego granicami – za opóźnienie uważać się będzie przekroczenie terminu odjazdu ze stacji początkowej o ponad </w:t>
      </w:r>
      <w:r w:rsidR="00967610">
        <w:t>7</w:t>
      </w:r>
      <w:r w:rsidRPr="00D24CBB">
        <w:t xml:space="preserve"> min.; dla pociągów, które kończą bieg na terenie województwa kujawsko-pomorskiego za opóźnienie uważać się będzie przekroczenie </w:t>
      </w:r>
      <w:r w:rsidRPr="00D24CBB">
        <w:lastRenderedPageBreak/>
        <w:t xml:space="preserve">terminu przyjazdu pociągów na stację końcową o ponad </w:t>
      </w:r>
      <w:r w:rsidR="00967610">
        <w:t>7</w:t>
      </w:r>
      <w:r w:rsidRPr="00D24CBB">
        <w:t xml:space="preserve"> min.); nie uwzględnia się przy tym jako opóźnień pociągów:</w:t>
      </w:r>
    </w:p>
    <w:p w14:paraId="1D146913" w14:textId="77777777" w:rsidR="00E054C2" w:rsidRPr="00D24CBB" w:rsidRDefault="003F19FD">
      <w:pPr>
        <w:numPr>
          <w:ilvl w:val="0"/>
          <w:numId w:val="4"/>
        </w:numPr>
        <w:spacing w:after="200" w:line="276" w:lineRule="auto"/>
        <w:contextualSpacing/>
        <w:jc w:val="both"/>
      </w:pPr>
      <w:r w:rsidRPr="00D24CBB">
        <w:t>zmian godzin przyjazdów i odjazdów pociągów zarządzonych doraźnie w formie telegramu służbowego Przewoźnika i zgodnie z obowiązującymi Przewoźnika procedurami,</w:t>
      </w:r>
      <w:r w:rsidR="001517D1" w:rsidRPr="00D24CBB">
        <w:t xml:space="preserve"> </w:t>
      </w:r>
      <w:r w:rsidRPr="00D24CBB">
        <w:t xml:space="preserve">spowodowanych koniecznością dokonywania robót inwestycyjno-modernizacyjnych, napraw </w:t>
      </w:r>
      <w:r w:rsidRPr="00D24CBB">
        <w:br/>
        <w:t xml:space="preserve">i innych prac mających na celu zachowanie na niezmienionym poziomie lub podwyższenie parametrów techniczno-eksploatacyjnych linii, względnie bezpieczeństwa. Zmiany te powinny być podane do publicznej wiadomości, w obowiązującym trybie, </w:t>
      </w:r>
    </w:p>
    <w:p w14:paraId="330FC71C" w14:textId="77777777" w:rsidR="00E054C2" w:rsidRPr="00D24CBB" w:rsidRDefault="003F19FD">
      <w:pPr>
        <w:numPr>
          <w:ilvl w:val="0"/>
          <w:numId w:val="4"/>
        </w:numPr>
        <w:spacing w:after="200" w:line="276" w:lineRule="auto"/>
        <w:contextualSpacing/>
        <w:jc w:val="both"/>
      </w:pPr>
      <w:r w:rsidRPr="00D24CBB">
        <w:t xml:space="preserve">wynikających z ograniczeń wprowadzonych przez ministra właściwego do spraw transportu ze względu na potrzeby obronności lub bezpieczeństwa państwa, bądź w wypadku klęski żywiołowej, </w:t>
      </w:r>
    </w:p>
    <w:p w14:paraId="7F564267" w14:textId="77777777" w:rsidR="00E054C2" w:rsidRPr="00D24CBB" w:rsidRDefault="003F19FD">
      <w:pPr>
        <w:numPr>
          <w:ilvl w:val="0"/>
          <w:numId w:val="4"/>
        </w:numPr>
        <w:spacing w:after="200" w:line="276" w:lineRule="auto"/>
        <w:contextualSpacing/>
        <w:jc w:val="both"/>
      </w:pPr>
      <w:r w:rsidRPr="00D24CBB">
        <w:t xml:space="preserve">wynikających z ograniczeń wprowadzonych przez Przewoźnika w razie klęski żywiołowej, </w:t>
      </w:r>
    </w:p>
    <w:p w14:paraId="2B3E6354" w14:textId="77777777" w:rsidR="00E054C2" w:rsidRDefault="003F19FD">
      <w:pPr>
        <w:numPr>
          <w:ilvl w:val="0"/>
          <w:numId w:val="4"/>
        </w:numPr>
        <w:spacing w:after="200" w:line="276" w:lineRule="auto"/>
        <w:contextualSpacing/>
        <w:jc w:val="both"/>
      </w:pPr>
      <w:r w:rsidRPr="00D24CBB">
        <w:t>spowodowanych niezależnymi od Przewoźnika wypadkami i wydarzeniami na liniach kolejowych lub na terenie kolejowym.</w:t>
      </w:r>
    </w:p>
    <w:p w14:paraId="5FDE346E" w14:textId="29D51830" w:rsidR="00BD3AD2" w:rsidRDefault="00BD3AD2" w:rsidP="00BD3AD2">
      <w:pPr>
        <w:spacing w:after="200" w:line="276" w:lineRule="auto"/>
        <w:contextualSpacing/>
        <w:jc w:val="both"/>
      </w:pPr>
      <w:r>
        <w:t>Za niedochowanie wskaźnika punktualności nakładane operatorom były kary finansowe, które przedstawiały się następująco:</w:t>
      </w:r>
    </w:p>
    <w:p w14:paraId="32BD982B" w14:textId="77777777" w:rsidR="004E1279" w:rsidRPr="00D24CBB" w:rsidRDefault="004E1279" w:rsidP="00BD3AD2">
      <w:pPr>
        <w:spacing w:after="200" w:line="276" w:lineRule="auto"/>
        <w:contextualSpacing/>
        <w:jc w:val="both"/>
      </w:pPr>
    </w:p>
    <w:tbl>
      <w:tblPr>
        <w:tblW w:w="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7"/>
        <w:gridCol w:w="1840"/>
        <w:gridCol w:w="1682"/>
      </w:tblGrid>
      <w:tr w:rsidR="00BD3AD2" w:rsidRPr="00BD3AD2" w14:paraId="5DF33C3B" w14:textId="77777777" w:rsidTr="006829A9">
        <w:trPr>
          <w:trHeight w:val="900"/>
          <w:jc w:val="center"/>
        </w:trPr>
        <w:tc>
          <w:tcPr>
            <w:tcW w:w="1127" w:type="dxa"/>
            <w:shd w:val="clear" w:color="auto" w:fill="0070C0"/>
            <w:noWrap/>
            <w:vAlign w:val="center"/>
            <w:hideMark/>
          </w:tcPr>
          <w:p w14:paraId="1ECDDBBE" w14:textId="564AE06A" w:rsidR="00BD3AD2" w:rsidRPr="00BD3AD2" w:rsidRDefault="00BD3AD2" w:rsidP="00BD3AD2">
            <w:pPr>
              <w:spacing w:after="0" w:line="240" w:lineRule="auto"/>
              <w:jc w:val="center"/>
              <w:rPr>
                <w:rFonts w:ascii="Times New Roman" w:eastAsia="Times New Roman" w:hAnsi="Times New Roman" w:cs="Times New Roman"/>
                <w:sz w:val="20"/>
                <w:szCs w:val="20"/>
                <w:lang w:eastAsia="pl-PL"/>
              </w:rPr>
            </w:pPr>
            <w:r w:rsidRPr="00BD3AD2">
              <w:rPr>
                <w:rFonts w:eastAsia="Times New Roman" w:cstheme="minorHAnsi"/>
                <w:b/>
                <w:bCs/>
                <w:color w:val="FFFFFF" w:themeColor="background1"/>
                <w:lang w:eastAsia="pl-PL"/>
              </w:rPr>
              <w:t>Rozkład jazdy</w:t>
            </w:r>
          </w:p>
        </w:tc>
        <w:tc>
          <w:tcPr>
            <w:tcW w:w="1840" w:type="dxa"/>
            <w:shd w:val="clear" w:color="auto" w:fill="0070C0"/>
            <w:noWrap/>
            <w:vAlign w:val="center"/>
            <w:hideMark/>
          </w:tcPr>
          <w:p w14:paraId="5A73BA39" w14:textId="11902A10" w:rsidR="00BD3AD2" w:rsidRPr="00BD3AD2" w:rsidRDefault="00BD3AD2" w:rsidP="00BD3AD2">
            <w:pPr>
              <w:spacing w:after="0" w:line="240" w:lineRule="auto"/>
              <w:jc w:val="center"/>
              <w:rPr>
                <w:rFonts w:ascii="Times New Roman" w:eastAsia="Times New Roman" w:hAnsi="Times New Roman" w:cs="Times New Roman"/>
                <w:sz w:val="20"/>
                <w:szCs w:val="20"/>
                <w:lang w:eastAsia="pl-PL"/>
              </w:rPr>
            </w:pPr>
            <w:r w:rsidRPr="00BD3AD2">
              <w:rPr>
                <w:rFonts w:eastAsia="Times New Roman" w:cstheme="minorHAnsi"/>
                <w:b/>
                <w:bCs/>
                <w:color w:val="FFFFFF" w:themeColor="background1"/>
                <w:lang w:eastAsia="pl-PL"/>
              </w:rPr>
              <w:t>Operator</w:t>
            </w:r>
          </w:p>
        </w:tc>
        <w:tc>
          <w:tcPr>
            <w:tcW w:w="1682" w:type="dxa"/>
            <w:shd w:val="clear" w:color="4472C4" w:fill="4472C4"/>
            <w:vAlign w:val="center"/>
            <w:hideMark/>
          </w:tcPr>
          <w:p w14:paraId="24BC115F" w14:textId="77777777" w:rsidR="00BD3AD2" w:rsidRPr="00BD3AD2" w:rsidRDefault="00BD3AD2" w:rsidP="00BD3AD2">
            <w:pPr>
              <w:spacing w:after="0" w:line="240" w:lineRule="auto"/>
              <w:jc w:val="center"/>
              <w:rPr>
                <w:rFonts w:ascii="Calibri" w:eastAsia="Times New Roman" w:hAnsi="Calibri" w:cs="Calibri"/>
                <w:b/>
                <w:bCs/>
                <w:color w:val="FFFFFF"/>
                <w:lang w:eastAsia="pl-PL"/>
              </w:rPr>
            </w:pPr>
            <w:r w:rsidRPr="00BD3AD2">
              <w:rPr>
                <w:rFonts w:ascii="Calibri" w:eastAsia="Times New Roman" w:hAnsi="Calibri" w:cs="Calibri"/>
                <w:b/>
                <w:bCs/>
                <w:color w:val="FFFFFF"/>
                <w:lang w:eastAsia="pl-PL"/>
              </w:rPr>
              <w:t>Niezachowanie wskaźnika punktualności</w:t>
            </w:r>
          </w:p>
        </w:tc>
      </w:tr>
      <w:tr w:rsidR="00BD3AD2" w:rsidRPr="00BD3AD2" w14:paraId="4697951F" w14:textId="77777777" w:rsidTr="006829A9">
        <w:trPr>
          <w:trHeight w:val="600"/>
          <w:jc w:val="center"/>
        </w:trPr>
        <w:tc>
          <w:tcPr>
            <w:tcW w:w="1127" w:type="dxa"/>
            <w:shd w:val="clear" w:color="D9E1F2" w:fill="D9E1F2"/>
            <w:noWrap/>
            <w:vAlign w:val="center"/>
            <w:hideMark/>
          </w:tcPr>
          <w:p w14:paraId="575A91A7" w14:textId="77777777" w:rsidR="00BD3AD2" w:rsidRPr="00BD3AD2" w:rsidRDefault="00BD3AD2" w:rsidP="00BD3AD2">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2020/2021</w:t>
            </w:r>
          </w:p>
        </w:tc>
        <w:tc>
          <w:tcPr>
            <w:tcW w:w="1840" w:type="dxa"/>
            <w:shd w:val="clear" w:color="D9E1F2" w:fill="D9E1F2"/>
            <w:noWrap/>
            <w:vAlign w:val="center"/>
            <w:hideMark/>
          </w:tcPr>
          <w:p w14:paraId="489294ED" w14:textId="77777777" w:rsidR="00BD3AD2" w:rsidRPr="00BD3AD2" w:rsidRDefault="00BD3AD2" w:rsidP="00BD3AD2">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w:t>
            </w:r>
          </w:p>
        </w:tc>
        <w:tc>
          <w:tcPr>
            <w:tcW w:w="1682" w:type="dxa"/>
            <w:shd w:val="clear" w:color="D9E1F2" w:fill="D9E1F2"/>
            <w:noWrap/>
            <w:vAlign w:val="center"/>
            <w:hideMark/>
          </w:tcPr>
          <w:p w14:paraId="3A681919" w14:textId="6F4C7A6C" w:rsidR="00BD3AD2" w:rsidRPr="00BD3AD2" w:rsidRDefault="00BD3AD2" w:rsidP="00BD3AD2">
            <w:pPr>
              <w:spacing w:after="0" w:line="240" w:lineRule="auto"/>
              <w:jc w:val="right"/>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xml:space="preserve"> 54 916,00 zł </w:t>
            </w:r>
          </w:p>
        </w:tc>
      </w:tr>
      <w:tr w:rsidR="00BD3AD2" w:rsidRPr="00BD3AD2" w14:paraId="0AACC93C" w14:textId="77777777" w:rsidTr="006829A9">
        <w:trPr>
          <w:trHeight w:val="600"/>
          <w:jc w:val="center"/>
        </w:trPr>
        <w:tc>
          <w:tcPr>
            <w:tcW w:w="1127" w:type="dxa"/>
            <w:shd w:val="clear" w:color="auto" w:fill="auto"/>
            <w:noWrap/>
            <w:vAlign w:val="center"/>
            <w:hideMark/>
          </w:tcPr>
          <w:p w14:paraId="40409337" w14:textId="77777777" w:rsidR="00BD3AD2" w:rsidRPr="00BD3AD2" w:rsidRDefault="00BD3AD2" w:rsidP="00BD3AD2">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085C6D5D" w14:textId="77777777" w:rsidR="00BD3AD2" w:rsidRPr="00BD3AD2" w:rsidRDefault="00BD3AD2" w:rsidP="00BD3AD2">
            <w:pPr>
              <w:spacing w:after="0" w:line="240" w:lineRule="auto"/>
              <w:rPr>
                <w:rFonts w:ascii="Calibri" w:eastAsia="Times New Roman" w:hAnsi="Calibri" w:cs="Calibri"/>
                <w:color w:val="000000"/>
                <w:lang w:val="en-US" w:eastAsia="pl-PL"/>
              </w:rPr>
            </w:pPr>
            <w:r w:rsidRPr="00BD3AD2">
              <w:rPr>
                <w:rFonts w:ascii="Calibri" w:eastAsia="Times New Roman" w:hAnsi="Calibri" w:cs="Calibri"/>
                <w:color w:val="000000"/>
                <w:lang w:val="en-US" w:eastAsia="pl-PL"/>
              </w:rPr>
              <w:t xml:space="preserve">Arriva RP sp. z </w:t>
            </w:r>
            <w:proofErr w:type="spellStart"/>
            <w:r w:rsidRPr="00BD3AD2">
              <w:rPr>
                <w:rFonts w:ascii="Calibri" w:eastAsia="Times New Roman" w:hAnsi="Calibri" w:cs="Calibri"/>
                <w:color w:val="000000"/>
                <w:lang w:val="en-US" w:eastAsia="pl-PL"/>
              </w:rPr>
              <w:t>o.o.</w:t>
            </w:r>
            <w:proofErr w:type="spellEnd"/>
          </w:p>
        </w:tc>
        <w:tc>
          <w:tcPr>
            <w:tcW w:w="1682" w:type="dxa"/>
            <w:shd w:val="clear" w:color="auto" w:fill="auto"/>
            <w:noWrap/>
            <w:vAlign w:val="center"/>
            <w:hideMark/>
          </w:tcPr>
          <w:p w14:paraId="5CDC4E18" w14:textId="3E392E25" w:rsidR="00BD3AD2" w:rsidRPr="00BD3AD2" w:rsidRDefault="00BD3AD2" w:rsidP="00BD3AD2">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zł </w:t>
            </w:r>
          </w:p>
        </w:tc>
      </w:tr>
      <w:tr w:rsidR="00BD3AD2" w:rsidRPr="00BD3AD2" w14:paraId="591D26C3" w14:textId="77777777" w:rsidTr="006829A9">
        <w:trPr>
          <w:trHeight w:val="600"/>
          <w:jc w:val="center"/>
        </w:trPr>
        <w:tc>
          <w:tcPr>
            <w:tcW w:w="1127" w:type="dxa"/>
            <w:shd w:val="clear" w:color="auto" w:fill="auto"/>
            <w:noWrap/>
            <w:vAlign w:val="center"/>
            <w:hideMark/>
          </w:tcPr>
          <w:p w14:paraId="21B0C676" w14:textId="77777777" w:rsidR="00BD3AD2" w:rsidRPr="00BD3AD2" w:rsidRDefault="00BD3AD2" w:rsidP="00BD3AD2">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15BA512C" w14:textId="77777777" w:rsidR="00BD3AD2" w:rsidRPr="00BD3AD2" w:rsidRDefault="00BD3AD2" w:rsidP="00BD3AD2">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POLREGIO S.A.</w:t>
            </w:r>
          </w:p>
        </w:tc>
        <w:tc>
          <w:tcPr>
            <w:tcW w:w="1682" w:type="dxa"/>
            <w:shd w:val="clear" w:color="auto" w:fill="auto"/>
            <w:noWrap/>
            <w:vAlign w:val="center"/>
            <w:hideMark/>
          </w:tcPr>
          <w:p w14:paraId="27C8B038" w14:textId="4BEA88FC" w:rsidR="00BD3AD2" w:rsidRPr="00BD3AD2" w:rsidRDefault="00BD3AD2" w:rsidP="00BD3AD2">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54 916,00 zł </w:t>
            </w:r>
          </w:p>
        </w:tc>
      </w:tr>
      <w:tr w:rsidR="00BD3AD2" w:rsidRPr="00BD3AD2" w14:paraId="53E8A28A" w14:textId="77777777" w:rsidTr="006829A9">
        <w:trPr>
          <w:trHeight w:val="600"/>
          <w:jc w:val="center"/>
        </w:trPr>
        <w:tc>
          <w:tcPr>
            <w:tcW w:w="1127" w:type="dxa"/>
            <w:shd w:val="clear" w:color="D9E1F2" w:fill="D9E1F2"/>
            <w:noWrap/>
            <w:vAlign w:val="center"/>
            <w:hideMark/>
          </w:tcPr>
          <w:p w14:paraId="4E64FF8C" w14:textId="77777777" w:rsidR="00BD3AD2" w:rsidRPr="00BD3AD2" w:rsidRDefault="00BD3AD2" w:rsidP="00BD3AD2">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2021/2022</w:t>
            </w:r>
          </w:p>
        </w:tc>
        <w:tc>
          <w:tcPr>
            <w:tcW w:w="1840" w:type="dxa"/>
            <w:shd w:val="clear" w:color="D9E1F2" w:fill="D9E1F2"/>
            <w:noWrap/>
            <w:vAlign w:val="center"/>
            <w:hideMark/>
          </w:tcPr>
          <w:p w14:paraId="13AC8F9B" w14:textId="77777777" w:rsidR="00BD3AD2" w:rsidRPr="00BD3AD2" w:rsidRDefault="00BD3AD2" w:rsidP="00BD3AD2">
            <w:pPr>
              <w:spacing w:after="0" w:line="240" w:lineRule="auto"/>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w:t>
            </w:r>
          </w:p>
        </w:tc>
        <w:tc>
          <w:tcPr>
            <w:tcW w:w="1682" w:type="dxa"/>
            <w:shd w:val="clear" w:color="D9E1F2" w:fill="D9E1F2"/>
            <w:noWrap/>
            <w:vAlign w:val="center"/>
            <w:hideMark/>
          </w:tcPr>
          <w:p w14:paraId="5E0DD671" w14:textId="03F89523" w:rsidR="00BD3AD2" w:rsidRPr="00BD3AD2" w:rsidRDefault="00BD3AD2" w:rsidP="00BD3AD2">
            <w:pPr>
              <w:spacing w:after="0" w:line="240" w:lineRule="auto"/>
              <w:jc w:val="right"/>
              <w:rPr>
                <w:rFonts w:ascii="Calibri" w:eastAsia="Times New Roman" w:hAnsi="Calibri" w:cs="Calibri"/>
                <w:b/>
                <w:bCs/>
                <w:color w:val="000000"/>
                <w:lang w:eastAsia="pl-PL"/>
              </w:rPr>
            </w:pPr>
            <w:r w:rsidRPr="00BD3AD2">
              <w:rPr>
                <w:rFonts w:ascii="Calibri" w:eastAsia="Times New Roman" w:hAnsi="Calibri" w:cs="Calibri"/>
                <w:b/>
                <w:bCs/>
                <w:color w:val="000000"/>
                <w:lang w:eastAsia="pl-PL"/>
              </w:rPr>
              <w:t xml:space="preserve"> 136 650,00 zł </w:t>
            </w:r>
          </w:p>
        </w:tc>
      </w:tr>
      <w:tr w:rsidR="00BD3AD2" w:rsidRPr="00BD3AD2" w14:paraId="6BC69A12" w14:textId="77777777" w:rsidTr="006829A9">
        <w:trPr>
          <w:trHeight w:val="600"/>
          <w:jc w:val="center"/>
        </w:trPr>
        <w:tc>
          <w:tcPr>
            <w:tcW w:w="1127" w:type="dxa"/>
            <w:shd w:val="clear" w:color="auto" w:fill="auto"/>
            <w:noWrap/>
            <w:vAlign w:val="center"/>
            <w:hideMark/>
          </w:tcPr>
          <w:p w14:paraId="1EB05AC8" w14:textId="77777777" w:rsidR="00BD3AD2" w:rsidRPr="00BD3AD2" w:rsidRDefault="00BD3AD2" w:rsidP="00BD3AD2">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6E976B8B" w14:textId="77777777" w:rsidR="00BD3AD2" w:rsidRPr="00BD3AD2" w:rsidRDefault="00BD3AD2" w:rsidP="00BD3AD2">
            <w:pPr>
              <w:spacing w:after="0" w:line="240" w:lineRule="auto"/>
              <w:rPr>
                <w:rFonts w:ascii="Calibri" w:eastAsia="Times New Roman" w:hAnsi="Calibri" w:cs="Calibri"/>
                <w:color w:val="000000"/>
                <w:lang w:val="en-US" w:eastAsia="pl-PL"/>
              </w:rPr>
            </w:pPr>
            <w:r w:rsidRPr="00BD3AD2">
              <w:rPr>
                <w:rFonts w:ascii="Calibri" w:eastAsia="Times New Roman" w:hAnsi="Calibri" w:cs="Calibri"/>
                <w:color w:val="000000"/>
                <w:lang w:val="en-US" w:eastAsia="pl-PL"/>
              </w:rPr>
              <w:t xml:space="preserve">Arriva RP sp. z </w:t>
            </w:r>
            <w:proofErr w:type="spellStart"/>
            <w:r w:rsidRPr="00BD3AD2">
              <w:rPr>
                <w:rFonts w:ascii="Calibri" w:eastAsia="Times New Roman" w:hAnsi="Calibri" w:cs="Calibri"/>
                <w:color w:val="000000"/>
                <w:lang w:val="en-US" w:eastAsia="pl-PL"/>
              </w:rPr>
              <w:t>o.o.</w:t>
            </w:r>
            <w:proofErr w:type="spellEnd"/>
          </w:p>
        </w:tc>
        <w:tc>
          <w:tcPr>
            <w:tcW w:w="1682" w:type="dxa"/>
            <w:shd w:val="clear" w:color="auto" w:fill="auto"/>
            <w:noWrap/>
            <w:vAlign w:val="center"/>
            <w:hideMark/>
          </w:tcPr>
          <w:p w14:paraId="420598E0" w14:textId="4584E110" w:rsidR="00BD3AD2" w:rsidRPr="00BD3AD2" w:rsidRDefault="00BD3AD2" w:rsidP="00BD3AD2">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val="en-US" w:eastAsia="pl-PL"/>
              </w:rPr>
              <w:t xml:space="preserve"> </w:t>
            </w:r>
            <w:r w:rsidRPr="00BD3AD2">
              <w:rPr>
                <w:rFonts w:ascii="Calibri" w:eastAsia="Times New Roman" w:hAnsi="Calibri" w:cs="Calibri"/>
                <w:color w:val="000000"/>
                <w:lang w:eastAsia="pl-PL"/>
              </w:rPr>
              <w:t xml:space="preserve">54 964,00 zł </w:t>
            </w:r>
          </w:p>
        </w:tc>
      </w:tr>
      <w:tr w:rsidR="00BD3AD2" w:rsidRPr="00BD3AD2" w14:paraId="0AE40C96" w14:textId="77777777" w:rsidTr="006829A9">
        <w:trPr>
          <w:trHeight w:val="600"/>
          <w:jc w:val="center"/>
        </w:trPr>
        <w:tc>
          <w:tcPr>
            <w:tcW w:w="1127" w:type="dxa"/>
            <w:shd w:val="clear" w:color="auto" w:fill="auto"/>
            <w:noWrap/>
            <w:vAlign w:val="center"/>
            <w:hideMark/>
          </w:tcPr>
          <w:p w14:paraId="3D11966E" w14:textId="77777777" w:rsidR="00BD3AD2" w:rsidRPr="00BD3AD2" w:rsidRDefault="00BD3AD2" w:rsidP="00BD3AD2">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 </w:t>
            </w:r>
          </w:p>
        </w:tc>
        <w:tc>
          <w:tcPr>
            <w:tcW w:w="1840" w:type="dxa"/>
            <w:shd w:val="clear" w:color="auto" w:fill="auto"/>
            <w:noWrap/>
            <w:vAlign w:val="center"/>
            <w:hideMark/>
          </w:tcPr>
          <w:p w14:paraId="66C4D765" w14:textId="77777777" w:rsidR="00BD3AD2" w:rsidRPr="00BD3AD2" w:rsidRDefault="00BD3AD2" w:rsidP="00BD3AD2">
            <w:pPr>
              <w:spacing w:after="0" w:line="240" w:lineRule="auto"/>
              <w:rPr>
                <w:rFonts w:ascii="Calibri" w:eastAsia="Times New Roman" w:hAnsi="Calibri" w:cs="Calibri"/>
                <w:color w:val="000000"/>
                <w:lang w:eastAsia="pl-PL"/>
              </w:rPr>
            </w:pPr>
            <w:r w:rsidRPr="00BD3AD2">
              <w:rPr>
                <w:rFonts w:ascii="Calibri" w:eastAsia="Times New Roman" w:hAnsi="Calibri" w:cs="Calibri"/>
                <w:color w:val="000000"/>
                <w:lang w:eastAsia="pl-PL"/>
              </w:rPr>
              <w:t>POLREGIO S.A.</w:t>
            </w:r>
          </w:p>
        </w:tc>
        <w:tc>
          <w:tcPr>
            <w:tcW w:w="1682" w:type="dxa"/>
            <w:shd w:val="clear" w:color="auto" w:fill="auto"/>
            <w:noWrap/>
            <w:vAlign w:val="center"/>
            <w:hideMark/>
          </w:tcPr>
          <w:p w14:paraId="28882AF0" w14:textId="485A531C" w:rsidR="00BD3AD2" w:rsidRPr="00BD3AD2" w:rsidRDefault="00BD3AD2" w:rsidP="00BD3AD2">
            <w:pPr>
              <w:spacing w:after="0" w:line="240" w:lineRule="auto"/>
              <w:jc w:val="right"/>
              <w:rPr>
                <w:rFonts w:ascii="Calibri" w:eastAsia="Times New Roman" w:hAnsi="Calibri" w:cs="Calibri"/>
                <w:color w:val="000000"/>
                <w:lang w:eastAsia="pl-PL"/>
              </w:rPr>
            </w:pPr>
            <w:r w:rsidRPr="00BD3AD2">
              <w:rPr>
                <w:rFonts w:ascii="Calibri" w:eastAsia="Times New Roman" w:hAnsi="Calibri" w:cs="Calibri"/>
                <w:color w:val="000000"/>
                <w:lang w:eastAsia="pl-PL"/>
              </w:rPr>
              <w:t xml:space="preserve"> 81 686,00 zł </w:t>
            </w:r>
          </w:p>
        </w:tc>
      </w:tr>
    </w:tbl>
    <w:p w14:paraId="5FBF394B" w14:textId="77777777" w:rsidR="00967610" w:rsidRPr="00D24CBB" w:rsidRDefault="00967610">
      <w:pPr>
        <w:spacing w:after="200" w:line="276" w:lineRule="auto"/>
        <w:contextualSpacing/>
        <w:jc w:val="both"/>
        <w:rPr>
          <w:color w:val="000000" w:themeColor="text1"/>
        </w:rPr>
      </w:pPr>
    </w:p>
    <w:p w14:paraId="11A8BA09" w14:textId="77777777" w:rsidR="00E054C2" w:rsidRPr="000F46E8" w:rsidRDefault="003F19FD" w:rsidP="000F46E8">
      <w:pPr>
        <w:pStyle w:val="Nagwek1"/>
        <w:numPr>
          <w:ilvl w:val="0"/>
          <w:numId w:val="31"/>
        </w:numPr>
      </w:pPr>
      <w:bookmarkStart w:id="22" w:name="_Toc141966481"/>
      <w:bookmarkStart w:id="23" w:name="_Toc141968291"/>
      <w:r w:rsidRPr="000F46E8">
        <w:t>Publiczny transport zbiorowy – komunikacja autobusowa</w:t>
      </w:r>
      <w:bookmarkEnd w:id="22"/>
      <w:bookmarkEnd w:id="23"/>
    </w:p>
    <w:p w14:paraId="10F5A3FE" w14:textId="77777777" w:rsidR="00E054C2" w:rsidRPr="00D24CBB" w:rsidRDefault="003F19FD" w:rsidP="000F46E8">
      <w:pPr>
        <w:pStyle w:val="Nagwek2"/>
        <w:numPr>
          <w:ilvl w:val="0"/>
          <w:numId w:val="35"/>
        </w:numPr>
      </w:pPr>
      <w:bookmarkStart w:id="24" w:name="_Toc141966482"/>
      <w:bookmarkStart w:id="25" w:name="_Toc141968292"/>
      <w:r w:rsidRPr="00D24CBB">
        <w:t>Inwestycje drogowe, infrastruktura przystankowa</w:t>
      </w:r>
      <w:bookmarkEnd w:id="24"/>
      <w:bookmarkEnd w:id="25"/>
      <w:r w:rsidRPr="00D24CBB">
        <w:t xml:space="preserve"> </w:t>
      </w:r>
    </w:p>
    <w:p w14:paraId="3AA10E02" w14:textId="77777777" w:rsidR="00E054C2" w:rsidRPr="00D24CBB" w:rsidRDefault="003F19FD">
      <w:pPr>
        <w:spacing w:after="200" w:line="276" w:lineRule="auto"/>
        <w:jc w:val="both"/>
        <w:rPr>
          <w:color w:val="FF0000"/>
        </w:rPr>
      </w:pPr>
      <w:r w:rsidRPr="00D24CBB">
        <w:t xml:space="preserve">Wkład inwestycyjny państwa, w przypadku publicznego transportu autobusowego, jest większy niż </w:t>
      </w:r>
      <w:r w:rsidRPr="00D24CBB">
        <w:br/>
        <w:t xml:space="preserve">w odniesieniu do przewozów kolejowych. Przejawia się to głównie w przystosowywaniu sieci drogowej do oczekiwanego standardu przewozowego, zarówno dla transportu indywidualnego jak i zbiorowego. Wiąże się to bezpośrednio z wielkością środków z Unii Europejskiej pozyskiwanych przez rząd na rozbudowę sieci drogowej. Dzięki takim inwestycjom, co roku oddawane są nowe odcinki dróg wysokich klas technicznych, co daje możliwość lepszej organizacji transportu autobusowego, zarówno </w:t>
      </w:r>
      <w:r w:rsidRPr="00D24CBB">
        <w:lastRenderedPageBreak/>
        <w:t>w przewozach ponadregionalnych jak i wewnątrz województwa. Podniesienie komfortu i skrócenie czasu podróży daje szansę na zaistnienie transportu autobusowego jako konkurencyjnego względem transportu indywidualnego.</w:t>
      </w:r>
      <w:r w:rsidRPr="00D24CBB">
        <w:rPr>
          <w:color w:val="FF0000"/>
        </w:rPr>
        <w:t xml:space="preserve"> </w:t>
      </w:r>
    </w:p>
    <w:p w14:paraId="4FA3282F" w14:textId="3CA535BF" w:rsidR="00E054C2" w:rsidRPr="00D24CBB" w:rsidRDefault="003F19FD">
      <w:pPr>
        <w:spacing w:after="200" w:line="276" w:lineRule="auto"/>
        <w:jc w:val="both"/>
      </w:pPr>
      <w:r w:rsidRPr="00D24CBB">
        <w:t>Przystanki autobusowe na terenie województwa kujawsko-pomorskiego nie odznaczają się gorszym stanem technicznym, niż w pozostałych regionach Polski. Bardziej zadbana infrastruktura przystankowa występuje na gęsto zaludnionych obszarach większych miast, natomiast w mniejszych miejscowościach ogranicza się zazwyczaj do słupka ze znakiem D-15 (przystanek autobusowy) oraz tablicy z rozkładem jazdy. Plan transportowy zakłada, w latach 2016-202</w:t>
      </w:r>
      <w:r w:rsidR="00BD3AD2">
        <w:t>5</w:t>
      </w:r>
      <w:r w:rsidRPr="00D24CBB">
        <w:t xml:space="preserve">, podniesienie standardu części przystanków autobusowych usytuowanych przy drogach wojewódzkich. Budowa chodników i zatok autobusowych przy drogach wojewódzkich jest realizowana wspólnym wysiłkiem Zarządu Dróg Wojewódzkich w Bydgoszczy i samorządów gminnych. Sprawdzone zasady współpracy w tym zakresie, określają wzajemne obowiązki wynikające z realizacji danego zadania. Władze samorządowe, jako inicjator zabezpieczający minimum 60 % środków na realizację inwestycji, przygotowują dokumentację techniczną wraz z niezbędnymi uzgodnieniami, regulują sprawy terenowo - prawne. </w:t>
      </w:r>
    </w:p>
    <w:p w14:paraId="41497B86" w14:textId="77777777" w:rsidR="00E054C2" w:rsidRPr="00D24CBB" w:rsidRDefault="003F19FD" w:rsidP="00280112">
      <w:pPr>
        <w:keepNext/>
        <w:keepLines/>
        <w:numPr>
          <w:ilvl w:val="0"/>
          <w:numId w:val="5"/>
        </w:numPr>
        <w:spacing w:before="200" w:after="0" w:line="276" w:lineRule="auto"/>
        <w:outlineLvl w:val="1"/>
        <w:rPr>
          <w:rFonts w:asciiTheme="majorHAnsi" w:eastAsiaTheme="majorEastAsia" w:hAnsiTheme="majorHAnsi" w:cstheme="majorBidi"/>
          <w:b/>
          <w:bCs/>
          <w:color w:val="5B9BD5" w:themeColor="accent1"/>
          <w:sz w:val="26"/>
          <w:szCs w:val="26"/>
          <w:lang w:eastAsia="pl-PL"/>
        </w:rPr>
      </w:pPr>
      <w:bookmarkStart w:id="26" w:name="_Toc141966483"/>
      <w:bookmarkStart w:id="27" w:name="_Toc141968293"/>
      <w:r w:rsidRPr="00D24CBB">
        <w:rPr>
          <w:rFonts w:asciiTheme="majorHAnsi" w:eastAsiaTheme="majorEastAsia" w:hAnsiTheme="majorHAnsi" w:cstheme="majorBidi"/>
          <w:b/>
          <w:bCs/>
          <w:color w:val="5B9BD5" w:themeColor="accent1"/>
          <w:sz w:val="26"/>
          <w:szCs w:val="26"/>
          <w:lang w:eastAsia="pl-PL"/>
        </w:rPr>
        <w:t>Tabor</w:t>
      </w:r>
      <w:bookmarkEnd w:id="26"/>
      <w:bookmarkEnd w:id="27"/>
      <w:r w:rsidRPr="00D24CBB">
        <w:rPr>
          <w:rFonts w:asciiTheme="majorHAnsi" w:eastAsiaTheme="majorEastAsia" w:hAnsiTheme="majorHAnsi" w:cstheme="majorBidi"/>
          <w:b/>
          <w:bCs/>
          <w:color w:val="5B9BD5" w:themeColor="accent1"/>
          <w:sz w:val="26"/>
          <w:szCs w:val="26"/>
          <w:lang w:eastAsia="pl-PL"/>
        </w:rPr>
        <w:t xml:space="preserve"> </w:t>
      </w:r>
    </w:p>
    <w:p w14:paraId="3B14A576" w14:textId="3EFD36E2" w:rsidR="00E054C2" w:rsidRPr="00D24CBB" w:rsidRDefault="003F19FD">
      <w:pPr>
        <w:spacing w:after="200" w:line="276" w:lineRule="auto"/>
        <w:jc w:val="both"/>
      </w:pPr>
      <w:r w:rsidRPr="00D24CBB">
        <w:t>W województwie kujawsko-pomorskim średni wiek taboru autobusowego to</w:t>
      </w:r>
      <w:r w:rsidRPr="00D24CBB">
        <w:rPr>
          <w:color w:val="000000" w:themeColor="text1"/>
        </w:rPr>
        <w:t xml:space="preserve"> 1</w:t>
      </w:r>
      <w:r w:rsidR="00BD3AD2">
        <w:rPr>
          <w:color w:val="000000" w:themeColor="text1"/>
        </w:rPr>
        <w:t>3</w:t>
      </w:r>
      <w:r w:rsidRPr="00D24CBB">
        <w:rPr>
          <w:color w:val="000000" w:themeColor="text1"/>
        </w:rPr>
        <w:t xml:space="preserve"> </w:t>
      </w:r>
      <w:r w:rsidRPr="00D24CBB">
        <w:t>lat, ale eksploatowanych jest wiele jednostek ponad 20-letnich. Tym samym dysponujemy jednym z najstarszych parków taborowych w Europie. Z tego powodu oferowany komfort podróży jest bardzo niski i znacznie odbiega od oczekiwań pasażerów. Z badań ankietowych przeprowadzanych wśród pasażerów wynika, że najniżej oceniane jest przystosowanie do przewozu osób o ograniczonych zdolnościach ruchowych. Najwięcej oczekiwań społecznych skupia się na konieczności zastąpienia starego taboru przez nowe jednostki, które w znaczący sposób podniosą komfort podróży, wymianie zniszczonych rozkładów jazdy na przystankach, większej dostępności do informacji nt. opóźnień, braku kursów, o dodatkowych połączeniach. Jako ważna wskazywana jest również możliwość zakupu biletu u kierowcy oraz zakupu biletu miesięcznego od dowolnego dnia miesiąca. Na tych właśnie obszarach skupiają się podstawowe działania. Realizacji tych celów służą wytyczne planu dotyczące wymiany środków transportu drogowego.</w:t>
      </w:r>
    </w:p>
    <w:p w14:paraId="221C7B48" w14:textId="77777777" w:rsidR="00E054C2" w:rsidRPr="00D24CBB" w:rsidRDefault="003F19FD" w:rsidP="00280112">
      <w:pPr>
        <w:pStyle w:val="Nagwek2"/>
        <w:numPr>
          <w:ilvl w:val="0"/>
          <w:numId w:val="45"/>
        </w:numPr>
      </w:pPr>
      <w:bookmarkStart w:id="28" w:name="_Toc141966484"/>
      <w:bookmarkStart w:id="29" w:name="_Toc141968294"/>
      <w:r w:rsidRPr="00D24CBB">
        <w:t>Organizacja przewozów</w:t>
      </w:r>
      <w:bookmarkEnd w:id="28"/>
      <w:bookmarkEnd w:id="29"/>
      <w:r w:rsidRPr="00D24CBB">
        <w:t xml:space="preserve"> </w:t>
      </w:r>
    </w:p>
    <w:p w14:paraId="4D548398" w14:textId="7477E976" w:rsidR="009672D2" w:rsidRPr="00AA01F6" w:rsidRDefault="003F19FD" w:rsidP="009672D2">
      <w:pPr>
        <w:jc w:val="both"/>
      </w:pPr>
      <w:r w:rsidRPr="00D24CBB">
        <w:t xml:space="preserve">Na regionalnym rynku autobusowych przewozów pasażerskich województwa kujawsko-pomorskiego funkcjonuje trzech dużych przewoźników, tj. Kujawsko-Pomorski Transport Samochodowy S.A., </w:t>
      </w:r>
      <w:proofErr w:type="spellStart"/>
      <w:r w:rsidRPr="00D24CBB">
        <w:t>Arriva</w:t>
      </w:r>
      <w:proofErr w:type="spellEnd"/>
      <w:r w:rsidRPr="00D24CBB">
        <w:t xml:space="preserve"> Bus Transport Polska sp. z o.o. oraz PKS w Bydgoszczy sp. z o.o., którzy zaspokajają większość potrzeb </w:t>
      </w:r>
      <w:r w:rsidRPr="00D24CBB">
        <w:rPr>
          <w:color w:val="000000" w:themeColor="text1"/>
        </w:rPr>
        <w:t xml:space="preserve">lokalnego rynku oraz pozostali przewoźnicy prywatni należący do sektora małych i średnich przedsiębiorstw. </w:t>
      </w:r>
      <w:r w:rsidR="009672D2" w:rsidRPr="00AA01F6">
        <w:t>Plan transportowy zakłada realizację 45 linii autobusowych, tj. 22 i 23 uzupełniających – 4 z linii uzupełniających nie były realizowane na całej długości, tj. Kamień Krajeński-Szubin (realizowana była na odcinku Kamień Krajeński-Nakło nad Notecią) oraz Piotrków Kujawski-Lubień Kujawski (realizowana była na odcinku Włocławek-Lubień Kujawski), linia Świecie-Śliwice nie były realizowane, natomiast linia</w:t>
      </w:r>
      <w:r w:rsidR="00B9641F">
        <w:t xml:space="preserve"> </w:t>
      </w:r>
      <w:r w:rsidR="009672D2" w:rsidRPr="00AA01F6">
        <w:t xml:space="preserve">Bydgoszcz-Chełmża była realizowana tylko w okresie zawieszenia połączeń kolejowych). </w:t>
      </w:r>
    </w:p>
    <w:p w14:paraId="41AE7960" w14:textId="1C007935" w:rsidR="009672D2" w:rsidRPr="00AA01F6" w:rsidRDefault="009672D2" w:rsidP="009672D2">
      <w:pPr>
        <w:jc w:val="both"/>
      </w:pPr>
      <w:r w:rsidRPr="00AA01F6">
        <w:t>W 2021 roku województwo kujawsko-pomorskie otrzymało z budżetu państwa</w:t>
      </w:r>
      <w:r w:rsidR="00BD3AD2">
        <w:t xml:space="preserve"> </w:t>
      </w:r>
      <w:r w:rsidRPr="00AA01F6">
        <w:t>kwotę 35 000 000 zł</w:t>
      </w:r>
      <w:r w:rsidR="00BD3AD2">
        <w:t xml:space="preserve"> </w:t>
      </w:r>
      <w:r w:rsidRPr="00AA01F6">
        <w:t xml:space="preserve">na realizację zadania zleconego, tj. na finansowania dopłat do ustawowych ulg przy sprzedaży biletów w pozamiejskiej komunikacji autobusowej. Umowy, określające zasady finansowania dopłat, zawarte zostały z 51 przewoźnikami, z czego 6 przewoźników zawarło taką umowę po raz pierwszy. Nadto Województwo zawarło porozumienia z 38 organizatorami przewozów w celu przekazywania </w:t>
      </w:r>
      <w:r w:rsidRPr="00AA01F6">
        <w:lastRenderedPageBreak/>
        <w:t xml:space="preserve">rekompensaty kosztów poniesionych z tytułu stosowania ulg ustawowych przy sprzedaży biletów przez operatorów w roku 2021 oraz finansowało ulgi ustawowe do biletów sprzedanych przez operatorów umów o świadczenie usług użyteczności publicznej zawartych z Województwem. </w:t>
      </w:r>
      <w:r w:rsidRPr="00AA01F6">
        <w:br/>
        <w:t xml:space="preserve">W 2021 r. na podstawie ustawy z dnia 2 marca 2020 r. o szczególnych rozwiązaniach związanych z zapobieganiem, przeciwdziałaniem i zwalczaniem COVID-19, innych chorób zakaźnych oraz wywołanych nimi sytuacji kryzysowych (Dz. U. z 2021 r., poz. 1192) uruchomiony został również program pomocowy SA.62603 – COVID-19 </w:t>
      </w:r>
      <w:proofErr w:type="spellStart"/>
      <w:r w:rsidRPr="00AA01F6">
        <w:t>Support</w:t>
      </w:r>
      <w:proofErr w:type="spellEnd"/>
      <w:r w:rsidRPr="00AA01F6">
        <w:t xml:space="preserve"> to </w:t>
      </w:r>
      <w:proofErr w:type="spellStart"/>
      <w:r w:rsidRPr="00AA01F6">
        <w:t>bus</w:t>
      </w:r>
      <w:proofErr w:type="spellEnd"/>
      <w:r w:rsidRPr="00AA01F6">
        <w:t xml:space="preserve"> </w:t>
      </w:r>
      <w:proofErr w:type="spellStart"/>
      <w:r w:rsidRPr="00AA01F6">
        <w:t>operators</w:t>
      </w:r>
      <w:proofErr w:type="spellEnd"/>
      <w:r w:rsidRPr="00AA01F6">
        <w:t>. Wsparcie w ramach ww. programu otrzymało 19 przewoźników spośród 38 uprawnionych.</w:t>
      </w:r>
    </w:p>
    <w:p w14:paraId="4B1BD184" w14:textId="1143A507" w:rsidR="009672D2" w:rsidRPr="00AA01F6" w:rsidRDefault="009672D2" w:rsidP="009672D2">
      <w:pPr>
        <w:jc w:val="both"/>
        <w:rPr>
          <w:rFonts w:cs="Tahoma"/>
        </w:rPr>
      </w:pPr>
      <w:r w:rsidRPr="00AA01F6">
        <w:rPr>
          <w:rFonts w:cs="Tahoma"/>
        </w:rPr>
        <w:t>Zestawienie przewoźników, z którymi zawarto umowy określające zasady finansowania dopłat do</w:t>
      </w:r>
      <w:r w:rsidR="00280112">
        <w:rPr>
          <w:rFonts w:cs="Tahoma"/>
        </w:rPr>
        <w:t> </w:t>
      </w:r>
      <w:r w:rsidRPr="00AA01F6">
        <w:rPr>
          <w:rFonts w:cs="Tahoma"/>
        </w:rPr>
        <w:t>sprzedanych biletów z ulgami ustawowymi w 2021 roku wraz z wysokością przekazanych środków</w:t>
      </w:r>
    </w:p>
    <w:tbl>
      <w:tblPr>
        <w:tblW w:w="9142" w:type="dxa"/>
        <w:tblLayout w:type="fixed"/>
        <w:tblCellMar>
          <w:left w:w="70" w:type="dxa"/>
          <w:right w:w="70" w:type="dxa"/>
        </w:tblCellMar>
        <w:tblLook w:val="04A0" w:firstRow="1" w:lastRow="0" w:firstColumn="1" w:lastColumn="0" w:noHBand="0" w:noVBand="1"/>
      </w:tblPr>
      <w:tblGrid>
        <w:gridCol w:w="520"/>
        <w:gridCol w:w="2952"/>
        <w:gridCol w:w="1890"/>
        <w:gridCol w:w="1890"/>
        <w:gridCol w:w="1890"/>
      </w:tblGrid>
      <w:tr w:rsidR="00AA01F6" w:rsidRPr="00280112" w14:paraId="1CDD4C44" w14:textId="77777777" w:rsidTr="00AE7148">
        <w:trPr>
          <w:trHeight w:val="1800"/>
        </w:trPr>
        <w:tc>
          <w:tcPr>
            <w:tcW w:w="52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41928B" w14:textId="77777777" w:rsidR="009672D2" w:rsidRPr="00280112" w:rsidRDefault="009672D2" w:rsidP="00280112">
            <w:pPr>
              <w:spacing w:after="0" w:line="240" w:lineRule="auto"/>
              <w:jc w:val="center"/>
              <w:rPr>
                <w:rFonts w:eastAsia="Times New Roman" w:cstheme="minorHAnsi"/>
                <w:color w:val="FFFFFF" w:themeColor="background1"/>
                <w:sz w:val="20"/>
                <w:szCs w:val="20"/>
                <w:lang w:eastAsia="pl-PL"/>
              </w:rPr>
            </w:pPr>
            <w:r w:rsidRPr="00280112">
              <w:rPr>
                <w:rFonts w:eastAsia="Times New Roman" w:cstheme="minorHAnsi"/>
                <w:color w:val="FFFFFF" w:themeColor="background1"/>
                <w:sz w:val="20"/>
                <w:szCs w:val="20"/>
                <w:lang w:eastAsia="pl-PL"/>
              </w:rPr>
              <w:t>Lp.</w:t>
            </w:r>
          </w:p>
        </w:tc>
        <w:tc>
          <w:tcPr>
            <w:tcW w:w="2952" w:type="dxa"/>
            <w:tcBorders>
              <w:top w:val="single" w:sz="4" w:space="0" w:color="auto"/>
              <w:left w:val="nil"/>
              <w:bottom w:val="single" w:sz="4" w:space="0" w:color="auto"/>
              <w:right w:val="single" w:sz="4" w:space="0" w:color="auto"/>
            </w:tcBorders>
            <w:shd w:val="clear" w:color="auto" w:fill="0070C0"/>
            <w:noWrap/>
            <w:vAlign w:val="center"/>
            <w:hideMark/>
          </w:tcPr>
          <w:p w14:paraId="3F9F8CF4" w14:textId="77777777" w:rsidR="009672D2" w:rsidRPr="00280112" w:rsidRDefault="009672D2" w:rsidP="00280112">
            <w:pPr>
              <w:spacing w:after="0" w:line="240" w:lineRule="auto"/>
              <w:jc w:val="center"/>
              <w:rPr>
                <w:rFonts w:eastAsia="Times New Roman" w:cstheme="minorHAnsi"/>
                <w:color w:val="FFFFFF" w:themeColor="background1"/>
                <w:sz w:val="20"/>
                <w:szCs w:val="20"/>
                <w:lang w:eastAsia="pl-PL"/>
              </w:rPr>
            </w:pPr>
            <w:r w:rsidRPr="00280112">
              <w:rPr>
                <w:rFonts w:eastAsia="Times New Roman" w:cstheme="minorHAnsi"/>
                <w:color w:val="FFFFFF" w:themeColor="background1"/>
                <w:sz w:val="20"/>
                <w:szCs w:val="20"/>
                <w:lang w:eastAsia="pl-PL"/>
              </w:rPr>
              <w:t>Przewoźnik</w:t>
            </w:r>
          </w:p>
        </w:tc>
        <w:tc>
          <w:tcPr>
            <w:tcW w:w="1890" w:type="dxa"/>
            <w:tcBorders>
              <w:top w:val="single" w:sz="4" w:space="0" w:color="auto"/>
              <w:left w:val="nil"/>
              <w:bottom w:val="single" w:sz="4" w:space="0" w:color="auto"/>
              <w:right w:val="single" w:sz="4" w:space="0" w:color="auto"/>
            </w:tcBorders>
            <w:shd w:val="clear" w:color="auto" w:fill="0070C0"/>
            <w:vAlign w:val="center"/>
            <w:hideMark/>
          </w:tcPr>
          <w:p w14:paraId="66EF37CB" w14:textId="77777777" w:rsidR="009672D2" w:rsidRPr="00280112" w:rsidRDefault="009672D2" w:rsidP="00280112">
            <w:pPr>
              <w:spacing w:after="0" w:line="240" w:lineRule="auto"/>
              <w:jc w:val="center"/>
              <w:rPr>
                <w:rFonts w:eastAsia="Times New Roman" w:cstheme="minorHAnsi"/>
                <w:color w:val="FFFFFF" w:themeColor="background1"/>
                <w:sz w:val="20"/>
                <w:szCs w:val="20"/>
                <w:lang w:eastAsia="pl-PL"/>
              </w:rPr>
            </w:pPr>
            <w:r w:rsidRPr="00280112">
              <w:rPr>
                <w:rFonts w:eastAsia="Times New Roman" w:cstheme="minorHAnsi"/>
                <w:color w:val="FFFFFF" w:themeColor="background1"/>
                <w:sz w:val="20"/>
                <w:szCs w:val="20"/>
                <w:lang w:eastAsia="pl-PL"/>
              </w:rPr>
              <w:t>Uregulowane zobowiązania</w:t>
            </w:r>
            <w:r w:rsidRPr="00280112">
              <w:rPr>
                <w:rFonts w:eastAsia="Times New Roman" w:cstheme="minorHAnsi"/>
                <w:color w:val="FFFFFF" w:themeColor="background1"/>
                <w:sz w:val="20"/>
                <w:szCs w:val="20"/>
                <w:lang w:eastAsia="pl-PL"/>
              </w:rPr>
              <w:br/>
              <w:t>za 2020 rok</w:t>
            </w:r>
            <w:r w:rsidRPr="00280112">
              <w:rPr>
                <w:rFonts w:eastAsia="Times New Roman" w:cstheme="minorHAnsi"/>
                <w:color w:val="FFFFFF" w:themeColor="background1"/>
                <w:sz w:val="20"/>
                <w:szCs w:val="20"/>
                <w:lang w:eastAsia="pl-PL"/>
              </w:rPr>
              <w:br/>
            </w:r>
            <w:r w:rsidRPr="00280112">
              <w:rPr>
                <w:rFonts w:eastAsia="Times New Roman" w:cstheme="minorHAnsi"/>
                <w:b/>
                <w:bCs/>
                <w:color w:val="FFFFFF" w:themeColor="background1"/>
                <w:sz w:val="20"/>
                <w:szCs w:val="20"/>
                <w:lang w:eastAsia="pl-PL"/>
              </w:rPr>
              <w:t>sfinansowane</w:t>
            </w:r>
            <w:r w:rsidRPr="00280112">
              <w:rPr>
                <w:rFonts w:eastAsia="Times New Roman" w:cstheme="minorHAnsi"/>
                <w:b/>
                <w:bCs/>
                <w:color w:val="FFFFFF" w:themeColor="background1"/>
                <w:sz w:val="20"/>
                <w:szCs w:val="20"/>
                <w:lang w:eastAsia="pl-PL"/>
              </w:rPr>
              <w:br/>
              <w:t xml:space="preserve"> w 2021 r.</w:t>
            </w:r>
          </w:p>
        </w:tc>
        <w:tc>
          <w:tcPr>
            <w:tcW w:w="1890" w:type="dxa"/>
            <w:tcBorders>
              <w:top w:val="single" w:sz="4" w:space="0" w:color="auto"/>
              <w:left w:val="nil"/>
              <w:bottom w:val="single" w:sz="4" w:space="0" w:color="auto"/>
              <w:right w:val="single" w:sz="4" w:space="0" w:color="auto"/>
            </w:tcBorders>
            <w:shd w:val="clear" w:color="auto" w:fill="0070C0"/>
            <w:vAlign w:val="center"/>
            <w:hideMark/>
          </w:tcPr>
          <w:p w14:paraId="023C47B5" w14:textId="0D107D81" w:rsidR="009672D2" w:rsidRPr="00280112" w:rsidRDefault="009672D2" w:rsidP="00280112">
            <w:pPr>
              <w:spacing w:after="0" w:line="240" w:lineRule="auto"/>
              <w:jc w:val="center"/>
              <w:rPr>
                <w:rFonts w:eastAsia="Times New Roman" w:cstheme="minorHAnsi"/>
                <w:color w:val="FFFFFF" w:themeColor="background1"/>
                <w:sz w:val="20"/>
                <w:szCs w:val="20"/>
                <w:lang w:eastAsia="pl-PL"/>
              </w:rPr>
            </w:pPr>
            <w:r w:rsidRPr="00280112">
              <w:rPr>
                <w:rFonts w:eastAsia="Times New Roman" w:cstheme="minorHAnsi"/>
                <w:color w:val="FFFFFF" w:themeColor="background1"/>
                <w:sz w:val="20"/>
                <w:szCs w:val="20"/>
                <w:lang w:eastAsia="pl-PL"/>
              </w:rPr>
              <w:t xml:space="preserve">Przekazane środki </w:t>
            </w:r>
            <w:r w:rsidRPr="00280112">
              <w:rPr>
                <w:rFonts w:eastAsia="Times New Roman" w:cstheme="minorHAnsi"/>
                <w:color w:val="FFFFFF" w:themeColor="background1"/>
                <w:sz w:val="20"/>
                <w:szCs w:val="20"/>
                <w:lang w:eastAsia="pl-PL"/>
              </w:rPr>
              <w:br/>
              <w:t xml:space="preserve">na dopłaty </w:t>
            </w:r>
            <w:r w:rsidRPr="00280112">
              <w:rPr>
                <w:rFonts w:eastAsia="Times New Roman" w:cstheme="minorHAnsi"/>
                <w:b/>
                <w:bCs/>
                <w:color w:val="FFFFFF" w:themeColor="background1"/>
                <w:sz w:val="20"/>
                <w:szCs w:val="20"/>
                <w:lang w:eastAsia="pl-PL"/>
              </w:rPr>
              <w:t>za 2021 r.</w:t>
            </w:r>
            <w:r w:rsidRPr="00280112">
              <w:rPr>
                <w:rFonts w:eastAsia="Times New Roman" w:cstheme="minorHAnsi"/>
                <w:color w:val="FFFFFF" w:themeColor="background1"/>
                <w:sz w:val="20"/>
                <w:szCs w:val="20"/>
                <w:lang w:eastAsia="pl-PL"/>
              </w:rPr>
              <w:br/>
              <w:t xml:space="preserve">w okresie </w:t>
            </w:r>
            <w:r w:rsidRPr="00280112">
              <w:rPr>
                <w:rFonts w:eastAsia="Times New Roman" w:cstheme="minorHAnsi"/>
                <w:color w:val="FFFFFF" w:themeColor="background1"/>
                <w:sz w:val="20"/>
                <w:szCs w:val="20"/>
                <w:lang w:eastAsia="pl-PL"/>
              </w:rPr>
              <w:br/>
              <w:t>od 01.01. - 31.12.2021 r.</w:t>
            </w:r>
          </w:p>
        </w:tc>
        <w:tc>
          <w:tcPr>
            <w:tcW w:w="1890" w:type="dxa"/>
            <w:tcBorders>
              <w:top w:val="single" w:sz="4" w:space="0" w:color="auto"/>
              <w:left w:val="nil"/>
              <w:bottom w:val="single" w:sz="4" w:space="0" w:color="auto"/>
              <w:right w:val="single" w:sz="4" w:space="0" w:color="auto"/>
            </w:tcBorders>
            <w:shd w:val="clear" w:color="auto" w:fill="0070C0"/>
            <w:vAlign w:val="center"/>
            <w:hideMark/>
          </w:tcPr>
          <w:p w14:paraId="5D979FE0" w14:textId="25ECF89E" w:rsidR="009672D2" w:rsidRPr="00280112" w:rsidRDefault="009672D2" w:rsidP="00280112">
            <w:pPr>
              <w:spacing w:after="0" w:line="240" w:lineRule="auto"/>
              <w:jc w:val="center"/>
              <w:rPr>
                <w:rFonts w:eastAsia="Times New Roman" w:cstheme="minorHAnsi"/>
                <w:b/>
                <w:bCs/>
                <w:color w:val="FFFFFF" w:themeColor="background1"/>
                <w:sz w:val="20"/>
                <w:szCs w:val="20"/>
                <w:lang w:eastAsia="pl-PL"/>
              </w:rPr>
            </w:pPr>
            <w:r w:rsidRPr="00280112">
              <w:rPr>
                <w:rFonts w:eastAsia="Times New Roman" w:cstheme="minorHAnsi"/>
                <w:b/>
                <w:bCs/>
                <w:color w:val="FFFFFF" w:themeColor="background1"/>
                <w:sz w:val="20"/>
                <w:szCs w:val="20"/>
                <w:lang w:eastAsia="pl-PL"/>
              </w:rPr>
              <w:t xml:space="preserve">Ogółem przekazane środki na dopłaty </w:t>
            </w:r>
            <w:r w:rsidRPr="00280112">
              <w:rPr>
                <w:rFonts w:eastAsia="Times New Roman" w:cstheme="minorHAnsi"/>
                <w:b/>
                <w:bCs/>
                <w:color w:val="FFFFFF" w:themeColor="background1"/>
                <w:sz w:val="20"/>
                <w:szCs w:val="20"/>
                <w:lang w:eastAsia="pl-PL"/>
              </w:rPr>
              <w:br/>
              <w:t>w</w:t>
            </w:r>
            <w:r w:rsidR="00280112">
              <w:rPr>
                <w:rFonts w:eastAsia="Times New Roman" w:cstheme="minorHAnsi"/>
                <w:b/>
                <w:bCs/>
                <w:color w:val="FFFFFF" w:themeColor="background1"/>
                <w:sz w:val="20"/>
                <w:szCs w:val="20"/>
                <w:lang w:eastAsia="pl-PL"/>
              </w:rPr>
              <w:t xml:space="preserve"> </w:t>
            </w:r>
            <w:r w:rsidRPr="00280112">
              <w:rPr>
                <w:rFonts w:eastAsia="Times New Roman" w:cstheme="minorHAnsi"/>
                <w:b/>
                <w:bCs/>
                <w:color w:val="FFFFFF" w:themeColor="background1"/>
                <w:sz w:val="20"/>
                <w:szCs w:val="20"/>
                <w:lang w:eastAsia="pl-PL"/>
              </w:rPr>
              <w:t xml:space="preserve">2021 r. </w:t>
            </w:r>
            <w:r w:rsidRPr="00280112">
              <w:rPr>
                <w:rFonts w:eastAsia="Times New Roman" w:cstheme="minorHAnsi"/>
                <w:i/>
                <w:iCs/>
                <w:color w:val="FFFFFF" w:themeColor="background1"/>
                <w:sz w:val="20"/>
                <w:szCs w:val="20"/>
                <w:lang w:eastAsia="pl-PL"/>
              </w:rPr>
              <w:br/>
            </w:r>
            <w:proofErr w:type="spellStart"/>
            <w:r w:rsidRPr="00280112">
              <w:rPr>
                <w:rFonts w:eastAsia="Times New Roman" w:cstheme="minorHAnsi"/>
                <w:color w:val="FFFFFF" w:themeColor="background1"/>
                <w:sz w:val="20"/>
                <w:szCs w:val="20"/>
                <w:lang w:eastAsia="pl-PL"/>
              </w:rPr>
              <w:t>zobow</w:t>
            </w:r>
            <w:proofErr w:type="spellEnd"/>
            <w:r w:rsidRPr="00280112">
              <w:rPr>
                <w:rFonts w:eastAsia="Times New Roman" w:cstheme="minorHAnsi"/>
                <w:color w:val="FFFFFF" w:themeColor="background1"/>
                <w:sz w:val="20"/>
                <w:szCs w:val="20"/>
                <w:lang w:eastAsia="pl-PL"/>
              </w:rPr>
              <w:t xml:space="preserve">. za 2020 r. + </w:t>
            </w:r>
            <w:proofErr w:type="spellStart"/>
            <w:r w:rsidRPr="00280112">
              <w:rPr>
                <w:rFonts w:eastAsia="Times New Roman" w:cstheme="minorHAnsi"/>
                <w:color w:val="FFFFFF" w:themeColor="background1"/>
                <w:sz w:val="20"/>
                <w:szCs w:val="20"/>
                <w:lang w:eastAsia="pl-PL"/>
              </w:rPr>
              <w:t>dysp</w:t>
            </w:r>
            <w:proofErr w:type="spellEnd"/>
            <w:r w:rsidRPr="00280112">
              <w:rPr>
                <w:rFonts w:eastAsia="Times New Roman" w:cstheme="minorHAnsi"/>
                <w:color w:val="FFFFFF" w:themeColor="background1"/>
                <w:sz w:val="20"/>
                <w:szCs w:val="20"/>
                <w:lang w:eastAsia="pl-PL"/>
              </w:rPr>
              <w:t xml:space="preserve">. </w:t>
            </w:r>
            <w:proofErr w:type="spellStart"/>
            <w:r w:rsidRPr="00280112">
              <w:rPr>
                <w:rFonts w:eastAsia="Times New Roman" w:cstheme="minorHAnsi"/>
                <w:color w:val="FFFFFF" w:themeColor="background1"/>
                <w:sz w:val="20"/>
                <w:szCs w:val="20"/>
                <w:lang w:eastAsia="pl-PL"/>
              </w:rPr>
              <w:t>finans</w:t>
            </w:r>
            <w:proofErr w:type="spellEnd"/>
            <w:r w:rsidRPr="00280112">
              <w:rPr>
                <w:rFonts w:eastAsia="Times New Roman" w:cstheme="minorHAnsi"/>
                <w:color w:val="FFFFFF" w:themeColor="background1"/>
                <w:sz w:val="20"/>
                <w:szCs w:val="20"/>
                <w:lang w:eastAsia="pl-PL"/>
              </w:rPr>
              <w:t>. za I-XI 2020 r</w:t>
            </w:r>
            <w:r w:rsidRPr="00280112">
              <w:rPr>
                <w:rFonts w:eastAsia="Times New Roman" w:cstheme="minorHAnsi"/>
                <w:i/>
                <w:iCs/>
                <w:color w:val="FFFFFF" w:themeColor="background1"/>
                <w:sz w:val="20"/>
                <w:szCs w:val="20"/>
                <w:lang w:eastAsia="pl-PL"/>
              </w:rPr>
              <w:t xml:space="preserve">. </w:t>
            </w:r>
            <w:r w:rsidRPr="00280112">
              <w:rPr>
                <w:rFonts w:eastAsia="Times New Roman" w:cstheme="minorHAnsi"/>
                <w:i/>
                <w:iCs/>
                <w:color w:val="FFFFFF" w:themeColor="background1"/>
                <w:sz w:val="20"/>
                <w:szCs w:val="20"/>
                <w:lang w:eastAsia="pl-PL"/>
              </w:rPr>
              <w:br/>
              <w:t>(kol. 3+4)</w:t>
            </w:r>
          </w:p>
        </w:tc>
      </w:tr>
      <w:tr w:rsidR="00AA01F6" w:rsidRPr="00280112" w14:paraId="2AFBC609" w14:textId="77777777" w:rsidTr="00AE7148">
        <w:trPr>
          <w:trHeight w:val="2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C388CB" w14:textId="77777777" w:rsidR="009672D2" w:rsidRPr="00280112" w:rsidRDefault="009672D2" w:rsidP="00280112">
            <w:pPr>
              <w:spacing w:after="0" w:line="240" w:lineRule="auto"/>
              <w:jc w:val="center"/>
              <w:rPr>
                <w:rFonts w:eastAsia="Times New Roman" w:cstheme="minorHAnsi"/>
                <w:i/>
                <w:iCs/>
                <w:sz w:val="20"/>
                <w:szCs w:val="20"/>
                <w:lang w:eastAsia="pl-PL"/>
              </w:rPr>
            </w:pPr>
            <w:r w:rsidRPr="00280112">
              <w:rPr>
                <w:rFonts w:eastAsia="Times New Roman" w:cstheme="minorHAnsi"/>
                <w:i/>
                <w:iCs/>
                <w:sz w:val="20"/>
                <w:szCs w:val="20"/>
                <w:lang w:eastAsia="pl-PL"/>
              </w:rPr>
              <w:t>1</w:t>
            </w:r>
          </w:p>
        </w:tc>
        <w:tc>
          <w:tcPr>
            <w:tcW w:w="2952" w:type="dxa"/>
            <w:tcBorders>
              <w:top w:val="nil"/>
              <w:left w:val="nil"/>
              <w:bottom w:val="single" w:sz="4" w:space="0" w:color="auto"/>
              <w:right w:val="single" w:sz="4" w:space="0" w:color="auto"/>
            </w:tcBorders>
            <w:shd w:val="clear" w:color="auto" w:fill="auto"/>
            <w:noWrap/>
            <w:vAlign w:val="center"/>
            <w:hideMark/>
          </w:tcPr>
          <w:p w14:paraId="1863C783" w14:textId="77777777" w:rsidR="009672D2" w:rsidRPr="00280112" w:rsidRDefault="009672D2" w:rsidP="00280112">
            <w:pPr>
              <w:spacing w:after="0" w:line="240" w:lineRule="auto"/>
              <w:jc w:val="center"/>
              <w:rPr>
                <w:rFonts w:eastAsia="Times New Roman" w:cstheme="minorHAnsi"/>
                <w:i/>
                <w:iCs/>
                <w:sz w:val="20"/>
                <w:szCs w:val="20"/>
                <w:lang w:eastAsia="pl-PL"/>
              </w:rPr>
            </w:pPr>
            <w:r w:rsidRPr="00280112">
              <w:rPr>
                <w:rFonts w:eastAsia="Times New Roman" w:cstheme="minorHAnsi"/>
                <w:i/>
                <w:iCs/>
                <w:sz w:val="20"/>
                <w:szCs w:val="20"/>
                <w:lang w:eastAsia="pl-PL"/>
              </w:rPr>
              <w:t>2</w:t>
            </w:r>
          </w:p>
        </w:tc>
        <w:tc>
          <w:tcPr>
            <w:tcW w:w="1890" w:type="dxa"/>
            <w:tcBorders>
              <w:top w:val="nil"/>
              <w:left w:val="nil"/>
              <w:bottom w:val="single" w:sz="4" w:space="0" w:color="auto"/>
              <w:right w:val="single" w:sz="4" w:space="0" w:color="auto"/>
            </w:tcBorders>
            <w:shd w:val="clear" w:color="auto" w:fill="auto"/>
            <w:noWrap/>
            <w:vAlign w:val="center"/>
            <w:hideMark/>
          </w:tcPr>
          <w:p w14:paraId="46E9B87E" w14:textId="77777777" w:rsidR="009672D2" w:rsidRPr="00280112" w:rsidRDefault="009672D2" w:rsidP="00280112">
            <w:pPr>
              <w:spacing w:after="0" w:line="240" w:lineRule="auto"/>
              <w:jc w:val="center"/>
              <w:rPr>
                <w:rFonts w:eastAsia="Times New Roman" w:cstheme="minorHAnsi"/>
                <w:sz w:val="20"/>
                <w:szCs w:val="20"/>
                <w:lang w:eastAsia="pl-PL"/>
              </w:rPr>
            </w:pPr>
            <w:r w:rsidRPr="00280112">
              <w:rPr>
                <w:rFonts w:eastAsia="Times New Roman" w:cstheme="minorHAnsi"/>
                <w:sz w:val="20"/>
                <w:szCs w:val="20"/>
                <w:lang w:eastAsia="pl-PL"/>
              </w:rPr>
              <w:t>3</w:t>
            </w:r>
          </w:p>
        </w:tc>
        <w:tc>
          <w:tcPr>
            <w:tcW w:w="1890" w:type="dxa"/>
            <w:tcBorders>
              <w:top w:val="nil"/>
              <w:left w:val="nil"/>
              <w:bottom w:val="single" w:sz="4" w:space="0" w:color="auto"/>
              <w:right w:val="single" w:sz="4" w:space="0" w:color="auto"/>
            </w:tcBorders>
            <w:shd w:val="clear" w:color="auto" w:fill="auto"/>
            <w:noWrap/>
            <w:vAlign w:val="center"/>
            <w:hideMark/>
          </w:tcPr>
          <w:p w14:paraId="0F5793B1" w14:textId="77777777" w:rsidR="009672D2" w:rsidRPr="00280112" w:rsidRDefault="009672D2" w:rsidP="00280112">
            <w:pPr>
              <w:spacing w:after="0" w:line="240" w:lineRule="auto"/>
              <w:jc w:val="center"/>
              <w:rPr>
                <w:rFonts w:eastAsia="Times New Roman" w:cstheme="minorHAnsi"/>
                <w:i/>
                <w:iCs/>
                <w:sz w:val="20"/>
                <w:szCs w:val="20"/>
                <w:lang w:eastAsia="pl-PL"/>
              </w:rPr>
            </w:pPr>
            <w:r w:rsidRPr="00280112">
              <w:rPr>
                <w:rFonts w:eastAsia="Times New Roman" w:cstheme="minorHAnsi"/>
                <w:i/>
                <w:iCs/>
                <w:sz w:val="20"/>
                <w:szCs w:val="20"/>
                <w:lang w:eastAsia="pl-PL"/>
              </w:rPr>
              <w:t>4</w:t>
            </w:r>
          </w:p>
        </w:tc>
        <w:tc>
          <w:tcPr>
            <w:tcW w:w="1890" w:type="dxa"/>
            <w:tcBorders>
              <w:top w:val="nil"/>
              <w:left w:val="nil"/>
              <w:bottom w:val="single" w:sz="4" w:space="0" w:color="auto"/>
              <w:right w:val="single" w:sz="4" w:space="0" w:color="auto"/>
            </w:tcBorders>
            <w:shd w:val="clear" w:color="auto" w:fill="auto"/>
            <w:noWrap/>
            <w:vAlign w:val="center"/>
            <w:hideMark/>
          </w:tcPr>
          <w:p w14:paraId="2DC99F94" w14:textId="77777777" w:rsidR="009672D2" w:rsidRPr="00280112" w:rsidRDefault="009672D2" w:rsidP="00280112">
            <w:pPr>
              <w:spacing w:after="0" w:line="240" w:lineRule="auto"/>
              <w:jc w:val="center"/>
              <w:rPr>
                <w:rFonts w:eastAsia="Times New Roman" w:cstheme="minorHAnsi"/>
                <w:i/>
                <w:iCs/>
                <w:sz w:val="20"/>
                <w:szCs w:val="20"/>
                <w:lang w:eastAsia="pl-PL"/>
              </w:rPr>
            </w:pPr>
            <w:r w:rsidRPr="00280112">
              <w:rPr>
                <w:rFonts w:eastAsia="Times New Roman" w:cstheme="minorHAnsi"/>
                <w:i/>
                <w:iCs/>
                <w:sz w:val="20"/>
                <w:szCs w:val="20"/>
                <w:lang w:eastAsia="pl-PL"/>
              </w:rPr>
              <w:t>5</w:t>
            </w:r>
          </w:p>
        </w:tc>
      </w:tr>
      <w:tr w:rsidR="00AA01F6" w:rsidRPr="00280112" w14:paraId="659CF7F5"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E915DF"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w:t>
            </w:r>
          </w:p>
        </w:tc>
        <w:tc>
          <w:tcPr>
            <w:tcW w:w="2952" w:type="dxa"/>
            <w:tcBorders>
              <w:top w:val="nil"/>
              <w:left w:val="nil"/>
              <w:bottom w:val="single" w:sz="4" w:space="0" w:color="auto"/>
              <w:right w:val="single" w:sz="4" w:space="0" w:color="auto"/>
            </w:tcBorders>
            <w:shd w:val="clear" w:color="auto" w:fill="auto"/>
            <w:vAlign w:val="center"/>
            <w:hideMark/>
          </w:tcPr>
          <w:p w14:paraId="63F8D43E" w14:textId="4CD75F59"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Kujawsko-Pomorski Transport Samochodowy S.A.- Włocławek </w:t>
            </w:r>
          </w:p>
        </w:tc>
        <w:tc>
          <w:tcPr>
            <w:tcW w:w="1890" w:type="dxa"/>
            <w:tcBorders>
              <w:top w:val="nil"/>
              <w:left w:val="nil"/>
              <w:bottom w:val="single" w:sz="4" w:space="0" w:color="auto"/>
              <w:right w:val="single" w:sz="4" w:space="0" w:color="auto"/>
            </w:tcBorders>
            <w:shd w:val="clear" w:color="auto" w:fill="auto"/>
            <w:noWrap/>
            <w:vAlign w:val="center"/>
            <w:hideMark/>
          </w:tcPr>
          <w:p w14:paraId="5BF32C4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78 108,04</w:t>
            </w:r>
          </w:p>
        </w:tc>
        <w:tc>
          <w:tcPr>
            <w:tcW w:w="1890" w:type="dxa"/>
            <w:tcBorders>
              <w:top w:val="nil"/>
              <w:left w:val="nil"/>
              <w:bottom w:val="single" w:sz="4" w:space="0" w:color="auto"/>
              <w:right w:val="single" w:sz="4" w:space="0" w:color="auto"/>
            </w:tcBorders>
            <w:shd w:val="clear" w:color="auto" w:fill="auto"/>
            <w:noWrap/>
            <w:vAlign w:val="center"/>
            <w:hideMark/>
          </w:tcPr>
          <w:p w14:paraId="1AF5C2BC"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5 109 997,28</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13C6935"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5 188 105,32</w:t>
            </w:r>
          </w:p>
        </w:tc>
      </w:tr>
      <w:tr w:rsidR="00AA01F6" w:rsidRPr="00280112" w14:paraId="7334CACE"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E16CD0"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w:t>
            </w:r>
          </w:p>
        </w:tc>
        <w:tc>
          <w:tcPr>
            <w:tcW w:w="2952" w:type="dxa"/>
            <w:tcBorders>
              <w:top w:val="nil"/>
              <w:left w:val="nil"/>
              <w:bottom w:val="single" w:sz="4" w:space="0" w:color="auto"/>
              <w:right w:val="single" w:sz="4" w:space="0" w:color="auto"/>
            </w:tcBorders>
            <w:shd w:val="clear" w:color="auto" w:fill="auto"/>
            <w:vAlign w:val="center"/>
            <w:hideMark/>
          </w:tcPr>
          <w:p w14:paraId="5018363D"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PKS w Bydgoszczy Sp. z o.o.</w:t>
            </w:r>
          </w:p>
        </w:tc>
        <w:tc>
          <w:tcPr>
            <w:tcW w:w="1890" w:type="dxa"/>
            <w:tcBorders>
              <w:top w:val="nil"/>
              <w:left w:val="nil"/>
              <w:bottom w:val="single" w:sz="4" w:space="0" w:color="auto"/>
              <w:right w:val="single" w:sz="4" w:space="0" w:color="auto"/>
            </w:tcBorders>
            <w:shd w:val="clear" w:color="auto" w:fill="auto"/>
            <w:noWrap/>
            <w:vAlign w:val="center"/>
            <w:hideMark/>
          </w:tcPr>
          <w:p w14:paraId="4BE5915C"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39 575,48</w:t>
            </w:r>
          </w:p>
        </w:tc>
        <w:tc>
          <w:tcPr>
            <w:tcW w:w="1890" w:type="dxa"/>
            <w:tcBorders>
              <w:top w:val="nil"/>
              <w:left w:val="nil"/>
              <w:bottom w:val="single" w:sz="4" w:space="0" w:color="auto"/>
              <w:right w:val="single" w:sz="4" w:space="0" w:color="auto"/>
            </w:tcBorders>
            <w:shd w:val="clear" w:color="auto" w:fill="auto"/>
            <w:noWrap/>
            <w:vAlign w:val="center"/>
            <w:hideMark/>
          </w:tcPr>
          <w:p w14:paraId="41065009"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1 946 436,09</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A394C67"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1 986 011,57</w:t>
            </w:r>
          </w:p>
        </w:tc>
      </w:tr>
      <w:tr w:rsidR="00AA01F6" w:rsidRPr="00280112" w14:paraId="6890EC89"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B55344D"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w:t>
            </w:r>
          </w:p>
        </w:tc>
        <w:tc>
          <w:tcPr>
            <w:tcW w:w="2952" w:type="dxa"/>
            <w:tcBorders>
              <w:top w:val="nil"/>
              <w:left w:val="nil"/>
              <w:bottom w:val="single" w:sz="4" w:space="0" w:color="auto"/>
              <w:right w:val="single" w:sz="4" w:space="0" w:color="auto"/>
            </w:tcBorders>
            <w:shd w:val="clear" w:color="auto" w:fill="auto"/>
            <w:vAlign w:val="center"/>
            <w:hideMark/>
          </w:tcPr>
          <w:p w14:paraId="1EC4445E" w14:textId="7D71B3B1"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PKS </w:t>
            </w:r>
            <w:proofErr w:type="spellStart"/>
            <w:r w:rsidRPr="00280112">
              <w:rPr>
                <w:rFonts w:eastAsia="Times New Roman" w:cstheme="minorHAnsi"/>
                <w:sz w:val="20"/>
                <w:szCs w:val="20"/>
                <w:lang w:eastAsia="pl-PL"/>
              </w:rPr>
              <w:t>GrudziądzSp</w:t>
            </w:r>
            <w:proofErr w:type="spellEnd"/>
            <w:r w:rsidRPr="00280112">
              <w:rPr>
                <w:rFonts w:eastAsia="Times New Roman" w:cstheme="minorHAnsi"/>
                <w:sz w:val="20"/>
                <w:szCs w:val="20"/>
                <w:lang w:eastAsia="pl-PL"/>
              </w:rPr>
              <w:t xml:space="preserve">. z o.o. </w:t>
            </w:r>
          </w:p>
        </w:tc>
        <w:tc>
          <w:tcPr>
            <w:tcW w:w="1890" w:type="dxa"/>
            <w:tcBorders>
              <w:top w:val="nil"/>
              <w:left w:val="nil"/>
              <w:bottom w:val="single" w:sz="4" w:space="0" w:color="auto"/>
              <w:right w:val="single" w:sz="4" w:space="0" w:color="auto"/>
            </w:tcBorders>
            <w:shd w:val="clear" w:color="auto" w:fill="auto"/>
            <w:noWrap/>
            <w:vAlign w:val="center"/>
            <w:hideMark/>
          </w:tcPr>
          <w:p w14:paraId="6A7F8E2E"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40 778,68</w:t>
            </w:r>
          </w:p>
        </w:tc>
        <w:tc>
          <w:tcPr>
            <w:tcW w:w="1890" w:type="dxa"/>
            <w:tcBorders>
              <w:top w:val="nil"/>
              <w:left w:val="nil"/>
              <w:bottom w:val="single" w:sz="4" w:space="0" w:color="auto"/>
              <w:right w:val="single" w:sz="4" w:space="0" w:color="auto"/>
            </w:tcBorders>
            <w:shd w:val="clear" w:color="auto" w:fill="auto"/>
            <w:noWrap/>
            <w:vAlign w:val="center"/>
            <w:hideMark/>
          </w:tcPr>
          <w:p w14:paraId="3A7E7837"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1 044 669,64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0D6B956"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1 085 448,32</w:t>
            </w:r>
          </w:p>
        </w:tc>
      </w:tr>
      <w:tr w:rsidR="00AA01F6" w:rsidRPr="00280112" w14:paraId="139530DF"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CF2AE0"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w:t>
            </w:r>
          </w:p>
        </w:tc>
        <w:tc>
          <w:tcPr>
            <w:tcW w:w="2952" w:type="dxa"/>
            <w:tcBorders>
              <w:top w:val="nil"/>
              <w:left w:val="nil"/>
              <w:bottom w:val="single" w:sz="4" w:space="0" w:color="auto"/>
              <w:right w:val="single" w:sz="4" w:space="0" w:color="auto"/>
            </w:tcBorders>
            <w:shd w:val="clear" w:color="auto" w:fill="auto"/>
            <w:vAlign w:val="center"/>
            <w:hideMark/>
          </w:tcPr>
          <w:p w14:paraId="18AC8475" w14:textId="0E078FC1"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val="en-US" w:eastAsia="pl-PL"/>
              </w:rPr>
              <w:t xml:space="preserve">ARRIVA Bus Transport Polska Sp. z </w:t>
            </w:r>
            <w:proofErr w:type="spellStart"/>
            <w:r w:rsidRPr="00280112">
              <w:rPr>
                <w:rFonts w:eastAsia="Times New Roman" w:cstheme="minorHAnsi"/>
                <w:sz w:val="20"/>
                <w:szCs w:val="20"/>
                <w:lang w:val="en-US" w:eastAsia="pl-PL"/>
              </w:rPr>
              <w:t>o.o.</w:t>
            </w:r>
            <w:proofErr w:type="spellEnd"/>
            <w:r w:rsidRPr="00280112">
              <w:rPr>
                <w:rFonts w:eastAsia="Times New Roman" w:cstheme="minorHAnsi"/>
                <w:sz w:val="20"/>
                <w:szCs w:val="20"/>
                <w:lang w:eastAsia="pl-PL"/>
              </w:rPr>
              <w:t>- Toruń</w:t>
            </w:r>
          </w:p>
        </w:tc>
        <w:tc>
          <w:tcPr>
            <w:tcW w:w="1890" w:type="dxa"/>
            <w:tcBorders>
              <w:top w:val="nil"/>
              <w:left w:val="nil"/>
              <w:bottom w:val="single" w:sz="4" w:space="0" w:color="auto"/>
              <w:right w:val="single" w:sz="4" w:space="0" w:color="auto"/>
            </w:tcBorders>
            <w:shd w:val="clear" w:color="auto" w:fill="auto"/>
            <w:vAlign w:val="center"/>
            <w:hideMark/>
          </w:tcPr>
          <w:p w14:paraId="2D622F0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2AB2238A"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2 131 458,09</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F0A275F"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2 131 458,09</w:t>
            </w:r>
          </w:p>
        </w:tc>
      </w:tr>
      <w:tr w:rsidR="00AA01F6" w:rsidRPr="00280112" w14:paraId="406C680E"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8087D1"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5.</w:t>
            </w:r>
          </w:p>
        </w:tc>
        <w:tc>
          <w:tcPr>
            <w:tcW w:w="2952" w:type="dxa"/>
            <w:tcBorders>
              <w:top w:val="nil"/>
              <w:left w:val="nil"/>
              <w:bottom w:val="single" w:sz="4" w:space="0" w:color="auto"/>
              <w:right w:val="single" w:sz="4" w:space="0" w:color="auto"/>
            </w:tcBorders>
            <w:shd w:val="clear" w:color="auto" w:fill="auto"/>
            <w:vAlign w:val="center"/>
            <w:hideMark/>
          </w:tcPr>
          <w:p w14:paraId="26E74E98"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Tomasz Sobieszczański - Bydgoszcz </w:t>
            </w:r>
          </w:p>
        </w:tc>
        <w:tc>
          <w:tcPr>
            <w:tcW w:w="1890" w:type="dxa"/>
            <w:tcBorders>
              <w:top w:val="nil"/>
              <w:left w:val="nil"/>
              <w:bottom w:val="single" w:sz="4" w:space="0" w:color="auto"/>
              <w:right w:val="single" w:sz="4" w:space="0" w:color="auto"/>
            </w:tcBorders>
            <w:shd w:val="clear" w:color="auto" w:fill="auto"/>
            <w:vAlign w:val="center"/>
            <w:hideMark/>
          </w:tcPr>
          <w:p w14:paraId="12BEE5C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10 313,29</w:t>
            </w:r>
          </w:p>
        </w:tc>
        <w:tc>
          <w:tcPr>
            <w:tcW w:w="1890" w:type="dxa"/>
            <w:tcBorders>
              <w:top w:val="nil"/>
              <w:left w:val="nil"/>
              <w:bottom w:val="single" w:sz="4" w:space="0" w:color="auto"/>
              <w:right w:val="single" w:sz="4" w:space="0" w:color="auto"/>
            </w:tcBorders>
            <w:shd w:val="clear" w:color="auto" w:fill="auto"/>
            <w:noWrap/>
            <w:vAlign w:val="center"/>
            <w:hideMark/>
          </w:tcPr>
          <w:p w14:paraId="4080C9FF"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262 845,40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7D20DE9"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273 158,69</w:t>
            </w:r>
          </w:p>
        </w:tc>
      </w:tr>
      <w:tr w:rsidR="00AA01F6" w:rsidRPr="00280112" w14:paraId="1C9D5D2F"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E0B4B5"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6.</w:t>
            </w:r>
          </w:p>
        </w:tc>
        <w:tc>
          <w:tcPr>
            <w:tcW w:w="2952" w:type="dxa"/>
            <w:tcBorders>
              <w:top w:val="nil"/>
              <w:left w:val="nil"/>
              <w:bottom w:val="single" w:sz="4" w:space="0" w:color="auto"/>
              <w:right w:val="single" w:sz="4" w:space="0" w:color="auto"/>
            </w:tcBorders>
            <w:shd w:val="clear" w:color="auto" w:fill="auto"/>
            <w:vAlign w:val="center"/>
            <w:hideMark/>
          </w:tcPr>
          <w:p w14:paraId="5C815281" w14:textId="53229BBB"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Przedsiębiorstwo Handlowo - Usługowe Jacek Wesołowski - Złotniki Kujawskie</w:t>
            </w:r>
          </w:p>
        </w:tc>
        <w:tc>
          <w:tcPr>
            <w:tcW w:w="1890" w:type="dxa"/>
            <w:tcBorders>
              <w:top w:val="nil"/>
              <w:left w:val="nil"/>
              <w:bottom w:val="single" w:sz="4" w:space="0" w:color="auto"/>
              <w:right w:val="single" w:sz="4" w:space="0" w:color="auto"/>
            </w:tcBorders>
            <w:shd w:val="clear" w:color="auto" w:fill="auto"/>
            <w:vAlign w:val="center"/>
            <w:hideMark/>
          </w:tcPr>
          <w:p w14:paraId="6846F507"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05330967"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25 964,06</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1FC7190"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25 964,06</w:t>
            </w:r>
          </w:p>
        </w:tc>
      </w:tr>
      <w:tr w:rsidR="00AA01F6" w:rsidRPr="00280112" w14:paraId="2A1A8146"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0C8C92"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7.</w:t>
            </w:r>
          </w:p>
        </w:tc>
        <w:tc>
          <w:tcPr>
            <w:tcW w:w="2952" w:type="dxa"/>
            <w:tcBorders>
              <w:top w:val="nil"/>
              <w:left w:val="nil"/>
              <w:bottom w:val="single" w:sz="4" w:space="0" w:color="auto"/>
              <w:right w:val="single" w:sz="4" w:space="0" w:color="auto"/>
            </w:tcBorders>
            <w:shd w:val="clear" w:color="auto" w:fill="auto"/>
            <w:vAlign w:val="center"/>
            <w:hideMark/>
          </w:tcPr>
          <w:p w14:paraId="6879953A"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Transport Osobowo - Przewozowy</w:t>
            </w:r>
            <w:r w:rsidRPr="00280112">
              <w:rPr>
                <w:rFonts w:eastAsia="Times New Roman" w:cstheme="minorHAnsi"/>
                <w:sz w:val="20"/>
                <w:szCs w:val="20"/>
                <w:lang w:eastAsia="pl-PL"/>
              </w:rPr>
              <w:br/>
              <w:t>Jarosław Wesołowski w spadku - Złotniki Kujawskie</w:t>
            </w:r>
          </w:p>
        </w:tc>
        <w:tc>
          <w:tcPr>
            <w:tcW w:w="1890" w:type="dxa"/>
            <w:tcBorders>
              <w:top w:val="nil"/>
              <w:left w:val="nil"/>
              <w:bottom w:val="single" w:sz="4" w:space="0" w:color="auto"/>
              <w:right w:val="single" w:sz="4" w:space="0" w:color="auto"/>
            </w:tcBorders>
            <w:shd w:val="clear" w:color="auto" w:fill="auto"/>
            <w:vAlign w:val="center"/>
            <w:hideMark/>
          </w:tcPr>
          <w:p w14:paraId="1B5ECA4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850,41</w:t>
            </w:r>
          </w:p>
        </w:tc>
        <w:tc>
          <w:tcPr>
            <w:tcW w:w="1890" w:type="dxa"/>
            <w:tcBorders>
              <w:top w:val="nil"/>
              <w:left w:val="nil"/>
              <w:bottom w:val="single" w:sz="4" w:space="0" w:color="auto"/>
              <w:right w:val="single" w:sz="4" w:space="0" w:color="auto"/>
            </w:tcBorders>
            <w:shd w:val="clear" w:color="auto" w:fill="auto"/>
            <w:noWrap/>
            <w:vAlign w:val="center"/>
            <w:hideMark/>
          </w:tcPr>
          <w:p w14:paraId="1E8206F1"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71 800,12</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D511188"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72 650,53</w:t>
            </w:r>
          </w:p>
        </w:tc>
      </w:tr>
      <w:tr w:rsidR="00AA01F6" w:rsidRPr="00280112" w14:paraId="774E5CE4"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DE1F70"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8.</w:t>
            </w:r>
          </w:p>
        </w:tc>
        <w:tc>
          <w:tcPr>
            <w:tcW w:w="2952" w:type="dxa"/>
            <w:tcBorders>
              <w:top w:val="nil"/>
              <w:left w:val="nil"/>
              <w:bottom w:val="single" w:sz="4" w:space="0" w:color="auto"/>
              <w:right w:val="single" w:sz="4" w:space="0" w:color="auto"/>
            </w:tcBorders>
            <w:shd w:val="clear" w:color="auto" w:fill="auto"/>
            <w:vAlign w:val="center"/>
            <w:hideMark/>
          </w:tcPr>
          <w:p w14:paraId="4568F0B1"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PHU TRANS-TUR </w:t>
            </w:r>
            <w:proofErr w:type="spellStart"/>
            <w:r w:rsidRPr="00280112">
              <w:rPr>
                <w:rFonts w:eastAsia="Times New Roman" w:cstheme="minorHAnsi"/>
                <w:sz w:val="20"/>
                <w:szCs w:val="20"/>
                <w:lang w:eastAsia="pl-PL"/>
              </w:rPr>
              <w:t>Grzankowski</w:t>
            </w:r>
            <w:proofErr w:type="spellEnd"/>
            <w:r w:rsidRPr="00280112">
              <w:rPr>
                <w:rFonts w:eastAsia="Times New Roman" w:cstheme="minorHAnsi"/>
                <w:sz w:val="20"/>
                <w:szCs w:val="20"/>
                <w:lang w:eastAsia="pl-PL"/>
              </w:rPr>
              <w:t xml:space="preserve"> Jarosław - Orzechowo </w:t>
            </w:r>
          </w:p>
        </w:tc>
        <w:tc>
          <w:tcPr>
            <w:tcW w:w="1890" w:type="dxa"/>
            <w:tcBorders>
              <w:top w:val="nil"/>
              <w:left w:val="nil"/>
              <w:bottom w:val="nil"/>
              <w:right w:val="single" w:sz="4" w:space="0" w:color="auto"/>
            </w:tcBorders>
            <w:shd w:val="clear" w:color="auto" w:fill="auto"/>
            <w:noWrap/>
            <w:vAlign w:val="center"/>
            <w:hideMark/>
          </w:tcPr>
          <w:p w14:paraId="65E68A7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585A1094"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149 553,38</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23ADD74"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149 553,38</w:t>
            </w:r>
          </w:p>
        </w:tc>
      </w:tr>
      <w:tr w:rsidR="00AA01F6" w:rsidRPr="00280112" w14:paraId="0737195E"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4E880C"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9.</w:t>
            </w:r>
          </w:p>
        </w:tc>
        <w:tc>
          <w:tcPr>
            <w:tcW w:w="2952" w:type="dxa"/>
            <w:tcBorders>
              <w:top w:val="nil"/>
              <w:left w:val="nil"/>
              <w:bottom w:val="single" w:sz="4" w:space="0" w:color="auto"/>
              <w:right w:val="single" w:sz="4" w:space="0" w:color="auto"/>
            </w:tcBorders>
            <w:shd w:val="clear" w:color="auto" w:fill="auto"/>
            <w:vAlign w:val="center"/>
            <w:hideMark/>
          </w:tcPr>
          <w:p w14:paraId="23C5F985"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Z.U. -T. K. Bet - Rzadka Wola</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D022FE4"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2 442,07</w:t>
            </w:r>
          </w:p>
        </w:tc>
        <w:tc>
          <w:tcPr>
            <w:tcW w:w="1890" w:type="dxa"/>
            <w:tcBorders>
              <w:top w:val="nil"/>
              <w:left w:val="nil"/>
              <w:bottom w:val="single" w:sz="4" w:space="0" w:color="auto"/>
              <w:right w:val="single" w:sz="4" w:space="0" w:color="auto"/>
            </w:tcBorders>
            <w:shd w:val="clear" w:color="auto" w:fill="auto"/>
            <w:noWrap/>
            <w:vAlign w:val="center"/>
            <w:hideMark/>
          </w:tcPr>
          <w:p w14:paraId="57F43018"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163 450,30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DE5E2B5"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165 892,37</w:t>
            </w:r>
          </w:p>
        </w:tc>
      </w:tr>
      <w:tr w:rsidR="00AA01F6" w:rsidRPr="00280112" w14:paraId="619BA7DF"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D4D5EE"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10.</w:t>
            </w:r>
          </w:p>
        </w:tc>
        <w:tc>
          <w:tcPr>
            <w:tcW w:w="2952" w:type="dxa"/>
            <w:tcBorders>
              <w:top w:val="nil"/>
              <w:left w:val="nil"/>
              <w:bottom w:val="single" w:sz="4" w:space="0" w:color="auto"/>
              <w:right w:val="single" w:sz="4" w:space="0" w:color="auto"/>
            </w:tcBorders>
            <w:shd w:val="clear" w:color="auto" w:fill="auto"/>
            <w:vAlign w:val="center"/>
            <w:hideMark/>
          </w:tcPr>
          <w:p w14:paraId="6B2000CC" w14:textId="71BD2CBF"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SZUFRAJDA FRBUS GROUP sp. jawna - Stopka</w:t>
            </w:r>
          </w:p>
        </w:tc>
        <w:tc>
          <w:tcPr>
            <w:tcW w:w="1890" w:type="dxa"/>
            <w:tcBorders>
              <w:top w:val="nil"/>
              <w:left w:val="nil"/>
              <w:bottom w:val="single" w:sz="4" w:space="0" w:color="auto"/>
              <w:right w:val="single" w:sz="4" w:space="0" w:color="auto"/>
            </w:tcBorders>
            <w:shd w:val="clear" w:color="auto" w:fill="auto"/>
            <w:noWrap/>
            <w:vAlign w:val="center"/>
            <w:hideMark/>
          </w:tcPr>
          <w:p w14:paraId="45CB7D2F"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2 202,90</w:t>
            </w:r>
          </w:p>
        </w:tc>
        <w:tc>
          <w:tcPr>
            <w:tcW w:w="1890" w:type="dxa"/>
            <w:tcBorders>
              <w:top w:val="nil"/>
              <w:left w:val="nil"/>
              <w:bottom w:val="single" w:sz="4" w:space="0" w:color="auto"/>
              <w:right w:val="single" w:sz="4" w:space="0" w:color="auto"/>
            </w:tcBorders>
            <w:shd w:val="clear" w:color="auto" w:fill="auto"/>
            <w:noWrap/>
            <w:vAlign w:val="center"/>
            <w:hideMark/>
          </w:tcPr>
          <w:p w14:paraId="2A8E3D48"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335 978,20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DD1B864"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338 181,10</w:t>
            </w:r>
          </w:p>
        </w:tc>
      </w:tr>
      <w:tr w:rsidR="00AA01F6" w:rsidRPr="00280112" w14:paraId="128465C5"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840428"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11.</w:t>
            </w:r>
          </w:p>
        </w:tc>
        <w:tc>
          <w:tcPr>
            <w:tcW w:w="2952" w:type="dxa"/>
            <w:tcBorders>
              <w:top w:val="nil"/>
              <w:left w:val="nil"/>
              <w:bottom w:val="single" w:sz="4" w:space="0" w:color="auto"/>
              <w:right w:val="single" w:sz="4" w:space="0" w:color="auto"/>
            </w:tcBorders>
            <w:shd w:val="clear" w:color="auto" w:fill="auto"/>
            <w:vAlign w:val="center"/>
            <w:hideMark/>
          </w:tcPr>
          <w:p w14:paraId="02A04CD3" w14:textId="016A9719"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"MAJ-TRANS" Usługi Transportowe </w:t>
            </w:r>
            <w:r w:rsidRPr="00280112">
              <w:rPr>
                <w:rFonts w:eastAsia="Times New Roman" w:cstheme="minorHAnsi"/>
                <w:sz w:val="20"/>
                <w:szCs w:val="20"/>
                <w:lang w:eastAsia="pl-PL"/>
              </w:rPr>
              <w:br/>
              <w:t xml:space="preserve">Rafał Maik- Mrocza </w:t>
            </w:r>
          </w:p>
        </w:tc>
        <w:tc>
          <w:tcPr>
            <w:tcW w:w="1890" w:type="dxa"/>
            <w:tcBorders>
              <w:top w:val="nil"/>
              <w:left w:val="nil"/>
              <w:bottom w:val="single" w:sz="4" w:space="0" w:color="auto"/>
              <w:right w:val="single" w:sz="4" w:space="0" w:color="auto"/>
            </w:tcBorders>
            <w:shd w:val="clear" w:color="auto" w:fill="auto"/>
            <w:noWrap/>
            <w:vAlign w:val="center"/>
            <w:hideMark/>
          </w:tcPr>
          <w:p w14:paraId="5AAFE968"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76,64</w:t>
            </w:r>
          </w:p>
        </w:tc>
        <w:tc>
          <w:tcPr>
            <w:tcW w:w="1890" w:type="dxa"/>
            <w:tcBorders>
              <w:top w:val="nil"/>
              <w:left w:val="nil"/>
              <w:bottom w:val="single" w:sz="4" w:space="0" w:color="auto"/>
              <w:right w:val="single" w:sz="4" w:space="0" w:color="auto"/>
            </w:tcBorders>
            <w:shd w:val="clear" w:color="auto" w:fill="auto"/>
            <w:noWrap/>
            <w:vAlign w:val="center"/>
            <w:hideMark/>
          </w:tcPr>
          <w:p w14:paraId="299A21D0"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1 126,94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90FE9AE"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1 203,58</w:t>
            </w:r>
          </w:p>
        </w:tc>
      </w:tr>
      <w:tr w:rsidR="00AA01F6" w:rsidRPr="00280112" w14:paraId="4FE1E0A3"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40FAD3"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12.</w:t>
            </w:r>
          </w:p>
        </w:tc>
        <w:tc>
          <w:tcPr>
            <w:tcW w:w="2952" w:type="dxa"/>
            <w:tcBorders>
              <w:top w:val="nil"/>
              <w:left w:val="nil"/>
              <w:bottom w:val="single" w:sz="4" w:space="0" w:color="auto"/>
              <w:right w:val="single" w:sz="4" w:space="0" w:color="auto"/>
            </w:tcBorders>
            <w:shd w:val="clear" w:color="auto" w:fill="auto"/>
            <w:vAlign w:val="center"/>
            <w:hideMark/>
          </w:tcPr>
          <w:p w14:paraId="63E35CB2" w14:textId="7133495C" w:rsidR="009672D2" w:rsidRPr="00280112" w:rsidRDefault="009672D2" w:rsidP="00280112">
            <w:pPr>
              <w:spacing w:after="0" w:line="240" w:lineRule="auto"/>
              <w:rPr>
                <w:rFonts w:eastAsia="Times New Roman" w:cstheme="minorHAnsi"/>
                <w:sz w:val="20"/>
                <w:szCs w:val="20"/>
                <w:lang w:eastAsia="pl-PL"/>
              </w:rPr>
            </w:pPr>
            <w:proofErr w:type="spellStart"/>
            <w:r w:rsidRPr="00280112">
              <w:rPr>
                <w:rFonts w:eastAsia="Times New Roman" w:cstheme="minorHAnsi"/>
                <w:sz w:val="20"/>
                <w:szCs w:val="20"/>
                <w:lang w:eastAsia="pl-PL"/>
              </w:rPr>
              <w:t>FLLIXWaldemar</w:t>
            </w:r>
            <w:proofErr w:type="spellEnd"/>
            <w:r w:rsidRPr="00280112">
              <w:rPr>
                <w:rFonts w:eastAsia="Times New Roman" w:cstheme="minorHAnsi"/>
                <w:sz w:val="20"/>
                <w:szCs w:val="20"/>
                <w:lang w:eastAsia="pl-PL"/>
              </w:rPr>
              <w:t xml:space="preserve"> </w:t>
            </w:r>
            <w:proofErr w:type="spellStart"/>
            <w:r w:rsidRPr="00280112">
              <w:rPr>
                <w:rFonts w:eastAsia="Times New Roman" w:cstheme="minorHAnsi"/>
                <w:sz w:val="20"/>
                <w:szCs w:val="20"/>
                <w:lang w:eastAsia="pl-PL"/>
              </w:rPr>
              <w:t>Szufrajda</w:t>
            </w:r>
            <w:proofErr w:type="spellEnd"/>
            <w:r w:rsidRPr="00280112">
              <w:rPr>
                <w:rFonts w:eastAsia="Times New Roman" w:cstheme="minorHAnsi"/>
                <w:sz w:val="20"/>
                <w:szCs w:val="20"/>
                <w:lang w:eastAsia="pl-PL"/>
              </w:rPr>
              <w:t xml:space="preserve"> - Tryszczyn</w:t>
            </w:r>
          </w:p>
        </w:tc>
        <w:tc>
          <w:tcPr>
            <w:tcW w:w="1890" w:type="dxa"/>
            <w:tcBorders>
              <w:top w:val="nil"/>
              <w:left w:val="nil"/>
              <w:bottom w:val="single" w:sz="4" w:space="0" w:color="auto"/>
              <w:right w:val="single" w:sz="4" w:space="0" w:color="auto"/>
            </w:tcBorders>
            <w:shd w:val="clear" w:color="auto" w:fill="auto"/>
            <w:noWrap/>
            <w:vAlign w:val="center"/>
            <w:hideMark/>
          </w:tcPr>
          <w:p w14:paraId="2468162C"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862,03</w:t>
            </w:r>
          </w:p>
        </w:tc>
        <w:tc>
          <w:tcPr>
            <w:tcW w:w="1890" w:type="dxa"/>
            <w:tcBorders>
              <w:top w:val="nil"/>
              <w:left w:val="nil"/>
              <w:bottom w:val="single" w:sz="4" w:space="0" w:color="auto"/>
              <w:right w:val="single" w:sz="4" w:space="0" w:color="auto"/>
            </w:tcBorders>
            <w:shd w:val="clear" w:color="auto" w:fill="auto"/>
            <w:noWrap/>
            <w:vAlign w:val="center"/>
            <w:hideMark/>
          </w:tcPr>
          <w:p w14:paraId="482752FA"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77 849,32</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7A7151E"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78 711,35</w:t>
            </w:r>
          </w:p>
        </w:tc>
      </w:tr>
      <w:tr w:rsidR="00AA01F6" w:rsidRPr="00280112" w14:paraId="5ED787F5"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73A4A8"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13.</w:t>
            </w:r>
          </w:p>
        </w:tc>
        <w:tc>
          <w:tcPr>
            <w:tcW w:w="2952" w:type="dxa"/>
            <w:tcBorders>
              <w:top w:val="nil"/>
              <w:left w:val="nil"/>
              <w:bottom w:val="single" w:sz="4" w:space="0" w:color="auto"/>
              <w:right w:val="single" w:sz="4" w:space="0" w:color="auto"/>
            </w:tcBorders>
            <w:shd w:val="clear" w:color="auto" w:fill="auto"/>
            <w:vAlign w:val="center"/>
            <w:hideMark/>
          </w:tcPr>
          <w:p w14:paraId="1A8099E6" w14:textId="57923FDD"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Przedsiębiorstwo </w:t>
            </w:r>
            <w:proofErr w:type="spellStart"/>
            <w:r w:rsidRPr="00280112">
              <w:rPr>
                <w:rFonts w:eastAsia="Times New Roman" w:cstheme="minorHAnsi"/>
                <w:sz w:val="20"/>
                <w:szCs w:val="20"/>
                <w:lang w:eastAsia="pl-PL"/>
              </w:rPr>
              <w:t>TransportoweT</w:t>
            </w:r>
            <w:proofErr w:type="spellEnd"/>
            <w:r w:rsidRPr="00280112">
              <w:rPr>
                <w:rFonts w:eastAsia="Times New Roman" w:cstheme="minorHAnsi"/>
                <w:sz w:val="20"/>
                <w:szCs w:val="20"/>
                <w:lang w:eastAsia="pl-PL"/>
              </w:rPr>
              <w:t>. Sternal - Rojewo</w:t>
            </w:r>
          </w:p>
        </w:tc>
        <w:tc>
          <w:tcPr>
            <w:tcW w:w="1890" w:type="dxa"/>
            <w:tcBorders>
              <w:top w:val="nil"/>
              <w:left w:val="nil"/>
              <w:bottom w:val="single" w:sz="4" w:space="0" w:color="auto"/>
              <w:right w:val="single" w:sz="4" w:space="0" w:color="auto"/>
            </w:tcBorders>
            <w:shd w:val="clear" w:color="auto" w:fill="auto"/>
            <w:noWrap/>
            <w:vAlign w:val="center"/>
            <w:hideMark/>
          </w:tcPr>
          <w:p w14:paraId="529CD05D"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3 099,49</w:t>
            </w:r>
          </w:p>
        </w:tc>
        <w:tc>
          <w:tcPr>
            <w:tcW w:w="1890" w:type="dxa"/>
            <w:tcBorders>
              <w:top w:val="nil"/>
              <w:left w:val="nil"/>
              <w:bottom w:val="single" w:sz="4" w:space="0" w:color="auto"/>
              <w:right w:val="single" w:sz="4" w:space="0" w:color="auto"/>
            </w:tcBorders>
            <w:shd w:val="clear" w:color="auto" w:fill="auto"/>
            <w:noWrap/>
            <w:vAlign w:val="center"/>
            <w:hideMark/>
          </w:tcPr>
          <w:p w14:paraId="64F26862"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195 697,34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29B675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198 796,83</w:t>
            </w:r>
          </w:p>
        </w:tc>
      </w:tr>
      <w:tr w:rsidR="00AA01F6" w:rsidRPr="00280112" w14:paraId="2E30F839"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87B3AC"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lastRenderedPageBreak/>
              <w:t>14.</w:t>
            </w:r>
          </w:p>
        </w:tc>
        <w:tc>
          <w:tcPr>
            <w:tcW w:w="2952" w:type="dxa"/>
            <w:tcBorders>
              <w:top w:val="nil"/>
              <w:left w:val="nil"/>
              <w:bottom w:val="single" w:sz="4" w:space="0" w:color="auto"/>
              <w:right w:val="single" w:sz="4" w:space="0" w:color="auto"/>
            </w:tcBorders>
            <w:shd w:val="clear" w:color="auto" w:fill="auto"/>
            <w:vAlign w:val="center"/>
            <w:hideMark/>
          </w:tcPr>
          <w:p w14:paraId="2A049604"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NKA - G. </w:t>
            </w:r>
            <w:proofErr w:type="spellStart"/>
            <w:r w:rsidRPr="00280112">
              <w:rPr>
                <w:rFonts w:eastAsia="Times New Roman" w:cstheme="minorHAnsi"/>
                <w:sz w:val="20"/>
                <w:szCs w:val="20"/>
                <w:lang w:eastAsia="pl-PL"/>
              </w:rPr>
              <w:t>Arent</w:t>
            </w:r>
            <w:proofErr w:type="spellEnd"/>
            <w:r w:rsidRPr="00280112">
              <w:rPr>
                <w:rFonts w:eastAsia="Times New Roman" w:cstheme="minorHAnsi"/>
                <w:sz w:val="20"/>
                <w:szCs w:val="20"/>
                <w:lang w:eastAsia="pl-PL"/>
              </w:rPr>
              <w:t xml:space="preserve"> – Kruszwica</w:t>
            </w:r>
          </w:p>
        </w:tc>
        <w:tc>
          <w:tcPr>
            <w:tcW w:w="1890" w:type="dxa"/>
            <w:tcBorders>
              <w:top w:val="nil"/>
              <w:left w:val="nil"/>
              <w:bottom w:val="single" w:sz="4" w:space="0" w:color="auto"/>
              <w:right w:val="single" w:sz="4" w:space="0" w:color="auto"/>
            </w:tcBorders>
            <w:shd w:val="clear" w:color="auto" w:fill="auto"/>
            <w:noWrap/>
            <w:vAlign w:val="center"/>
            <w:hideMark/>
          </w:tcPr>
          <w:p w14:paraId="0CFBEAB4"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14 680,99</w:t>
            </w:r>
          </w:p>
        </w:tc>
        <w:tc>
          <w:tcPr>
            <w:tcW w:w="1890" w:type="dxa"/>
            <w:tcBorders>
              <w:top w:val="nil"/>
              <w:left w:val="nil"/>
              <w:bottom w:val="single" w:sz="4" w:space="0" w:color="auto"/>
              <w:right w:val="single" w:sz="4" w:space="0" w:color="auto"/>
            </w:tcBorders>
            <w:shd w:val="clear" w:color="auto" w:fill="auto"/>
            <w:noWrap/>
            <w:vAlign w:val="center"/>
            <w:hideMark/>
          </w:tcPr>
          <w:p w14:paraId="3767A74D"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889 352,46</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E89F96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904 033,45</w:t>
            </w:r>
          </w:p>
        </w:tc>
      </w:tr>
      <w:tr w:rsidR="00AA01F6" w:rsidRPr="00280112" w14:paraId="52526476"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AF7175"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15.</w:t>
            </w:r>
          </w:p>
        </w:tc>
        <w:tc>
          <w:tcPr>
            <w:tcW w:w="2952" w:type="dxa"/>
            <w:tcBorders>
              <w:top w:val="nil"/>
              <w:left w:val="nil"/>
              <w:bottom w:val="single" w:sz="4" w:space="0" w:color="auto"/>
              <w:right w:val="single" w:sz="4" w:space="0" w:color="auto"/>
            </w:tcBorders>
            <w:shd w:val="clear" w:color="auto" w:fill="auto"/>
            <w:vAlign w:val="center"/>
            <w:hideMark/>
          </w:tcPr>
          <w:p w14:paraId="10A06BAD" w14:textId="20A8E6D1"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JAN-TRANSR. Pyrzyński - Janikowo</w:t>
            </w:r>
          </w:p>
        </w:tc>
        <w:tc>
          <w:tcPr>
            <w:tcW w:w="1890" w:type="dxa"/>
            <w:tcBorders>
              <w:top w:val="nil"/>
              <w:left w:val="nil"/>
              <w:bottom w:val="single" w:sz="4" w:space="0" w:color="auto"/>
              <w:right w:val="single" w:sz="4" w:space="0" w:color="auto"/>
            </w:tcBorders>
            <w:shd w:val="clear" w:color="auto" w:fill="auto"/>
            <w:noWrap/>
            <w:vAlign w:val="center"/>
            <w:hideMark/>
          </w:tcPr>
          <w:p w14:paraId="754F7AFA"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6 471,69</w:t>
            </w:r>
          </w:p>
        </w:tc>
        <w:tc>
          <w:tcPr>
            <w:tcW w:w="1890" w:type="dxa"/>
            <w:tcBorders>
              <w:top w:val="nil"/>
              <w:left w:val="nil"/>
              <w:bottom w:val="single" w:sz="4" w:space="0" w:color="auto"/>
              <w:right w:val="single" w:sz="4" w:space="0" w:color="auto"/>
            </w:tcBorders>
            <w:shd w:val="clear" w:color="auto" w:fill="auto"/>
            <w:noWrap/>
            <w:vAlign w:val="center"/>
            <w:hideMark/>
          </w:tcPr>
          <w:p w14:paraId="052DAC54"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179 041,54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438CE6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185 513,23</w:t>
            </w:r>
          </w:p>
        </w:tc>
      </w:tr>
      <w:tr w:rsidR="00AA01F6" w:rsidRPr="00280112" w14:paraId="7B8D74B3"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E4DB0F"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16.</w:t>
            </w:r>
          </w:p>
        </w:tc>
        <w:tc>
          <w:tcPr>
            <w:tcW w:w="2952" w:type="dxa"/>
            <w:tcBorders>
              <w:top w:val="nil"/>
              <w:left w:val="nil"/>
              <w:bottom w:val="single" w:sz="4" w:space="0" w:color="auto"/>
              <w:right w:val="single" w:sz="4" w:space="0" w:color="auto"/>
            </w:tcBorders>
            <w:shd w:val="clear" w:color="auto" w:fill="auto"/>
            <w:vAlign w:val="center"/>
            <w:hideMark/>
          </w:tcPr>
          <w:p w14:paraId="0FB4A046"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Usługi Transportowe "ES-BUS" Eichler Sebastian- Świecie </w:t>
            </w:r>
          </w:p>
        </w:tc>
        <w:tc>
          <w:tcPr>
            <w:tcW w:w="1890" w:type="dxa"/>
            <w:tcBorders>
              <w:top w:val="nil"/>
              <w:left w:val="nil"/>
              <w:bottom w:val="nil"/>
              <w:right w:val="single" w:sz="4" w:space="0" w:color="auto"/>
            </w:tcBorders>
            <w:shd w:val="clear" w:color="auto" w:fill="auto"/>
            <w:noWrap/>
            <w:vAlign w:val="center"/>
            <w:hideMark/>
          </w:tcPr>
          <w:p w14:paraId="1F755E65"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1 353,55</w:t>
            </w:r>
          </w:p>
        </w:tc>
        <w:tc>
          <w:tcPr>
            <w:tcW w:w="1890" w:type="dxa"/>
            <w:tcBorders>
              <w:top w:val="nil"/>
              <w:left w:val="nil"/>
              <w:bottom w:val="single" w:sz="4" w:space="0" w:color="auto"/>
              <w:right w:val="single" w:sz="4" w:space="0" w:color="auto"/>
            </w:tcBorders>
            <w:shd w:val="clear" w:color="auto" w:fill="auto"/>
            <w:noWrap/>
            <w:vAlign w:val="center"/>
            <w:hideMark/>
          </w:tcPr>
          <w:p w14:paraId="74B30EAC"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128 096,73</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446CF5A"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129 450,28</w:t>
            </w:r>
          </w:p>
        </w:tc>
      </w:tr>
      <w:tr w:rsidR="00AA01F6" w:rsidRPr="00280112" w14:paraId="37556BE4"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C30264"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17.</w:t>
            </w:r>
          </w:p>
        </w:tc>
        <w:tc>
          <w:tcPr>
            <w:tcW w:w="2952" w:type="dxa"/>
            <w:tcBorders>
              <w:top w:val="nil"/>
              <w:left w:val="nil"/>
              <w:bottom w:val="single" w:sz="4" w:space="0" w:color="auto"/>
              <w:right w:val="single" w:sz="4" w:space="0" w:color="auto"/>
            </w:tcBorders>
            <w:shd w:val="clear" w:color="auto" w:fill="auto"/>
            <w:vAlign w:val="center"/>
            <w:hideMark/>
          </w:tcPr>
          <w:p w14:paraId="603FB0D6" w14:textId="73F7BFF0"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Przedsiębiorstwo Transportowo-Handlowe 4SPRINT Karol Bala- Mrocza</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66FDAFC"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2 412,47</w:t>
            </w:r>
          </w:p>
        </w:tc>
        <w:tc>
          <w:tcPr>
            <w:tcW w:w="1890" w:type="dxa"/>
            <w:tcBorders>
              <w:top w:val="nil"/>
              <w:left w:val="nil"/>
              <w:bottom w:val="single" w:sz="4" w:space="0" w:color="auto"/>
              <w:right w:val="single" w:sz="4" w:space="0" w:color="auto"/>
            </w:tcBorders>
            <w:shd w:val="clear" w:color="auto" w:fill="auto"/>
            <w:noWrap/>
            <w:vAlign w:val="center"/>
            <w:hideMark/>
          </w:tcPr>
          <w:p w14:paraId="0C30B5D7"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66 111,71</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3BCA6BD"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68 524,18</w:t>
            </w:r>
          </w:p>
        </w:tc>
      </w:tr>
      <w:tr w:rsidR="00AA01F6" w:rsidRPr="00280112" w14:paraId="6A65A0A0"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18CB63"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18.</w:t>
            </w:r>
          </w:p>
        </w:tc>
        <w:tc>
          <w:tcPr>
            <w:tcW w:w="2952" w:type="dxa"/>
            <w:tcBorders>
              <w:top w:val="nil"/>
              <w:left w:val="nil"/>
              <w:bottom w:val="single" w:sz="4" w:space="0" w:color="auto"/>
              <w:right w:val="single" w:sz="4" w:space="0" w:color="auto"/>
            </w:tcBorders>
            <w:shd w:val="clear" w:color="auto" w:fill="auto"/>
            <w:vAlign w:val="center"/>
            <w:hideMark/>
          </w:tcPr>
          <w:p w14:paraId="493F92B2"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PKS Chojnice Sp. z o.o.</w:t>
            </w:r>
          </w:p>
        </w:tc>
        <w:tc>
          <w:tcPr>
            <w:tcW w:w="1890" w:type="dxa"/>
            <w:tcBorders>
              <w:top w:val="nil"/>
              <w:left w:val="nil"/>
              <w:bottom w:val="single" w:sz="4" w:space="0" w:color="auto"/>
              <w:right w:val="single" w:sz="4" w:space="0" w:color="auto"/>
            </w:tcBorders>
            <w:shd w:val="clear" w:color="auto" w:fill="auto"/>
            <w:noWrap/>
            <w:vAlign w:val="center"/>
            <w:hideMark/>
          </w:tcPr>
          <w:p w14:paraId="26EB8890"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25,44</w:t>
            </w:r>
          </w:p>
        </w:tc>
        <w:tc>
          <w:tcPr>
            <w:tcW w:w="1890" w:type="dxa"/>
            <w:tcBorders>
              <w:top w:val="nil"/>
              <w:left w:val="nil"/>
              <w:bottom w:val="single" w:sz="4" w:space="0" w:color="auto"/>
              <w:right w:val="single" w:sz="4" w:space="0" w:color="auto"/>
            </w:tcBorders>
            <w:shd w:val="clear" w:color="auto" w:fill="auto"/>
            <w:noWrap/>
            <w:vAlign w:val="center"/>
            <w:hideMark/>
          </w:tcPr>
          <w:p w14:paraId="34E2C43F"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618 500,24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A8F66BF"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618 525,68</w:t>
            </w:r>
          </w:p>
        </w:tc>
      </w:tr>
      <w:tr w:rsidR="00AA01F6" w:rsidRPr="00280112" w14:paraId="14055716"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D0020D"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19.</w:t>
            </w:r>
          </w:p>
        </w:tc>
        <w:tc>
          <w:tcPr>
            <w:tcW w:w="2952" w:type="dxa"/>
            <w:tcBorders>
              <w:top w:val="nil"/>
              <w:left w:val="nil"/>
              <w:bottom w:val="single" w:sz="4" w:space="0" w:color="auto"/>
              <w:right w:val="single" w:sz="4" w:space="0" w:color="auto"/>
            </w:tcBorders>
            <w:shd w:val="clear" w:color="auto" w:fill="auto"/>
            <w:vAlign w:val="center"/>
            <w:hideMark/>
          </w:tcPr>
          <w:p w14:paraId="61EB8416"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SPRINT-BUS Usługi Przewozowe Tomasz Jaroński - Grudziądz</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337384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4 035,96</w:t>
            </w:r>
          </w:p>
        </w:tc>
        <w:tc>
          <w:tcPr>
            <w:tcW w:w="1890" w:type="dxa"/>
            <w:tcBorders>
              <w:top w:val="nil"/>
              <w:left w:val="nil"/>
              <w:bottom w:val="single" w:sz="4" w:space="0" w:color="auto"/>
              <w:right w:val="single" w:sz="4" w:space="0" w:color="auto"/>
            </w:tcBorders>
            <w:shd w:val="clear" w:color="auto" w:fill="auto"/>
            <w:noWrap/>
            <w:vAlign w:val="center"/>
            <w:hideMark/>
          </w:tcPr>
          <w:p w14:paraId="1875DD8C"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71 886,14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CC105B8"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75 922,10</w:t>
            </w:r>
          </w:p>
        </w:tc>
      </w:tr>
      <w:tr w:rsidR="00AA01F6" w:rsidRPr="00280112" w14:paraId="6FA63882"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EAA88E"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20.</w:t>
            </w:r>
          </w:p>
        </w:tc>
        <w:tc>
          <w:tcPr>
            <w:tcW w:w="2952" w:type="dxa"/>
            <w:tcBorders>
              <w:top w:val="nil"/>
              <w:left w:val="nil"/>
              <w:bottom w:val="single" w:sz="4" w:space="0" w:color="auto"/>
              <w:right w:val="single" w:sz="4" w:space="0" w:color="auto"/>
            </w:tcBorders>
            <w:shd w:val="clear" w:color="auto" w:fill="auto"/>
            <w:vAlign w:val="center"/>
            <w:hideMark/>
          </w:tcPr>
          <w:p w14:paraId="645126F3" w14:textId="385C5163"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AUTO-TURM. Biernacki - Huta Chodecka</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850308A"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470,73</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762E610"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57 466,94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820DC0B"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57 937,67</w:t>
            </w:r>
          </w:p>
        </w:tc>
      </w:tr>
      <w:tr w:rsidR="00AA01F6" w:rsidRPr="00280112" w14:paraId="08FA1DB7"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D2BB00"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21.</w:t>
            </w:r>
          </w:p>
        </w:tc>
        <w:tc>
          <w:tcPr>
            <w:tcW w:w="2952" w:type="dxa"/>
            <w:tcBorders>
              <w:top w:val="nil"/>
              <w:left w:val="nil"/>
              <w:bottom w:val="single" w:sz="4" w:space="0" w:color="auto"/>
              <w:right w:val="single" w:sz="4" w:space="0" w:color="auto"/>
            </w:tcBorders>
            <w:shd w:val="clear" w:color="auto" w:fill="auto"/>
            <w:vAlign w:val="center"/>
            <w:hideMark/>
          </w:tcPr>
          <w:p w14:paraId="6D5CDEDE" w14:textId="1468DF56"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Firma "</w:t>
            </w:r>
            <w:proofErr w:type="spellStart"/>
            <w:r w:rsidRPr="00280112">
              <w:rPr>
                <w:rFonts w:eastAsia="Times New Roman" w:cstheme="minorHAnsi"/>
                <w:sz w:val="20"/>
                <w:szCs w:val="20"/>
                <w:lang w:eastAsia="pl-PL"/>
              </w:rPr>
              <w:t>ŻANA"Usługi</w:t>
            </w:r>
            <w:proofErr w:type="spellEnd"/>
            <w:r w:rsidRPr="00280112">
              <w:rPr>
                <w:rFonts w:eastAsia="Times New Roman" w:cstheme="minorHAnsi"/>
                <w:sz w:val="20"/>
                <w:szCs w:val="20"/>
                <w:lang w:eastAsia="pl-PL"/>
              </w:rPr>
              <w:t xml:space="preserve"> Przewozowe</w:t>
            </w:r>
            <w:r w:rsidRPr="00280112">
              <w:rPr>
                <w:rFonts w:eastAsia="Times New Roman" w:cstheme="minorHAnsi"/>
                <w:sz w:val="20"/>
                <w:szCs w:val="20"/>
                <w:lang w:eastAsia="pl-PL"/>
              </w:rPr>
              <w:br/>
              <w:t xml:space="preserve">Kamil </w:t>
            </w:r>
            <w:proofErr w:type="spellStart"/>
            <w:r w:rsidRPr="00280112">
              <w:rPr>
                <w:rFonts w:eastAsia="Times New Roman" w:cstheme="minorHAnsi"/>
                <w:sz w:val="20"/>
                <w:szCs w:val="20"/>
                <w:lang w:eastAsia="pl-PL"/>
              </w:rPr>
              <w:t>Gburczyk</w:t>
            </w:r>
            <w:proofErr w:type="spellEnd"/>
            <w:r w:rsidRPr="00280112">
              <w:rPr>
                <w:rFonts w:eastAsia="Times New Roman" w:cstheme="minorHAnsi"/>
                <w:sz w:val="20"/>
                <w:szCs w:val="20"/>
                <w:lang w:eastAsia="pl-PL"/>
              </w:rPr>
              <w:t>- Warlubie</w:t>
            </w:r>
          </w:p>
        </w:tc>
        <w:tc>
          <w:tcPr>
            <w:tcW w:w="1890" w:type="dxa"/>
            <w:tcBorders>
              <w:top w:val="nil"/>
              <w:left w:val="nil"/>
              <w:bottom w:val="single" w:sz="4" w:space="0" w:color="auto"/>
              <w:right w:val="single" w:sz="4" w:space="0" w:color="auto"/>
            </w:tcBorders>
            <w:shd w:val="clear" w:color="auto" w:fill="auto"/>
            <w:noWrap/>
            <w:vAlign w:val="center"/>
            <w:hideMark/>
          </w:tcPr>
          <w:p w14:paraId="1EDECBC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420,50</w:t>
            </w:r>
          </w:p>
        </w:tc>
        <w:tc>
          <w:tcPr>
            <w:tcW w:w="1890" w:type="dxa"/>
            <w:tcBorders>
              <w:top w:val="nil"/>
              <w:left w:val="nil"/>
              <w:bottom w:val="single" w:sz="4" w:space="0" w:color="auto"/>
              <w:right w:val="single" w:sz="4" w:space="0" w:color="auto"/>
            </w:tcBorders>
            <w:shd w:val="clear" w:color="auto" w:fill="auto"/>
            <w:noWrap/>
            <w:vAlign w:val="center"/>
            <w:hideMark/>
          </w:tcPr>
          <w:p w14:paraId="643B9489"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292 875,35</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CBE3B69"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293 295,85</w:t>
            </w:r>
          </w:p>
        </w:tc>
      </w:tr>
      <w:tr w:rsidR="00AA01F6" w:rsidRPr="00280112" w14:paraId="43425F08"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529E8A"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22.</w:t>
            </w:r>
          </w:p>
        </w:tc>
        <w:tc>
          <w:tcPr>
            <w:tcW w:w="2952" w:type="dxa"/>
            <w:tcBorders>
              <w:top w:val="nil"/>
              <w:left w:val="nil"/>
              <w:bottom w:val="single" w:sz="4" w:space="0" w:color="auto"/>
              <w:right w:val="single" w:sz="4" w:space="0" w:color="auto"/>
            </w:tcBorders>
            <w:shd w:val="clear" w:color="auto" w:fill="auto"/>
            <w:vAlign w:val="center"/>
            <w:hideMark/>
          </w:tcPr>
          <w:p w14:paraId="429902A7" w14:textId="164C9872"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Usługi Transportowe "MERC-BUS" </w:t>
            </w:r>
            <w:r w:rsidRPr="00280112">
              <w:rPr>
                <w:rFonts w:eastAsia="Times New Roman" w:cstheme="minorHAnsi"/>
                <w:sz w:val="20"/>
                <w:szCs w:val="20"/>
                <w:lang w:eastAsia="pl-PL"/>
              </w:rPr>
              <w:br/>
              <w:t>Andrzej Zarzeczny - Książki</w:t>
            </w:r>
          </w:p>
        </w:tc>
        <w:tc>
          <w:tcPr>
            <w:tcW w:w="1890" w:type="dxa"/>
            <w:tcBorders>
              <w:top w:val="nil"/>
              <w:left w:val="nil"/>
              <w:bottom w:val="single" w:sz="4" w:space="0" w:color="auto"/>
              <w:right w:val="single" w:sz="4" w:space="0" w:color="auto"/>
            </w:tcBorders>
            <w:shd w:val="clear" w:color="auto" w:fill="auto"/>
            <w:noWrap/>
            <w:vAlign w:val="center"/>
            <w:hideMark/>
          </w:tcPr>
          <w:p w14:paraId="03079784"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1 848,38</w:t>
            </w:r>
          </w:p>
        </w:tc>
        <w:tc>
          <w:tcPr>
            <w:tcW w:w="1890" w:type="dxa"/>
            <w:tcBorders>
              <w:top w:val="nil"/>
              <w:left w:val="nil"/>
              <w:bottom w:val="single" w:sz="4" w:space="0" w:color="auto"/>
              <w:right w:val="single" w:sz="4" w:space="0" w:color="auto"/>
            </w:tcBorders>
            <w:shd w:val="clear" w:color="auto" w:fill="auto"/>
            <w:noWrap/>
            <w:vAlign w:val="center"/>
            <w:hideMark/>
          </w:tcPr>
          <w:p w14:paraId="554C4412"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83 350,15</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9DC4B5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85 198,53</w:t>
            </w:r>
          </w:p>
        </w:tc>
      </w:tr>
      <w:tr w:rsidR="00AA01F6" w:rsidRPr="00280112" w14:paraId="2332728E" w14:textId="77777777" w:rsidTr="00AE7148">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44925E"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23.</w:t>
            </w:r>
          </w:p>
        </w:tc>
        <w:tc>
          <w:tcPr>
            <w:tcW w:w="2952" w:type="dxa"/>
            <w:tcBorders>
              <w:top w:val="nil"/>
              <w:left w:val="nil"/>
              <w:bottom w:val="single" w:sz="4" w:space="0" w:color="auto"/>
              <w:right w:val="single" w:sz="4" w:space="0" w:color="auto"/>
            </w:tcBorders>
            <w:shd w:val="clear" w:color="auto" w:fill="auto"/>
            <w:vAlign w:val="center"/>
            <w:hideMark/>
          </w:tcPr>
          <w:p w14:paraId="35AFFF88"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Sklep Spożywczo-Przemysłowy Usługi Transportowe "Firma Marcin" M. Terpińska - Wilkowice </w:t>
            </w:r>
          </w:p>
        </w:tc>
        <w:tc>
          <w:tcPr>
            <w:tcW w:w="1890" w:type="dxa"/>
            <w:tcBorders>
              <w:top w:val="nil"/>
              <w:left w:val="nil"/>
              <w:bottom w:val="single" w:sz="4" w:space="0" w:color="auto"/>
              <w:right w:val="single" w:sz="4" w:space="0" w:color="auto"/>
            </w:tcBorders>
            <w:shd w:val="clear" w:color="auto" w:fill="auto"/>
            <w:noWrap/>
            <w:vAlign w:val="center"/>
            <w:hideMark/>
          </w:tcPr>
          <w:p w14:paraId="3BEAE703"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3DAD396E"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101 143,60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980F48C"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101 143,60</w:t>
            </w:r>
          </w:p>
        </w:tc>
      </w:tr>
      <w:tr w:rsidR="00AA01F6" w:rsidRPr="00280112" w14:paraId="66B888D7"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61874D"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24.</w:t>
            </w:r>
          </w:p>
        </w:tc>
        <w:tc>
          <w:tcPr>
            <w:tcW w:w="2952" w:type="dxa"/>
            <w:tcBorders>
              <w:top w:val="nil"/>
              <w:left w:val="nil"/>
              <w:bottom w:val="single" w:sz="4" w:space="0" w:color="auto"/>
              <w:right w:val="single" w:sz="4" w:space="0" w:color="auto"/>
            </w:tcBorders>
            <w:shd w:val="clear" w:color="auto" w:fill="auto"/>
            <w:vAlign w:val="center"/>
            <w:hideMark/>
          </w:tcPr>
          <w:p w14:paraId="75908D61" w14:textId="5B110E33" w:rsidR="009672D2" w:rsidRPr="00280112" w:rsidRDefault="009672D2" w:rsidP="00280112">
            <w:pPr>
              <w:spacing w:after="0" w:line="240" w:lineRule="auto"/>
              <w:rPr>
                <w:rFonts w:eastAsia="Times New Roman" w:cstheme="minorHAnsi"/>
                <w:sz w:val="20"/>
                <w:szCs w:val="20"/>
                <w:lang w:val="en-US" w:eastAsia="pl-PL"/>
              </w:rPr>
            </w:pPr>
            <w:r w:rsidRPr="00280112">
              <w:rPr>
                <w:rFonts w:eastAsia="Times New Roman" w:cstheme="minorHAnsi"/>
                <w:sz w:val="20"/>
                <w:szCs w:val="20"/>
                <w:lang w:val="en-US" w:eastAsia="pl-PL"/>
              </w:rPr>
              <w:t>P.H.U. "POL-</w:t>
            </w:r>
            <w:proofErr w:type="spellStart"/>
            <w:r w:rsidRPr="00280112">
              <w:rPr>
                <w:rFonts w:eastAsia="Times New Roman" w:cstheme="minorHAnsi"/>
                <w:sz w:val="20"/>
                <w:szCs w:val="20"/>
                <w:lang w:val="en-US" w:eastAsia="pl-PL"/>
              </w:rPr>
              <w:t>BUS"Marek</w:t>
            </w:r>
            <w:proofErr w:type="spellEnd"/>
            <w:r w:rsidRPr="00280112">
              <w:rPr>
                <w:rFonts w:eastAsia="Times New Roman" w:cstheme="minorHAnsi"/>
                <w:sz w:val="20"/>
                <w:szCs w:val="20"/>
                <w:lang w:val="en-US" w:eastAsia="pl-PL"/>
              </w:rPr>
              <w:t xml:space="preserve"> </w:t>
            </w:r>
            <w:proofErr w:type="spellStart"/>
            <w:r w:rsidRPr="00280112">
              <w:rPr>
                <w:rFonts w:eastAsia="Times New Roman" w:cstheme="minorHAnsi"/>
                <w:sz w:val="20"/>
                <w:szCs w:val="20"/>
                <w:lang w:val="en-US" w:eastAsia="pl-PL"/>
              </w:rPr>
              <w:t>Burchacki</w:t>
            </w:r>
            <w:proofErr w:type="spellEnd"/>
          </w:p>
        </w:tc>
        <w:tc>
          <w:tcPr>
            <w:tcW w:w="1890" w:type="dxa"/>
            <w:tcBorders>
              <w:top w:val="nil"/>
              <w:left w:val="nil"/>
              <w:bottom w:val="single" w:sz="4" w:space="0" w:color="auto"/>
              <w:right w:val="single" w:sz="4" w:space="0" w:color="auto"/>
            </w:tcBorders>
            <w:shd w:val="clear" w:color="auto" w:fill="auto"/>
            <w:noWrap/>
            <w:vAlign w:val="center"/>
            <w:hideMark/>
          </w:tcPr>
          <w:p w14:paraId="458CBE78"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4373E1BA"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7 669,70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FA7782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7 669,70</w:t>
            </w:r>
          </w:p>
        </w:tc>
      </w:tr>
      <w:tr w:rsidR="00AA01F6" w:rsidRPr="00280112" w14:paraId="5422B41F"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668DCD"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25.</w:t>
            </w:r>
          </w:p>
        </w:tc>
        <w:tc>
          <w:tcPr>
            <w:tcW w:w="2952" w:type="dxa"/>
            <w:tcBorders>
              <w:top w:val="nil"/>
              <w:left w:val="nil"/>
              <w:bottom w:val="single" w:sz="4" w:space="0" w:color="auto"/>
              <w:right w:val="single" w:sz="4" w:space="0" w:color="auto"/>
            </w:tcBorders>
            <w:shd w:val="clear" w:color="auto" w:fill="auto"/>
            <w:vAlign w:val="center"/>
            <w:hideMark/>
          </w:tcPr>
          <w:p w14:paraId="095AC851"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"TOMKAS" Tomasz </w:t>
            </w:r>
            <w:proofErr w:type="spellStart"/>
            <w:r w:rsidRPr="00280112">
              <w:rPr>
                <w:rFonts w:eastAsia="Times New Roman" w:cstheme="minorHAnsi"/>
                <w:sz w:val="20"/>
                <w:szCs w:val="20"/>
                <w:lang w:eastAsia="pl-PL"/>
              </w:rPr>
              <w:t>Schwertfeger</w:t>
            </w:r>
            <w:proofErr w:type="spellEnd"/>
            <w:r w:rsidRPr="00280112">
              <w:rPr>
                <w:rFonts w:eastAsia="Times New Roman" w:cstheme="minorHAnsi"/>
                <w:sz w:val="20"/>
                <w:szCs w:val="20"/>
                <w:lang w:eastAsia="pl-PL"/>
              </w:rPr>
              <w:t xml:space="preserve"> </w:t>
            </w:r>
            <w:r w:rsidRPr="00280112">
              <w:rPr>
                <w:rFonts w:eastAsia="Times New Roman" w:cstheme="minorHAnsi"/>
                <w:sz w:val="20"/>
                <w:szCs w:val="20"/>
                <w:lang w:eastAsia="pl-PL"/>
              </w:rPr>
              <w:br/>
              <w:t>spółka jawna - Jabłonowo Pomorskie</w:t>
            </w:r>
          </w:p>
        </w:tc>
        <w:tc>
          <w:tcPr>
            <w:tcW w:w="1890" w:type="dxa"/>
            <w:tcBorders>
              <w:top w:val="nil"/>
              <w:left w:val="nil"/>
              <w:bottom w:val="single" w:sz="4" w:space="0" w:color="auto"/>
              <w:right w:val="single" w:sz="4" w:space="0" w:color="auto"/>
            </w:tcBorders>
            <w:shd w:val="clear" w:color="auto" w:fill="auto"/>
            <w:noWrap/>
            <w:vAlign w:val="center"/>
            <w:hideMark/>
          </w:tcPr>
          <w:p w14:paraId="7AC392E7"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7 700,82</w:t>
            </w:r>
          </w:p>
        </w:tc>
        <w:tc>
          <w:tcPr>
            <w:tcW w:w="1890" w:type="dxa"/>
            <w:tcBorders>
              <w:top w:val="nil"/>
              <w:left w:val="nil"/>
              <w:bottom w:val="single" w:sz="4" w:space="0" w:color="auto"/>
              <w:right w:val="single" w:sz="4" w:space="0" w:color="auto"/>
            </w:tcBorders>
            <w:shd w:val="clear" w:color="auto" w:fill="auto"/>
            <w:noWrap/>
            <w:vAlign w:val="center"/>
            <w:hideMark/>
          </w:tcPr>
          <w:p w14:paraId="3BE7B30F"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460 508,10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2CD2C2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468 208,92</w:t>
            </w:r>
          </w:p>
        </w:tc>
      </w:tr>
      <w:tr w:rsidR="00AA01F6" w:rsidRPr="00280112" w14:paraId="74676353"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64E3B3"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26.</w:t>
            </w:r>
          </w:p>
        </w:tc>
        <w:tc>
          <w:tcPr>
            <w:tcW w:w="2952" w:type="dxa"/>
            <w:tcBorders>
              <w:top w:val="nil"/>
              <w:left w:val="nil"/>
              <w:bottom w:val="single" w:sz="4" w:space="0" w:color="auto"/>
              <w:right w:val="single" w:sz="4" w:space="0" w:color="auto"/>
            </w:tcBorders>
            <w:shd w:val="clear" w:color="auto" w:fill="auto"/>
            <w:vAlign w:val="center"/>
            <w:hideMark/>
          </w:tcPr>
          <w:p w14:paraId="03802D16"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Usługi Transportowe Przewóz Osób </w:t>
            </w:r>
            <w:r w:rsidRPr="00280112">
              <w:rPr>
                <w:rFonts w:eastAsia="Times New Roman" w:cstheme="minorHAnsi"/>
                <w:sz w:val="20"/>
                <w:szCs w:val="20"/>
                <w:lang w:eastAsia="pl-PL"/>
              </w:rPr>
              <w:br/>
              <w:t>Robert Leśniewski Górzno</w:t>
            </w:r>
          </w:p>
        </w:tc>
        <w:tc>
          <w:tcPr>
            <w:tcW w:w="1890" w:type="dxa"/>
            <w:tcBorders>
              <w:top w:val="nil"/>
              <w:left w:val="nil"/>
              <w:bottom w:val="single" w:sz="4" w:space="0" w:color="auto"/>
              <w:right w:val="single" w:sz="4" w:space="0" w:color="auto"/>
            </w:tcBorders>
            <w:shd w:val="clear" w:color="auto" w:fill="auto"/>
            <w:noWrap/>
            <w:vAlign w:val="center"/>
            <w:hideMark/>
          </w:tcPr>
          <w:p w14:paraId="674E5D69"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3 767,49</w:t>
            </w:r>
          </w:p>
        </w:tc>
        <w:tc>
          <w:tcPr>
            <w:tcW w:w="1890" w:type="dxa"/>
            <w:tcBorders>
              <w:top w:val="nil"/>
              <w:left w:val="nil"/>
              <w:bottom w:val="single" w:sz="4" w:space="0" w:color="auto"/>
              <w:right w:val="single" w:sz="4" w:space="0" w:color="auto"/>
            </w:tcBorders>
            <w:shd w:val="clear" w:color="auto" w:fill="auto"/>
            <w:noWrap/>
            <w:vAlign w:val="center"/>
            <w:hideMark/>
          </w:tcPr>
          <w:p w14:paraId="44627CBB"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157 973,08</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157E7E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161 740,57</w:t>
            </w:r>
          </w:p>
        </w:tc>
      </w:tr>
      <w:tr w:rsidR="00AA01F6" w:rsidRPr="00280112" w14:paraId="485A5604"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5A5705"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27.</w:t>
            </w:r>
          </w:p>
        </w:tc>
        <w:tc>
          <w:tcPr>
            <w:tcW w:w="2952" w:type="dxa"/>
            <w:tcBorders>
              <w:top w:val="nil"/>
              <w:left w:val="nil"/>
              <w:bottom w:val="single" w:sz="4" w:space="0" w:color="auto"/>
              <w:right w:val="single" w:sz="4" w:space="0" w:color="auto"/>
            </w:tcBorders>
            <w:shd w:val="clear" w:color="auto" w:fill="auto"/>
            <w:vAlign w:val="center"/>
            <w:hideMark/>
          </w:tcPr>
          <w:p w14:paraId="4DC93BFF" w14:textId="276EF2F1"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Firma Przewozowa RS </w:t>
            </w:r>
            <w:proofErr w:type="spellStart"/>
            <w:r w:rsidRPr="00280112">
              <w:rPr>
                <w:rFonts w:eastAsia="Times New Roman" w:cstheme="minorHAnsi"/>
                <w:sz w:val="20"/>
                <w:szCs w:val="20"/>
                <w:lang w:eastAsia="pl-PL"/>
              </w:rPr>
              <w:t>BUSElżbieta</w:t>
            </w:r>
            <w:proofErr w:type="spellEnd"/>
            <w:r w:rsidRPr="00280112">
              <w:rPr>
                <w:rFonts w:eastAsia="Times New Roman" w:cstheme="minorHAnsi"/>
                <w:sz w:val="20"/>
                <w:szCs w:val="20"/>
                <w:lang w:eastAsia="pl-PL"/>
              </w:rPr>
              <w:t xml:space="preserve"> </w:t>
            </w:r>
            <w:proofErr w:type="spellStart"/>
            <w:r w:rsidRPr="00280112">
              <w:rPr>
                <w:rFonts w:eastAsia="Times New Roman" w:cstheme="minorHAnsi"/>
                <w:sz w:val="20"/>
                <w:szCs w:val="20"/>
                <w:lang w:eastAsia="pl-PL"/>
              </w:rPr>
              <w:t>Rejentowicz</w:t>
            </w:r>
            <w:proofErr w:type="spellEnd"/>
            <w:r w:rsidRPr="00280112">
              <w:rPr>
                <w:rFonts w:eastAsia="Times New Roman" w:cstheme="minorHAnsi"/>
                <w:sz w:val="20"/>
                <w:szCs w:val="20"/>
                <w:lang w:eastAsia="pl-PL"/>
              </w:rPr>
              <w:t xml:space="preserve"> -Brodnica, Wyb. Michałowo </w:t>
            </w:r>
          </w:p>
        </w:tc>
        <w:tc>
          <w:tcPr>
            <w:tcW w:w="1890" w:type="dxa"/>
            <w:tcBorders>
              <w:top w:val="nil"/>
              <w:left w:val="nil"/>
              <w:bottom w:val="single" w:sz="4" w:space="0" w:color="auto"/>
              <w:right w:val="single" w:sz="4" w:space="0" w:color="auto"/>
            </w:tcBorders>
            <w:shd w:val="clear" w:color="auto" w:fill="auto"/>
            <w:noWrap/>
            <w:vAlign w:val="center"/>
            <w:hideMark/>
          </w:tcPr>
          <w:p w14:paraId="3C0F9608"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4 191,33</w:t>
            </w:r>
          </w:p>
        </w:tc>
        <w:tc>
          <w:tcPr>
            <w:tcW w:w="1890" w:type="dxa"/>
            <w:tcBorders>
              <w:top w:val="nil"/>
              <w:left w:val="nil"/>
              <w:bottom w:val="single" w:sz="4" w:space="0" w:color="auto"/>
              <w:right w:val="single" w:sz="4" w:space="0" w:color="auto"/>
            </w:tcBorders>
            <w:shd w:val="clear" w:color="auto" w:fill="auto"/>
            <w:noWrap/>
            <w:vAlign w:val="center"/>
            <w:hideMark/>
          </w:tcPr>
          <w:p w14:paraId="3CFB7611"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202 122,53</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5ED36C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206 313,86</w:t>
            </w:r>
          </w:p>
        </w:tc>
      </w:tr>
      <w:tr w:rsidR="00AA01F6" w:rsidRPr="00280112" w14:paraId="1E8D6E59"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A2B15E"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28.</w:t>
            </w:r>
          </w:p>
        </w:tc>
        <w:tc>
          <w:tcPr>
            <w:tcW w:w="2952" w:type="dxa"/>
            <w:tcBorders>
              <w:top w:val="nil"/>
              <w:left w:val="nil"/>
              <w:bottom w:val="single" w:sz="4" w:space="0" w:color="auto"/>
              <w:right w:val="single" w:sz="4" w:space="0" w:color="auto"/>
            </w:tcBorders>
            <w:shd w:val="clear" w:color="auto" w:fill="auto"/>
            <w:vAlign w:val="center"/>
            <w:hideMark/>
          </w:tcPr>
          <w:p w14:paraId="187B3BCB" w14:textId="666AC896"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Przedsiębiorstwo Usługowe "BUSMAR" Marek Pawłowski- Tłuchowo</w:t>
            </w:r>
          </w:p>
        </w:tc>
        <w:tc>
          <w:tcPr>
            <w:tcW w:w="1890" w:type="dxa"/>
            <w:tcBorders>
              <w:top w:val="nil"/>
              <w:left w:val="nil"/>
              <w:bottom w:val="single" w:sz="4" w:space="0" w:color="auto"/>
              <w:right w:val="single" w:sz="4" w:space="0" w:color="auto"/>
            </w:tcBorders>
            <w:shd w:val="clear" w:color="auto" w:fill="auto"/>
            <w:noWrap/>
            <w:vAlign w:val="center"/>
            <w:hideMark/>
          </w:tcPr>
          <w:p w14:paraId="4AB189A7"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496,40</w:t>
            </w:r>
          </w:p>
        </w:tc>
        <w:tc>
          <w:tcPr>
            <w:tcW w:w="1890" w:type="dxa"/>
            <w:tcBorders>
              <w:top w:val="nil"/>
              <w:left w:val="nil"/>
              <w:bottom w:val="single" w:sz="4" w:space="0" w:color="auto"/>
              <w:right w:val="single" w:sz="4" w:space="0" w:color="auto"/>
            </w:tcBorders>
            <w:shd w:val="clear" w:color="auto" w:fill="auto"/>
            <w:noWrap/>
            <w:vAlign w:val="center"/>
            <w:hideMark/>
          </w:tcPr>
          <w:p w14:paraId="17FA9A45"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6 773,38</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3FD114D"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7 269,78</w:t>
            </w:r>
          </w:p>
        </w:tc>
      </w:tr>
      <w:tr w:rsidR="00AA01F6" w:rsidRPr="00280112" w14:paraId="0015E583"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CF08BA"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29.</w:t>
            </w:r>
          </w:p>
        </w:tc>
        <w:tc>
          <w:tcPr>
            <w:tcW w:w="2952" w:type="dxa"/>
            <w:tcBorders>
              <w:top w:val="nil"/>
              <w:left w:val="nil"/>
              <w:bottom w:val="single" w:sz="4" w:space="0" w:color="auto"/>
              <w:right w:val="single" w:sz="4" w:space="0" w:color="auto"/>
            </w:tcBorders>
            <w:shd w:val="clear" w:color="auto" w:fill="auto"/>
            <w:vAlign w:val="center"/>
            <w:hideMark/>
          </w:tcPr>
          <w:p w14:paraId="4B8E8A7B" w14:textId="30B76E95" w:rsidR="009672D2" w:rsidRPr="00280112" w:rsidRDefault="009672D2" w:rsidP="00280112">
            <w:pPr>
              <w:spacing w:after="0" w:line="240" w:lineRule="auto"/>
              <w:rPr>
                <w:rFonts w:eastAsia="Times New Roman" w:cstheme="minorHAnsi"/>
                <w:sz w:val="20"/>
                <w:szCs w:val="20"/>
                <w:lang w:val="en-US" w:eastAsia="pl-PL"/>
              </w:rPr>
            </w:pPr>
            <w:r w:rsidRPr="00280112">
              <w:rPr>
                <w:rFonts w:eastAsia="Times New Roman" w:cstheme="minorHAnsi"/>
                <w:sz w:val="20"/>
                <w:szCs w:val="20"/>
                <w:lang w:val="en-US" w:eastAsia="pl-PL"/>
              </w:rPr>
              <w:t xml:space="preserve">SPRINT - </w:t>
            </w:r>
            <w:proofErr w:type="spellStart"/>
            <w:r w:rsidRPr="00280112">
              <w:rPr>
                <w:rFonts w:eastAsia="Times New Roman" w:cstheme="minorHAnsi"/>
                <w:sz w:val="20"/>
                <w:szCs w:val="20"/>
                <w:lang w:val="en-US" w:eastAsia="pl-PL"/>
              </w:rPr>
              <w:t>TRANSMichał</w:t>
            </w:r>
            <w:proofErr w:type="spellEnd"/>
            <w:r w:rsidRPr="00280112">
              <w:rPr>
                <w:rFonts w:eastAsia="Times New Roman" w:cstheme="minorHAnsi"/>
                <w:sz w:val="20"/>
                <w:szCs w:val="20"/>
                <w:lang w:val="en-US" w:eastAsia="pl-PL"/>
              </w:rPr>
              <w:t xml:space="preserve"> Pipin -</w:t>
            </w:r>
            <w:proofErr w:type="spellStart"/>
            <w:r w:rsidRPr="00280112">
              <w:rPr>
                <w:rFonts w:eastAsia="Times New Roman" w:cstheme="minorHAnsi"/>
                <w:sz w:val="20"/>
                <w:szCs w:val="20"/>
                <w:lang w:val="en-US" w:eastAsia="pl-PL"/>
              </w:rPr>
              <w:t>Piechcin</w:t>
            </w:r>
            <w:proofErr w:type="spellEnd"/>
            <w:r w:rsidRPr="00280112">
              <w:rPr>
                <w:rFonts w:eastAsia="Times New Roman" w:cstheme="minorHAnsi"/>
                <w:sz w:val="20"/>
                <w:szCs w:val="20"/>
                <w:lang w:val="en-US" w:eastAsia="pl-PL"/>
              </w:rPr>
              <w:t xml:space="preserve"> </w:t>
            </w:r>
          </w:p>
        </w:tc>
        <w:tc>
          <w:tcPr>
            <w:tcW w:w="1890" w:type="dxa"/>
            <w:tcBorders>
              <w:top w:val="nil"/>
              <w:left w:val="nil"/>
              <w:bottom w:val="single" w:sz="4" w:space="0" w:color="auto"/>
              <w:right w:val="single" w:sz="4" w:space="0" w:color="auto"/>
            </w:tcBorders>
            <w:shd w:val="clear" w:color="auto" w:fill="auto"/>
            <w:noWrap/>
            <w:vAlign w:val="center"/>
            <w:hideMark/>
          </w:tcPr>
          <w:p w14:paraId="36637264"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3 457,91</w:t>
            </w:r>
          </w:p>
        </w:tc>
        <w:tc>
          <w:tcPr>
            <w:tcW w:w="1890" w:type="dxa"/>
            <w:tcBorders>
              <w:top w:val="nil"/>
              <w:left w:val="nil"/>
              <w:bottom w:val="single" w:sz="4" w:space="0" w:color="auto"/>
              <w:right w:val="single" w:sz="4" w:space="0" w:color="auto"/>
            </w:tcBorders>
            <w:shd w:val="clear" w:color="auto" w:fill="auto"/>
            <w:noWrap/>
            <w:vAlign w:val="center"/>
            <w:hideMark/>
          </w:tcPr>
          <w:p w14:paraId="20283AC6"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206 268,08</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2638C9B"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209 725,99</w:t>
            </w:r>
          </w:p>
        </w:tc>
      </w:tr>
      <w:tr w:rsidR="00AA01F6" w:rsidRPr="00280112" w14:paraId="1F92CAEF"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1285D7"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30.</w:t>
            </w:r>
          </w:p>
        </w:tc>
        <w:tc>
          <w:tcPr>
            <w:tcW w:w="2952" w:type="dxa"/>
            <w:tcBorders>
              <w:top w:val="nil"/>
              <w:left w:val="nil"/>
              <w:bottom w:val="single" w:sz="4" w:space="0" w:color="auto"/>
              <w:right w:val="single" w:sz="4" w:space="0" w:color="auto"/>
            </w:tcBorders>
            <w:shd w:val="clear" w:color="auto" w:fill="auto"/>
            <w:vAlign w:val="center"/>
            <w:hideMark/>
          </w:tcPr>
          <w:p w14:paraId="58A56C3C"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Firma Przewozowa "CRISCAR" </w:t>
            </w:r>
            <w:r w:rsidRPr="00280112">
              <w:rPr>
                <w:rFonts w:eastAsia="Times New Roman" w:cstheme="minorHAnsi"/>
                <w:sz w:val="20"/>
                <w:szCs w:val="20"/>
                <w:lang w:eastAsia="pl-PL"/>
              </w:rPr>
              <w:br/>
              <w:t>Barbara Domagalska - Górzno</w:t>
            </w:r>
          </w:p>
        </w:tc>
        <w:tc>
          <w:tcPr>
            <w:tcW w:w="1890" w:type="dxa"/>
            <w:tcBorders>
              <w:top w:val="nil"/>
              <w:left w:val="nil"/>
              <w:bottom w:val="single" w:sz="4" w:space="0" w:color="auto"/>
              <w:right w:val="single" w:sz="4" w:space="0" w:color="auto"/>
            </w:tcBorders>
            <w:shd w:val="clear" w:color="auto" w:fill="auto"/>
            <w:noWrap/>
            <w:vAlign w:val="center"/>
            <w:hideMark/>
          </w:tcPr>
          <w:p w14:paraId="5D362D2F"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1 570,06</w:t>
            </w:r>
          </w:p>
        </w:tc>
        <w:tc>
          <w:tcPr>
            <w:tcW w:w="1890" w:type="dxa"/>
            <w:tcBorders>
              <w:top w:val="nil"/>
              <w:left w:val="nil"/>
              <w:bottom w:val="single" w:sz="4" w:space="0" w:color="auto"/>
              <w:right w:val="single" w:sz="4" w:space="0" w:color="auto"/>
            </w:tcBorders>
            <w:shd w:val="clear" w:color="auto" w:fill="auto"/>
            <w:noWrap/>
            <w:vAlign w:val="center"/>
            <w:hideMark/>
          </w:tcPr>
          <w:p w14:paraId="027059CA"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346 663,26</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B315B9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348 233,32</w:t>
            </w:r>
          </w:p>
        </w:tc>
      </w:tr>
      <w:tr w:rsidR="00AA01F6" w:rsidRPr="00280112" w14:paraId="40D94DA8"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7FE39A"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31.</w:t>
            </w:r>
          </w:p>
        </w:tc>
        <w:tc>
          <w:tcPr>
            <w:tcW w:w="2952" w:type="dxa"/>
            <w:tcBorders>
              <w:top w:val="nil"/>
              <w:left w:val="nil"/>
              <w:bottom w:val="single" w:sz="4" w:space="0" w:color="auto"/>
              <w:right w:val="single" w:sz="4" w:space="0" w:color="auto"/>
            </w:tcBorders>
            <w:shd w:val="clear" w:color="auto" w:fill="auto"/>
            <w:vAlign w:val="center"/>
            <w:hideMark/>
          </w:tcPr>
          <w:p w14:paraId="0E4B6E4E" w14:textId="081A0F71"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Usługi Transportowe "MARKUS "</w:t>
            </w:r>
            <w:r w:rsidRPr="00280112">
              <w:rPr>
                <w:rFonts w:eastAsia="Times New Roman" w:cstheme="minorHAnsi"/>
                <w:sz w:val="20"/>
                <w:szCs w:val="20"/>
                <w:lang w:eastAsia="pl-PL"/>
              </w:rPr>
              <w:br/>
              <w:t xml:space="preserve">Marek Ruciński - Brodnica </w:t>
            </w:r>
          </w:p>
        </w:tc>
        <w:tc>
          <w:tcPr>
            <w:tcW w:w="1890" w:type="dxa"/>
            <w:tcBorders>
              <w:top w:val="nil"/>
              <w:left w:val="nil"/>
              <w:bottom w:val="single" w:sz="4" w:space="0" w:color="auto"/>
              <w:right w:val="single" w:sz="4" w:space="0" w:color="auto"/>
            </w:tcBorders>
            <w:shd w:val="clear" w:color="auto" w:fill="auto"/>
            <w:noWrap/>
            <w:vAlign w:val="center"/>
            <w:hideMark/>
          </w:tcPr>
          <w:p w14:paraId="7ED35443"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0C549BCF"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10 150,72</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4EA0547"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10 150,72</w:t>
            </w:r>
          </w:p>
        </w:tc>
      </w:tr>
      <w:tr w:rsidR="00AA01F6" w:rsidRPr="00280112" w14:paraId="3151FE1A"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851034"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32.</w:t>
            </w:r>
          </w:p>
        </w:tc>
        <w:tc>
          <w:tcPr>
            <w:tcW w:w="2952" w:type="dxa"/>
            <w:tcBorders>
              <w:top w:val="nil"/>
              <w:left w:val="nil"/>
              <w:bottom w:val="single" w:sz="4" w:space="0" w:color="auto"/>
              <w:right w:val="single" w:sz="4" w:space="0" w:color="auto"/>
            </w:tcBorders>
            <w:shd w:val="clear" w:color="auto" w:fill="auto"/>
            <w:vAlign w:val="center"/>
            <w:hideMark/>
          </w:tcPr>
          <w:p w14:paraId="6ACB837D"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WIKTORIA Paweł </w:t>
            </w:r>
            <w:proofErr w:type="spellStart"/>
            <w:r w:rsidRPr="00280112">
              <w:rPr>
                <w:rFonts w:eastAsia="Times New Roman" w:cstheme="minorHAnsi"/>
                <w:sz w:val="20"/>
                <w:szCs w:val="20"/>
                <w:lang w:eastAsia="pl-PL"/>
              </w:rPr>
              <w:t>Waleriańczyk</w:t>
            </w:r>
            <w:proofErr w:type="spellEnd"/>
            <w:r w:rsidRPr="00280112">
              <w:rPr>
                <w:rFonts w:eastAsia="Times New Roman" w:cstheme="minorHAnsi"/>
                <w:sz w:val="20"/>
                <w:szCs w:val="20"/>
                <w:lang w:eastAsia="pl-PL"/>
              </w:rPr>
              <w:t xml:space="preserve"> - Piotrkowice </w:t>
            </w:r>
          </w:p>
        </w:tc>
        <w:tc>
          <w:tcPr>
            <w:tcW w:w="1890" w:type="dxa"/>
            <w:tcBorders>
              <w:top w:val="nil"/>
              <w:left w:val="nil"/>
              <w:bottom w:val="nil"/>
              <w:right w:val="single" w:sz="4" w:space="0" w:color="auto"/>
            </w:tcBorders>
            <w:shd w:val="clear" w:color="auto" w:fill="auto"/>
            <w:noWrap/>
            <w:vAlign w:val="center"/>
            <w:hideMark/>
          </w:tcPr>
          <w:p w14:paraId="1C80422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26 452,38</w:t>
            </w:r>
          </w:p>
        </w:tc>
        <w:tc>
          <w:tcPr>
            <w:tcW w:w="1890" w:type="dxa"/>
            <w:tcBorders>
              <w:top w:val="nil"/>
              <w:left w:val="nil"/>
              <w:bottom w:val="single" w:sz="4" w:space="0" w:color="auto"/>
              <w:right w:val="single" w:sz="4" w:space="0" w:color="auto"/>
            </w:tcBorders>
            <w:shd w:val="clear" w:color="auto" w:fill="auto"/>
            <w:noWrap/>
            <w:vAlign w:val="center"/>
            <w:hideMark/>
          </w:tcPr>
          <w:p w14:paraId="7F75BF3B"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274 371,34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336331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300 823,72</w:t>
            </w:r>
          </w:p>
        </w:tc>
      </w:tr>
      <w:tr w:rsidR="00AA01F6" w:rsidRPr="00280112" w14:paraId="7EF590D9"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8DE6A4"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33.</w:t>
            </w:r>
          </w:p>
        </w:tc>
        <w:tc>
          <w:tcPr>
            <w:tcW w:w="2952" w:type="dxa"/>
            <w:tcBorders>
              <w:top w:val="nil"/>
              <w:left w:val="nil"/>
              <w:bottom w:val="single" w:sz="4" w:space="0" w:color="auto"/>
              <w:right w:val="single" w:sz="4" w:space="0" w:color="auto"/>
            </w:tcBorders>
            <w:shd w:val="clear" w:color="auto" w:fill="auto"/>
            <w:vAlign w:val="center"/>
            <w:hideMark/>
          </w:tcPr>
          <w:p w14:paraId="2BD5E816" w14:textId="6ACF1633"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Firma Przewozowa "TRAKT" Mariusz </w:t>
            </w:r>
            <w:proofErr w:type="spellStart"/>
            <w:r w:rsidRPr="00280112">
              <w:rPr>
                <w:rFonts w:eastAsia="Times New Roman" w:cstheme="minorHAnsi"/>
                <w:sz w:val="20"/>
                <w:szCs w:val="20"/>
                <w:lang w:eastAsia="pl-PL"/>
              </w:rPr>
              <w:t>Błażejewicz</w:t>
            </w:r>
            <w:proofErr w:type="spellEnd"/>
            <w:r w:rsidRPr="00280112">
              <w:rPr>
                <w:rFonts w:eastAsia="Times New Roman" w:cstheme="minorHAnsi"/>
                <w:sz w:val="20"/>
                <w:szCs w:val="20"/>
                <w:lang w:eastAsia="pl-PL"/>
              </w:rPr>
              <w:t xml:space="preserve">- Łasin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8356AE9"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44533B18"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107 631,48</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80EE860"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107 631,48</w:t>
            </w:r>
          </w:p>
        </w:tc>
      </w:tr>
      <w:tr w:rsidR="00AA01F6" w:rsidRPr="00280112" w14:paraId="37D64724"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C2DD34"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34.</w:t>
            </w:r>
          </w:p>
        </w:tc>
        <w:tc>
          <w:tcPr>
            <w:tcW w:w="2952" w:type="dxa"/>
            <w:tcBorders>
              <w:top w:val="nil"/>
              <w:left w:val="nil"/>
              <w:bottom w:val="single" w:sz="4" w:space="0" w:color="auto"/>
              <w:right w:val="single" w:sz="4" w:space="0" w:color="auto"/>
            </w:tcBorders>
            <w:shd w:val="clear" w:color="auto" w:fill="auto"/>
            <w:vAlign w:val="center"/>
            <w:hideMark/>
          </w:tcPr>
          <w:p w14:paraId="27ACDDD9"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Przedsiębiorstwo Komunikacji Miejskiej ARGOS Tomasz Jaroński - Nakło n/Notecią </w:t>
            </w:r>
          </w:p>
        </w:tc>
        <w:tc>
          <w:tcPr>
            <w:tcW w:w="1890" w:type="dxa"/>
            <w:tcBorders>
              <w:top w:val="nil"/>
              <w:left w:val="nil"/>
              <w:bottom w:val="single" w:sz="4" w:space="0" w:color="auto"/>
              <w:right w:val="single" w:sz="4" w:space="0" w:color="auto"/>
            </w:tcBorders>
            <w:shd w:val="clear" w:color="auto" w:fill="auto"/>
            <w:noWrap/>
            <w:vAlign w:val="center"/>
            <w:hideMark/>
          </w:tcPr>
          <w:p w14:paraId="2DC78C06"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5B5392E0"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12 905,85</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0368D44"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12 905,85</w:t>
            </w:r>
          </w:p>
        </w:tc>
      </w:tr>
      <w:tr w:rsidR="00AA01F6" w:rsidRPr="00280112" w14:paraId="25BB983C"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73F6F6"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lastRenderedPageBreak/>
              <w:t>35.</w:t>
            </w:r>
          </w:p>
        </w:tc>
        <w:tc>
          <w:tcPr>
            <w:tcW w:w="2952" w:type="dxa"/>
            <w:tcBorders>
              <w:top w:val="nil"/>
              <w:left w:val="nil"/>
              <w:bottom w:val="single" w:sz="4" w:space="0" w:color="auto"/>
              <w:right w:val="single" w:sz="4" w:space="0" w:color="auto"/>
            </w:tcBorders>
            <w:shd w:val="clear" w:color="auto" w:fill="auto"/>
            <w:vAlign w:val="center"/>
            <w:hideMark/>
          </w:tcPr>
          <w:p w14:paraId="25D60EC4"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Przedsiębiorstwo Usługowo - Handlowe "KAMIONKA" Sp. z o.o.-Gostycyn </w:t>
            </w:r>
          </w:p>
        </w:tc>
        <w:tc>
          <w:tcPr>
            <w:tcW w:w="1890" w:type="dxa"/>
            <w:tcBorders>
              <w:top w:val="nil"/>
              <w:left w:val="nil"/>
              <w:bottom w:val="single" w:sz="4" w:space="0" w:color="auto"/>
              <w:right w:val="single" w:sz="4" w:space="0" w:color="auto"/>
            </w:tcBorders>
            <w:shd w:val="clear" w:color="auto" w:fill="auto"/>
            <w:noWrap/>
            <w:vAlign w:val="center"/>
            <w:hideMark/>
          </w:tcPr>
          <w:p w14:paraId="20012F0D"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7 413,70</w:t>
            </w:r>
          </w:p>
        </w:tc>
        <w:tc>
          <w:tcPr>
            <w:tcW w:w="1890" w:type="dxa"/>
            <w:tcBorders>
              <w:top w:val="nil"/>
              <w:left w:val="nil"/>
              <w:bottom w:val="single" w:sz="4" w:space="0" w:color="auto"/>
              <w:right w:val="single" w:sz="4" w:space="0" w:color="auto"/>
            </w:tcBorders>
            <w:shd w:val="clear" w:color="auto" w:fill="auto"/>
            <w:noWrap/>
            <w:vAlign w:val="center"/>
            <w:hideMark/>
          </w:tcPr>
          <w:p w14:paraId="6876C1E3"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118 125,10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EF91C33"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125 538,80</w:t>
            </w:r>
          </w:p>
        </w:tc>
      </w:tr>
      <w:tr w:rsidR="00AA01F6" w:rsidRPr="00280112" w14:paraId="66CB660B"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CC091E"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36.</w:t>
            </w:r>
          </w:p>
        </w:tc>
        <w:tc>
          <w:tcPr>
            <w:tcW w:w="2952" w:type="dxa"/>
            <w:tcBorders>
              <w:top w:val="nil"/>
              <w:left w:val="nil"/>
              <w:bottom w:val="single" w:sz="4" w:space="0" w:color="auto"/>
              <w:right w:val="single" w:sz="4" w:space="0" w:color="auto"/>
            </w:tcBorders>
            <w:shd w:val="clear" w:color="auto" w:fill="auto"/>
            <w:vAlign w:val="center"/>
            <w:hideMark/>
          </w:tcPr>
          <w:p w14:paraId="36869D24"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PKS Siedlce Sp. z o.o.</w:t>
            </w:r>
          </w:p>
        </w:tc>
        <w:tc>
          <w:tcPr>
            <w:tcW w:w="1890" w:type="dxa"/>
            <w:tcBorders>
              <w:top w:val="nil"/>
              <w:left w:val="nil"/>
              <w:bottom w:val="single" w:sz="4" w:space="0" w:color="auto"/>
              <w:right w:val="single" w:sz="4" w:space="0" w:color="auto"/>
            </w:tcBorders>
            <w:shd w:val="clear" w:color="auto" w:fill="auto"/>
            <w:noWrap/>
            <w:vAlign w:val="center"/>
            <w:hideMark/>
          </w:tcPr>
          <w:p w14:paraId="65472E5D"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3 199,68</w:t>
            </w:r>
          </w:p>
        </w:tc>
        <w:tc>
          <w:tcPr>
            <w:tcW w:w="1890" w:type="dxa"/>
            <w:tcBorders>
              <w:top w:val="nil"/>
              <w:left w:val="nil"/>
              <w:bottom w:val="single" w:sz="4" w:space="0" w:color="auto"/>
              <w:right w:val="single" w:sz="4" w:space="0" w:color="auto"/>
            </w:tcBorders>
            <w:shd w:val="clear" w:color="auto" w:fill="auto"/>
            <w:noWrap/>
            <w:vAlign w:val="center"/>
            <w:hideMark/>
          </w:tcPr>
          <w:p w14:paraId="76CAA024"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274 082,12</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66E76AB"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277 281,80</w:t>
            </w:r>
          </w:p>
        </w:tc>
      </w:tr>
      <w:tr w:rsidR="00AA01F6" w:rsidRPr="00280112" w14:paraId="0B319C4F" w14:textId="77777777" w:rsidTr="00AE7148">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416B1BA"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37.</w:t>
            </w:r>
          </w:p>
        </w:tc>
        <w:tc>
          <w:tcPr>
            <w:tcW w:w="2952" w:type="dxa"/>
            <w:tcBorders>
              <w:top w:val="nil"/>
              <w:left w:val="nil"/>
              <w:bottom w:val="single" w:sz="4" w:space="0" w:color="auto"/>
              <w:right w:val="single" w:sz="4" w:space="0" w:color="auto"/>
            </w:tcBorders>
            <w:shd w:val="clear" w:color="auto" w:fill="auto"/>
            <w:vAlign w:val="center"/>
            <w:hideMark/>
          </w:tcPr>
          <w:p w14:paraId="15ACFE78"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Przedsiębiorstwo Handlowo - Usługowe "NAFTEX" Spółka Jawna, Jan Adamski, Jadwiga Adamska - Witowo </w:t>
            </w:r>
          </w:p>
        </w:tc>
        <w:tc>
          <w:tcPr>
            <w:tcW w:w="1890" w:type="dxa"/>
            <w:tcBorders>
              <w:top w:val="nil"/>
              <w:left w:val="nil"/>
              <w:bottom w:val="single" w:sz="4" w:space="0" w:color="auto"/>
              <w:right w:val="single" w:sz="4" w:space="0" w:color="auto"/>
            </w:tcBorders>
            <w:shd w:val="clear" w:color="auto" w:fill="auto"/>
            <w:noWrap/>
            <w:vAlign w:val="center"/>
            <w:hideMark/>
          </w:tcPr>
          <w:p w14:paraId="28AB0987"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449941E8"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639 945,73</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6822E28"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639 945,73</w:t>
            </w:r>
          </w:p>
        </w:tc>
      </w:tr>
      <w:tr w:rsidR="00AA01F6" w:rsidRPr="00280112" w14:paraId="1FC89C20" w14:textId="77777777" w:rsidTr="00AE7148">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464C22"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38.</w:t>
            </w:r>
          </w:p>
        </w:tc>
        <w:tc>
          <w:tcPr>
            <w:tcW w:w="2952" w:type="dxa"/>
            <w:tcBorders>
              <w:top w:val="nil"/>
              <w:left w:val="nil"/>
              <w:bottom w:val="single" w:sz="4" w:space="0" w:color="auto"/>
              <w:right w:val="single" w:sz="4" w:space="0" w:color="auto"/>
            </w:tcBorders>
            <w:shd w:val="clear" w:color="auto" w:fill="auto"/>
            <w:vAlign w:val="center"/>
            <w:hideMark/>
          </w:tcPr>
          <w:p w14:paraId="68E36820"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Dariusz Bala Transport - Handel - Usługi </w:t>
            </w:r>
            <w:r w:rsidRPr="00280112">
              <w:rPr>
                <w:rFonts w:eastAsia="Times New Roman" w:cstheme="minorHAnsi"/>
                <w:sz w:val="20"/>
                <w:szCs w:val="20"/>
                <w:lang w:eastAsia="pl-PL"/>
              </w:rPr>
              <w:br/>
              <w:t xml:space="preserve">- Mrocza, Lutówko </w:t>
            </w:r>
          </w:p>
        </w:tc>
        <w:tc>
          <w:tcPr>
            <w:tcW w:w="1890" w:type="dxa"/>
            <w:tcBorders>
              <w:top w:val="nil"/>
              <w:left w:val="nil"/>
              <w:bottom w:val="single" w:sz="4" w:space="0" w:color="auto"/>
              <w:right w:val="single" w:sz="4" w:space="0" w:color="auto"/>
            </w:tcBorders>
            <w:shd w:val="clear" w:color="auto" w:fill="auto"/>
            <w:noWrap/>
            <w:vAlign w:val="center"/>
            <w:hideMark/>
          </w:tcPr>
          <w:p w14:paraId="771E812B"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1 918,40</w:t>
            </w:r>
          </w:p>
        </w:tc>
        <w:tc>
          <w:tcPr>
            <w:tcW w:w="1890" w:type="dxa"/>
            <w:tcBorders>
              <w:top w:val="nil"/>
              <w:left w:val="nil"/>
              <w:bottom w:val="single" w:sz="4" w:space="0" w:color="auto"/>
              <w:right w:val="single" w:sz="4" w:space="0" w:color="auto"/>
            </w:tcBorders>
            <w:shd w:val="clear" w:color="auto" w:fill="auto"/>
            <w:noWrap/>
            <w:vAlign w:val="center"/>
            <w:hideMark/>
          </w:tcPr>
          <w:p w14:paraId="684E3DE3"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1 669,23</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CA923A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3 587,63</w:t>
            </w:r>
          </w:p>
        </w:tc>
      </w:tr>
      <w:tr w:rsidR="00AA01F6" w:rsidRPr="00280112" w14:paraId="4C133808"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1A39C9"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39.</w:t>
            </w:r>
          </w:p>
        </w:tc>
        <w:tc>
          <w:tcPr>
            <w:tcW w:w="2952" w:type="dxa"/>
            <w:tcBorders>
              <w:top w:val="nil"/>
              <w:left w:val="nil"/>
              <w:bottom w:val="single" w:sz="4" w:space="0" w:color="auto"/>
              <w:right w:val="single" w:sz="4" w:space="0" w:color="auto"/>
            </w:tcBorders>
            <w:shd w:val="clear" w:color="auto" w:fill="auto"/>
            <w:vAlign w:val="center"/>
            <w:hideMark/>
          </w:tcPr>
          <w:p w14:paraId="7F27BCC4" w14:textId="25938C8E"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Firma Handlowo-Usługowa "TRANS - </w:t>
            </w:r>
            <w:proofErr w:type="spellStart"/>
            <w:r w:rsidRPr="00280112">
              <w:rPr>
                <w:rFonts w:eastAsia="Times New Roman" w:cstheme="minorHAnsi"/>
                <w:sz w:val="20"/>
                <w:szCs w:val="20"/>
                <w:lang w:eastAsia="pl-PL"/>
              </w:rPr>
              <w:t>ZAR"Dawid</w:t>
            </w:r>
            <w:proofErr w:type="spellEnd"/>
            <w:r w:rsidRPr="00280112">
              <w:rPr>
                <w:rFonts w:eastAsia="Times New Roman" w:cstheme="minorHAnsi"/>
                <w:sz w:val="20"/>
                <w:szCs w:val="20"/>
                <w:lang w:eastAsia="pl-PL"/>
              </w:rPr>
              <w:t xml:space="preserve"> </w:t>
            </w:r>
            <w:proofErr w:type="spellStart"/>
            <w:r w:rsidRPr="00280112">
              <w:rPr>
                <w:rFonts w:eastAsia="Times New Roman" w:cstheme="minorHAnsi"/>
                <w:sz w:val="20"/>
                <w:szCs w:val="20"/>
                <w:lang w:eastAsia="pl-PL"/>
              </w:rPr>
              <w:t>Zarzyński</w:t>
            </w:r>
            <w:proofErr w:type="spellEnd"/>
            <w:r w:rsidRPr="00280112">
              <w:rPr>
                <w:rFonts w:eastAsia="Times New Roman" w:cstheme="minorHAnsi"/>
                <w:sz w:val="20"/>
                <w:szCs w:val="20"/>
                <w:lang w:eastAsia="pl-PL"/>
              </w:rPr>
              <w:t xml:space="preserve"> - Ugoszcz</w:t>
            </w:r>
          </w:p>
        </w:tc>
        <w:tc>
          <w:tcPr>
            <w:tcW w:w="1890" w:type="dxa"/>
            <w:tcBorders>
              <w:top w:val="nil"/>
              <w:left w:val="nil"/>
              <w:bottom w:val="nil"/>
              <w:right w:val="single" w:sz="4" w:space="0" w:color="auto"/>
            </w:tcBorders>
            <w:shd w:val="clear" w:color="auto" w:fill="auto"/>
            <w:noWrap/>
            <w:vAlign w:val="center"/>
            <w:hideMark/>
          </w:tcPr>
          <w:p w14:paraId="3281A902"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333D8AAB"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145 996,38</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AFD8CE6"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145 996,38</w:t>
            </w:r>
          </w:p>
        </w:tc>
      </w:tr>
      <w:tr w:rsidR="00AA01F6" w:rsidRPr="00280112" w14:paraId="05901D0C"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597B00"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40.</w:t>
            </w:r>
          </w:p>
        </w:tc>
        <w:tc>
          <w:tcPr>
            <w:tcW w:w="2952" w:type="dxa"/>
            <w:tcBorders>
              <w:top w:val="nil"/>
              <w:left w:val="nil"/>
              <w:bottom w:val="single" w:sz="4" w:space="0" w:color="auto"/>
              <w:right w:val="single" w:sz="4" w:space="0" w:color="auto"/>
            </w:tcBorders>
            <w:shd w:val="clear" w:color="auto" w:fill="auto"/>
            <w:vAlign w:val="center"/>
            <w:hideMark/>
          </w:tcPr>
          <w:p w14:paraId="3BD07EA6"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Sklep Medyczny "PAMED" Paweł Kowalski - Żuromin</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897835E"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7797778D"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62 013,94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8D2443A"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62 013,94</w:t>
            </w:r>
          </w:p>
        </w:tc>
      </w:tr>
      <w:tr w:rsidR="00AA01F6" w:rsidRPr="00280112" w14:paraId="7470372F" w14:textId="77777777" w:rsidTr="00AE7148">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B6FCC7"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41.</w:t>
            </w:r>
          </w:p>
        </w:tc>
        <w:tc>
          <w:tcPr>
            <w:tcW w:w="2952" w:type="dxa"/>
            <w:tcBorders>
              <w:top w:val="nil"/>
              <w:left w:val="nil"/>
              <w:bottom w:val="single" w:sz="4" w:space="0" w:color="auto"/>
              <w:right w:val="single" w:sz="4" w:space="0" w:color="auto"/>
            </w:tcBorders>
            <w:shd w:val="clear" w:color="auto" w:fill="auto"/>
            <w:vAlign w:val="center"/>
            <w:hideMark/>
          </w:tcPr>
          <w:p w14:paraId="7B0C003B"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EUROMATPOL Sp. z o.o. - Budzisław Kościelny</w:t>
            </w:r>
          </w:p>
        </w:tc>
        <w:tc>
          <w:tcPr>
            <w:tcW w:w="1890" w:type="dxa"/>
            <w:tcBorders>
              <w:top w:val="nil"/>
              <w:left w:val="nil"/>
              <w:bottom w:val="single" w:sz="4" w:space="0" w:color="auto"/>
              <w:right w:val="single" w:sz="4" w:space="0" w:color="auto"/>
            </w:tcBorders>
            <w:shd w:val="clear" w:color="auto" w:fill="auto"/>
            <w:noWrap/>
            <w:vAlign w:val="center"/>
            <w:hideMark/>
          </w:tcPr>
          <w:p w14:paraId="1671E28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1 141,36</w:t>
            </w:r>
          </w:p>
        </w:tc>
        <w:tc>
          <w:tcPr>
            <w:tcW w:w="1890" w:type="dxa"/>
            <w:tcBorders>
              <w:top w:val="nil"/>
              <w:left w:val="nil"/>
              <w:bottom w:val="single" w:sz="4" w:space="0" w:color="auto"/>
              <w:right w:val="single" w:sz="4" w:space="0" w:color="auto"/>
            </w:tcBorders>
            <w:shd w:val="clear" w:color="auto" w:fill="auto"/>
            <w:noWrap/>
            <w:vAlign w:val="center"/>
            <w:hideMark/>
          </w:tcPr>
          <w:p w14:paraId="2A0B2723"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129 588,52</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8E92D0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130 729,88</w:t>
            </w:r>
          </w:p>
        </w:tc>
      </w:tr>
      <w:tr w:rsidR="00AA01F6" w:rsidRPr="00280112" w14:paraId="54801812" w14:textId="77777777" w:rsidTr="00AE7148">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01EC48"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42.</w:t>
            </w:r>
          </w:p>
        </w:tc>
        <w:tc>
          <w:tcPr>
            <w:tcW w:w="2952" w:type="dxa"/>
            <w:tcBorders>
              <w:top w:val="nil"/>
              <w:left w:val="nil"/>
              <w:bottom w:val="single" w:sz="4" w:space="0" w:color="auto"/>
              <w:right w:val="single" w:sz="4" w:space="0" w:color="auto"/>
            </w:tcBorders>
            <w:shd w:val="clear" w:color="auto" w:fill="auto"/>
            <w:vAlign w:val="center"/>
            <w:hideMark/>
          </w:tcPr>
          <w:p w14:paraId="34D23058"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TAR-TRAVEL Usługi Przewozowe Osób s.c. A&amp;J Tarkowski - Rogowo</w:t>
            </w:r>
          </w:p>
        </w:tc>
        <w:tc>
          <w:tcPr>
            <w:tcW w:w="1890" w:type="dxa"/>
            <w:tcBorders>
              <w:top w:val="nil"/>
              <w:left w:val="nil"/>
              <w:bottom w:val="single" w:sz="4" w:space="0" w:color="auto"/>
              <w:right w:val="single" w:sz="4" w:space="0" w:color="auto"/>
            </w:tcBorders>
            <w:shd w:val="clear" w:color="auto" w:fill="auto"/>
            <w:noWrap/>
            <w:vAlign w:val="center"/>
            <w:hideMark/>
          </w:tcPr>
          <w:p w14:paraId="7E955D8E"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43331CA1"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212 725,20</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ADE12B3"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212 725,20</w:t>
            </w:r>
          </w:p>
        </w:tc>
      </w:tr>
      <w:tr w:rsidR="00AA01F6" w:rsidRPr="00280112" w14:paraId="67F24471" w14:textId="77777777" w:rsidTr="00AE7148">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284979"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43.</w:t>
            </w:r>
          </w:p>
        </w:tc>
        <w:tc>
          <w:tcPr>
            <w:tcW w:w="2952" w:type="dxa"/>
            <w:tcBorders>
              <w:top w:val="nil"/>
              <w:left w:val="nil"/>
              <w:bottom w:val="single" w:sz="4" w:space="0" w:color="auto"/>
              <w:right w:val="single" w:sz="4" w:space="0" w:color="auto"/>
            </w:tcBorders>
            <w:shd w:val="clear" w:color="auto" w:fill="auto"/>
            <w:vAlign w:val="center"/>
            <w:hideMark/>
          </w:tcPr>
          <w:p w14:paraId="1197861E"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Usługi Transportowe Przewozy Autobusowe i Ciężarowe Zdzisław Nowak w spadku - Brudzeń Duży </w:t>
            </w:r>
          </w:p>
        </w:tc>
        <w:tc>
          <w:tcPr>
            <w:tcW w:w="1890" w:type="dxa"/>
            <w:tcBorders>
              <w:top w:val="nil"/>
              <w:left w:val="nil"/>
              <w:bottom w:val="single" w:sz="4" w:space="0" w:color="auto"/>
              <w:right w:val="single" w:sz="4" w:space="0" w:color="auto"/>
            </w:tcBorders>
            <w:shd w:val="clear" w:color="auto" w:fill="auto"/>
            <w:noWrap/>
            <w:vAlign w:val="center"/>
            <w:hideMark/>
          </w:tcPr>
          <w:p w14:paraId="7D00FA98"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299AA749"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6 384,76</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D105DFB"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6 384,76</w:t>
            </w:r>
          </w:p>
        </w:tc>
      </w:tr>
      <w:tr w:rsidR="00AA01F6" w:rsidRPr="00280112" w14:paraId="0F6C31B0"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389038"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44.</w:t>
            </w:r>
          </w:p>
        </w:tc>
        <w:tc>
          <w:tcPr>
            <w:tcW w:w="2952" w:type="dxa"/>
            <w:tcBorders>
              <w:top w:val="nil"/>
              <w:left w:val="nil"/>
              <w:bottom w:val="single" w:sz="4" w:space="0" w:color="auto"/>
              <w:right w:val="single" w:sz="4" w:space="0" w:color="auto"/>
            </w:tcBorders>
            <w:shd w:val="clear" w:color="auto" w:fill="auto"/>
            <w:vAlign w:val="center"/>
            <w:hideMark/>
          </w:tcPr>
          <w:p w14:paraId="1901A723"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Przewóz Osób - Jacek Domagalski - Syberia </w:t>
            </w:r>
          </w:p>
        </w:tc>
        <w:tc>
          <w:tcPr>
            <w:tcW w:w="1890" w:type="dxa"/>
            <w:tcBorders>
              <w:top w:val="nil"/>
              <w:left w:val="nil"/>
              <w:bottom w:val="single" w:sz="4" w:space="0" w:color="auto"/>
              <w:right w:val="single" w:sz="4" w:space="0" w:color="auto"/>
            </w:tcBorders>
            <w:shd w:val="clear" w:color="auto" w:fill="auto"/>
            <w:noWrap/>
            <w:vAlign w:val="center"/>
            <w:hideMark/>
          </w:tcPr>
          <w:p w14:paraId="6F75A7AE"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1 087,59</w:t>
            </w:r>
          </w:p>
        </w:tc>
        <w:tc>
          <w:tcPr>
            <w:tcW w:w="1890" w:type="dxa"/>
            <w:tcBorders>
              <w:top w:val="nil"/>
              <w:left w:val="nil"/>
              <w:bottom w:val="single" w:sz="4" w:space="0" w:color="auto"/>
              <w:right w:val="single" w:sz="4" w:space="0" w:color="auto"/>
            </w:tcBorders>
            <w:shd w:val="clear" w:color="auto" w:fill="auto"/>
            <w:noWrap/>
            <w:vAlign w:val="center"/>
            <w:hideMark/>
          </w:tcPr>
          <w:p w14:paraId="0FAEA05F"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63 837,16</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94B0E3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64 924,75</w:t>
            </w:r>
          </w:p>
        </w:tc>
      </w:tr>
      <w:tr w:rsidR="00AA01F6" w:rsidRPr="00280112" w14:paraId="310F5A02"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BAF624"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45.</w:t>
            </w:r>
          </w:p>
        </w:tc>
        <w:tc>
          <w:tcPr>
            <w:tcW w:w="2952" w:type="dxa"/>
            <w:tcBorders>
              <w:top w:val="nil"/>
              <w:left w:val="nil"/>
              <w:bottom w:val="single" w:sz="4" w:space="0" w:color="auto"/>
              <w:right w:val="single" w:sz="4" w:space="0" w:color="auto"/>
            </w:tcBorders>
            <w:shd w:val="clear" w:color="auto" w:fill="auto"/>
            <w:vAlign w:val="center"/>
            <w:hideMark/>
          </w:tcPr>
          <w:p w14:paraId="5381AEAD"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EURO-TRAVEL Klaudia </w:t>
            </w:r>
            <w:proofErr w:type="spellStart"/>
            <w:r w:rsidRPr="00280112">
              <w:rPr>
                <w:rFonts w:eastAsia="Times New Roman" w:cstheme="minorHAnsi"/>
                <w:sz w:val="20"/>
                <w:szCs w:val="20"/>
                <w:lang w:eastAsia="pl-PL"/>
              </w:rPr>
              <w:t>Pomogier</w:t>
            </w:r>
            <w:proofErr w:type="spellEnd"/>
            <w:r w:rsidRPr="00280112">
              <w:rPr>
                <w:rFonts w:eastAsia="Times New Roman" w:cstheme="minorHAnsi"/>
                <w:sz w:val="20"/>
                <w:szCs w:val="20"/>
                <w:lang w:eastAsia="pl-PL"/>
              </w:rPr>
              <w:t xml:space="preserve"> - Września </w:t>
            </w:r>
            <w:r w:rsidRPr="00280112">
              <w:rPr>
                <w:rFonts w:eastAsia="Times New Roman" w:cstheme="minorHAnsi"/>
                <w:sz w:val="20"/>
                <w:szCs w:val="20"/>
                <w:lang w:eastAsia="pl-PL"/>
              </w:rPr>
              <w:br/>
            </w:r>
          </w:p>
        </w:tc>
        <w:tc>
          <w:tcPr>
            <w:tcW w:w="1890" w:type="dxa"/>
            <w:tcBorders>
              <w:top w:val="nil"/>
              <w:left w:val="nil"/>
              <w:bottom w:val="single" w:sz="4" w:space="0" w:color="auto"/>
              <w:right w:val="single" w:sz="4" w:space="0" w:color="auto"/>
            </w:tcBorders>
            <w:shd w:val="clear" w:color="auto" w:fill="auto"/>
            <w:noWrap/>
            <w:vAlign w:val="center"/>
            <w:hideMark/>
          </w:tcPr>
          <w:p w14:paraId="3116F665"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58F74879"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155 614,44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1A4243F"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155 614,44</w:t>
            </w:r>
          </w:p>
        </w:tc>
      </w:tr>
      <w:tr w:rsidR="00AA01F6" w:rsidRPr="00280112" w14:paraId="4C92CA82"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FCBF64"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46.</w:t>
            </w:r>
          </w:p>
        </w:tc>
        <w:tc>
          <w:tcPr>
            <w:tcW w:w="2952" w:type="dxa"/>
            <w:tcBorders>
              <w:top w:val="nil"/>
              <w:left w:val="nil"/>
              <w:bottom w:val="single" w:sz="4" w:space="0" w:color="auto"/>
              <w:right w:val="single" w:sz="4" w:space="0" w:color="auto"/>
            </w:tcBorders>
            <w:shd w:val="clear" w:color="auto" w:fill="auto"/>
            <w:vAlign w:val="center"/>
            <w:hideMark/>
          </w:tcPr>
          <w:p w14:paraId="5F472FCD"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PTO LIPNICKI Sp. z o.o. Sp. komandytowa – </w:t>
            </w:r>
            <w:proofErr w:type="spellStart"/>
            <w:r w:rsidRPr="00280112">
              <w:rPr>
                <w:rFonts w:eastAsia="Times New Roman" w:cstheme="minorHAnsi"/>
                <w:sz w:val="20"/>
                <w:szCs w:val="20"/>
                <w:lang w:eastAsia="pl-PL"/>
              </w:rPr>
              <w:t>Morag</w:t>
            </w:r>
            <w:proofErr w:type="spellEnd"/>
          </w:p>
          <w:p w14:paraId="4901A875"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/umowa od 08.03.2021 r./</w:t>
            </w:r>
          </w:p>
        </w:tc>
        <w:tc>
          <w:tcPr>
            <w:tcW w:w="1890" w:type="dxa"/>
            <w:tcBorders>
              <w:top w:val="nil"/>
              <w:left w:val="nil"/>
              <w:bottom w:val="single" w:sz="4" w:space="0" w:color="auto"/>
              <w:right w:val="single" w:sz="4" w:space="0" w:color="auto"/>
            </w:tcBorders>
            <w:shd w:val="clear" w:color="auto" w:fill="auto"/>
            <w:noWrap/>
            <w:vAlign w:val="center"/>
            <w:hideMark/>
          </w:tcPr>
          <w:p w14:paraId="5FA87A4D"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5D68C818"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296 482,49</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7D11EAE"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296 482,49</w:t>
            </w:r>
          </w:p>
        </w:tc>
      </w:tr>
      <w:tr w:rsidR="00AA01F6" w:rsidRPr="00280112" w14:paraId="263A1FA5"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366FBA23"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47.</w:t>
            </w:r>
          </w:p>
        </w:tc>
        <w:tc>
          <w:tcPr>
            <w:tcW w:w="2952" w:type="dxa"/>
            <w:tcBorders>
              <w:top w:val="nil"/>
              <w:left w:val="nil"/>
              <w:bottom w:val="single" w:sz="4" w:space="0" w:color="auto"/>
              <w:right w:val="single" w:sz="4" w:space="0" w:color="auto"/>
            </w:tcBorders>
            <w:shd w:val="clear" w:color="auto" w:fill="auto"/>
            <w:vAlign w:val="center"/>
          </w:tcPr>
          <w:p w14:paraId="7744B38B"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INTER-TRANS Kobus Krzysztof w spadku - Dobre Miasto</w:t>
            </w:r>
          </w:p>
          <w:p w14:paraId="21A8CBBE"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/umowa od 06.05.2021 r./</w:t>
            </w:r>
          </w:p>
        </w:tc>
        <w:tc>
          <w:tcPr>
            <w:tcW w:w="1890" w:type="dxa"/>
            <w:tcBorders>
              <w:top w:val="nil"/>
              <w:left w:val="nil"/>
              <w:bottom w:val="single" w:sz="4" w:space="0" w:color="auto"/>
              <w:right w:val="single" w:sz="4" w:space="0" w:color="auto"/>
            </w:tcBorders>
            <w:shd w:val="clear" w:color="auto" w:fill="auto"/>
            <w:noWrap/>
            <w:vAlign w:val="center"/>
          </w:tcPr>
          <w:p w14:paraId="639CEF65"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0,00</w:t>
            </w:r>
          </w:p>
        </w:tc>
        <w:tc>
          <w:tcPr>
            <w:tcW w:w="1890" w:type="dxa"/>
            <w:tcBorders>
              <w:top w:val="nil"/>
              <w:left w:val="nil"/>
              <w:bottom w:val="single" w:sz="4" w:space="0" w:color="auto"/>
              <w:right w:val="single" w:sz="4" w:space="0" w:color="auto"/>
            </w:tcBorders>
            <w:shd w:val="clear" w:color="auto" w:fill="auto"/>
            <w:noWrap/>
            <w:vAlign w:val="center"/>
          </w:tcPr>
          <w:p w14:paraId="1698D873"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109 847,36</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0B476B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109 847,36</w:t>
            </w:r>
          </w:p>
        </w:tc>
      </w:tr>
      <w:tr w:rsidR="00AA01F6" w:rsidRPr="00280112" w14:paraId="7E268E19"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EDCD164"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48.</w:t>
            </w:r>
          </w:p>
        </w:tc>
        <w:tc>
          <w:tcPr>
            <w:tcW w:w="2952" w:type="dxa"/>
            <w:tcBorders>
              <w:top w:val="nil"/>
              <w:left w:val="nil"/>
              <w:bottom w:val="single" w:sz="4" w:space="0" w:color="auto"/>
              <w:right w:val="single" w:sz="4" w:space="0" w:color="auto"/>
            </w:tcBorders>
            <w:shd w:val="clear" w:color="auto" w:fill="auto"/>
            <w:vAlign w:val="center"/>
          </w:tcPr>
          <w:p w14:paraId="18599D25"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Przewóz Osób </w:t>
            </w:r>
            <w:proofErr w:type="spellStart"/>
            <w:r w:rsidRPr="00280112">
              <w:rPr>
                <w:rFonts w:eastAsia="Times New Roman" w:cstheme="minorHAnsi"/>
                <w:sz w:val="20"/>
                <w:szCs w:val="20"/>
                <w:lang w:eastAsia="pl-PL"/>
              </w:rPr>
              <w:t>Wilemscy</w:t>
            </w:r>
            <w:proofErr w:type="spellEnd"/>
            <w:r w:rsidRPr="00280112">
              <w:rPr>
                <w:rFonts w:eastAsia="Times New Roman" w:cstheme="minorHAnsi"/>
                <w:sz w:val="20"/>
                <w:szCs w:val="20"/>
                <w:lang w:eastAsia="pl-PL"/>
              </w:rPr>
              <w:t xml:space="preserve"> Daniel </w:t>
            </w:r>
            <w:proofErr w:type="spellStart"/>
            <w:r w:rsidRPr="00280112">
              <w:rPr>
                <w:rFonts w:eastAsia="Times New Roman" w:cstheme="minorHAnsi"/>
                <w:sz w:val="20"/>
                <w:szCs w:val="20"/>
                <w:lang w:eastAsia="pl-PL"/>
              </w:rPr>
              <w:t>Wilemski</w:t>
            </w:r>
            <w:proofErr w:type="spellEnd"/>
            <w:r w:rsidRPr="00280112">
              <w:rPr>
                <w:rFonts w:eastAsia="Times New Roman" w:cstheme="minorHAnsi"/>
                <w:sz w:val="20"/>
                <w:szCs w:val="20"/>
                <w:lang w:eastAsia="pl-PL"/>
              </w:rPr>
              <w:t xml:space="preserve">, Kamil </w:t>
            </w:r>
            <w:proofErr w:type="spellStart"/>
            <w:r w:rsidRPr="00280112">
              <w:rPr>
                <w:rFonts w:eastAsia="Times New Roman" w:cstheme="minorHAnsi"/>
                <w:sz w:val="20"/>
                <w:szCs w:val="20"/>
                <w:lang w:eastAsia="pl-PL"/>
              </w:rPr>
              <w:t>Wilemski</w:t>
            </w:r>
            <w:proofErr w:type="spellEnd"/>
            <w:r w:rsidRPr="00280112">
              <w:rPr>
                <w:rFonts w:eastAsia="Times New Roman" w:cstheme="minorHAnsi"/>
                <w:sz w:val="20"/>
                <w:szCs w:val="20"/>
                <w:lang w:eastAsia="pl-PL"/>
              </w:rPr>
              <w:t xml:space="preserve"> S. C. /umowa od 25.08.2021 r./</w:t>
            </w:r>
          </w:p>
        </w:tc>
        <w:tc>
          <w:tcPr>
            <w:tcW w:w="1890" w:type="dxa"/>
            <w:tcBorders>
              <w:top w:val="nil"/>
              <w:left w:val="nil"/>
              <w:bottom w:val="single" w:sz="4" w:space="0" w:color="auto"/>
              <w:right w:val="single" w:sz="4" w:space="0" w:color="auto"/>
            </w:tcBorders>
            <w:shd w:val="clear" w:color="auto" w:fill="auto"/>
            <w:noWrap/>
            <w:vAlign w:val="center"/>
          </w:tcPr>
          <w:p w14:paraId="40EE4BED"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0,00</w:t>
            </w:r>
          </w:p>
        </w:tc>
        <w:tc>
          <w:tcPr>
            <w:tcW w:w="1890" w:type="dxa"/>
            <w:tcBorders>
              <w:top w:val="nil"/>
              <w:left w:val="nil"/>
              <w:bottom w:val="single" w:sz="4" w:space="0" w:color="auto"/>
              <w:right w:val="single" w:sz="4" w:space="0" w:color="auto"/>
            </w:tcBorders>
            <w:shd w:val="clear" w:color="auto" w:fill="auto"/>
            <w:noWrap/>
            <w:vAlign w:val="center"/>
          </w:tcPr>
          <w:p w14:paraId="10E39D21"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76 954,50</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70FA48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76 954,50</w:t>
            </w:r>
          </w:p>
        </w:tc>
      </w:tr>
      <w:tr w:rsidR="00AA01F6" w:rsidRPr="00280112" w14:paraId="707DEC0A"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265FDA"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49.</w:t>
            </w:r>
          </w:p>
        </w:tc>
        <w:tc>
          <w:tcPr>
            <w:tcW w:w="2952" w:type="dxa"/>
            <w:tcBorders>
              <w:top w:val="nil"/>
              <w:left w:val="nil"/>
              <w:bottom w:val="single" w:sz="4" w:space="0" w:color="auto"/>
              <w:right w:val="single" w:sz="4" w:space="0" w:color="auto"/>
            </w:tcBorders>
            <w:shd w:val="clear" w:color="auto" w:fill="auto"/>
            <w:vAlign w:val="center"/>
            <w:hideMark/>
          </w:tcPr>
          <w:p w14:paraId="6337F0F4"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Przewozy Krajowe i Zagraniczne Osób s. c. B. Czaplicka, K. Czaplicki</w:t>
            </w:r>
          </w:p>
          <w:p w14:paraId="7423BAC5"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/umowa od 06.10.2021 r./</w:t>
            </w:r>
          </w:p>
        </w:tc>
        <w:tc>
          <w:tcPr>
            <w:tcW w:w="1890" w:type="dxa"/>
            <w:tcBorders>
              <w:top w:val="nil"/>
              <w:left w:val="nil"/>
              <w:bottom w:val="single" w:sz="4" w:space="0" w:color="auto"/>
              <w:right w:val="single" w:sz="4" w:space="0" w:color="auto"/>
            </w:tcBorders>
            <w:shd w:val="clear" w:color="auto" w:fill="auto"/>
            <w:noWrap/>
            <w:vAlign w:val="center"/>
            <w:hideMark/>
          </w:tcPr>
          <w:p w14:paraId="19C11A9E"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0,00</w:t>
            </w:r>
          </w:p>
        </w:tc>
        <w:tc>
          <w:tcPr>
            <w:tcW w:w="1890" w:type="dxa"/>
            <w:tcBorders>
              <w:top w:val="nil"/>
              <w:left w:val="nil"/>
              <w:bottom w:val="single" w:sz="4" w:space="0" w:color="auto"/>
              <w:right w:val="single" w:sz="4" w:space="0" w:color="auto"/>
            </w:tcBorders>
            <w:shd w:val="clear" w:color="auto" w:fill="auto"/>
            <w:noWrap/>
            <w:vAlign w:val="center"/>
            <w:hideMark/>
          </w:tcPr>
          <w:p w14:paraId="2026ED67"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33 570,21</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06E3F45"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33 570,21</w:t>
            </w:r>
          </w:p>
        </w:tc>
      </w:tr>
      <w:tr w:rsidR="00AA01F6" w:rsidRPr="00280112" w14:paraId="21877C54"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9D541C2"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50.</w:t>
            </w:r>
          </w:p>
        </w:tc>
        <w:tc>
          <w:tcPr>
            <w:tcW w:w="2952" w:type="dxa"/>
            <w:tcBorders>
              <w:top w:val="nil"/>
              <w:left w:val="nil"/>
              <w:bottom w:val="single" w:sz="4" w:space="0" w:color="auto"/>
              <w:right w:val="single" w:sz="4" w:space="0" w:color="auto"/>
            </w:tcBorders>
            <w:shd w:val="clear" w:color="auto" w:fill="auto"/>
            <w:vAlign w:val="center"/>
          </w:tcPr>
          <w:p w14:paraId="75486858"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Piotr Ossowski Firma Usługowo-Handlowa</w:t>
            </w:r>
          </w:p>
          <w:p w14:paraId="75D7F300"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/umowa od 11.10.2021 r./</w:t>
            </w:r>
          </w:p>
        </w:tc>
        <w:tc>
          <w:tcPr>
            <w:tcW w:w="1890" w:type="dxa"/>
            <w:tcBorders>
              <w:top w:val="nil"/>
              <w:left w:val="nil"/>
              <w:bottom w:val="single" w:sz="4" w:space="0" w:color="auto"/>
              <w:right w:val="single" w:sz="4" w:space="0" w:color="auto"/>
            </w:tcBorders>
            <w:shd w:val="clear" w:color="auto" w:fill="auto"/>
            <w:noWrap/>
            <w:vAlign w:val="center"/>
          </w:tcPr>
          <w:p w14:paraId="78922ABA"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0,00</w:t>
            </w:r>
          </w:p>
        </w:tc>
        <w:tc>
          <w:tcPr>
            <w:tcW w:w="1890" w:type="dxa"/>
            <w:tcBorders>
              <w:top w:val="nil"/>
              <w:left w:val="nil"/>
              <w:bottom w:val="single" w:sz="4" w:space="0" w:color="auto"/>
              <w:right w:val="single" w:sz="4" w:space="0" w:color="auto"/>
            </w:tcBorders>
            <w:shd w:val="clear" w:color="auto" w:fill="auto"/>
            <w:noWrap/>
            <w:vAlign w:val="center"/>
          </w:tcPr>
          <w:p w14:paraId="1A7E18C9"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39 501,36</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2898A31"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39 501,36</w:t>
            </w:r>
          </w:p>
        </w:tc>
      </w:tr>
      <w:tr w:rsidR="00AA01F6" w:rsidRPr="00280112" w14:paraId="65E784A1"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65B9662D" w14:textId="77777777" w:rsidR="009672D2" w:rsidRPr="00280112" w:rsidRDefault="009672D2" w:rsidP="00280112">
            <w:pPr>
              <w:spacing w:after="0" w:line="240" w:lineRule="auto"/>
              <w:jc w:val="right"/>
              <w:rPr>
                <w:rFonts w:eastAsia="Times New Roman" w:cstheme="minorHAnsi"/>
                <w:sz w:val="20"/>
                <w:szCs w:val="20"/>
                <w:lang w:eastAsia="pl-PL"/>
              </w:rPr>
            </w:pPr>
            <w:r w:rsidRPr="00280112">
              <w:rPr>
                <w:rFonts w:eastAsia="Times New Roman" w:cstheme="minorHAnsi"/>
                <w:sz w:val="20"/>
                <w:szCs w:val="20"/>
                <w:lang w:eastAsia="pl-PL"/>
              </w:rPr>
              <w:t>51.</w:t>
            </w:r>
          </w:p>
        </w:tc>
        <w:tc>
          <w:tcPr>
            <w:tcW w:w="2952" w:type="dxa"/>
            <w:tcBorders>
              <w:top w:val="nil"/>
              <w:left w:val="nil"/>
              <w:bottom w:val="single" w:sz="4" w:space="0" w:color="auto"/>
              <w:right w:val="single" w:sz="4" w:space="0" w:color="auto"/>
            </w:tcBorders>
            <w:shd w:val="clear" w:color="auto" w:fill="auto"/>
            <w:vAlign w:val="center"/>
          </w:tcPr>
          <w:p w14:paraId="1491A704"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 xml:space="preserve">Usługi Przewozowo-Osobowe </w:t>
            </w:r>
          </w:p>
          <w:p w14:paraId="32C0EFB0"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TRANS-TOM Tomasz Jakubowski</w:t>
            </w:r>
          </w:p>
          <w:p w14:paraId="2EB8055C" w14:textId="77777777" w:rsidR="009672D2" w:rsidRPr="00280112" w:rsidRDefault="009672D2" w:rsidP="00280112">
            <w:pPr>
              <w:spacing w:after="0" w:line="240" w:lineRule="auto"/>
              <w:rPr>
                <w:rFonts w:eastAsia="Times New Roman" w:cstheme="minorHAnsi"/>
                <w:sz w:val="20"/>
                <w:szCs w:val="20"/>
                <w:lang w:eastAsia="pl-PL"/>
              </w:rPr>
            </w:pPr>
            <w:r w:rsidRPr="00280112">
              <w:rPr>
                <w:rFonts w:eastAsia="Times New Roman" w:cstheme="minorHAnsi"/>
                <w:sz w:val="20"/>
                <w:szCs w:val="20"/>
                <w:lang w:eastAsia="pl-PL"/>
              </w:rPr>
              <w:t>/umowa od 06.12.2021 r./</w:t>
            </w:r>
          </w:p>
        </w:tc>
        <w:tc>
          <w:tcPr>
            <w:tcW w:w="1890" w:type="dxa"/>
            <w:tcBorders>
              <w:top w:val="nil"/>
              <w:left w:val="nil"/>
              <w:bottom w:val="single" w:sz="4" w:space="0" w:color="auto"/>
              <w:right w:val="single" w:sz="4" w:space="0" w:color="auto"/>
            </w:tcBorders>
            <w:shd w:val="clear" w:color="auto" w:fill="auto"/>
            <w:noWrap/>
            <w:vAlign w:val="center"/>
          </w:tcPr>
          <w:p w14:paraId="64B26CC4" w14:textId="77777777" w:rsidR="009672D2" w:rsidRPr="00280112" w:rsidRDefault="009672D2" w:rsidP="00280112">
            <w:pPr>
              <w:spacing w:after="0" w:line="240" w:lineRule="auto"/>
              <w:jc w:val="right"/>
              <w:rPr>
                <w:rFonts w:cstheme="minorHAnsi"/>
                <w:b/>
                <w:bCs/>
                <w:sz w:val="20"/>
                <w:szCs w:val="20"/>
              </w:rPr>
            </w:pPr>
            <w:r w:rsidRPr="00280112">
              <w:rPr>
                <w:rFonts w:cstheme="minorHAnsi"/>
                <w:b/>
                <w:bCs/>
                <w:sz w:val="20"/>
                <w:szCs w:val="20"/>
              </w:rPr>
              <w:t>0,00</w:t>
            </w:r>
          </w:p>
        </w:tc>
        <w:tc>
          <w:tcPr>
            <w:tcW w:w="1890" w:type="dxa"/>
            <w:tcBorders>
              <w:top w:val="nil"/>
              <w:left w:val="nil"/>
              <w:bottom w:val="single" w:sz="4" w:space="0" w:color="auto"/>
              <w:right w:val="single" w:sz="4" w:space="0" w:color="auto"/>
            </w:tcBorders>
            <w:shd w:val="clear" w:color="auto" w:fill="auto"/>
            <w:noWrap/>
            <w:vAlign w:val="center"/>
          </w:tcPr>
          <w:p w14:paraId="2C038CF2" w14:textId="77777777" w:rsidR="009672D2" w:rsidRPr="00280112" w:rsidRDefault="009672D2" w:rsidP="00280112">
            <w:pPr>
              <w:spacing w:after="0" w:line="240" w:lineRule="auto"/>
              <w:jc w:val="right"/>
              <w:rPr>
                <w:rFonts w:eastAsia="Times New Roman" w:cstheme="minorHAnsi"/>
                <w:b/>
                <w:bCs/>
                <w:sz w:val="20"/>
                <w:szCs w:val="20"/>
                <w:lang w:eastAsia="pl-PL"/>
              </w:rPr>
            </w:pPr>
            <w:r w:rsidRPr="00280112">
              <w:rPr>
                <w:rFonts w:cstheme="minorHAnsi"/>
                <w:b/>
                <w:bCs/>
                <w:sz w:val="20"/>
                <w:szCs w:val="20"/>
              </w:rPr>
              <w:t>0,00</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F42EF6A" w14:textId="77777777" w:rsidR="009672D2" w:rsidRPr="00280112" w:rsidRDefault="009672D2" w:rsidP="00280112">
            <w:pPr>
              <w:spacing w:after="0" w:line="240" w:lineRule="auto"/>
              <w:jc w:val="right"/>
              <w:rPr>
                <w:rFonts w:cstheme="minorHAnsi"/>
                <w:b/>
                <w:sz w:val="20"/>
                <w:szCs w:val="20"/>
              </w:rPr>
            </w:pPr>
            <w:r w:rsidRPr="00280112">
              <w:rPr>
                <w:rFonts w:cstheme="minorHAnsi"/>
                <w:b/>
                <w:sz w:val="20"/>
                <w:szCs w:val="20"/>
              </w:rPr>
              <w:t>0,00</w:t>
            </w:r>
          </w:p>
        </w:tc>
      </w:tr>
      <w:tr w:rsidR="00AA01F6" w:rsidRPr="00280112" w14:paraId="34EC7A8F" w14:textId="77777777" w:rsidTr="00AE7148">
        <w:trPr>
          <w:trHeight w:val="585"/>
        </w:trPr>
        <w:tc>
          <w:tcPr>
            <w:tcW w:w="34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DD80D7E" w14:textId="77777777" w:rsidR="009672D2" w:rsidRPr="00280112" w:rsidRDefault="009672D2" w:rsidP="00280112">
            <w:pPr>
              <w:spacing w:after="0" w:line="240" w:lineRule="auto"/>
              <w:jc w:val="right"/>
              <w:rPr>
                <w:rFonts w:eastAsia="Times New Roman" w:cstheme="minorHAnsi"/>
                <w:b/>
                <w:bCs/>
                <w:sz w:val="20"/>
                <w:szCs w:val="20"/>
                <w:lang w:eastAsia="pl-PL"/>
              </w:rPr>
            </w:pPr>
            <w:r w:rsidRPr="00280112">
              <w:rPr>
                <w:rFonts w:eastAsia="Times New Roman" w:cstheme="minorHAnsi"/>
                <w:b/>
                <w:bCs/>
                <w:sz w:val="20"/>
                <w:szCs w:val="20"/>
                <w:lang w:eastAsia="pl-PL"/>
              </w:rPr>
              <w:t>RAZEM PRZEWOŹNICY</w:t>
            </w:r>
          </w:p>
        </w:tc>
        <w:tc>
          <w:tcPr>
            <w:tcW w:w="1890" w:type="dxa"/>
            <w:tcBorders>
              <w:top w:val="nil"/>
              <w:left w:val="nil"/>
              <w:bottom w:val="single" w:sz="4" w:space="0" w:color="auto"/>
              <w:right w:val="single" w:sz="4" w:space="0" w:color="auto"/>
            </w:tcBorders>
            <w:shd w:val="clear" w:color="000000" w:fill="D9D9D9"/>
            <w:noWrap/>
            <w:vAlign w:val="center"/>
            <w:hideMark/>
          </w:tcPr>
          <w:p w14:paraId="648AA863" w14:textId="77777777" w:rsidR="009672D2" w:rsidRPr="00280112" w:rsidRDefault="009672D2" w:rsidP="00280112">
            <w:pPr>
              <w:spacing w:after="0" w:line="240" w:lineRule="auto"/>
              <w:jc w:val="right"/>
              <w:rPr>
                <w:rFonts w:eastAsia="Times New Roman" w:cstheme="minorHAnsi"/>
                <w:b/>
                <w:bCs/>
                <w:sz w:val="20"/>
                <w:szCs w:val="20"/>
                <w:lang w:eastAsia="pl-PL"/>
              </w:rPr>
            </w:pPr>
            <w:r w:rsidRPr="00280112">
              <w:rPr>
                <w:rFonts w:eastAsia="Times New Roman" w:cstheme="minorHAnsi"/>
                <w:b/>
                <w:bCs/>
                <w:sz w:val="20"/>
                <w:szCs w:val="20"/>
                <w:lang w:eastAsia="pl-PL"/>
              </w:rPr>
              <w:t>272 425,86</w:t>
            </w:r>
          </w:p>
        </w:tc>
        <w:tc>
          <w:tcPr>
            <w:tcW w:w="1890" w:type="dxa"/>
            <w:tcBorders>
              <w:top w:val="nil"/>
              <w:left w:val="nil"/>
              <w:bottom w:val="single" w:sz="4" w:space="0" w:color="auto"/>
              <w:right w:val="single" w:sz="4" w:space="0" w:color="auto"/>
            </w:tcBorders>
            <w:shd w:val="clear" w:color="000000" w:fill="D9D9D9"/>
            <w:noWrap/>
            <w:vAlign w:val="center"/>
            <w:hideMark/>
          </w:tcPr>
          <w:p w14:paraId="366AC37E" w14:textId="77777777" w:rsidR="009672D2" w:rsidRPr="00280112" w:rsidRDefault="009672D2" w:rsidP="00280112">
            <w:pPr>
              <w:spacing w:after="0" w:line="240" w:lineRule="auto"/>
              <w:jc w:val="right"/>
              <w:rPr>
                <w:rFonts w:eastAsia="Times New Roman" w:cstheme="minorHAnsi"/>
                <w:b/>
                <w:bCs/>
                <w:sz w:val="20"/>
                <w:szCs w:val="20"/>
                <w:lang w:eastAsia="pl-PL"/>
              </w:rPr>
            </w:pPr>
            <w:r w:rsidRPr="00280112">
              <w:rPr>
                <w:rFonts w:eastAsia="Times New Roman" w:cstheme="minorHAnsi"/>
                <w:b/>
                <w:bCs/>
                <w:sz w:val="20"/>
                <w:szCs w:val="20"/>
                <w:lang w:eastAsia="pl-PL"/>
              </w:rPr>
              <w:t>18 164 027,04</w:t>
            </w:r>
          </w:p>
        </w:tc>
        <w:tc>
          <w:tcPr>
            <w:tcW w:w="1890" w:type="dxa"/>
            <w:tcBorders>
              <w:top w:val="nil"/>
              <w:left w:val="nil"/>
              <w:bottom w:val="single" w:sz="4" w:space="0" w:color="auto"/>
              <w:right w:val="single" w:sz="4" w:space="0" w:color="auto"/>
            </w:tcBorders>
            <w:shd w:val="clear" w:color="000000" w:fill="D9D9D9"/>
            <w:noWrap/>
            <w:vAlign w:val="center"/>
            <w:hideMark/>
          </w:tcPr>
          <w:p w14:paraId="38DA9755" w14:textId="77777777" w:rsidR="009672D2" w:rsidRPr="00280112" w:rsidRDefault="009672D2" w:rsidP="00280112">
            <w:pPr>
              <w:spacing w:after="0" w:line="240" w:lineRule="auto"/>
              <w:jc w:val="right"/>
              <w:rPr>
                <w:rFonts w:eastAsia="Times New Roman" w:cstheme="minorHAnsi"/>
                <w:b/>
                <w:bCs/>
                <w:sz w:val="20"/>
                <w:szCs w:val="20"/>
                <w:lang w:eastAsia="pl-PL"/>
              </w:rPr>
            </w:pPr>
            <w:r w:rsidRPr="00280112">
              <w:rPr>
                <w:rFonts w:eastAsia="Times New Roman" w:cstheme="minorHAnsi"/>
                <w:b/>
                <w:bCs/>
                <w:sz w:val="20"/>
                <w:szCs w:val="20"/>
                <w:lang w:eastAsia="pl-PL"/>
              </w:rPr>
              <w:t>18 436 452,90</w:t>
            </w:r>
          </w:p>
        </w:tc>
      </w:tr>
    </w:tbl>
    <w:p w14:paraId="6F26A241" w14:textId="77777777" w:rsidR="009672D2" w:rsidRPr="00AA01F6" w:rsidRDefault="009672D2" w:rsidP="009672D2">
      <w:pPr>
        <w:jc w:val="both"/>
      </w:pPr>
    </w:p>
    <w:p w14:paraId="382B7D71" w14:textId="77777777" w:rsidR="009672D2" w:rsidRPr="00AA01F6" w:rsidRDefault="009672D2" w:rsidP="009672D2">
      <w:pPr>
        <w:jc w:val="both"/>
        <w:rPr>
          <w:rFonts w:cs="Tahoma"/>
        </w:rPr>
      </w:pPr>
      <w:r w:rsidRPr="00AA01F6">
        <w:rPr>
          <w:rFonts w:cs="Tahoma"/>
        </w:rPr>
        <w:t xml:space="preserve">Zestawienie przewoźników, z którymi zawarto umowy dotyczące udzielania pomocy publicznej </w:t>
      </w:r>
      <w:r w:rsidRPr="00AA01F6">
        <w:rPr>
          <w:rFonts w:cs="Tahoma"/>
        </w:rPr>
        <w:br/>
        <w:t xml:space="preserve">z programu pomocowego SA.62603 – COVID-19 </w:t>
      </w:r>
      <w:proofErr w:type="spellStart"/>
      <w:r w:rsidRPr="00AA01F6">
        <w:rPr>
          <w:rFonts w:cs="Tahoma"/>
        </w:rPr>
        <w:t>Support</w:t>
      </w:r>
      <w:proofErr w:type="spellEnd"/>
      <w:r w:rsidRPr="00AA01F6">
        <w:rPr>
          <w:rFonts w:cs="Tahoma"/>
        </w:rPr>
        <w:t xml:space="preserve"> to </w:t>
      </w:r>
      <w:proofErr w:type="spellStart"/>
      <w:r w:rsidRPr="00AA01F6">
        <w:rPr>
          <w:rFonts w:cs="Tahoma"/>
        </w:rPr>
        <w:t>bus</w:t>
      </w:r>
      <w:proofErr w:type="spellEnd"/>
      <w:r w:rsidRPr="00AA01F6">
        <w:rPr>
          <w:rFonts w:cs="Tahoma"/>
        </w:rPr>
        <w:t xml:space="preserve"> </w:t>
      </w:r>
      <w:proofErr w:type="spellStart"/>
      <w:r w:rsidRPr="00AA01F6">
        <w:rPr>
          <w:rFonts w:cs="Tahoma"/>
        </w:rPr>
        <w:t>operators</w:t>
      </w:r>
      <w:proofErr w:type="spellEnd"/>
    </w:p>
    <w:tbl>
      <w:tblPr>
        <w:tblW w:w="8292" w:type="dxa"/>
        <w:tblCellMar>
          <w:left w:w="70" w:type="dxa"/>
          <w:right w:w="70" w:type="dxa"/>
        </w:tblCellMar>
        <w:tblLook w:val="04A0" w:firstRow="1" w:lastRow="0" w:firstColumn="1" w:lastColumn="0" w:noHBand="0" w:noVBand="1"/>
      </w:tblPr>
      <w:tblGrid>
        <w:gridCol w:w="520"/>
        <w:gridCol w:w="5504"/>
        <w:gridCol w:w="2268"/>
      </w:tblGrid>
      <w:tr w:rsidR="00AA01F6" w:rsidRPr="00AE7148" w14:paraId="66CA4562" w14:textId="77777777" w:rsidTr="00AE7148">
        <w:trPr>
          <w:trHeight w:val="941"/>
        </w:trPr>
        <w:tc>
          <w:tcPr>
            <w:tcW w:w="52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782C31" w14:textId="77777777" w:rsidR="009672D2" w:rsidRPr="00AE7148" w:rsidRDefault="009672D2" w:rsidP="004E1279">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lastRenderedPageBreak/>
              <w:t>Lp.</w:t>
            </w:r>
          </w:p>
        </w:tc>
        <w:tc>
          <w:tcPr>
            <w:tcW w:w="5504" w:type="dxa"/>
            <w:tcBorders>
              <w:top w:val="single" w:sz="4" w:space="0" w:color="auto"/>
              <w:left w:val="nil"/>
              <w:bottom w:val="single" w:sz="4" w:space="0" w:color="auto"/>
              <w:right w:val="single" w:sz="4" w:space="0" w:color="auto"/>
            </w:tcBorders>
            <w:shd w:val="clear" w:color="auto" w:fill="0070C0"/>
            <w:noWrap/>
            <w:vAlign w:val="center"/>
            <w:hideMark/>
          </w:tcPr>
          <w:p w14:paraId="58445354" w14:textId="77777777" w:rsidR="009672D2" w:rsidRPr="00AE7148" w:rsidRDefault="009672D2" w:rsidP="004E1279">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Przewoźnik</w:t>
            </w:r>
          </w:p>
        </w:tc>
        <w:tc>
          <w:tcPr>
            <w:tcW w:w="2268" w:type="dxa"/>
            <w:tcBorders>
              <w:top w:val="single" w:sz="4" w:space="0" w:color="auto"/>
              <w:left w:val="nil"/>
              <w:bottom w:val="single" w:sz="4" w:space="0" w:color="auto"/>
              <w:right w:val="single" w:sz="4" w:space="0" w:color="auto"/>
            </w:tcBorders>
            <w:shd w:val="clear" w:color="auto" w:fill="0070C0"/>
            <w:vAlign w:val="center"/>
            <w:hideMark/>
          </w:tcPr>
          <w:p w14:paraId="503D9D59" w14:textId="77777777" w:rsidR="009672D2" w:rsidRPr="00AE7148" w:rsidRDefault="009672D2" w:rsidP="004E1279">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 xml:space="preserve">Przekazane środki </w:t>
            </w:r>
            <w:r w:rsidRPr="00AE7148">
              <w:rPr>
                <w:rFonts w:eastAsia="Times New Roman" w:cstheme="minorHAnsi"/>
                <w:b/>
                <w:bCs/>
                <w:color w:val="FFFFFF" w:themeColor="background1"/>
                <w:sz w:val="20"/>
                <w:szCs w:val="20"/>
                <w:lang w:eastAsia="pl-PL"/>
              </w:rPr>
              <w:br/>
              <w:t>na wsparcie za 2021 r.</w:t>
            </w:r>
            <w:r w:rsidRPr="00AE7148">
              <w:rPr>
                <w:rFonts w:eastAsia="Times New Roman" w:cstheme="minorHAnsi"/>
                <w:b/>
                <w:bCs/>
                <w:color w:val="FFFFFF" w:themeColor="background1"/>
                <w:sz w:val="20"/>
                <w:szCs w:val="20"/>
                <w:lang w:eastAsia="pl-PL"/>
              </w:rPr>
              <w:br/>
              <w:t xml:space="preserve">w okresie </w:t>
            </w:r>
            <w:r w:rsidRPr="00AE7148">
              <w:rPr>
                <w:rFonts w:eastAsia="Times New Roman" w:cstheme="minorHAnsi"/>
                <w:b/>
                <w:bCs/>
                <w:color w:val="FFFFFF" w:themeColor="background1"/>
                <w:sz w:val="20"/>
                <w:szCs w:val="20"/>
                <w:lang w:eastAsia="pl-PL"/>
              </w:rPr>
              <w:br/>
              <w:t xml:space="preserve">od 01.01. - 31.12.2021 r. </w:t>
            </w:r>
          </w:p>
        </w:tc>
      </w:tr>
      <w:tr w:rsidR="00AA01F6" w:rsidRPr="00AE7148" w14:paraId="7C56D0C3" w14:textId="77777777" w:rsidTr="00AE7148">
        <w:trPr>
          <w:trHeight w:val="2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D4A993" w14:textId="77777777" w:rsidR="009672D2" w:rsidRPr="00AE7148" w:rsidRDefault="009672D2" w:rsidP="004E1279">
            <w:pPr>
              <w:spacing w:after="0" w:line="240" w:lineRule="auto"/>
              <w:jc w:val="center"/>
              <w:rPr>
                <w:rFonts w:eastAsia="Times New Roman" w:cstheme="minorHAnsi"/>
                <w:i/>
                <w:iCs/>
                <w:sz w:val="20"/>
                <w:szCs w:val="20"/>
                <w:lang w:eastAsia="pl-PL"/>
              </w:rPr>
            </w:pPr>
            <w:r w:rsidRPr="00AE7148">
              <w:rPr>
                <w:rFonts w:eastAsia="Times New Roman" w:cstheme="minorHAnsi"/>
                <w:i/>
                <w:iCs/>
                <w:sz w:val="20"/>
                <w:szCs w:val="20"/>
                <w:lang w:eastAsia="pl-PL"/>
              </w:rPr>
              <w:t>1</w:t>
            </w:r>
          </w:p>
        </w:tc>
        <w:tc>
          <w:tcPr>
            <w:tcW w:w="5504" w:type="dxa"/>
            <w:tcBorders>
              <w:top w:val="nil"/>
              <w:left w:val="nil"/>
              <w:bottom w:val="single" w:sz="4" w:space="0" w:color="auto"/>
              <w:right w:val="single" w:sz="4" w:space="0" w:color="auto"/>
            </w:tcBorders>
            <w:shd w:val="clear" w:color="auto" w:fill="auto"/>
            <w:noWrap/>
            <w:vAlign w:val="center"/>
            <w:hideMark/>
          </w:tcPr>
          <w:p w14:paraId="117A589A" w14:textId="77777777" w:rsidR="009672D2" w:rsidRPr="00AE7148" w:rsidRDefault="009672D2" w:rsidP="004E1279">
            <w:pPr>
              <w:spacing w:after="0" w:line="240" w:lineRule="auto"/>
              <w:jc w:val="center"/>
              <w:rPr>
                <w:rFonts w:eastAsia="Times New Roman" w:cstheme="minorHAnsi"/>
                <w:i/>
                <w:iCs/>
                <w:sz w:val="20"/>
                <w:szCs w:val="20"/>
                <w:lang w:eastAsia="pl-PL"/>
              </w:rPr>
            </w:pPr>
            <w:r w:rsidRPr="00AE7148">
              <w:rPr>
                <w:rFonts w:eastAsia="Times New Roman" w:cstheme="minorHAnsi"/>
                <w:i/>
                <w:iCs/>
                <w:sz w:val="20"/>
                <w:szCs w:val="20"/>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1DA5CA83" w14:textId="77777777" w:rsidR="009672D2" w:rsidRPr="00AE7148" w:rsidRDefault="009672D2" w:rsidP="004E1279">
            <w:pPr>
              <w:spacing w:after="0" w:line="240" w:lineRule="auto"/>
              <w:jc w:val="center"/>
              <w:rPr>
                <w:rFonts w:eastAsia="Times New Roman" w:cstheme="minorHAnsi"/>
                <w:i/>
                <w:iCs/>
                <w:sz w:val="20"/>
                <w:szCs w:val="20"/>
                <w:lang w:eastAsia="pl-PL"/>
              </w:rPr>
            </w:pPr>
            <w:r w:rsidRPr="00AE7148">
              <w:rPr>
                <w:rFonts w:eastAsia="Times New Roman" w:cstheme="minorHAnsi"/>
                <w:i/>
                <w:iCs/>
                <w:sz w:val="20"/>
                <w:szCs w:val="20"/>
                <w:lang w:eastAsia="pl-PL"/>
              </w:rPr>
              <w:t>3</w:t>
            </w:r>
          </w:p>
        </w:tc>
      </w:tr>
      <w:tr w:rsidR="00AA01F6" w:rsidRPr="00AE7148" w14:paraId="592E9408"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93CC7E"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w:t>
            </w:r>
          </w:p>
        </w:tc>
        <w:tc>
          <w:tcPr>
            <w:tcW w:w="5504" w:type="dxa"/>
            <w:tcBorders>
              <w:top w:val="nil"/>
              <w:left w:val="nil"/>
              <w:bottom w:val="single" w:sz="4" w:space="0" w:color="auto"/>
              <w:right w:val="single" w:sz="4" w:space="0" w:color="auto"/>
            </w:tcBorders>
            <w:shd w:val="clear" w:color="auto" w:fill="auto"/>
            <w:vAlign w:val="center"/>
            <w:hideMark/>
          </w:tcPr>
          <w:p w14:paraId="2618B6CC"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Przedsiębiorstwo Usługowo - Handlowe "KAMIONKA" Sp. z o.o.-Gostycyn </w:t>
            </w:r>
          </w:p>
        </w:tc>
        <w:tc>
          <w:tcPr>
            <w:tcW w:w="2268" w:type="dxa"/>
            <w:tcBorders>
              <w:top w:val="nil"/>
              <w:left w:val="nil"/>
              <w:bottom w:val="single" w:sz="4" w:space="0" w:color="auto"/>
              <w:right w:val="single" w:sz="4" w:space="0" w:color="auto"/>
            </w:tcBorders>
            <w:shd w:val="clear" w:color="auto" w:fill="auto"/>
            <w:noWrap/>
            <w:vAlign w:val="center"/>
            <w:hideMark/>
          </w:tcPr>
          <w:p w14:paraId="1D296C5B"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83 503,60</w:t>
            </w:r>
          </w:p>
        </w:tc>
      </w:tr>
      <w:tr w:rsidR="00AA01F6" w:rsidRPr="00AE7148" w14:paraId="1E82C2CC" w14:textId="77777777" w:rsidTr="00AE7148">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F1E0DA"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w:t>
            </w:r>
          </w:p>
        </w:tc>
        <w:tc>
          <w:tcPr>
            <w:tcW w:w="5504" w:type="dxa"/>
            <w:tcBorders>
              <w:top w:val="nil"/>
              <w:left w:val="nil"/>
              <w:bottom w:val="single" w:sz="4" w:space="0" w:color="auto"/>
              <w:right w:val="single" w:sz="4" w:space="0" w:color="auto"/>
            </w:tcBorders>
            <w:shd w:val="clear" w:color="auto" w:fill="auto"/>
            <w:vAlign w:val="center"/>
            <w:hideMark/>
          </w:tcPr>
          <w:p w14:paraId="5C4C0541" w14:textId="2883D7F6" w:rsidR="009672D2" w:rsidRPr="00AE7148" w:rsidRDefault="009672D2" w:rsidP="00AE7148">
            <w:pPr>
              <w:spacing w:after="0" w:line="240" w:lineRule="auto"/>
              <w:rPr>
                <w:rFonts w:cstheme="minorHAnsi"/>
                <w:sz w:val="20"/>
                <w:szCs w:val="20"/>
              </w:rPr>
            </w:pPr>
            <w:r w:rsidRPr="00AE7148">
              <w:rPr>
                <w:rFonts w:cstheme="minorHAnsi"/>
                <w:sz w:val="20"/>
                <w:szCs w:val="20"/>
              </w:rPr>
              <w:t>JAN-TRANSR. Pyrzyński - Janikowo</w:t>
            </w:r>
          </w:p>
        </w:tc>
        <w:tc>
          <w:tcPr>
            <w:tcW w:w="2268" w:type="dxa"/>
            <w:tcBorders>
              <w:top w:val="nil"/>
              <w:left w:val="nil"/>
              <w:bottom w:val="single" w:sz="4" w:space="0" w:color="auto"/>
              <w:right w:val="single" w:sz="4" w:space="0" w:color="auto"/>
            </w:tcBorders>
            <w:shd w:val="clear" w:color="auto" w:fill="auto"/>
            <w:noWrap/>
            <w:vAlign w:val="center"/>
            <w:hideMark/>
          </w:tcPr>
          <w:p w14:paraId="6B726467"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66 579,46</w:t>
            </w:r>
          </w:p>
        </w:tc>
      </w:tr>
      <w:tr w:rsidR="00AA01F6" w:rsidRPr="00AE7148" w14:paraId="0841BB74" w14:textId="77777777" w:rsidTr="00AE7148">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77DDDC"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w:t>
            </w:r>
          </w:p>
        </w:tc>
        <w:tc>
          <w:tcPr>
            <w:tcW w:w="5504" w:type="dxa"/>
            <w:tcBorders>
              <w:top w:val="nil"/>
              <w:left w:val="nil"/>
              <w:bottom w:val="single" w:sz="4" w:space="0" w:color="auto"/>
              <w:right w:val="single" w:sz="4" w:space="0" w:color="auto"/>
            </w:tcBorders>
            <w:shd w:val="clear" w:color="auto" w:fill="auto"/>
            <w:vAlign w:val="center"/>
            <w:hideMark/>
          </w:tcPr>
          <w:p w14:paraId="2686FAEB"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Tomasz Sobieszczański - Bydgoszcz </w:t>
            </w:r>
          </w:p>
        </w:tc>
        <w:tc>
          <w:tcPr>
            <w:tcW w:w="2268" w:type="dxa"/>
            <w:tcBorders>
              <w:top w:val="nil"/>
              <w:left w:val="nil"/>
              <w:bottom w:val="single" w:sz="4" w:space="0" w:color="auto"/>
              <w:right w:val="single" w:sz="4" w:space="0" w:color="auto"/>
            </w:tcBorders>
            <w:shd w:val="clear" w:color="auto" w:fill="auto"/>
            <w:noWrap/>
            <w:vAlign w:val="center"/>
            <w:hideMark/>
          </w:tcPr>
          <w:p w14:paraId="2354D37A"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48 546,59</w:t>
            </w:r>
          </w:p>
        </w:tc>
      </w:tr>
      <w:tr w:rsidR="00AA01F6" w:rsidRPr="00AE7148" w14:paraId="2A9F13B9" w14:textId="77777777" w:rsidTr="00AE7148">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C0F33B"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w:t>
            </w:r>
          </w:p>
        </w:tc>
        <w:tc>
          <w:tcPr>
            <w:tcW w:w="5504" w:type="dxa"/>
            <w:tcBorders>
              <w:top w:val="nil"/>
              <w:left w:val="nil"/>
              <w:bottom w:val="single" w:sz="4" w:space="0" w:color="auto"/>
              <w:right w:val="single" w:sz="4" w:space="0" w:color="auto"/>
            </w:tcBorders>
            <w:shd w:val="clear" w:color="auto" w:fill="auto"/>
            <w:vAlign w:val="center"/>
            <w:hideMark/>
          </w:tcPr>
          <w:p w14:paraId="71401112"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Z.U. -T. K. Bet - Rzadka Wola</w:t>
            </w:r>
          </w:p>
        </w:tc>
        <w:tc>
          <w:tcPr>
            <w:tcW w:w="2268" w:type="dxa"/>
            <w:tcBorders>
              <w:top w:val="nil"/>
              <w:left w:val="nil"/>
              <w:bottom w:val="single" w:sz="4" w:space="0" w:color="auto"/>
              <w:right w:val="single" w:sz="4" w:space="0" w:color="auto"/>
            </w:tcBorders>
            <w:shd w:val="clear" w:color="auto" w:fill="auto"/>
            <w:noWrap/>
            <w:vAlign w:val="center"/>
            <w:hideMark/>
          </w:tcPr>
          <w:p w14:paraId="41DBDC4B"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131 215,37</w:t>
            </w:r>
          </w:p>
        </w:tc>
      </w:tr>
      <w:tr w:rsidR="00AA01F6" w:rsidRPr="00AE7148" w14:paraId="239E7194"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C457F4"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5.</w:t>
            </w:r>
          </w:p>
        </w:tc>
        <w:tc>
          <w:tcPr>
            <w:tcW w:w="5504" w:type="dxa"/>
            <w:tcBorders>
              <w:top w:val="nil"/>
              <w:left w:val="nil"/>
              <w:bottom w:val="single" w:sz="4" w:space="0" w:color="auto"/>
              <w:right w:val="single" w:sz="4" w:space="0" w:color="auto"/>
            </w:tcBorders>
            <w:shd w:val="clear" w:color="auto" w:fill="auto"/>
            <w:vAlign w:val="center"/>
            <w:hideMark/>
          </w:tcPr>
          <w:p w14:paraId="0E6F0AE1"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SZUFRAJDA FRBUS GROUP Sp. jawna - Stopka</w:t>
            </w:r>
          </w:p>
        </w:tc>
        <w:tc>
          <w:tcPr>
            <w:tcW w:w="2268" w:type="dxa"/>
            <w:tcBorders>
              <w:top w:val="nil"/>
              <w:left w:val="nil"/>
              <w:bottom w:val="single" w:sz="4" w:space="0" w:color="auto"/>
              <w:right w:val="single" w:sz="4" w:space="0" w:color="auto"/>
            </w:tcBorders>
            <w:shd w:val="clear" w:color="auto" w:fill="auto"/>
            <w:noWrap/>
            <w:vAlign w:val="center"/>
            <w:hideMark/>
          </w:tcPr>
          <w:p w14:paraId="5501080B"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6 889,71</w:t>
            </w:r>
          </w:p>
        </w:tc>
      </w:tr>
      <w:tr w:rsidR="00AA01F6" w:rsidRPr="00AE7148" w14:paraId="43DB8C61" w14:textId="77777777" w:rsidTr="00AE7148">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77FD9B"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6.</w:t>
            </w:r>
          </w:p>
        </w:tc>
        <w:tc>
          <w:tcPr>
            <w:tcW w:w="5504" w:type="dxa"/>
            <w:tcBorders>
              <w:top w:val="nil"/>
              <w:left w:val="nil"/>
              <w:bottom w:val="single" w:sz="4" w:space="0" w:color="auto"/>
              <w:right w:val="single" w:sz="4" w:space="0" w:color="auto"/>
            </w:tcBorders>
            <w:shd w:val="clear" w:color="auto" w:fill="auto"/>
            <w:vAlign w:val="center"/>
            <w:hideMark/>
          </w:tcPr>
          <w:p w14:paraId="6648D7AE" w14:textId="2DA8B73F" w:rsidR="009672D2" w:rsidRPr="00AE7148" w:rsidRDefault="009672D2" w:rsidP="00AE7148">
            <w:pPr>
              <w:spacing w:after="0" w:line="240" w:lineRule="auto"/>
              <w:rPr>
                <w:rFonts w:cstheme="minorHAnsi"/>
                <w:sz w:val="20"/>
                <w:szCs w:val="20"/>
              </w:rPr>
            </w:pPr>
            <w:r w:rsidRPr="00AE7148">
              <w:rPr>
                <w:rFonts w:cstheme="minorHAnsi"/>
                <w:sz w:val="20"/>
                <w:szCs w:val="20"/>
              </w:rPr>
              <w:t>FLLIX</w:t>
            </w:r>
            <w:r w:rsidR="00AE7148">
              <w:rPr>
                <w:rFonts w:cstheme="minorHAnsi"/>
                <w:sz w:val="20"/>
                <w:szCs w:val="20"/>
              </w:rPr>
              <w:t xml:space="preserve"> </w:t>
            </w:r>
            <w:r w:rsidRPr="00AE7148">
              <w:rPr>
                <w:rFonts w:cstheme="minorHAnsi"/>
                <w:sz w:val="20"/>
                <w:szCs w:val="20"/>
              </w:rPr>
              <w:t xml:space="preserve">Waldemar </w:t>
            </w:r>
            <w:proofErr w:type="spellStart"/>
            <w:r w:rsidRPr="00AE7148">
              <w:rPr>
                <w:rFonts w:cstheme="minorHAnsi"/>
                <w:sz w:val="20"/>
                <w:szCs w:val="20"/>
              </w:rPr>
              <w:t>Szufrajda</w:t>
            </w:r>
            <w:proofErr w:type="spellEnd"/>
            <w:r w:rsidRPr="00AE7148">
              <w:rPr>
                <w:rFonts w:cstheme="minorHAnsi"/>
                <w:sz w:val="20"/>
                <w:szCs w:val="20"/>
              </w:rPr>
              <w:t xml:space="preserve"> - Tryszczyn</w:t>
            </w:r>
          </w:p>
        </w:tc>
        <w:tc>
          <w:tcPr>
            <w:tcW w:w="2268" w:type="dxa"/>
            <w:tcBorders>
              <w:top w:val="nil"/>
              <w:left w:val="nil"/>
              <w:bottom w:val="single" w:sz="4" w:space="0" w:color="auto"/>
              <w:right w:val="single" w:sz="4" w:space="0" w:color="auto"/>
            </w:tcBorders>
            <w:shd w:val="clear" w:color="auto" w:fill="auto"/>
            <w:noWrap/>
            <w:vAlign w:val="center"/>
            <w:hideMark/>
          </w:tcPr>
          <w:p w14:paraId="13872D24"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207 576,30</w:t>
            </w:r>
          </w:p>
        </w:tc>
      </w:tr>
      <w:tr w:rsidR="00AA01F6" w:rsidRPr="00AE7148" w14:paraId="5ED953BA"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A537F5"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7.</w:t>
            </w:r>
          </w:p>
        </w:tc>
        <w:tc>
          <w:tcPr>
            <w:tcW w:w="5504" w:type="dxa"/>
            <w:tcBorders>
              <w:top w:val="nil"/>
              <w:left w:val="nil"/>
              <w:bottom w:val="single" w:sz="4" w:space="0" w:color="auto"/>
              <w:right w:val="single" w:sz="4" w:space="0" w:color="auto"/>
            </w:tcBorders>
            <w:shd w:val="clear" w:color="auto" w:fill="auto"/>
            <w:vAlign w:val="center"/>
            <w:hideMark/>
          </w:tcPr>
          <w:p w14:paraId="5560A039"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Usługi Transportowe Przewóz Osób Robert Leśniewski - Górzno</w:t>
            </w:r>
          </w:p>
        </w:tc>
        <w:tc>
          <w:tcPr>
            <w:tcW w:w="2268" w:type="dxa"/>
            <w:tcBorders>
              <w:top w:val="nil"/>
              <w:left w:val="nil"/>
              <w:bottom w:val="single" w:sz="4" w:space="0" w:color="auto"/>
              <w:right w:val="single" w:sz="4" w:space="0" w:color="auto"/>
            </w:tcBorders>
            <w:shd w:val="clear" w:color="auto" w:fill="auto"/>
            <w:noWrap/>
            <w:vAlign w:val="center"/>
            <w:hideMark/>
          </w:tcPr>
          <w:p w14:paraId="76EF8BF6"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50 895,40</w:t>
            </w:r>
          </w:p>
        </w:tc>
      </w:tr>
      <w:tr w:rsidR="00AA01F6" w:rsidRPr="00AE7148" w14:paraId="0470AA8F"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6DEE0C"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8.</w:t>
            </w:r>
          </w:p>
        </w:tc>
        <w:tc>
          <w:tcPr>
            <w:tcW w:w="5504" w:type="dxa"/>
            <w:tcBorders>
              <w:top w:val="nil"/>
              <w:left w:val="nil"/>
              <w:bottom w:val="single" w:sz="4" w:space="0" w:color="auto"/>
              <w:right w:val="single" w:sz="4" w:space="0" w:color="auto"/>
            </w:tcBorders>
            <w:shd w:val="clear" w:color="auto" w:fill="auto"/>
            <w:vAlign w:val="center"/>
            <w:hideMark/>
          </w:tcPr>
          <w:p w14:paraId="5E521647" w14:textId="6B5C2F1F"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Usługi Transportowe "MERC-BUS" </w:t>
            </w:r>
            <w:r w:rsidRPr="00AE7148">
              <w:rPr>
                <w:rFonts w:cstheme="minorHAnsi"/>
                <w:sz w:val="20"/>
                <w:szCs w:val="20"/>
              </w:rPr>
              <w:br/>
              <w:t>Andrzej Zarzeczny - Książki</w:t>
            </w:r>
          </w:p>
        </w:tc>
        <w:tc>
          <w:tcPr>
            <w:tcW w:w="2268" w:type="dxa"/>
            <w:tcBorders>
              <w:top w:val="nil"/>
              <w:left w:val="nil"/>
              <w:bottom w:val="single" w:sz="4" w:space="0" w:color="auto"/>
              <w:right w:val="single" w:sz="4" w:space="0" w:color="auto"/>
            </w:tcBorders>
            <w:shd w:val="clear" w:color="auto" w:fill="auto"/>
            <w:noWrap/>
            <w:vAlign w:val="center"/>
            <w:hideMark/>
          </w:tcPr>
          <w:p w14:paraId="0E2D8C6B"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20 583,07</w:t>
            </w:r>
          </w:p>
        </w:tc>
      </w:tr>
      <w:tr w:rsidR="00AA01F6" w:rsidRPr="00AE7148" w14:paraId="67D8ED06"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4BE093"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9.</w:t>
            </w:r>
          </w:p>
        </w:tc>
        <w:tc>
          <w:tcPr>
            <w:tcW w:w="5504" w:type="dxa"/>
            <w:tcBorders>
              <w:top w:val="nil"/>
              <w:left w:val="nil"/>
              <w:bottom w:val="single" w:sz="4" w:space="0" w:color="auto"/>
              <w:right w:val="single" w:sz="4" w:space="0" w:color="auto"/>
            </w:tcBorders>
            <w:shd w:val="clear" w:color="auto" w:fill="auto"/>
            <w:vAlign w:val="center"/>
            <w:hideMark/>
          </w:tcPr>
          <w:p w14:paraId="06F36330" w14:textId="4A88B158" w:rsidR="009672D2" w:rsidRPr="00AE7148" w:rsidRDefault="009672D2" w:rsidP="00AE7148">
            <w:pPr>
              <w:spacing w:after="0" w:line="240" w:lineRule="auto"/>
              <w:rPr>
                <w:rFonts w:cstheme="minorHAnsi"/>
                <w:sz w:val="20"/>
                <w:szCs w:val="20"/>
              </w:rPr>
            </w:pPr>
            <w:r w:rsidRPr="00AE7148">
              <w:rPr>
                <w:rFonts w:cstheme="minorHAnsi"/>
                <w:sz w:val="20"/>
                <w:szCs w:val="20"/>
              </w:rPr>
              <w:t>Przedsiębiorstwo Transportowe</w:t>
            </w:r>
            <w:r w:rsidRPr="00AE7148">
              <w:rPr>
                <w:rFonts w:cstheme="minorHAnsi"/>
                <w:sz w:val="20"/>
                <w:szCs w:val="20"/>
              </w:rPr>
              <w:br/>
              <w:t>T. Sternal - Rojewo</w:t>
            </w:r>
          </w:p>
        </w:tc>
        <w:tc>
          <w:tcPr>
            <w:tcW w:w="2268" w:type="dxa"/>
            <w:tcBorders>
              <w:top w:val="nil"/>
              <w:left w:val="nil"/>
              <w:bottom w:val="single" w:sz="4" w:space="0" w:color="auto"/>
              <w:right w:val="single" w:sz="4" w:space="0" w:color="auto"/>
            </w:tcBorders>
            <w:shd w:val="clear" w:color="auto" w:fill="auto"/>
            <w:noWrap/>
            <w:vAlign w:val="center"/>
            <w:hideMark/>
          </w:tcPr>
          <w:p w14:paraId="4230DE9C"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108 143,04</w:t>
            </w:r>
          </w:p>
        </w:tc>
      </w:tr>
      <w:tr w:rsidR="00AA01F6" w:rsidRPr="00AE7148" w14:paraId="1784CD59"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09DDAB"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10.</w:t>
            </w:r>
          </w:p>
        </w:tc>
        <w:tc>
          <w:tcPr>
            <w:tcW w:w="5504" w:type="dxa"/>
            <w:tcBorders>
              <w:top w:val="nil"/>
              <w:left w:val="nil"/>
              <w:bottom w:val="single" w:sz="4" w:space="0" w:color="auto"/>
              <w:right w:val="single" w:sz="4" w:space="0" w:color="auto"/>
            </w:tcBorders>
            <w:shd w:val="clear" w:color="auto" w:fill="auto"/>
            <w:vAlign w:val="center"/>
            <w:hideMark/>
          </w:tcPr>
          <w:p w14:paraId="7D899E77" w14:textId="79086B2F"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"MAJ-TRANS" Usługi Transportowe Rafał Maik- Mrocza </w:t>
            </w:r>
          </w:p>
        </w:tc>
        <w:tc>
          <w:tcPr>
            <w:tcW w:w="2268" w:type="dxa"/>
            <w:tcBorders>
              <w:top w:val="nil"/>
              <w:left w:val="nil"/>
              <w:bottom w:val="single" w:sz="4" w:space="0" w:color="auto"/>
              <w:right w:val="single" w:sz="4" w:space="0" w:color="auto"/>
            </w:tcBorders>
            <w:shd w:val="clear" w:color="auto" w:fill="auto"/>
            <w:noWrap/>
            <w:vAlign w:val="center"/>
            <w:hideMark/>
          </w:tcPr>
          <w:p w14:paraId="23914806"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4 247,02</w:t>
            </w:r>
          </w:p>
        </w:tc>
      </w:tr>
      <w:tr w:rsidR="00AA01F6" w:rsidRPr="00AE7148" w14:paraId="10A43E6C"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C68787"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11.</w:t>
            </w:r>
          </w:p>
        </w:tc>
        <w:tc>
          <w:tcPr>
            <w:tcW w:w="5504" w:type="dxa"/>
            <w:tcBorders>
              <w:top w:val="nil"/>
              <w:left w:val="nil"/>
              <w:bottom w:val="single" w:sz="4" w:space="0" w:color="auto"/>
              <w:right w:val="single" w:sz="4" w:space="0" w:color="auto"/>
            </w:tcBorders>
            <w:shd w:val="clear" w:color="auto" w:fill="auto"/>
            <w:vAlign w:val="center"/>
            <w:hideMark/>
          </w:tcPr>
          <w:p w14:paraId="474A28B9"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Transport Osobowo - Przewozowy</w:t>
            </w:r>
            <w:r w:rsidRPr="00AE7148">
              <w:rPr>
                <w:rFonts w:cstheme="minorHAnsi"/>
                <w:sz w:val="20"/>
                <w:szCs w:val="20"/>
              </w:rPr>
              <w:br/>
              <w:t>Jarosław Wesołowski w spadku - Złotniki Kujawskie</w:t>
            </w:r>
          </w:p>
        </w:tc>
        <w:tc>
          <w:tcPr>
            <w:tcW w:w="2268" w:type="dxa"/>
            <w:tcBorders>
              <w:top w:val="nil"/>
              <w:left w:val="nil"/>
              <w:bottom w:val="single" w:sz="4" w:space="0" w:color="auto"/>
              <w:right w:val="single" w:sz="4" w:space="0" w:color="auto"/>
            </w:tcBorders>
            <w:shd w:val="clear" w:color="auto" w:fill="auto"/>
            <w:noWrap/>
            <w:vAlign w:val="center"/>
            <w:hideMark/>
          </w:tcPr>
          <w:p w14:paraId="03092384"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12 632,73</w:t>
            </w:r>
          </w:p>
        </w:tc>
      </w:tr>
      <w:tr w:rsidR="00AA01F6" w:rsidRPr="00AE7148" w14:paraId="7E6353F9"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FB62F2"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12.</w:t>
            </w:r>
          </w:p>
        </w:tc>
        <w:tc>
          <w:tcPr>
            <w:tcW w:w="5504" w:type="dxa"/>
            <w:tcBorders>
              <w:top w:val="nil"/>
              <w:left w:val="nil"/>
              <w:bottom w:val="single" w:sz="4" w:space="0" w:color="auto"/>
              <w:right w:val="single" w:sz="4" w:space="0" w:color="auto"/>
            </w:tcBorders>
            <w:shd w:val="clear" w:color="auto" w:fill="auto"/>
            <w:vAlign w:val="center"/>
            <w:hideMark/>
          </w:tcPr>
          <w:p w14:paraId="520FA0C0" w14:textId="323B729D" w:rsidR="009672D2" w:rsidRPr="00AE7148" w:rsidRDefault="009672D2" w:rsidP="00AE7148">
            <w:pPr>
              <w:spacing w:after="0" w:line="240" w:lineRule="auto"/>
              <w:rPr>
                <w:rFonts w:cstheme="minorHAnsi"/>
                <w:sz w:val="20"/>
                <w:szCs w:val="20"/>
              </w:rPr>
            </w:pPr>
            <w:r w:rsidRPr="00AE7148">
              <w:rPr>
                <w:rFonts w:cstheme="minorHAnsi"/>
                <w:sz w:val="20"/>
                <w:szCs w:val="20"/>
              </w:rPr>
              <w:t>Firma "ŻANA"</w:t>
            </w:r>
            <w:r w:rsidR="00AE7148">
              <w:rPr>
                <w:rFonts w:cstheme="minorHAnsi"/>
                <w:sz w:val="20"/>
                <w:szCs w:val="20"/>
              </w:rPr>
              <w:t xml:space="preserve"> </w:t>
            </w:r>
            <w:r w:rsidRPr="00AE7148">
              <w:rPr>
                <w:rFonts w:cstheme="minorHAnsi"/>
                <w:sz w:val="20"/>
                <w:szCs w:val="20"/>
              </w:rPr>
              <w:t>Usługi Przewozowe</w:t>
            </w:r>
            <w:r w:rsidRPr="00AE7148">
              <w:rPr>
                <w:rFonts w:cstheme="minorHAnsi"/>
                <w:sz w:val="20"/>
                <w:szCs w:val="20"/>
              </w:rPr>
              <w:br/>
              <w:t xml:space="preserve">Kamil </w:t>
            </w:r>
            <w:proofErr w:type="spellStart"/>
            <w:r w:rsidRPr="00AE7148">
              <w:rPr>
                <w:rFonts w:cstheme="minorHAnsi"/>
                <w:sz w:val="20"/>
                <w:szCs w:val="20"/>
              </w:rPr>
              <w:t>Gburczyk</w:t>
            </w:r>
            <w:proofErr w:type="spellEnd"/>
            <w:r w:rsidRPr="00AE7148">
              <w:rPr>
                <w:rFonts w:cstheme="minorHAnsi"/>
                <w:sz w:val="20"/>
                <w:szCs w:val="20"/>
              </w:rPr>
              <w:t xml:space="preserve"> - Warlubie</w:t>
            </w:r>
          </w:p>
        </w:tc>
        <w:tc>
          <w:tcPr>
            <w:tcW w:w="2268" w:type="dxa"/>
            <w:tcBorders>
              <w:top w:val="nil"/>
              <w:left w:val="nil"/>
              <w:bottom w:val="single" w:sz="4" w:space="0" w:color="auto"/>
              <w:right w:val="single" w:sz="4" w:space="0" w:color="auto"/>
            </w:tcBorders>
            <w:shd w:val="clear" w:color="auto" w:fill="auto"/>
            <w:noWrap/>
            <w:vAlign w:val="center"/>
            <w:hideMark/>
          </w:tcPr>
          <w:p w14:paraId="3C96C07D"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12 569,70</w:t>
            </w:r>
          </w:p>
        </w:tc>
      </w:tr>
      <w:tr w:rsidR="00AA01F6" w:rsidRPr="00AE7148" w14:paraId="0C51C492"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996C1F"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13.</w:t>
            </w:r>
          </w:p>
        </w:tc>
        <w:tc>
          <w:tcPr>
            <w:tcW w:w="5504" w:type="dxa"/>
            <w:tcBorders>
              <w:top w:val="nil"/>
              <w:left w:val="nil"/>
              <w:bottom w:val="single" w:sz="4" w:space="0" w:color="auto"/>
              <w:right w:val="single" w:sz="4" w:space="0" w:color="auto"/>
            </w:tcBorders>
            <w:shd w:val="clear" w:color="auto" w:fill="auto"/>
            <w:vAlign w:val="center"/>
            <w:hideMark/>
          </w:tcPr>
          <w:p w14:paraId="6FD5B40E" w14:textId="78E09C89"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Firma Przewozowa RS </w:t>
            </w:r>
            <w:proofErr w:type="spellStart"/>
            <w:r w:rsidRPr="00AE7148">
              <w:rPr>
                <w:rFonts w:cstheme="minorHAnsi"/>
                <w:sz w:val="20"/>
                <w:szCs w:val="20"/>
              </w:rPr>
              <w:t>BUSElżbieta</w:t>
            </w:r>
            <w:proofErr w:type="spellEnd"/>
            <w:r w:rsidRPr="00AE7148">
              <w:rPr>
                <w:rFonts w:cstheme="minorHAnsi"/>
                <w:sz w:val="20"/>
                <w:szCs w:val="20"/>
              </w:rPr>
              <w:t xml:space="preserve"> </w:t>
            </w:r>
            <w:proofErr w:type="spellStart"/>
            <w:r w:rsidRPr="00AE7148">
              <w:rPr>
                <w:rFonts w:cstheme="minorHAnsi"/>
                <w:sz w:val="20"/>
                <w:szCs w:val="20"/>
              </w:rPr>
              <w:t>Rejentowicz</w:t>
            </w:r>
            <w:proofErr w:type="spellEnd"/>
            <w:r w:rsidRPr="00AE7148">
              <w:rPr>
                <w:rFonts w:cstheme="minorHAnsi"/>
                <w:sz w:val="20"/>
                <w:szCs w:val="20"/>
              </w:rPr>
              <w:t xml:space="preserve"> - Brodnica, Wyb. Michałowo </w:t>
            </w:r>
          </w:p>
        </w:tc>
        <w:tc>
          <w:tcPr>
            <w:tcW w:w="2268" w:type="dxa"/>
            <w:tcBorders>
              <w:top w:val="nil"/>
              <w:left w:val="nil"/>
              <w:bottom w:val="single" w:sz="4" w:space="0" w:color="auto"/>
              <w:right w:val="single" w:sz="4" w:space="0" w:color="auto"/>
            </w:tcBorders>
            <w:shd w:val="clear" w:color="auto" w:fill="auto"/>
            <w:noWrap/>
            <w:vAlign w:val="center"/>
            <w:hideMark/>
          </w:tcPr>
          <w:p w14:paraId="74697245"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14 536,56</w:t>
            </w:r>
          </w:p>
        </w:tc>
      </w:tr>
      <w:tr w:rsidR="00AA01F6" w:rsidRPr="00AE7148" w14:paraId="7DE72F77"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EEC020"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14.</w:t>
            </w:r>
          </w:p>
        </w:tc>
        <w:tc>
          <w:tcPr>
            <w:tcW w:w="5504" w:type="dxa"/>
            <w:tcBorders>
              <w:top w:val="nil"/>
              <w:left w:val="nil"/>
              <w:bottom w:val="single" w:sz="4" w:space="0" w:color="auto"/>
              <w:right w:val="single" w:sz="4" w:space="0" w:color="auto"/>
            </w:tcBorders>
            <w:shd w:val="clear" w:color="auto" w:fill="auto"/>
            <w:vAlign w:val="center"/>
            <w:hideMark/>
          </w:tcPr>
          <w:p w14:paraId="5D4D501C" w14:textId="5BE21EFE" w:rsidR="009672D2" w:rsidRPr="00AE7148" w:rsidRDefault="009672D2" w:rsidP="00AE7148">
            <w:pPr>
              <w:spacing w:after="0" w:line="240" w:lineRule="auto"/>
              <w:rPr>
                <w:rFonts w:cstheme="minorHAnsi"/>
                <w:sz w:val="20"/>
                <w:szCs w:val="20"/>
                <w:lang w:val="en-US"/>
              </w:rPr>
            </w:pPr>
            <w:r w:rsidRPr="00AE7148">
              <w:rPr>
                <w:rFonts w:cstheme="minorHAnsi"/>
                <w:sz w:val="20"/>
                <w:szCs w:val="20"/>
                <w:lang w:val="en-US"/>
              </w:rPr>
              <w:t xml:space="preserve">P.H.U. "POL-BUS" Marek </w:t>
            </w:r>
            <w:proofErr w:type="spellStart"/>
            <w:r w:rsidRPr="00AE7148">
              <w:rPr>
                <w:rFonts w:cstheme="minorHAnsi"/>
                <w:sz w:val="20"/>
                <w:szCs w:val="20"/>
                <w:lang w:val="en-US"/>
              </w:rPr>
              <w:t>Burchacki</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A071CC2"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24 853,25</w:t>
            </w:r>
          </w:p>
        </w:tc>
      </w:tr>
      <w:tr w:rsidR="00AA01F6" w:rsidRPr="00AE7148" w14:paraId="1DD21EBD"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14E523"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15.</w:t>
            </w:r>
          </w:p>
        </w:tc>
        <w:tc>
          <w:tcPr>
            <w:tcW w:w="5504" w:type="dxa"/>
            <w:tcBorders>
              <w:top w:val="nil"/>
              <w:left w:val="nil"/>
              <w:bottom w:val="single" w:sz="4" w:space="0" w:color="auto"/>
              <w:right w:val="single" w:sz="4" w:space="0" w:color="auto"/>
            </w:tcBorders>
            <w:shd w:val="clear" w:color="auto" w:fill="auto"/>
            <w:vAlign w:val="center"/>
            <w:hideMark/>
          </w:tcPr>
          <w:p w14:paraId="21A741C3"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PKS w Bydgoszczy Sp. z o.o.</w:t>
            </w:r>
          </w:p>
        </w:tc>
        <w:tc>
          <w:tcPr>
            <w:tcW w:w="2268" w:type="dxa"/>
            <w:tcBorders>
              <w:top w:val="nil"/>
              <w:left w:val="nil"/>
              <w:bottom w:val="single" w:sz="4" w:space="0" w:color="auto"/>
              <w:right w:val="single" w:sz="4" w:space="0" w:color="auto"/>
            </w:tcBorders>
            <w:shd w:val="clear" w:color="auto" w:fill="auto"/>
            <w:noWrap/>
            <w:vAlign w:val="center"/>
            <w:hideMark/>
          </w:tcPr>
          <w:p w14:paraId="2892ABB6"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286 585,58</w:t>
            </w:r>
          </w:p>
        </w:tc>
      </w:tr>
      <w:tr w:rsidR="00AA01F6" w:rsidRPr="00AE7148" w14:paraId="3F448733"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0F2064A"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16.</w:t>
            </w:r>
          </w:p>
        </w:tc>
        <w:tc>
          <w:tcPr>
            <w:tcW w:w="5504" w:type="dxa"/>
            <w:tcBorders>
              <w:top w:val="nil"/>
              <w:left w:val="nil"/>
              <w:bottom w:val="single" w:sz="4" w:space="0" w:color="auto"/>
              <w:right w:val="single" w:sz="4" w:space="0" w:color="auto"/>
            </w:tcBorders>
            <w:shd w:val="clear" w:color="auto" w:fill="auto"/>
            <w:vAlign w:val="center"/>
          </w:tcPr>
          <w:p w14:paraId="7FE7FF40" w14:textId="0CCBCD6B" w:rsidR="009672D2" w:rsidRPr="00AE7148" w:rsidRDefault="009672D2" w:rsidP="00AE7148">
            <w:pPr>
              <w:spacing w:after="0" w:line="240" w:lineRule="auto"/>
              <w:rPr>
                <w:rFonts w:cstheme="minorHAnsi"/>
                <w:sz w:val="20"/>
                <w:szCs w:val="20"/>
              </w:rPr>
            </w:pPr>
            <w:r w:rsidRPr="00AE7148">
              <w:rPr>
                <w:rFonts w:cstheme="minorHAnsi"/>
                <w:sz w:val="20"/>
                <w:szCs w:val="20"/>
                <w:lang w:val="en-US"/>
              </w:rPr>
              <w:t xml:space="preserve">ARRIVA Bus Transport Polska </w:t>
            </w:r>
            <w:r w:rsidRPr="00AE7148">
              <w:rPr>
                <w:rFonts w:cstheme="minorHAnsi"/>
                <w:sz w:val="20"/>
                <w:szCs w:val="20"/>
                <w:lang w:val="en-US"/>
              </w:rPr>
              <w:br/>
              <w:t xml:space="preserve">Sp. z </w:t>
            </w:r>
            <w:proofErr w:type="spellStart"/>
            <w:r w:rsidRPr="00AE7148">
              <w:rPr>
                <w:rFonts w:cstheme="minorHAnsi"/>
                <w:sz w:val="20"/>
                <w:szCs w:val="20"/>
                <w:lang w:val="en-US"/>
              </w:rPr>
              <w:t>o.o.</w:t>
            </w:r>
            <w:proofErr w:type="spellEnd"/>
            <w:r w:rsidRPr="00AE7148">
              <w:rPr>
                <w:rFonts w:cstheme="minorHAnsi"/>
                <w:sz w:val="20"/>
                <w:szCs w:val="20"/>
              </w:rPr>
              <w:t>- Toruń</w:t>
            </w:r>
          </w:p>
        </w:tc>
        <w:tc>
          <w:tcPr>
            <w:tcW w:w="2268" w:type="dxa"/>
            <w:tcBorders>
              <w:top w:val="nil"/>
              <w:left w:val="nil"/>
              <w:bottom w:val="single" w:sz="4" w:space="0" w:color="auto"/>
              <w:right w:val="single" w:sz="4" w:space="0" w:color="auto"/>
            </w:tcBorders>
            <w:shd w:val="clear" w:color="auto" w:fill="auto"/>
            <w:noWrap/>
            <w:vAlign w:val="center"/>
          </w:tcPr>
          <w:p w14:paraId="02382733"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1 244 193,53</w:t>
            </w:r>
          </w:p>
        </w:tc>
      </w:tr>
      <w:tr w:rsidR="00AA01F6" w:rsidRPr="00AE7148" w14:paraId="0238C2B1"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430387CC"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17.</w:t>
            </w:r>
          </w:p>
        </w:tc>
        <w:tc>
          <w:tcPr>
            <w:tcW w:w="5504" w:type="dxa"/>
            <w:tcBorders>
              <w:top w:val="nil"/>
              <w:left w:val="nil"/>
              <w:bottom w:val="single" w:sz="4" w:space="0" w:color="auto"/>
              <w:right w:val="single" w:sz="4" w:space="0" w:color="auto"/>
            </w:tcBorders>
            <w:shd w:val="clear" w:color="auto" w:fill="auto"/>
            <w:vAlign w:val="center"/>
          </w:tcPr>
          <w:p w14:paraId="797D6689"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Kujawsko-Pomorski Transport Samochodowy S.A. - Włocławek </w:t>
            </w:r>
          </w:p>
        </w:tc>
        <w:tc>
          <w:tcPr>
            <w:tcW w:w="2268" w:type="dxa"/>
            <w:tcBorders>
              <w:top w:val="nil"/>
              <w:left w:val="nil"/>
              <w:bottom w:val="single" w:sz="4" w:space="0" w:color="auto"/>
              <w:right w:val="single" w:sz="4" w:space="0" w:color="auto"/>
            </w:tcBorders>
            <w:shd w:val="clear" w:color="auto" w:fill="auto"/>
            <w:noWrap/>
            <w:vAlign w:val="center"/>
          </w:tcPr>
          <w:p w14:paraId="5AD39645"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1 954 432,63</w:t>
            </w:r>
          </w:p>
        </w:tc>
      </w:tr>
      <w:tr w:rsidR="00AA01F6" w:rsidRPr="00AE7148" w14:paraId="294B03D1"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5691A9CF"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18.</w:t>
            </w:r>
          </w:p>
        </w:tc>
        <w:tc>
          <w:tcPr>
            <w:tcW w:w="5504" w:type="dxa"/>
            <w:tcBorders>
              <w:top w:val="nil"/>
              <w:left w:val="nil"/>
              <w:bottom w:val="single" w:sz="4" w:space="0" w:color="auto"/>
              <w:right w:val="single" w:sz="4" w:space="0" w:color="auto"/>
            </w:tcBorders>
            <w:shd w:val="clear" w:color="auto" w:fill="auto"/>
            <w:vAlign w:val="center"/>
          </w:tcPr>
          <w:p w14:paraId="2D2C5C2B"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"TOMKAS" Tomasz </w:t>
            </w:r>
            <w:proofErr w:type="spellStart"/>
            <w:r w:rsidRPr="00AE7148">
              <w:rPr>
                <w:rFonts w:cstheme="minorHAnsi"/>
                <w:sz w:val="20"/>
                <w:szCs w:val="20"/>
              </w:rPr>
              <w:t>Schwertfeger</w:t>
            </w:r>
            <w:proofErr w:type="spellEnd"/>
            <w:r w:rsidRPr="00AE7148">
              <w:rPr>
                <w:rFonts w:cstheme="minorHAnsi"/>
                <w:sz w:val="20"/>
                <w:szCs w:val="20"/>
              </w:rPr>
              <w:t xml:space="preserve"> </w:t>
            </w:r>
            <w:r w:rsidRPr="00AE7148">
              <w:rPr>
                <w:rFonts w:cstheme="minorHAnsi"/>
                <w:sz w:val="20"/>
                <w:szCs w:val="20"/>
              </w:rPr>
              <w:br/>
              <w:t>spółka jawna - Jabłonowo Pomorskie</w:t>
            </w:r>
          </w:p>
        </w:tc>
        <w:tc>
          <w:tcPr>
            <w:tcW w:w="2268" w:type="dxa"/>
            <w:tcBorders>
              <w:top w:val="nil"/>
              <w:left w:val="nil"/>
              <w:bottom w:val="single" w:sz="4" w:space="0" w:color="auto"/>
              <w:right w:val="single" w:sz="4" w:space="0" w:color="auto"/>
            </w:tcBorders>
            <w:shd w:val="clear" w:color="auto" w:fill="auto"/>
            <w:noWrap/>
            <w:vAlign w:val="center"/>
          </w:tcPr>
          <w:p w14:paraId="19D8B2AB"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20 475,00</w:t>
            </w:r>
          </w:p>
        </w:tc>
      </w:tr>
      <w:tr w:rsidR="00AA01F6" w:rsidRPr="00AE7148" w14:paraId="005BBB3D" w14:textId="77777777" w:rsidTr="00AE7148">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tcPr>
          <w:p w14:paraId="3DDE3D85"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19.</w:t>
            </w:r>
          </w:p>
        </w:tc>
        <w:tc>
          <w:tcPr>
            <w:tcW w:w="5504" w:type="dxa"/>
            <w:tcBorders>
              <w:top w:val="nil"/>
              <w:left w:val="nil"/>
              <w:bottom w:val="single" w:sz="4" w:space="0" w:color="auto"/>
              <w:right w:val="single" w:sz="4" w:space="0" w:color="auto"/>
            </w:tcBorders>
            <w:shd w:val="clear" w:color="auto" w:fill="auto"/>
            <w:vAlign w:val="center"/>
          </w:tcPr>
          <w:p w14:paraId="11EAF3EE"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NKA - G. </w:t>
            </w:r>
            <w:proofErr w:type="spellStart"/>
            <w:r w:rsidRPr="00AE7148">
              <w:rPr>
                <w:rFonts w:cstheme="minorHAnsi"/>
                <w:sz w:val="20"/>
                <w:szCs w:val="20"/>
              </w:rPr>
              <w:t>Arent</w:t>
            </w:r>
            <w:proofErr w:type="spellEnd"/>
            <w:r w:rsidRPr="00AE7148">
              <w:rPr>
                <w:rFonts w:cstheme="minorHAnsi"/>
                <w:sz w:val="20"/>
                <w:szCs w:val="20"/>
              </w:rPr>
              <w:t xml:space="preserve"> – Kruszwica</w:t>
            </w:r>
          </w:p>
        </w:tc>
        <w:tc>
          <w:tcPr>
            <w:tcW w:w="2268" w:type="dxa"/>
            <w:tcBorders>
              <w:top w:val="nil"/>
              <w:left w:val="nil"/>
              <w:bottom w:val="single" w:sz="4" w:space="0" w:color="auto"/>
              <w:right w:val="single" w:sz="4" w:space="0" w:color="auto"/>
            </w:tcBorders>
            <w:shd w:val="clear" w:color="auto" w:fill="auto"/>
            <w:noWrap/>
            <w:vAlign w:val="center"/>
          </w:tcPr>
          <w:p w14:paraId="7D9CB86A"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128 096,73</w:t>
            </w:r>
          </w:p>
        </w:tc>
      </w:tr>
      <w:tr w:rsidR="00AA01F6" w:rsidRPr="00AE7148" w14:paraId="617B24BD" w14:textId="77777777" w:rsidTr="00AE7148">
        <w:trPr>
          <w:trHeight w:val="585"/>
        </w:trPr>
        <w:tc>
          <w:tcPr>
            <w:tcW w:w="6024"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A2AC90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RAZEM (WSPARCIE Z PROGRAMU SA.62603 – COVID-19)</w:t>
            </w:r>
          </w:p>
        </w:tc>
        <w:tc>
          <w:tcPr>
            <w:tcW w:w="2268" w:type="dxa"/>
            <w:tcBorders>
              <w:top w:val="nil"/>
              <w:left w:val="nil"/>
              <w:bottom w:val="single" w:sz="4" w:space="0" w:color="auto"/>
              <w:right w:val="single" w:sz="4" w:space="0" w:color="auto"/>
            </w:tcBorders>
            <w:shd w:val="clear" w:color="auto" w:fill="D9D9D9" w:themeFill="background1" w:themeFillShade="D9"/>
            <w:noWrap/>
            <w:vAlign w:val="center"/>
            <w:hideMark/>
          </w:tcPr>
          <w:p w14:paraId="366F28C0" w14:textId="77777777" w:rsidR="009672D2" w:rsidRPr="00AE7148" w:rsidRDefault="009672D2" w:rsidP="004E1279">
            <w:pPr>
              <w:spacing w:after="0" w:line="240" w:lineRule="auto"/>
              <w:jc w:val="right"/>
              <w:rPr>
                <w:rFonts w:cstheme="minorHAnsi"/>
                <w:b/>
                <w:bCs/>
                <w:sz w:val="20"/>
                <w:szCs w:val="20"/>
              </w:rPr>
            </w:pPr>
            <w:r w:rsidRPr="00AE7148">
              <w:rPr>
                <w:rFonts w:cstheme="minorHAnsi"/>
                <w:b/>
                <w:bCs/>
                <w:sz w:val="20"/>
                <w:szCs w:val="20"/>
              </w:rPr>
              <w:t>4 396 148,86</w:t>
            </w:r>
          </w:p>
        </w:tc>
      </w:tr>
    </w:tbl>
    <w:p w14:paraId="4C3D6271" w14:textId="77777777" w:rsidR="009672D2" w:rsidRPr="00AA01F6" w:rsidRDefault="009672D2" w:rsidP="009672D2">
      <w:pPr>
        <w:jc w:val="both"/>
      </w:pPr>
    </w:p>
    <w:p w14:paraId="2E32D766" w14:textId="77777777" w:rsidR="00AE7148" w:rsidRDefault="00AE7148" w:rsidP="009672D2">
      <w:pPr>
        <w:jc w:val="both"/>
        <w:rPr>
          <w:rFonts w:cs="Tahoma"/>
        </w:rPr>
      </w:pPr>
    </w:p>
    <w:p w14:paraId="69F66596" w14:textId="3C8AA6EE" w:rsidR="009672D2" w:rsidRPr="00AA01F6" w:rsidRDefault="009672D2" w:rsidP="009672D2">
      <w:pPr>
        <w:jc w:val="both"/>
        <w:rPr>
          <w:rFonts w:cs="Tahoma"/>
        </w:rPr>
      </w:pPr>
      <w:r w:rsidRPr="00AA01F6">
        <w:rPr>
          <w:rFonts w:cs="Tahoma"/>
        </w:rPr>
        <w:t>Zestawienie organizatorów, z którymi zawarto umowy określające zasady finansowania dopłat do sprzedanych biletów z ulgami ustawowymi w 2021 roku wraz z wysokością przekazanych środków</w:t>
      </w:r>
    </w:p>
    <w:tbl>
      <w:tblPr>
        <w:tblW w:w="9700" w:type="dxa"/>
        <w:tblCellMar>
          <w:left w:w="70" w:type="dxa"/>
          <w:right w:w="70" w:type="dxa"/>
        </w:tblCellMar>
        <w:tblLook w:val="04A0" w:firstRow="1" w:lastRow="0" w:firstColumn="1" w:lastColumn="0" w:noHBand="0" w:noVBand="1"/>
      </w:tblPr>
      <w:tblGrid>
        <w:gridCol w:w="460"/>
        <w:gridCol w:w="2860"/>
        <w:gridCol w:w="1600"/>
        <w:gridCol w:w="2120"/>
        <w:gridCol w:w="2660"/>
      </w:tblGrid>
      <w:tr w:rsidR="00AA01F6" w:rsidRPr="00AE7148" w14:paraId="149AF613" w14:textId="77777777" w:rsidTr="00AE7148">
        <w:trPr>
          <w:trHeight w:val="1935"/>
        </w:trPr>
        <w:tc>
          <w:tcPr>
            <w:tcW w:w="46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A411D9" w14:textId="77777777" w:rsidR="009672D2" w:rsidRPr="00AE7148" w:rsidRDefault="009672D2" w:rsidP="00AE7148">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lastRenderedPageBreak/>
              <w:t>Lp.</w:t>
            </w:r>
          </w:p>
        </w:tc>
        <w:tc>
          <w:tcPr>
            <w:tcW w:w="2860" w:type="dxa"/>
            <w:tcBorders>
              <w:top w:val="single" w:sz="4" w:space="0" w:color="auto"/>
              <w:left w:val="nil"/>
              <w:bottom w:val="single" w:sz="4" w:space="0" w:color="auto"/>
              <w:right w:val="single" w:sz="4" w:space="0" w:color="auto"/>
            </w:tcBorders>
            <w:shd w:val="clear" w:color="auto" w:fill="0070C0"/>
            <w:noWrap/>
            <w:vAlign w:val="center"/>
            <w:hideMark/>
          </w:tcPr>
          <w:p w14:paraId="2D4D69F4" w14:textId="4FACBC16" w:rsidR="009672D2" w:rsidRPr="00AE7148" w:rsidRDefault="009672D2" w:rsidP="00AE7148">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Organizator</w:t>
            </w:r>
          </w:p>
        </w:tc>
        <w:tc>
          <w:tcPr>
            <w:tcW w:w="1600" w:type="dxa"/>
            <w:tcBorders>
              <w:top w:val="single" w:sz="4" w:space="0" w:color="auto"/>
              <w:left w:val="nil"/>
              <w:bottom w:val="single" w:sz="4" w:space="0" w:color="auto"/>
              <w:right w:val="single" w:sz="4" w:space="0" w:color="auto"/>
            </w:tcBorders>
            <w:shd w:val="clear" w:color="auto" w:fill="0070C0"/>
            <w:vAlign w:val="center"/>
            <w:hideMark/>
          </w:tcPr>
          <w:p w14:paraId="0DE6915B" w14:textId="70077849" w:rsidR="009672D2" w:rsidRPr="00AE7148" w:rsidRDefault="009672D2"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Uregulowane zobowiązania</w:t>
            </w:r>
            <w:r w:rsidRPr="00AE7148">
              <w:rPr>
                <w:rFonts w:eastAsia="Times New Roman" w:cstheme="minorHAnsi"/>
                <w:color w:val="FFFFFF" w:themeColor="background1"/>
                <w:sz w:val="20"/>
                <w:szCs w:val="20"/>
                <w:lang w:eastAsia="pl-PL"/>
              </w:rPr>
              <w:br/>
              <w:t>za 2020 rok</w:t>
            </w:r>
            <w:r w:rsidRPr="00AE7148">
              <w:rPr>
                <w:rFonts w:eastAsia="Times New Roman" w:cstheme="minorHAnsi"/>
                <w:color w:val="FFFFFF" w:themeColor="background1"/>
                <w:sz w:val="20"/>
                <w:szCs w:val="20"/>
                <w:lang w:eastAsia="pl-PL"/>
              </w:rPr>
              <w:br/>
            </w:r>
            <w:r w:rsidRPr="00AE7148">
              <w:rPr>
                <w:rFonts w:eastAsia="Times New Roman" w:cstheme="minorHAnsi"/>
                <w:b/>
                <w:bCs/>
                <w:color w:val="FFFFFF" w:themeColor="background1"/>
                <w:sz w:val="20"/>
                <w:szCs w:val="20"/>
                <w:lang w:eastAsia="pl-PL"/>
              </w:rPr>
              <w:t>sfinansowane</w:t>
            </w:r>
            <w:r w:rsidRPr="00AE7148">
              <w:rPr>
                <w:rFonts w:eastAsia="Times New Roman" w:cstheme="minorHAnsi"/>
                <w:b/>
                <w:bCs/>
                <w:color w:val="FFFFFF" w:themeColor="background1"/>
                <w:sz w:val="20"/>
                <w:szCs w:val="20"/>
                <w:lang w:eastAsia="pl-PL"/>
              </w:rPr>
              <w:br/>
              <w:t xml:space="preserve"> w 2021 r.</w:t>
            </w:r>
          </w:p>
        </w:tc>
        <w:tc>
          <w:tcPr>
            <w:tcW w:w="2120" w:type="dxa"/>
            <w:tcBorders>
              <w:top w:val="single" w:sz="4" w:space="0" w:color="auto"/>
              <w:left w:val="nil"/>
              <w:bottom w:val="single" w:sz="4" w:space="0" w:color="auto"/>
              <w:right w:val="single" w:sz="4" w:space="0" w:color="auto"/>
            </w:tcBorders>
            <w:shd w:val="clear" w:color="auto" w:fill="0070C0"/>
            <w:vAlign w:val="center"/>
            <w:hideMark/>
          </w:tcPr>
          <w:p w14:paraId="6163101F" w14:textId="30B86CF6" w:rsidR="009672D2" w:rsidRPr="00AE7148" w:rsidRDefault="009672D2"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 xml:space="preserve">Przekazane środki </w:t>
            </w:r>
            <w:r w:rsidRPr="00AE7148">
              <w:rPr>
                <w:rFonts w:eastAsia="Times New Roman" w:cstheme="minorHAnsi"/>
                <w:color w:val="FFFFFF" w:themeColor="background1"/>
                <w:sz w:val="20"/>
                <w:szCs w:val="20"/>
                <w:lang w:eastAsia="pl-PL"/>
              </w:rPr>
              <w:br/>
              <w:t xml:space="preserve">na rekompensatę - dopłaty do ulg ustawowych </w:t>
            </w:r>
            <w:r w:rsidRPr="00AE7148">
              <w:rPr>
                <w:rFonts w:eastAsia="Times New Roman" w:cstheme="minorHAnsi"/>
                <w:b/>
                <w:bCs/>
                <w:color w:val="FFFFFF" w:themeColor="background1"/>
                <w:sz w:val="20"/>
                <w:szCs w:val="20"/>
                <w:lang w:eastAsia="pl-PL"/>
              </w:rPr>
              <w:t>za 2021 r.</w:t>
            </w:r>
            <w:r w:rsidRPr="00AE7148">
              <w:rPr>
                <w:rFonts w:eastAsia="Times New Roman" w:cstheme="minorHAnsi"/>
                <w:b/>
                <w:bCs/>
                <w:color w:val="FFFFFF" w:themeColor="background1"/>
                <w:sz w:val="20"/>
                <w:szCs w:val="20"/>
                <w:lang w:eastAsia="pl-PL"/>
              </w:rPr>
              <w:br/>
              <w:t xml:space="preserve">( I-XI ) </w:t>
            </w:r>
            <w:r w:rsidRPr="00AE7148">
              <w:rPr>
                <w:rFonts w:eastAsia="Times New Roman" w:cstheme="minorHAnsi"/>
                <w:color w:val="FFFFFF" w:themeColor="background1"/>
                <w:sz w:val="20"/>
                <w:szCs w:val="20"/>
                <w:lang w:eastAsia="pl-PL"/>
              </w:rPr>
              <w:t xml:space="preserve">w okresie </w:t>
            </w:r>
            <w:r w:rsidRPr="00AE7148">
              <w:rPr>
                <w:rFonts w:eastAsia="Times New Roman" w:cstheme="minorHAnsi"/>
                <w:color w:val="FFFFFF" w:themeColor="background1"/>
                <w:sz w:val="20"/>
                <w:szCs w:val="20"/>
                <w:lang w:eastAsia="pl-PL"/>
              </w:rPr>
              <w:br/>
              <w:t>od 01.01.-31.12.2021 r.</w:t>
            </w:r>
          </w:p>
        </w:tc>
        <w:tc>
          <w:tcPr>
            <w:tcW w:w="2660" w:type="dxa"/>
            <w:tcBorders>
              <w:top w:val="single" w:sz="4" w:space="0" w:color="auto"/>
              <w:left w:val="nil"/>
              <w:bottom w:val="single" w:sz="4" w:space="0" w:color="auto"/>
              <w:right w:val="single" w:sz="4" w:space="0" w:color="auto"/>
            </w:tcBorders>
            <w:shd w:val="clear" w:color="auto" w:fill="0070C0"/>
            <w:vAlign w:val="center"/>
            <w:hideMark/>
          </w:tcPr>
          <w:p w14:paraId="306E5AB7" w14:textId="6F7E1CD9" w:rsidR="009672D2" w:rsidRPr="00AE7148" w:rsidRDefault="009672D2" w:rsidP="00AE7148">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 xml:space="preserve">Ogółem przekazane środki na rekompensatę - dopłaty do ulg ustawowych dopłaty </w:t>
            </w:r>
            <w:r w:rsidRPr="00AE7148">
              <w:rPr>
                <w:rFonts w:eastAsia="Times New Roman" w:cstheme="minorHAnsi"/>
                <w:b/>
                <w:bCs/>
                <w:color w:val="FFFFFF" w:themeColor="background1"/>
                <w:sz w:val="20"/>
                <w:szCs w:val="20"/>
                <w:lang w:eastAsia="pl-PL"/>
              </w:rPr>
              <w:br/>
              <w:t>w</w:t>
            </w:r>
            <w:r w:rsidR="00AE7148">
              <w:rPr>
                <w:rFonts w:eastAsia="Times New Roman" w:cstheme="minorHAnsi"/>
                <w:b/>
                <w:bCs/>
                <w:color w:val="FFFFFF" w:themeColor="background1"/>
                <w:sz w:val="20"/>
                <w:szCs w:val="20"/>
                <w:lang w:eastAsia="pl-PL"/>
              </w:rPr>
              <w:t xml:space="preserve"> </w:t>
            </w:r>
            <w:r w:rsidRPr="00AE7148">
              <w:rPr>
                <w:rFonts w:eastAsia="Times New Roman" w:cstheme="minorHAnsi"/>
                <w:b/>
                <w:bCs/>
                <w:color w:val="FFFFFF" w:themeColor="background1"/>
                <w:sz w:val="20"/>
                <w:szCs w:val="20"/>
                <w:lang w:eastAsia="pl-PL"/>
              </w:rPr>
              <w:t xml:space="preserve">2021 r. </w:t>
            </w:r>
            <w:r w:rsidRPr="00AE7148">
              <w:rPr>
                <w:rFonts w:eastAsia="Times New Roman" w:cstheme="minorHAnsi"/>
                <w:i/>
                <w:iCs/>
                <w:color w:val="FFFFFF" w:themeColor="background1"/>
                <w:sz w:val="20"/>
                <w:szCs w:val="20"/>
                <w:lang w:eastAsia="pl-PL"/>
              </w:rPr>
              <w:br/>
            </w:r>
            <w:proofErr w:type="spellStart"/>
            <w:r w:rsidRPr="00AE7148">
              <w:rPr>
                <w:rFonts w:eastAsia="Times New Roman" w:cstheme="minorHAnsi"/>
                <w:color w:val="FFFFFF" w:themeColor="background1"/>
                <w:sz w:val="20"/>
                <w:szCs w:val="20"/>
                <w:lang w:eastAsia="pl-PL"/>
              </w:rPr>
              <w:t>zobow</w:t>
            </w:r>
            <w:proofErr w:type="spellEnd"/>
            <w:r w:rsidRPr="00AE7148">
              <w:rPr>
                <w:rFonts w:eastAsia="Times New Roman" w:cstheme="minorHAnsi"/>
                <w:color w:val="FFFFFF" w:themeColor="background1"/>
                <w:sz w:val="20"/>
                <w:szCs w:val="20"/>
                <w:lang w:eastAsia="pl-PL"/>
              </w:rPr>
              <w:t xml:space="preserve">. za 2020 r. + </w:t>
            </w:r>
            <w:proofErr w:type="spellStart"/>
            <w:r w:rsidRPr="00AE7148">
              <w:rPr>
                <w:rFonts w:eastAsia="Times New Roman" w:cstheme="minorHAnsi"/>
                <w:color w:val="FFFFFF" w:themeColor="background1"/>
                <w:sz w:val="20"/>
                <w:szCs w:val="20"/>
                <w:lang w:eastAsia="pl-PL"/>
              </w:rPr>
              <w:t>dysp</w:t>
            </w:r>
            <w:proofErr w:type="spellEnd"/>
            <w:r w:rsidRPr="00AE7148">
              <w:rPr>
                <w:rFonts w:eastAsia="Times New Roman" w:cstheme="minorHAnsi"/>
                <w:color w:val="FFFFFF" w:themeColor="background1"/>
                <w:sz w:val="20"/>
                <w:szCs w:val="20"/>
                <w:lang w:eastAsia="pl-PL"/>
              </w:rPr>
              <w:t xml:space="preserve">. </w:t>
            </w:r>
            <w:proofErr w:type="spellStart"/>
            <w:r w:rsidRPr="00AE7148">
              <w:rPr>
                <w:rFonts w:eastAsia="Times New Roman" w:cstheme="minorHAnsi"/>
                <w:color w:val="FFFFFF" w:themeColor="background1"/>
                <w:sz w:val="20"/>
                <w:szCs w:val="20"/>
                <w:lang w:eastAsia="pl-PL"/>
              </w:rPr>
              <w:t>finans</w:t>
            </w:r>
            <w:proofErr w:type="spellEnd"/>
            <w:r w:rsidRPr="00AE7148">
              <w:rPr>
                <w:rFonts w:eastAsia="Times New Roman" w:cstheme="minorHAnsi"/>
                <w:color w:val="FFFFFF" w:themeColor="background1"/>
                <w:sz w:val="20"/>
                <w:szCs w:val="20"/>
                <w:lang w:eastAsia="pl-PL"/>
              </w:rPr>
              <w:t>. za I-XI 2021 r</w:t>
            </w:r>
            <w:r w:rsidRPr="00AE7148">
              <w:rPr>
                <w:rFonts w:eastAsia="Times New Roman" w:cstheme="minorHAnsi"/>
                <w:i/>
                <w:iCs/>
                <w:color w:val="FFFFFF" w:themeColor="background1"/>
                <w:sz w:val="20"/>
                <w:szCs w:val="20"/>
                <w:lang w:eastAsia="pl-PL"/>
              </w:rPr>
              <w:t xml:space="preserve">. </w:t>
            </w:r>
            <w:r w:rsidRPr="00AE7148">
              <w:rPr>
                <w:rFonts w:eastAsia="Times New Roman" w:cstheme="minorHAnsi"/>
                <w:i/>
                <w:iCs/>
                <w:color w:val="FFFFFF" w:themeColor="background1"/>
                <w:sz w:val="20"/>
                <w:szCs w:val="20"/>
                <w:lang w:eastAsia="pl-PL"/>
              </w:rPr>
              <w:br/>
              <w:t>(kol. 2+3)</w:t>
            </w:r>
          </w:p>
        </w:tc>
      </w:tr>
      <w:tr w:rsidR="00AA01F6" w:rsidRPr="00AE7148" w14:paraId="06E6437F" w14:textId="77777777" w:rsidTr="00AE7148">
        <w:trPr>
          <w:trHeight w:val="2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DEF758" w14:textId="77777777" w:rsidR="009672D2" w:rsidRPr="00AE7148" w:rsidRDefault="009672D2" w:rsidP="00AE7148">
            <w:pPr>
              <w:spacing w:after="0" w:line="240" w:lineRule="auto"/>
              <w:jc w:val="center"/>
              <w:rPr>
                <w:rFonts w:eastAsia="Times New Roman" w:cstheme="minorHAnsi"/>
                <w:sz w:val="20"/>
                <w:szCs w:val="20"/>
                <w:lang w:eastAsia="pl-PL"/>
              </w:rPr>
            </w:pPr>
            <w:r w:rsidRPr="00AE7148">
              <w:rPr>
                <w:rFonts w:eastAsia="Times New Roman" w:cstheme="minorHAnsi"/>
                <w:sz w:val="20"/>
                <w:szCs w:val="20"/>
                <w:lang w:eastAsia="pl-PL"/>
              </w:rPr>
              <w:t>0</w:t>
            </w:r>
          </w:p>
        </w:tc>
        <w:tc>
          <w:tcPr>
            <w:tcW w:w="2860" w:type="dxa"/>
            <w:tcBorders>
              <w:top w:val="nil"/>
              <w:left w:val="nil"/>
              <w:bottom w:val="single" w:sz="4" w:space="0" w:color="auto"/>
              <w:right w:val="single" w:sz="4" w:space="0" w:color="auto"/>
            </w:tcBorders>
            <w:shd w:val="clear" w:color="auto" w:fill="auto"/>
            <w:noWrap/>
            <w:vAlign w:val="center"/>
            <w:hideMark/>
          </w:tcPr>
          <w:p w14:paraId="5FC3A689"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w:t>
            </w:r>
          </w:p>
        </w:tc>
        <w:tc>
          <w:tcPr>
            <w:tcW w:w="1600" w:type="dxa"/>
            <w:tcBorders>
              <w:top w:val="nil"/>
              <w:left w:val="nil"/>
              <w:bottom w:val="single" w:sz="4" w:space="0" w:color="auto"/>
              <w:right w:val="single" w:sz="4" w:space="0" w:color="auto"/>
            </w:tcBorders>
            <w:shd w:val="clear" w:color="auto" w:fill="auto"/>
            <w:noWrap/>
            <w:vAlign w:val="center"/>
            <w:hideMark/>
          </w:tcPr>
          <w:p w14:paraId="6FD8BF1E"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w:t>
            </w:r>
          </w:p>
        </w:tc>
        <w:tc>
          <w:tcPr>
            <w:tcW w:w="2120" w:type="dxa"/>
            <w:tcBorders>
              <w:top w:val="nil"/>
              <w:left w:val="nil"/>
              <w:bottom w:val="single" w:sz="4" w:space="0" w:color="auto"/>
              <w:right w:val="single" w:sz="4" w:space="0" w:color="auto"/>
            </w:tcBorders>
            <w:shd w:val="clear" w:color="auto" w:fill="auto"/>
            <w:noWrap/>
            <w:vAlign w:val="center"/>
            <w:hideMark/>
          </w:tcPr>
          <w:p w14:paraId="6928CA92"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w:t>
            </w:r>
          </w:p>
        </w:tc>
        <w:tc>
          <w:tcPr>
            <w:tcW w:w="2660" w:type="dxa"/>
            <w:tcBorders>
              <w:top w:val="nil"/>
              <w:left w:val="nil"/>
              <w:bottom w:val="single" w:sz="4" w:space="0" w:color="auto"/>
              <w:right w:val="single" w:sz="4" w:space="0" w:color="auto"/>
            </w:tcBorders>
            <w:shd w:val="clear" w:color="auto" w:fill="auto"/>
            <w:noWrap/>
            <w:vAlign w:val="center"/>
            <w:hideMark/>
          </w:tcPr>
          <w:p w14:paraId="5CF039CD" w14:textId="77777777" w:rsidR="009672D2" w:rsidRPr="00AE7148" w:rsidRDefault="009672D2"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w:t>
            </w:r>
          </w:p>
        </w:tc>
      </w:tr>
      <w:tr w:rsidR="00AA01F6" w:rsidRPr="00AE7148" w14:paraId="39AEB72E"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AB80054"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w:t>
            </w:r>
          </w:p>
        </w:tc>
        <w:tc>
          <w:tcPr>
            <w:tcW w:w="2860" w:type="dxa"/>
            <w:tcBorders>
              <w:top w:val="nil"/>
              <w:left w:val="nil"/>
              <w:bottom w:val="single" w:sz="4" w:space="0" w:color="auto"/>
              <w:right w:val="single" w:sz="4" w:space="0" w:color="auto"/>
            </w:tcBorders>
            <w:shd w:val="clear" w:color="auto" w:fill="auto"/>
            <w:vAlign w:val="center"/>
            <w:hideMark/>
          </w:tcPr>
          <w:p w14:paraId="0FF18244"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Chełmiński</w:t>
            </w:r>
          </w:p>
        </w:tc>
        <w:tc>
          <w:tcPr>
            <w:tcW w:w="1600" w:type="dxa"/>
            <w:tcBorders>
              <w:top w:val="nil"/>
              <w:left w:val="nil"/>
              <w:bottom w:val="single" w:sz="4" w:space="0" w:color="auto"/>
              <w:right w:val="single" w:sz="4" w:space="0" w:color="auto"/>
            </w:tcBorders>
            <w:shd w:val="clear" w:color="auto" w:fill="auto"/>
            <w:noWrap/>
            <w:vAlign w:val="center"/>
            <w:hideMark/>
          </w:tcPr>
          <w:p w14:paraId="3F1F25D2"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1 513,22</w:t>
            </w:r>
          </w:p>
        </w:tc>
        <w:tc>
          <w:tcPr>
            <w:tcW w:w="2120" w:type="dxa"/>
            <w:tcBorders>
              <w:top w:val="nil"/>
              <w:left w:val="nil"/>
              <w:bottom w:val="single" w:sz="4" w:space="0" w:color="auto"/>
              <w:right w:val="single" w:sz="4" w:space="0" w:color="auto"/>
            </w:tcBorders>
            <w:shd w:val="clear" w:color="auto" w:fill="auto"/>
            <w:noWrap/>
            <w:vAlign w:val="center"/>
            <w:hideMark/>
          </w:tcPr>
          <w:p w14:paraId="28FACF3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161 236,82</w:t>
            </w:r>
          </w:p>
        </w:tc>
        <w:tc>
          <w:tcPr>
            <w:tcW w:w="2660" w:type="dxa"/>
            <w:tcBorders>
              <w:top w:val="nil"/>
              <w:left w:val="nil"/>
              <w:bottom w:val="single" w:sz="4" w:space="0" w:color="auto"/>
              <w:right w:val="single" w:sz="4" w:space="0" w:color="auto"/>
            </w:tcBorders>
            <w:shd w:val="clear" w:color="auto" w:fill="auto"/>
            <w:noWrap/>
            <w:vAlign w:val="center"/>
            <w:hideMark/>
          </w:tcPr>
          <w:p w14:paraId="38EB65D7"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162 750,04</w:t>
            </w:r>
          </w:p>
        </w:tc>
      </w:tr>
      <w:tr w:rsidR="00AA01F6" w:rsidRPr="00AE7148" w14:paraId="704E9971"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EB643E3"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w:t>
            </w:r>
          </w:p>
        </w:tc>
        <w:tc>
          <w:tcPr>
            <w:tcW w:w="2860" w:type="dxa"/>
            <w:tcBorders>
              <w:top w:val="nil"/>
              <w:left w:val="nil"/>
              <w:bottom w:val="single" w:sz="4" w:space="0" w:color="auto"/>
              <w:right w:val="single" w:sz="4" w:space="0" w:color="auto"/>
            </w:tcBorders>
            <w:shd w:val="clear" w:color="auto" w:fill="auto"/>
            <w:noWrap/>
            <w:vAlign w:val="center"/>
            <w:hideMark/>
          </w:tcPr>
          <w:p w14:paraId="3157560C"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Golubsko-Dobrzyński</w:t>
            </w:r>
          </w:p>
        </w:tc>
        <w:tc>
          <w:tcPr>
            <w:tcW w:w="1600" w:type="dxa"/>
            <w:tcBorders>
              <w:top w:val="nil"/>
              <w:left w:val="nil"/>
              <w:bottom w:val="single" w:sz="4" w:space="0" w:color="auto"/>
              <w:right w:val="single" w:sz="4" w:space="0" w:color="auto"/>
            </w:tcBorders>
            <w:shd w:val="clear" w:color="auto" w:fill="auto"/>
            <w:noWrap/>
            <w:vAlign w:val="center"/>
            <w:hideMark/>
          </w:tcPr>
          <w:p w14:paraId="7E8CEA7D"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519,84</w:t>
            </w:r>
          </w:p>
        </w:tc>
        <w:tc>
          <w:tcPr>
            <w:tcW w:w="2120" w:type="dxa"/>
            <w:tcBorders>
              <w:top w:val="nil"/>
              <w:left w:val="nil"/>
              <w:bottom w:val="single" w:sz="4" w:space="0" w:color="auto"/>
              <w:right w:val="single" w:sz="4" w:space="0" w:color="auto"/>
            </w:tcBorders>
            <w:shd w:val="clear" w:color="auto" w:fill="auto"/>
            <w:noWrap/>
            <w:vAlign w:val="center"/>
            <w:hideMark/>
          </w:tcPr>
          <w:p w14:paraId="7F0CBF55"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35 216,33</w:t>
            </w:r>
          </w:p>
        </w:tc>
        <w:tc>
          <w:tcPr>
            <w:tcW w:w="2660" w:type="dxa"/>
            <w:tcBorders>
              <w:top w:val="nil"/>
              <w:left w:val="nil"/>
              <w:bottom w:val="single" w:sz="4" w:space="0" w:color="auto"/>
              <w:right w:val="single" w:sz="4" w:space="0" w:color="auto"/>
            </w:tcBorders>
            <w:shd w:val="clear" w:color="auto" w:fill="auto"/>
            <w:noWrap/>
            <w:vAlign w:val="center"/>
            <w:hideMark/>
          </w:tcPr>
          <w:p w14:paraId="27151EE2"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35 736,17</w:t>
            </w:r>
          </w:p>
        </w:tc>
      </w:tr>
      <w:tr w:rsidR="00AA01F6" w:rsidRPr="00AE7148" w14:paraId="526DEA40" w14:textId="77777777" w:rsidTr="00AE7148">
        <w:trPr>
          <w:trHeight w:val="58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617FFC"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w:t>
            </w:r>
          </w:p>
        </w:tc>
        <w:tc>
          <w:tcPr>
            <w:tcW w:w="2860" w:type="dxa"/>
            <w:tcBorders>
              <w:top w:val="nil"/>
              <w:left w:val="nil"/>
              <w:bottom w:val="single" w:sz="4" w:space="0" w:color="auto"/>
              <w:right w:val="single" w:sz="4" w:space="0" w:color="auto"/>
            </w:tcBorders>
            <w:shd w:val="clear" w:color="auto" w:fill="auto"/>
            <w:noWrap/>
            <w:vAlign w:val="center"/>
            <w:hideMark/>
          </w:tcPr>
          <w:p w14:paraId="4177AACF"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Grudziądzki</w:t>
            </w:r>
          </w:p>
        </w:tc>
        <w:tc>
          <w:tcPr>
            <w:tcW w:w="1600" w:type="dxa"/>
            <w:tcBorders>
              <w:top w:val="nil"/>
              <w:left w:val="nil"/>
              <w:bottom w:val="single" w:sz="4" w:space="0" w:color="auto"/>
              <w:right w:val="single" w:sz="4" w:space="0" w:color="auto"/>
            </w:tcBorders>
            <w:shd w:val="clear" w:color="auto" w:fill="auto"/>
            <w:vAlign w:val="center"/>
            <w:hideMark/>
          </w:tcPr>
          <w:p w14:paraId="26E08CE2"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c>
          <w:tcPr>
            <w:tcW w:w="2120" w:type="dxa"/>
            <w:tcBorders>
              <w:top w:val="nil"/>
              <w:left w:val="nil"/>
              <w:bottom w:val="single" w:sz="4" w:space="0" w:color="auto"/>
              <w:right w:val="single" w:sz="4" w:space="0" w:color="auto"/>
            </w:tcBorders>
            <w:shd w:val="clear" w:color="auto" w:fill="auto"/>
            <w:noWrap/>
            <w:vAlign w:val="center"/>
            <w:hideMark/>
          </w:tcPr>
          <w:p w14:paraId="0F89911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7 532,28</w:t>
            </w:r>
          </w:p>
        </w:tc>
        <w:tc>
          <w:tcPr>
            <w:tcW w:w="2660" w:type="dxa"/>
            <w:tcBorders>
              <w:top w:val="nil"/>
              <w:left w:val="nil"/>
              <w:bottom w:val="single" w:sz="4" w:space="0" w:color="auto"/>
              <w:right w:val="single" w:sz="4" w:space="0" w:color="auto"/>
            </w:tcBorders>
            <w:shd w:val="clear" w:color="auto" w:fill="auto"/>
            <w:noWrap/>
            <w:vAlign w:val="center"/>
            <w:hideMark/>
          </w:tcPr>
          <w:p w14:paraId="2B901B23"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7 532,28</w:t>
            </w:r>
          </w:p>
        </w:tc>
      </w:tr>
      <w:tr w:rsidR="00AA01F6" w:rsidRPr="00AE7148" w14:paraId="48630AAC"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C07F9A"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4.</w:t>
            </w:r>
          </w:p>
        </w:tc>
        <w:tc>
          <w:tcPr>
            <w:tcW w:w="2860" w:type="dxa"/>
            <w:tcBorders>
              <w:top w:val="nil"/>
              <w:left w:val="nil"/>
              <w:bottom w:val="single" w:sz="4" w:space="0" w:color="auto"/>
              <w:right w:val="single" w:sz="4" w:space="0" w:color="auto"/>
            </w:tcBorders>
            <w:shd w:val="clear" w:color="auto" w:fill="auto"/>
            <w:vAlign w:val="center"/>
            <w:hideMark/>
          </w:tcPr>
          <w:p w14:paraId="3CEC156E"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Inowrocławski</w:t>
            </w:r>
          </w:p>
        </w:tc>
        <w:tc>
          <w:tcPr>
            <w:tcW w:w="1600" w:type="dxa"/>
            <w:tcBorders>
              <w:top w:val="nil"/>
              <w:left w:val="nil"/>
              <w:bottom w:val="single" w:sz="4" w:space="0" w:color="auto"/>
              <w:right w:val="single" w:sz="4" w:space="0" w:color="auto"/>
            </w:tcBorders>
            <w:shd w:val="clear" w:color="auto" w:fill="auto"/>
            <w:vAlign w:val="center"/>
            <w:hideMark/>
          </w:tcPr>
          <w:p w14:paraId="47FEF8A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234,02</w:t>
            </w:r>
          </w:p>
        </w:tc>
        <w:tc>
          <w:tcPr>
            <w:tcW w:w="2120" w:type="dxa"/>
            <w:tcBorders>
              <w:top w:val="nil"/>
              <w:left w:val="nil"/>
              <w:bottom w:val="single" w:sz="4" w:space="0" w:color="auto"/>
              <w:right w:val="single" w:sz="4" w:space="0" w:color="auto"/>
            </w:tcBorders>
            <w:shd w:val="clear" w:color="auto" w:fill="auto"/>
            <w:noWrap/>
            <w:vAlign w:val="center"/>
            <w:hideMark/>
          </w:tcPr>
          <w:p w14:paraId="1B96C4EA"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30 523,03</w:t>
            </w:r>
          </w:p>
        </w:tc>
        <w:tc>
          <w:tcPr>
            <w:tcW w:w="2660" w:type="dxa"/>
            <w:tcBorders>
              <w:top w:val="nil"/>
              <w:left w:val="nil"/>
              <w:bottom w:val="single" w:sz="4" w:space="0" w:color="auto"/>
              <w:right w:val="single" w:sz="4" w:space="0" w:color="auto"/>
            </w:tcBorders>
            <w:shd w:val="clear" w:color="auto" w:fill="auto"/>
            <w:noWrap/>
            <w:vAlign w:val="center"/>
            <w:hideMark/>
          </w:tcPr>
          <w:p w14:paraId="020D041A"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30 757,05</w:t>
            </w:r>
          </w:p>
        </w:tc>
      </w:tr>
      <w:tr w:rsidR="00AA01F6" w:rsidRPr="00AE7148" w14:paraId="050ECCF2"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A9D4F4A"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5.</w:t>
            </w:r>
          </w:p>
        </w:tc>
        <w:tc>
          <w:tcPr>
            <w:tcW w:w="2860" w:type="dxa"/>
            <w:tcBorders>
              <w:top w:val="nil"/>
              <w:left w:val="nil"/>
              <w:bottom w:val="single" w:sz="4" w:space="0" w:color="auto"/>
              <w:right w:val="single" w:sz="4" w:space="0" w:color="auto"/>
            </w:tcBorders>
            <w:shd w:val="clear" w:color="auto" w:fill="auto"/>
            <w:vAlign w:val="center"/>
            <w:hideMark/>
          </w:tcPr>
          <w:p w14:paraId="1FF79C75"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 xml:space="preserve">Powiat Lipnowski </w:t>
            </w:r>
          </w:p>
        </w:tc>
        <w:tc>
          <w:tcPr>
            <w:tcW w:w="1600" w:type="dxa"/>
            <w:tcBorders>
              <w:top w:val="nil"/>
              <w:left w:val="nil"/>
              <w:bottom w:val="single" w:sz="4" w:space="0" w:color="auto"/>
              <w:right w:val="single" w:sz="4" w:space="0" w:color="auto"/>
            </w:tcBorders>
            <w:shd w:val="clear" w:color="auto" w:fill="auto"/>
            <w:vAlign w:val="center"/>
            <w:hideMark/>
          </w:tcPr>
          <w:p w14:paraId="7939EE6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1 869,84</w:t>
            </w:r>
          </w:p>
        </w:tc>
        <w:tc>
          <w:tcPr>
            <w:tcW w:w="2120" w:type="dxa"/>
            <w:tcBorders>
              <w:top w:val="nil"/>
              <w:left w:val="nil"/>
              <w:bottom w:val="single" w:sz="4" w:space="0" w:color="auto"/>
              <w:right w:val="single" w:sz="4" w:space="0" w:color="auto"/>
            </w:tcBorders>
            <w:shd w:val="clear" w:color="auto" w:fill="auto"/>
            <w:noWrap/>
            <w:vAlign w:val="center"/>
            <w:hideMark/>
          </w:tcPr>
          <w:p w14:paraId="3E7C8EB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325 989,21</w:t>
            </w:r>
          </w:p>
        </w:tc>
        <w:tc>
          <w:tcPr>
            <w:tcW w:w="2660" w:type="dxa"/>
            <w:tcBorders>
              <w:top w:val="nil"/>
              <w:left w:val="nil"/>
              <w:bottom w:val="single" w:sz="4" w:space="0" w:color="auto"/>
              <w:right w:val="single" w:sz="4" w:space="0" w:color="auto"/>
            </w:tcBorders>
            <w:shd w:val="clear" w:color="auto" w:fill="auto"/>
            <w:noWrap/>
            <w:vAlign w:val="center"/>
            <w:hideMark/>
          </w:tcPr>
          <w:p w14:paraId="4B7C928B"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327 859,05</w:t>
            </w:r>
          </w:p>
        </w:tc>
      </w:tr>
      <w:tr w:rsidR="00AA01F6" w:rsidRPr="00AE7148" w14:paraId="240712DD"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3D9095A"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6.</w:t>
            </w:r>
          </w:p>
        </w:tc>
        <w:tc>
          <w:tcPr>
            <w:tcW w:w="2860" w:type="dxa"/>
            <w:tcBorders>
              <w:top w:val="nil"/>
              <w:left w:val="nil"/>
              <w:bottom w:val="single" w:sz="4" w:space="0" w:color="auto"/>
              <w:right w:val="single" w:sz="4" w:space="0" w:color="auto"/>
            </w:tcBorders>
            <w:shd w:val="clear" w:color="auto" w:fill="auto"/>
            <w:vAlign w:val="center"/>
            <w:hideMark/>
          </w:tcPr>
          <w:p w14:paraId="58488654"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Mogileński</w:t>
            </w:r>
          </w:p>
        </w:tc>
        <w:tc>
          <w:tcPr>
            <w:tcW w:w="1600" w:type="dxa"/>
            <w:tcBorders>
              <w:top w:val="nil"/>
              <w:left w:val="nil"/>
              <w:bottom w:val="single" w:sz="4" w:space="0" w:color="auto"/>
              <w:right w:val="single" w:sz="4" w:space="0" w:color="auto"/>
            </w:tcBorders>
            <w:shd w:val="clear" w:color="auto" w:fill="auto"/>
            <w:vAlign w:val="center"/>
            <w:hideMark/>
          </w:tcPr>
          <w:p w14:paraId="71562D0A"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74,81</w:t>
            </w:r>
          </w:p>
        </w:tc>
        <w:tc>
          <w:tcPr>
            <w:tcW w:w="2120" w:type="dxa"/>
            <w:tcBorders>
              <w:top w:val="nil"/>
              <w:left w:val="nil"/>
              <w:bottom w:val="single" w:sz="4" w:space="0" w:color="auto"/>
              <w:right w:val="single" w:sz="4" w:space="0" w:color="auto"/>
            </w:tcBorders>
            <w:shd w:val="clear" w:color="auto" w:fill="auto"/>
            <w:noWrap/>
            <w:vAlign w:val="center"/>
            <w:hideMark/>
          </w:tcPr>
          <w:p w14:paraId="120AC163"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18 397,03</w:t>
            </w:r>
          </w:p>
        </w:tc>
        <w:tc>
          <w:tcPr>
            <w:tcW w:w="2660" w:type="dxa"/>
            <w:tcBorders>
              <w:top w:val="nil"/>
              <w:left w:val="nil"/>
              <w:bottom w:val="single" w:sz="4" w:space="0" w:color="auto"/>
              <w:right w:val="single" w:sz="4" w:space="0" w:color="auto"/>
            </w:tcBorders>
            <w:shd w:val="clear" w:color="auto" w:fill="auto"/>
            <w:noWrap/>
            <w:vAlign w:val="center"/>
            <w:hideMark/>
          </w:tcPr>
          <w:p w14:paraId="41A9A40B"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18 471,84</w:t>
            </w:r>
          </w:p>
        </w:tc>
      </w:tr>
      <w:tr w:rsidR="00AA01F6" w:rsidRPr="00AE7148" w14:paraId="06C21624"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E6B6C18"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7.</w:t>
            </w:r>
          </w:p>
        </w:tc>
        <w:tc>
          <w:tcPr>
            <w:tcW w:w="2860" w:type="dxa"/>
            <w:tcBorders>
              <w:top w:val="nil"/>
              <w:left w:val="nil"/>
              <w:bottom w:val="single" w:sz="4" w:space="0" w:color="auto"/>
              <w:right w:val="single" w:sz="4" w:space="0" w:color="auto"/>
            </w:tcBorders>
            <w:shd w:val="clear" w:color="auto" w:fill="auto"/>
            <w:vAlign w:val="center"/>
            <w:hideMark/>
          </w:tcPr>
          <w:p w14:paraId="3A1EBD52"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Rypiński</w:t>
            </w:r>
          </w:p>
        </w:tc>
        <w:tc>
          <w:tcPr>
            <w:tcW w:w="1600" w:type="dxa"/>
            <w:tcBorders>
              <w:top w:val="nil"/>
              <w:left w:val="nil"/>
              <w:bottom w:val="single" w:sz="4" w:space="0" w:color="auto"/>
              <w:right w:val="single" w:sz="4" w:space="0" w:color="auto"/>
            </w:tcBorders>
            <w:shd w:val="clear" w:color="auto" w:fill="auto"/>
            <w:vAlign w:val="center"/>
            <w:hideMark/>
          </w:tcPr>
          <w:p w14:paraId="4851BC25"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617,04</w:t>
            </w:r>
          </w:p>
        </w:tc>
        <w:tc>
          <w:tcPr>
            <w:tcW w:w="2120" w:type="dxa"/>
            <w:tcBorders>
              <w:top w:val="nil"/>
              <w:left w:val="nil"/>
              <w:bottom w:val="single" w:sz="4" w:space="0" w:color="auto"/>
              <w:right w:val="single" w:sz="4" w:space="0" w:color="auto"/>
            </w:tcBorders>
            <w:shd w:val="clear" w:color="auto" w:fill="auto"/>
            <w:noWrap/>
            <w:vAlign w:val="center"/>
            <w:hideMark/>
          </w:tcPr>
          <w:p w14:paraId="02ABAA9E"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81 780,06</w:t>
            </w:r>
          </w:p>
        </w:tc>
        <w:tc>
          <w:tcPr>
            <w:tcW w:w="2660" w:type="dxa"/>
            <w:tcBorders>
              <w:top w:val="nil"/>
              <w:left w:val="nil"/>
              <w:bottom w:val="single" w:sz="4" w:space="0" w:color="auto"/>
              <w:right w:val="single" w:sz="4" w:space="0" w:color="auto"/>
            </w:tcBorders>
            <w:shd w:val="clear" w:color="auto" w:fill="auto"/>
            <w:noWrap/>
            <w:vAlign w:val="center"/>
            <w:hideMark/>
          </w:tcPr>
          <w:p w14:paraId="0EBD1457"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82 397,10</w:t>
            </w:r>
          </w:p>
        </w:tc>
      </w:tr>
      <w:tr w:rsidR="00AA01F6" w:rsidRPr="00AE7148" w14:paraId="2DF85AFA" w14:textId="77777777" w:rsidTr="00AE7148">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ED826F6"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8.</w:t>
            </w:r>
          </w:p>
        </w:tc>
        <w:tc>
          <w:tcPr>
            <w:tcW w:w="2860" w:type="dxa"/>
            <w:tcBorders>
              <w:top w:val="nil"/>
              <w:left w:val="nil"/>
              <w:bottom w:val="single" w:sz="4" w:space="0" w:color="auto"/>
              <w:right w:val="single" w:sz="4" w:space="0" w:color="auto"/>
            </w:tcBorders>
            <w:shd w:val="clear" w:color="auto" w:fill="auto"/>
            <w:vAlign w:val="center"/>
            <w:hideMark/>
          </w:tcPr>
          <w:p w14:paraId="255B9AF0"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Sępoleński</w:t>
            </w:r>
            <w:r w:rsidRPr="00AE7148">
              <w:rPr>
                <w:rFonts w:cstheme="minorHAnsi"/>
                <w:sz w:val="20"/>
                <w:szCs w:val="20"/>
              </w:rPr>
              <w:br/>
              <w:t>/porozumienie zakończone z dniem 30.08.2021 r./</w:t>
            </w:r>
          </w:p>
        </w:tc>
        <w:tc>
          <w:tcPr>
            <w:tcW w:w="1600" w:type="dxa"/>
            <w:tcBorders>
              <w:top w:val="nil"/>
              <w:left w:val="nil"/>
              <w:bottom w:val="single" w:sz="4" w:space="0" w:color="auto"/>
              <w:right w:val="single" w:sz="4" w:space="0" w:color="auto"/>
            </w:tcBorders>
            <w:shd w:val="clear" w:color="auto" w:fill="auto"/>
            <w:vAlign w:val="center"/>
            <w:hideMark/>
          </w:tcPr>
          <w:p w14:paraId="4653AE6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607,96</w:t>
            </w:r>
          </w:p>
        </w:tc>
        <w:tc>
          <w:tcPr>
            <w:tcW w:w="2120" w:type="dxa"/>
            <w:tcBorders>
              <w:top w:val="nil"/>
              <w:left w:val="nil"/>
              <w:bottom w:val="single" w:sz="4" w:space="0" w:color="auto"/>
              <w:right w:val="single" w:sz="4" w:space="0" w:color="auto"/>
            </w:tcBorders>
            <w:shd w:val="clear" w:color="auto" w:fill="auto"/>
            <w:noWrap/>
            <w:vAlign w:val="center"/>
            <w:hideMark/>
          </w:tcPr>
          <w:p w14:paraId="135738C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37 983,22</w:t>
            </w:r>
          </w:p>
        </w:tc>
        <w:tc>
          <w:tcPr>
            <w:tcW w:w="2660" w:type="dxa"/>
            <w:tcBorders>
              <w:top w:val="nil"/>
              <w:left w:val="nil"/>
              <w:bottom w:val="single" w:sz="4" w:space="0" w:color="auto"/>
              <w:right w:val="single" w:sz="4" w:space="0" w:color="auto"/>
            </w:tcBorders>
            <w:shd w:val="clear" w:color="auto" w:fill="auto"/>
            <w:noWrap/>
            <w:vAlign w:val="center"/>
            <w:hideMark/>
          </w:tcPr>
          <w:p w14:paraId="142A187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38 591,18</w:t>
            </w:r>
          </w:p>
        </w:tc>
      </w:tr>
      <w:tr w:rsidR="00AA01F6" w:rsidRPr="00AE7148" w14:paraId="7141105A"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BC6FDF1"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9.</w:t>
            </w:r>
          </w:p>
        </w:tc>
        <w:tc>
          <w:tcPr>
            <w:tcW w:w="2860" w:type="dxa"/>
            <w:tcBorders>
              <w:top w:val="nil"/>
              <w:left w:val="nil"/>
              <w:bottom w:val="single" w:sz="4" w:space="0" w:color="auto"/>
              <w:right w:val="single" w:sz="4" w:space="0" w:color="auto"/>
            </w:tcBorders>
            <w:shd w:val="clear" w:color="auto" w:fill="auto"/>
            <w:vAlign w:val="center"/>
            <w:hideMark/>
          </w:tcPr>
          <w:p w14:paraId="0C08C738"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Świecki</w:t>
            </w:r>
          </w:p>
        </w:tc>
        <w:tc>
          <w:tcPr>
            <w:tcW w:w="1600" w:type="dxa"/>
            <w:tcBorders>
              <w:top w:val="nil"/>
              <w:left w:val="nil"/>
              <w:bottom w:val="single" w:sz="4" w:space="0" w:color="auto"/>
              <w:right w:val="single" w:sz="4" w:space="0" w:color="auto"/>
            </w:tcBorders>
            <w:shd w:val="clear" w:color="auto" w:fill="auto"/>
            <w:vAlign w:val="center"/>
            <w:hideMark/>
          </w:tcPr>
          <w:p w14:paraId="47CF597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3 497,06</w:t>
            </w:r>
          </w:p>
        </w:tc>
        <w:tc>
          <w:tcPr>
            <w:tcW w:w="2120" w:type="dxa"/>
            <w:tcBorders>
              <w:top w:val="nil"/>
              <w:left w:val="nil"/>
              <w:bottom w:val="single" w:sz="4" w:space="0" w:color="auto"/>
              <w:right w:val="single" w:sz="4" w:space="0" w:color="auto"/>
            </w:tcBorders>
            <w:shd w:val="clear" w:color="auto" w:fill="auto"/>
            <w:noWrap/>
            <w:vAlign w:val="center"/>
            <w:hideMark/>
          </w:tcPr>
          <w:p w14:paraId="78A7942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385 942,26</w:t>
            </w:r>
          </w:p>
        </w:tc>
        <w:tc>
          <w:tcPr>
            <w:tcW w:w="2660" w:type="dxa"/>
            <w:tcBorders>
              <w:top w:val="nil"/>
              <w:left w:val="nil"/>
              <w:bottom w:val="single" w:sz="4" w:space="0" w:color="auto"/>
              <w:right w:val="single" w:sz="4" w:space="0" w:color="auto"/>
            </w:tcBorders>
            <w:shd w:val="clear" w:color="auto" w:fill="auto"/>
            <w:noWrap/>
            <w:vAlign w:val="center"/>
            <w:hideMark/>
          </w:tcPr>
          <w:p w14:paraId="4FEA796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389 439,32</w:t>
            </w:r>
          </w:p>
        </w:tc>
      </w:tr>
      <w:tr w:rsidR="00AA01F6" w:rsidRPr="00AE7148" w14:paraId="0A831C88"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81D5104"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10.</w:t>
            </w:r>
          </w:p>
        </w:tc>
        <w:tc>
          <w:tcPr>
            <w:tcW w:w="2860" w:type="dxa"/>
            <w:tcBorders>
              <w:top w:val="nil"/>
              <w:left w:val="nil"/>
              <w:bottom w:val="single" w:sz="4" w:space="0" w:color="auto"/>
              <w:right w:val="single" w:sz="4" w:space="0" w:color="auto"/>
            </w:tcBorders>
            <w:shd w:val="clear" w:color="auto" w:fill="auto"/>
            <w:vAlign w:val="center"/>
            <w:hideMark/>
          </w:tcPr>
          <w:p w14:paraId="47B9FE43"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Toruński</w:t>
            </w:r>
          </w:p>
        </w:tc>
        <w:tc>
          <w:tcPr>
            <w:tcW w:w="1600" w:type="dxa"/>
            <w:tcBorders>
              <w:top w:val="nil"/>
              <w:left w:val="nil"/>
              <w:bottom w:val="single" w:sz="4" w:space="0" w:color="auto"/>
              <w:right w:val="single" w:sz="4" w:space="0" w:color="auto"/>
            </w:tcBorders>
            <w:shd w:val="clear" w:color="auto" w:fill="auto"/>
            <w:vAlign w:val="center"/>
            <w:hideMark/>
          </w:tcPr>
          <w:p w14:paraId="455C3B3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87,16</w:t>
            </w:r>
          </w:p>
        </w:tc>
        <w:tc>
          <w:tcPr>
            <w:tcW w:w="2120" w:type="dxa"/>
            <w:tcBorders>
              <w:top w:val="nil"/>
              <w:left w:val="nil"/>
              <w:bottom w:val="single" w:sz="4" w:space="0" w:color="auto"/>
              <w:right w:val="single" w:sz="4" w:space="0" w:color="auto"/>
            </w:tcBorders>
            <w:shd w:val="clear" w:color="auto" w:fill="auto"/>
            <w:noWrap/>
            <w:vAlign w:val="center"/>
            <w:hideMark/>
          </w:tcPr>
          <w:p w14:paraId="7E577B06"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377,24</w:t>
            </w:r>
          </w:p>
        </w:tc>
        <w:tc>
          <w:tcPr>
            <w:tcW w:w="2660" w:type="dxa"/>
            <w:tcBorders>
              <w:top w:val="nil"/>
              <w:left w:val="nil"/>
              <w:bottom w:val="single" w:sz="4" w:space="0" w:color="auto"/>
              <w:right w:val="single" w:sz="4" w:space="0" w:color="auto"/>
            </w:tcBorders>
            <w:shd w:val="clear" w:color="auto" w:fill="auto"/>
            <w:noWrap/>
            <w:vAlign w:val="center"/>
            <w:hideMark/>
          </w:tcPr>
          <w:p w14:paraId="7D17862B"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464,40</w:t>
            </w:r>
          </w:p>
        </w:tc>
      </w:tr>
      <w:tr w:rsidR="00AA01F6" w:rsidRPr="00AE7148" w14:paraId="09F0CFF8"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2EA3916"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11.</w:t>
            </w:r>
          </w:p>
        </w:tc>
        <w:tc>
          <w:tcPr>
            <w:tcW w:w="2860" w:type="dxa"/>
            <w:tcBorders>
              <w:top w:val="nil"/>
              <w:left w:val="nil"/>
              <w:bottom w:val="single" w:sz="4" w:space="0" w:color="auto"/>
              <w:right w:val="single" w:sz="4" w:space="0" w:color="auto"/>
            </w:tcBorders>
            <w:shd w:val="clear" w:color="auto" w:fill="auto"/>
            <w:vAlign w:val="center"/>
            <w:hideMark/>
          </w:tcPr>
          <w:p w14:paraId="4E9CFD39"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Tucholski</w:t>
            </w:r>
          </w:p>
        </w:tc>
        <w:tc>
          <w:tcPr>
            <w:tcW w:w="1600" w:type="dxa"/>
            <w:tcBorders>
              <w:top w:val="nil"/>
              <w:left w:val="nil"/>
              <w:bottom w:val="single" w:sz="4" w:space="0" w:color="auto"/>
              <w:right w:val="single" w:sz="4" w:space="0" w:color="auto"/>
            </w:tcBorders>
            <w:shd w:val="clear" w:color="auto" w:fill="auto"/>
            <w:vAlign w:val="center"/>
            <w:hideMark/>
          </w:tcPr>
          <w:p w14:paraId="77AB53B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83,67</w:t>
            </w:r>
          </w:p>
        </w:tc>
        <w:tc>
          <w:tcPr>
            <w:tcW w:w="2120" w:type="dxa"/>
            <w:tcBorders>
              <w:top w:val="nil"/>
              <w:left w:val="nil"/>
              <w:bottom w:val="single" w:sz="4" w:space="0" w:color="auto"/>
              <w:right w:val="single" w:sz="4" w:space="0" w:color="auto"/>
            </w:tcBorders>
            <w:shd w:val="clear" w:color="auto" w:fill="auto"/>
            <w:noWrap/>
            <w:vAlign w:val="center"/>
            <w:hideMark/>
          </w:tcPr>
          <w:p w14:paraId="02B67AEE"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63 106,25</w:t>
            </w:r>
          </w:p>
        </w:tc>
        <w:tc>
          <w:tcPr>
            <w:tcW w:w="2660" w:type="dxa"/>
            <w:tcBorders>
              <w:top w:val="nil"/>
              <w:left w:val="nil"/>
              <w:bottom w:val="single" w:sz="4" w:space="0" w:color="auto"/>
              <w:right w:val="single" w:sz="4" w:space="0" w:color="auto"/>
            </w:tcBorders>
            <w:shd w:val="clear" w:color="auto" w:fill="auto"/>
            <w:noWrap/>
            <w:vAlign w:val="center"/>
            <w:hideMark/>
          </w:tcPr>
          <w:p w14:paraId="2D96B6D5"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63 189,92</w:t>
            </w:r>
          </w:p>
        </w:tc>
      </w:tr>
      <w:tr w:rsidR="00AA01F6" w:rsidRPr="00AE7148" w14:paraId="4F285D80" w14:textId="77777777" w:rsidTr="00AE7148">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670541"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12.</w:t>
            </w:r>
          </w:p>
        </w:tc>
        <w:tc>
          <w:tcPr>
            <w:tcW w:w="2860" w:type="dxa"/>
            <w:tcBorders>
              <w:top w:val="nil"/>
              <w:left w:val="nil"/>
              <w:bottom w:val="single" w:sz="4" w:space="0" w:color="auto"/>
              <w:right w:val="single" w:sz="4" w:space="0" w:color="auto"/>
            </w:tcBorders>
            <w:shd w:val="clear" w:color="auto" w:fill="auto"/>
            <w:vAlign w:val="center"/>
            <w:hideMark/>
          </w:tcPr>
          <w:p w14:paraId="6941763D"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Wąbrzeski</w:t>
            </w:r>
          </w:p>
        </w:tc>
        <w:tc>
          <w:tcPr>
            <w:tcW w:w="1600" w:type="dxa"/>
            <w:tcBorders>
              <w:top w:val="nil"/>
              <w:left w:val="nil"/>
              <w:bottom w:val="single" w:sz="4" w:space="0" w:color="auto"/>
              <w:right w:val="single" w:sz="4" w:space="0" w:color="auto"/>
            </w:tcBorders>
            <w:shd w:val="clear" w:color="auto" w:fill="auto"/>
            <w:vAlign w:val="center"/>
            <w:hideMark/>
          </w:tcPr>
          <w:p w14:paraId="0F61E41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545,89</w:t>
            </w:r>
          </w:p>
        </w:tc>
        <w:tc>
          <w:tcPr>
            <w:tcW w:w="2120" w:type="dxa"/>
            <w:tcBorders>
              <w:top w:val="nil"/>
              <w:left w:val="nil"/>
              <w:bottom w:val="single" w:sz="4" w:space="0" w:color="auto"/>
              <w:right w:val="single" w:sz="4" w:space="0" w:color="auto"/>
            </w:tcBorders>
            <w:shd w:val="clear" w:color="auto" w:fill="auto"/>
            <w:noWrap/>
            <w:vAlign w:val="center"/>
            <w:hideMark/>
          </w:tcPr>
          <w:p w14:paraId="39782FB5"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90 165,33</w:t>
            </w:r>
          </w:p>
        </w:tc>
        <w:tc>
          <w:tcPr>
            <w:tcW w:w="2660" w:type="dxa"/>
            <w:tcBorders>
              <w:top w:val="nil"/>
              <w:left w:val="nil"/>
              <w:bottom w:val="single" w:sz="4" w:space="0" w:color="auto"/>
              <w:right w:val="single" w:sz="4" w:space="0" w:color="auto"/>
            </w:tcBorders>
            <w:shd w:val="clear" w:color="auto" w:fill="auto"/>
            <w:noWrap/>
            <w:vAlign w:val="center"/>
            <w:hideMark/>
          </w:tcPr>
          <w:p w14:paraId="52CAF51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90 711,22</w:t>
            </w:r>
          </w:p>
        </w:tc>
      </w:tr>
      <w:tr w:rsidR="00AA01F6" w:rsidRPr="00AE7148" w14:paraId="60410418"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A97C68C"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13.</w:t>
            </w:r>
          </w:p>
        </w:tc>
        <w:tc>
          <w:tcPr>
            <w:tcW w:w="2860" w:type="dxa"/>
            <w:tcBorders>
              <w:top w:val="nil"/>
              <w:left w:val="nil"/>
              <w:bottom w:val="single" w:sz="4" w:space="0" w:color="auto"/>
              <w:right w:val="single" w:sz="4" w:space="0" w:color="auto"/>
            </w:tcBorders>
            <w:shd w:val="clear" w:color="auto" w:fill="auto"/>
            <w:vAlign w:val="center"/>
            <w:hideMark/>
          </w:tcPr>
          <w:p w14:paraId="0BA8DAE7"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Czernikowo</w:t>
            </w:r>
          </w:p>
        </w:tc>
        <w:tc>
          <w:tcPr>
            <w:tcW w:w="1600" w:type="dxa"/>
            <w:tcBorders>
              <w:top w:val="nil"/>
              <w:left w:val="nil"/>
              <w:bottom w:val="single" w:sz="4" w:space="0" w:color="auto"/>
              <w:right w:val="single" w:sz="4" w:space="0" w:color="auto"/>
            </w:tcBorders>
            <w:shd w:val="clear" w:color="auto" w:fill="auto"/>
            <w:vAlign w:val="center"/>
            <w:hideMark/>
          </w:tcPr>
          <w:p w14:paraId="67E294ED"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nil"/>
              <w:left w:val="nil"/>
              <w:bottom w:val="single" w:sz="4" w:space="0" w:color="auto"/>
              <w:right w:val="single" w:sz="4" w:space="0" w:color="auto"/>
            </w:tcBorders>
            <w:shd w:val="clear" w:color="auto" w:fill="auto"/>
            <w:noWrap/>
            <w:vAlign w:val="center"/>
            <w:hideMark/>
          </w:tcPr>
          <w:p w14:paraId="7A782D1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995,15</w:t>
            </w:r>
          </w:p>
        </w:tc>
        <w:tc>
          <w:tcPr>
            <w:tcW w:w="2660" w:type="dxa"/>
            <w:tcBorders>
              <w:top w:val="nil"/>
              <w:left w:val="nil"/>
              <w:bottom w:val="single" w:sz="4" w:space="0" w:color="auto"/>
              <w:right w:val="single" w:sz="4" w:space="0" w:color="auto"/>
            </w:tcBorders>
            <w:shd w:val="clear" w:color="auto" w:fill="auto"/>
            <w:noWrap/>
            <w:vAlign w:val="center"/>
            <w:hideMark/>
          </w:tcPr>
          <w:p w14:paraId="6F671296"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995,15</w:t>
            </w:r>
          </w:p>
        </w:tc>
      </w:tr>
      <w:tr w:rsidR="00AA01F6" w:rsidRPr="00AE7148" w14:paraId="0C7DC931"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946F372"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14.</w:t>
            </w:r>
          </w:p>
        </w:tc>
        <w:tc>
          <w:tcPr>
            <w:tcW w:w="2860" w:type="dxa"/>
            <w:tcBorders>
              <w:top w:val="nil"/>
              <w:left w:val="nil"/>
              <w:bottom w:val="single" w:sz="4" w:space="0" w:color="auto"/>
              <w:right w:val="single" w:sz="4" w:space="0" w:color="auto"/>
            </w:tcBorders>
            <w:shd w:val="clear" w:color="auto" w:fill="auto"/>
            <w:vAlign w:val="center"/>
            <w:hideMark/>
          </w:tcPr>
          <w:p w14:paraId="71F63760"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Dąbrowa Chełmińska</w:t>
            </w:r>
          </w:p>
        </w:tc>
        <w:tc>
          <w:tcPr>
            <w:tcW w:w="1600" w:type="dxa"/>
            <w:tcBorders>
              <w:top w:val="nil"/>
              <w:left w:val="nil"/>
              <w:bottom w:val="single" w:sz="4" w:space="0" w:color="auto"/>
              <w:right w:val="single" w:sz="4" w:space="0" w:color="auto"/>
            </w:tcBorders>
            <w:shd w:val="clear" w:color="auto" w:fill="auto"/>
            <w:vAlign w:val="center"/>
            <w:hideMark/>
          </w:tcPr>
          <w:p w14:paraId="0DB74B5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nil"/>
              <w:left w:val="nil"/>
              <w:bottom w:val="single" w:sz="4" w:space="0" w:color="auto"/>
              <w:right w:val="single" w:sz="4" w:space="0" w:color="auto"/>
            </w:tcBorders>
            <w:shd w:val="clear" w:color="auto" w:fill="auto"/>
            <w:noWrap/>
            <w:vAlign w:val="center"/>
            <w:hideMark/>
          </w:tcPr>
          <w:p w14:paraId="4BD2575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574,88</w:t>
            </w:r>
          </w:p>
        </w:tc>
        <w:tc>
          <w:tcPr>
            <w:tcW w:w="2660" w:type="dxa"/>
            <w:tcBorders>
              <w:top w:val="nil"/>
              <w:left w:val="nil"/>
              <w:bottom w:val="single" w:sz="4" w:space="0" w:color="auto"/>
              <w:right w:val="single" w:sz="4" w:space="0" w:color="auto"/>
            </w:tcBorders>
            <w:shd w:val="clear" w:color="auto" w:fill="auto"/>
            <w:noWrap/>
            <w:vAlign w:val="center"/>
            <w:hideMark/>
          </w:tcPr>
          <w:p w14:paraId="5F6DA5C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574,88</w:t>
            </w:r>
          </w:p>
        </w:tc>
      </w:tr>
      <w:tr w:rsidR="00AA01F6" w:rsidRPr="00AE7148" w14:paraId="62165B89" w14:textId="77777777" w:rsidTr="00AE7148">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09C26FB"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15.</w:t>
            </w:r>
          </w:p>
        </w:tc>
        <w:tc>
          <w:tcPr>
            <w:tcW w:w="2860" w:type="dxa"/>
            <w:tcBorders>
              <w:top w:val="nil"/>
              <w:left w:val="nil"/>
              <w:bottom w:val="single" w:sz="4" w:space="0" w:color="auto"/>
              <w:right w:val="single" w:sz="4" w:space="0" w:color="auto"/>
            </w:tcBorders>
            <w:shd w:val="clear" w:color="auto" w:fill="auto"/>
            <w:vAlign w:val="center"/>
            <w:hideMark/>
          </w:tcPr>
          <w:p w14:paraId="11903E48"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Golub-Dobrzyń</w:t>
            </w:r>
          </w:p>
        </w:tc>
        <w:tc>
          <w:tcPr>
            <w:tcW w:w="1600" w:type="dxa"/>
            <w:tcBorders>
              <w:top w:val="nil"/>
              <w:left w:val="nil"/>
              <w:bottom w:val="single" w:sz="4" w:space="0" w:color="auto"/>
              <w:right w:val="single" w:sz="4" w:space="0" w:color="auto"/>
            </w:tcBorders>
            <w:shd w:val="clear" w:color="auto" w:fill="auto"/>
            <w:vAlign w:val="center"/>
            <w:hideMark/>
          </w:tcPr>
          <w:p w14:paraId="65B2147D"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nil"/>
              <w:left w:val="nil"/>
              <w:bottom w:val="single" w:sz="4" w:space="0" w:color="auto"/>
              <w:right w:val="single" w:sz="4" w:space="0" w:color="auto"/>
            </w:tcBorders>
            <w:shd w:val="clear" w:color="auto" w:fill="auto"/>
            <w:noWrap/>
            <w:vAlign w:val="center"/>
            <w:hideMark/>
          </w:tcPr>
          <w:p w14:paraId="7BC8F26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8 697,22</w:t>
            </w:r>
          </w:p>
        </w:tc>
        <w:tc>
          <w:tcPr>
            <w:tcW w:w="2660" w:type="dxa"/>
            <w:tcBorders>
              <w:top w:val="nil"/>
              <w:left w:val="nil"/>
              <w:bottom w:val="single" w:sz="4" w:space="0" w:color="auto"/>
              <w:right w:val="single" w:sz="4" w:space="0" w:color="auto"/>
            </w:tcBorders>
            <w:shd w:val="clear" w:color="auto" w:fill="auto"/>
            <w:noWrap/>
            <w:vAlign w:val="center"/>
            <w:hideMark/>
          </w:tcPr>
          <w:p w14:paraId="67091277"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8 697,22</w:t>
            </w:r>
          </w:p>
        </w:tc>
      </w:tr>
      <w:tr w:rsidR="00AA01F6" w:rsidRPr="00AE7148" w14:paraId="760361EC"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27DB9"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16.</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565DEBB6"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Grudziądz</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C28863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69B2222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110 594,60</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71D43BB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110 594,60</w:t>
            </w:r>
          </w:p>
        </w:tc>
      </w:tr>
      <w:tr w:rsidR="00AA01F6" w:rsidRPr="00AE7148" w14:paraId="3E9E9EBA"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8C8C"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17.</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2DACD3C4"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Kcynia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A44D84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1E28E51F"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2 597,00</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21EA8FE2"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2 597,00</w:t>
            </w:r>
          </w:p>
        </w:tc>
      </w:tr>
      <w:tr w:rsidR="00AA01F6" w:rsidRPr="00AE7148" w14:paraId="3134309B"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63C264D"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18.</w:t>
            </w:r>
          </w:p>
        </w:tc>
        <w:tc>
          <w:tcPr>
            <w:tcW w:w="2860" w:type="dxa"/>
            <w:tcBorders>
              <w:top w:val="single" w:sz="4" w:space="0" w:color="auto"/>
              <w:left w:val="nil"/>
              <w:bottom w:val="single" w:sz="4" w:space="0" w:color="auto"/>
              <w:right w:val="single" w:sz="4" w:space="0" w:color="auto"/>
            </w:tcBorders>
            <w:shd w:val="clear" w:color="auto" w:fill="auto"/>
            <w:vAlign w:val="center"/>
          </w:tcPr>
          <w:p w14:paraId="2C9644EB"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Kruszwica</w:t>
            </w:r>
          </w:p>
        </w:tc>
        <w:tc>
          <w:tcPr>
            <w:tcW w:w="1600" w:type="dxa"/>
            <w:tcBorders>
              <w:top w:val="single" w:sz="4" w:space="0" w:color="auto"/>
              <w:left w:val="nil"/>
              <w:bottom w:val="single" w:sz="4" w:space="0" w:color="auto"/>
              <w:right w:val="single" w:sz="4" w:space="0" w:color="auto"/>
            </w:tcBorders>
            <w:shd w:val="clear" w:color="auto" w:fill="auto"/>
            <w:vAlign w:val="center"/>
          </w:tcPr>
          <w:p w14:paraId="1BDEC942"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236,31</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4CDBB34E"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16 375,81</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237A985F"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16 612,12</w:t>
            </w:r>
          </w:p>
        </w:tc>
      </w:tr>
      <w:tr w:rsidR="00AA01F6" w:rsidRPr="00AE7148" w14:paraId="072BD1CB"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A3977B6"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19.</w:t>
            </w:r>
          </w:p>
        </w:tc>
        <w:tc>
          <w:tcPr>
            <w:tcW w:w="2860" w:type="dxa"/>
            <w:tcBorders>
              <w:top w:val="single" w:sz="4" w:space="0" w:color="auto"/>
              <w:left w:val="nil"/>
              <w:bottom w:val="single" w:sz="4" w:space="0" w:color="auto"/>
              <w:right w:val="single" w:sz="4" w:space="0" w:color="auto"/>
            </w:tcBorders>
            <w:shd w:val="clear" w:color="auto" w:fill="auto"/>
            <w:vAlign w:val="center"/>
          </w:tcPr>
          <w:p w14:paraId="49B24CF2"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Łubianka</w:t>
            </w:r>
          </w:p>
        </w:tc>
        <w:tc>
          <w:tcPr>
            <w:tcW w:w="1600" w:type="dxa"/>
            <w:tcBorders>
              <w:top w:val="single" w:sz="4" w:space="0" w:color="auto"/>
              <w:left w:val="nil"/>
              <w:bottom w:val="single" w:sz="4" w:space="0" w:color="auto"/>
              <w:right w:val="single" w:sz="4" w:space="0" w:color="auto"/>
            </w:tcBorders>
            <w:shd w:val="clear" w:color="auto" w:fill="auto"/>
            <w:vAlign w:val="center"/>
          </w:tcPr>
          <w:p w14:paraId="583EB2D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78607EAE"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6 853,15</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28E8D47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6 853,15</w:t>
            </w:r>
          </w:p>
        </w:tc>
      </w:tr>
      <w:tr w:rsidR="00AA01F6" w:rsidRPr="00AE7148" w14:paraId="602BE454"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71C1630"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20.</w:t>
            </w:r>
          </w:p>
        </w:tc>
        <w:tc>
          <w:tcPr>
            <w:tcW w:w="2860" w:type="dxa"/>
            <w:tcBorders>
              <w:top w:val="single" w:sz="4" w:space="0" w:color="auto"/>
              <w:left w:val="nil"/>
              <w:bottom w:val="single" w:sz="4" w:space="0" w:color="auto"/>
              <w:right w:val="single" w:sz="4" w:space="0" w:color="auto"/>
            </w:tcBorders>
            <w:shd w:val="clear" w:color="auto" w:fill="auto"/>
            <w:vAlign w:val="center"/>
          </w:tcPr>
          <w:p w14:paraId="4B8C072E"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Mogilno</w:t>
            </w:r>
          </w:p>
        </w:tc>
        <w:tc>
          <w:tcPr>
            <w:tcW w:w="1600" w:type="dxa"/>
            <w:tcBorders>
              <w:top w:val="single" w:sz="4" w:space="0" w:color="auto"/>
              <w:left w:val="nil"/>
              <w:bottom w:val="single" w:sz="4" w:space="0" w:color="auto"/>
              <w:right w:val="single" w:sz="4" w:space="0" w:color="auto"/>
            </w:tcBorders>
            <w:shd w:val="clear" w:color="auto" w:fill="auto"/>
            <w:vAlign w:val="center"/>
          </w:tcPr>
          <w:p w14:paraId="55FC3E16"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595,80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48E6ABAE"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18 630,11</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54551C4F"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19 225,91</w:t>
            </w:r>
          </w:p>
        </w:tc>
      </w:tr>
      <w:tr w:rsidR="00AA01F6" w:rsidRPr="00AE7148" w14:paraId="3F6BC1C9"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EE35E5C"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lastRenderedPageBreak/>
              <w:t>21.</w:t>
            </w:r>
          </w:p>
        </w:tc>
        <w:tc>
          <w:tcPr>
            <w:tcW w:w="2860" w:type="dxa"/>
            <w:tcBorders>
              <w:top w:val="single" w:sz="4" w:space="0" w:color="auto"/>
              <w:left w:val="nil"/>
              <w:bottom w:val="single" w:sz="4" w:space="0" w:color="auto"/>
              <w:right w:val="single" w:sz="4" w:space="0" w:color="auto"/>
            </w:tcBorders>
            <w:shd w:val="clear" w:color="auto" w:fill="auto"/>
            <w:vAlign w:val="center"/>
          </w:tcPr>
          <w:p w14:paraId="43A79BDB"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Płużnica</w:t>
            </w:r>
          </w:p>
        </w:tc>
        <w:tc>
          <w:tcPr>
            <w:tcW w:w="1600" w:type="dxa"/>
            <w:tcBorders>
              <w:top w:val="single" w:sz="4" w:space="0" w:color="auto"/>
              <w:left w:val="nil"/>
              <w:bottom w:val="single" w:sz="4" w:space="0" w:color="auto"/>
              <w:right w:val="single" w:sz="4" w:space="0" w:color="auto"/>
            </w:tcBorders>
            <w:shd w:val="clear" w:color="auto" w:fill="auto"/>
            <w:vAlign w:val="center"/>
          </w:tcPr>
          <w:p w14:paraId="1012EF63"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41765FBD"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43 340,50</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7543A70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43 340,50</w:t>
            </w:r>
          </w:p>
        </w:tc>
      </w:tr>
      <w:tr w:rsidR="00AA01F6" w:rsidRPr="00AE7148" w14:paraId="42210194"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3F61ACE"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22.</w:t>
            </w:r>
          </w:p>
        </w:tc>
        <w:tc>
          <w:tcPr>
            <w:tcW w:w="2860" w:type="dxa"/>
            <w:tcBorders>
              <w:top w:val="single" w:sz="4" w:space="0" w:color="auto"/>
              <w:left w:val="nil"/>
              <w:bottom w:val="single" w:sz="4" w:space="0" w:color="auto"/>
              <w:right w:val="single" w:sz="4" w:space="0" w:color="auto"/>
            </w:tcBorders>
            <w:shd w:val="clear" w:color="auto" w:fill="auto"/>
            <w:vAlign w:val="center"/>
          </w:tcPr>
          <w:p w14:paraId="336F220F"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Tuchola</w:t>
            </w:r>
          </w:p>
        </w:tc>
        <w:tc>
          <w:tcPr>
            <w:tcW w:w="1600" w:type="dxa"/>
            <w:tcBorders>
              <w:top w:val="single" w:sz="4" w:space="0" w:color="auto"/>
              <w:left w:val="nil"/>
              <w:bottom w:val="single" w:sz="4" w:space="0" w:color="auto"/>
              <w:right w:val="single" w:sz="4" w:space="0" w:color="auto"/>
            </w:tcBorders>
            <w:shd w:val="clear" w:color="auto" w:fill="auto"/>
            <w:vAlign w:val="center"/>
          </w:tcPr>
          <w:p w14:paraId="497A6F6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349,52</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79103647"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19 256,88</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7DFF31A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19 606,40</w:t>
            </w:r>
          </w:p>
        </w:tc>
      </w:tr>
      <w:tr w:rsidR="00AA01F6" w:rsidRPr="00AE7148" w14:paraId="23E00A3A"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74654E0"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23.</w:t>
            </w:r>
          </w:p>
        </w:tc>
        <w:tc>
          <w:tcPr>
            <w:tcW w:w="2860" w:type="dxa"/>
            <w:tcBorders>
              <w:top w:val="single" w:sz="4" w:space="0" w:color="auto"/>
              <w:left w:val="nil"/>
              <w:bottom w:val="single" w:sz="4" w:space="0" w:color="auto"/>
              <w:right w:val="single" w:sz="4" w:space="0" w:color="auto"/>
            </w:tcBorders>
            <w:shd w:val="clear" w:color="auto" w:fill="auto"/>
            <w:vAlign w:val="center"/>
          </w:tcPr>
          <w:p w14:paraId="3032BB24"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Wielka Nieszawka</w:t>
            </w:r>
          </w:p>
        </w:tc>
        <w:tc>
          <w:tcPr>
            <w:tcW w:w="1600" w:type="dxa"/>
            <w:tcBorders>
              <w:top w:val="single" w:sz="4" w:space="0" w:color="auto"/>
              <w:left w:val="nil"/>
              <w:bottom w:val="single" w:sz="4" w:space="0" w:color="auto"/>
              <w:right w:val="single" w:sz="4" w:space="0" w:color="auto"/>
            </w:tcBorders>
            <w:shd w:val="clear" w:color="auto" w:fill="auto"/>
            <w:vAlign w:val="center"/>
          </w:tcPr>
          <w:p w14:paraId="25421C8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744D800B"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7 815,62</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5C3622C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7 815,62</w:t>
            </w:r>
          </w:p>
        </w:tc>
      </w:tr>
      <w:tr w:rsidR="00AA01F6" w:rsidRPr="00AE7148" w14:paraId="62EEBA48"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4F50AD1"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24.</w:t>
            </w:r>
          </w:p>
        </w:tc>
        <w:tc>
          <w:tcPr>
            <w:tcW w:w="2860" w:type="dxa"/>
            <w:tcBorders>
              <w:top w:val="single" w:sz="4" w:space="0" w:color="auto"/>
              <w:left w:val="nil"/>
              <w:bottom w:val="single" w:sz="4" w:space="0" w:color="auto"/>
              <w:right w:val="single" w:sz="4" w:space="0" w:color="auto"/>
            </w:tcBorders>
            <w:shd w:val="clear" w:color="auto" w:fill="auto"/>
            <w:vAlign w:val="center"/>
          </w:tcPr>
          <w:p w14:paraId="27ACD329"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Zbójno</w:t>
            </w:r>
          </w:p>
        </w:tc>
        <w:tc>
          <w:tcPr>
            <w:tcW w:w="1600" w:type="dxa"/>
            <w:tcBorders>
              <w:top w:val="single" w:sz="4" w:space="0" w:color="auto"/>
              <w:left w:val="nil"/>
              <w:bottom w:val="single" w:sz="4" w:space="0" w:color="auto"/>
              <w:right w:val="single" w:sz="4" w:space="0" w:color="auto"/>
            </w:tcBorders>
            <w:shd w:val="clear" w:color="auto" w:fill="auto"/>
            <w:vAlign w:val="center"/>
          </w:tcPr>
          <w:p w14:paraId="2C2DA09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6D7597E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113,16</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5350EF07"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113,16</w:t>
            </w:r>
          </w:p>
        </w:tc>
      </w:tr>
      <w:tr w:rsidR="00AA01F6" w:rsidRPr="00AE7148" w14:paraId="7BF214DE"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B6D34B8"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25.</w:t>
            </w:r>
          </w:p>
        </w:tc>
        <w:tc>
          <w:tcPr>
            <w:tcW w:w="2860" w:type="dxa"/>
            <w:tcBorders>
              <w:top w:val="single" w:sz="4" w:space="0" w:color="auto"/>
              <w:left w:val="nil"/>
              <w:bottom w:val="single" w:sz="4" w:space="0" w:color="auto"/>
              <w:right w:val="single" w:sz="4" w:space="0" w:color="auto"/>
            </w:tcBorders>
            <w:shd w:val="clear" w:color="auto" w:fill="auto"/>
            <w:vAlign w:val="center"/>
          </w:tcPr>
          <w:p w14:paraId="278C6B82"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Zławieś Wielka</w:t>
            </w:r>
          </w:p>
        </w:tc>
        <w:tc>
          <w:tcPr>
            <w:tcW w:w="1600" w:type="dxa"/>
            <w:tcBorders>
              <w:top w:val="single" w:sz="4" w:space="0" w:color="auto"/>
              <w:left w:val="nil"/>
              <w:bottom w:val="single" w:sz="4" w:space="0" w:color="auto"/>
              <w:right w:val="single" w:sz="4" w:space="0" w:color="auto"/>
            </w:tcBorders>
            <w:shd w:val="clear" w:color="auto" w:fill="auto"/>
            <w:vAlign w:val="center"/>
          </w:tcPr>
          <w:p w14:paraId="51052D06"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4E9D0E0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22 845,73</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7A2F197F"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22 845,73</w:t>
            </w:r>
          </w:p>
        </w:tc>
      </w:tr>
      <w:tr w:rsidR="00AA01F6" w:rsidRPr="00AE7148" w14:paraId="53C62178"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117930B"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26.</w:t>
            </w:r>
          </w:p>
        </w:tc>
        <w:tc>
          <w:tcPr>
            <w:tcW w:w="2860" w:type="dxa"/>
            <w:tcBorders>
              <w:top w:val="single" w:sz="4" w:space="0" w:color="auto"/>
              <w:left w:val="nil"/>
              <w:bottom w:val="single" w:sz="4" w:space="0" w:color="auto"/>
              <w:right w:val="single" w:sz="4" w:space="0" w:color="auto"/>
            </w:tcBorders>
            <w:shd w:val="clear" w:color="auto" w:fill="auto"/>
            <w:vAlign w:val="center"/>
          </w:tcPr>
          <w:p w14:paraId="5070D35A"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Nowe</w:t>
            </w:r>
          </w:p>
        </w:tc>
        <w:tc>
          <w:tcPr>
            <w:tcW w:w="1600" w:type="dxa"/>
            <w:tcBorders>
              <w:top w:val="single" w:sz="4" w:space="0" w:color="auto"/>
              <w:left w:val="nil"/>
              <w:bottom w:val="single" w:sz="4" w:space="0" w:color="auto"/>
              <w:right w:val="single" w:sz="4" w:space="0" w:color="auto"/>
            </w:tcBorders>
            <w:shd w:val="clear" w:color="auto" w:fill="auto"/>
            <w:vAlign w:val="center"/>
          </w:tcPr>
          <w:p w14:paraId="1369130B"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410C3D53"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31 146,55</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0D99791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31 146,55</w:t>
            </w:r>
          </w:p>
        </w:tc>
      </w:tr>
      <w:tr w:rsidR="00AA01F6" w:rsidRPr="00AE7148" w14:paraId="42450537"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2FEDD72"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27.</w:t>
            </w:r>
          </w:p>
        </w:tc>
        <w:tc>
          <w:tcPr>
            <w:tcW w:w="2860" w:type="dxa"/>
            <w:tcBorders>
              <w:top w:val="single" w:sz="4" w:space="0" w:color="auto"/>
              <w:left w:val="nil"/>
              <w:bottom w:val="single" w:sz="4" w:space="0" w:color="auto"/>
              <w:right w:val="single" w:sz="4" w:space="0" w:color="auto"/>
            </w:tcBorders>
            <w:shd w:val="clear" w:color="auto" w:fill="auto"/>
            <w:vAlign w:val="center"/>
          </w:tcPr>
          <w:p w14:paraId="36824AFC"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Włocławski</w:t>
            </w:r>
          </w:p>
        </w:tc>
        <w:tc>
          <w:tcPr>
            <w:tcW w:w="1600" w:type="dxa"/>
            <w:tcBorders>
              <w:top w:val="single" w:sz="4" w:space="0" w:color="auto"/>
              <w:left w:val="nil"/>
              <w:bottom w:val="single" w:sz="4" w:space="0" w:color="auto"/>
              <w:right w:val="single" w:sz="4" w:space="0" w:color="auto"/>
            </w:tcBorders>
            <w:shd w:val="clear" w:color="auto" w:fill="auto"/>
            <w:vAlign w:val="center"/>
          </w:tcPr>
          <w:p w14:paraId="3F838707"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33DFFD72"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2 042,20</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330AD97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2 042,20</w:t>
            </w:r>
          </w:p>
        </w:tc>
      </w:tr>
      <w:tr w:rsidR="00AA01F6" w:rsidRPr="00AE7148" w14:paraId="1D0AC883"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CE5F328"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28.</w:t>
            </w:r>
          </w:p>
        </w:tc>
        <w:tc>
          <w:tcPr>
            <w:tcW w:w="2860" w:type="dxa"/>
            <w:tcBorders>
              <w:top w:val="single" w:sz="4" w:space="0" w:color="auto"/>
              <w:left w:val="nil"/>
              <w:bottom w:val="single" w:sz="4" w:space="0" w:color="auto"/>
              <w:right w:val="single" w:sz="4" w:space="0" w:color="auto"/>
            </w:tcBorders>
            <w:shd w:val="clear" w:color="auto" w:fill="auto"/>
            <w:vAlign w:val="center"/>
          </w:tcPr>
          <w:p w14:paraId="4CAE401D"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Choceń</w:t>
            </w:r>
          </w:p>
        </w:tc>
        <w:tc>
          <w:tcPr>
            <w:tcW w:w="1600" w:type="dxa"/>
            <w:tcBorders>
              <w:top w:val="single" w:sz="4" w:space="0" w:color="auto"/>
              <w:left w:val="nil"/>
              <w:bottom w:val="single" w:sz="4" w:space="0" w:color="auto"/>
              <w:right w:val="single" w:sz="4" w:space="0" w:color="auto"/>
            </w:tcBorders>
            <w:shd w:val="clear" w:color="auto" w:fill="auto"/>
            <w:vAlign w:val="center"/>
          </w:tcPr>
          <w:p w14:paraId="53DE78AB"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18C813B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5 271,42</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4EA7F91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5 271,42</w:t>
            </w:r>
          </w:p>
        </w:tc>
      </w:tr>
      <w:tr w:rsidR="00AA01F6" w:rsidRPr="00AE7148" w14:paraId="0BE4457D"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1BAFA12"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29.</w:t>
            </w:r>
          </w:p>
        </w:tc>
        <w:tc>
          <w:tcPr>
            <w:tcW w:w="2860" w:type="dxa"/>
            <w:tcBorders>
              <w:top w:val="single" w:sz="4" w:space="0" w:color="auto"/>
              <w:left w:val="nil"/>
              <w:bottom w:val="single" w:sz="4" w:space="0" w:color="auto"/>
              <w:right w:val="single" w:sz="4" w:space="0" w:color="auto"/>
            </w:tcBorders>
            <w:shd w:val="clear" w:color="auto" w:fill="auto"/>
            <w:vAlign w:val="center"/>
          </w:tcPr>
          <w:p w14:paraId="3D184C05"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Gąsawa</w:t>
            </w:r>
          </w:p>
        </w:tc>
        <w:tc>
          <w:tcPr>
            <w:tcW w:w="1600" w:type="dxa"/>
            <w:tcBorders>
              <w:top w:val="single" w:sz="4" w:space="0" w:color="auto"/>
              <w:left w:val="nil"/>
              <w:bottom w:val="single" w:sz="4" w:space="0" w:color="auto"/>
              <w:right w:val="single" w:sz="4" w:space="0" w:color="auto"/>
            </w:tcBorders>
            <w:shd w:val="clear" w:color="auto" w:fill="auto"/>
            <w:vAlign w:val="center"/>
          </w:tcPr>
          <w:p w14:paraId="6829409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119FECD3"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4 267,01</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3F4D19D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4 267,01</w:t>
            </w:r>
          </w:p>
        </w:tc>
      </w:tr>
      <w:tr w:rsidR="00AA01F6" w:rsidRPr="00AE7148" w14:paraId="57F24F02"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F4A88BA"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30.</w:t>
            </w:r>
          </w:p>
        </w:tc>
        <w:tc>
          <w:tcPr>
            <w:tcW w:w="2860" w:type="dxa"/>
            <w:tcBorders>
              <w:top w:val="single" w:sz="4" w:space="0" w:color="auto"/>
              <w:left w:val="nil"/>
              <w:bottom w:val="single" w:sz="4" w:space="0" w:color="auto"/>
              <w:right w:val="single" w:sz="4" w:space="0" w:color="auto"/>
            </w:tcBorders>
            <w:shd w:val="clear" w:color="auto" w:fill="auto"/>
            <w:vAlign w:val="center"/>
          </w:tcPr>
          <w:p w14:paraId="796C29E0"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Kowal</w:t>
            </w:r>
          </w:p>
        </w:tc>
        <w:tc>
          <w:tcPr>
            <w:tcW w:w="1600" w:type="dxa"/>
            <w:tcBorders>
              <w:top w:val="single" w:sz="4" w:space="0" w:color="auto"/>
              <w:left w:val="nil"/>
              <w:bottom w:val="single" w:sz="4" w:space="0" w:color="auto"/>
              <w:right w:val="single" w:sz="4" w:space="0" w:color="auto"/>
            </w:tcBorders>
            <w:shd w:val="clear" w:color="auto" w:fill="auto"/>
            <w:vAlign w:val="center"/>
          </w:tcPr>
          <w:p w14:paraId="458F5C3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27D10B0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19A1317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r>
      <w:tr w:rsidR="00AA01F6" w:rsidRPr="00AE7148" w14:paraId="1912D966"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5CDD7D9"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31.</w:t>
            </w:r>
          </w:p>
        </w:tc>
        <w:tc>
          <w:tcPr>
            <w:tcW w:w="2860" w:type="dxa"/>
            <w:tcBorders>
              <w:top w:val="single" w:sz="4" w:space="0" w:color="auto"/>
              <w:left w:val="nil"/>
              <w:bottom w:val="single" w:sz="4" w:space="0" w:color="auto"/>
              <w:right w:val="single" w:sz="4" w:space="0" w:color="auto"/>
            </w:tcBorders>
            <w:shd w:val="clear" w:color="auto" w:fill="auto"/>
            <w:vAlign w:val="center"/>
          </w:tcPr>
          <w:p w14:paraId="44DE4452"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Łysomice</w:t>
            </w:r>
          </w:p>
        </w:tc>
        <w:tc>
          <w:tcPr>
            <w:tcW w:w="1600" w:type="dxa"/>
            <w:tcBorders>
              <w:top w:val="single" w:sz="4" w:space="0" w:color="auto"/>
              <w:left w:val="nil"/>
              <w:bottom w:val="single" w:sz="4" w:space="0" w:color="auto"/>
              <w:right w:val="single" w:sz="4" w:space="0" w:color="auto"/>
            </w:tcBorders>
            <w:shd w:val="clear" w:color="auto" w:fill="auto"/>
            <w:vAlign w:val="center"/>
          </w:tcPr>
          <w:p w14:paraId="1DEFE93D"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17D38EC5"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16 032,24</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2A18EB97"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16 032,24</w:t>
            </w:r>
          </w:p>
        </w:tc>
      </w:tr>
      <w:tr w:rsidR="00AA01F6" w:rsidRPr="00AE7148" w14:paraId="3322E672"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32AD3DB"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32.</w:t>
            </w:r>
          </w:p>
        </w:tc>
        <w:tc>
          <w:tcPr>
            <w:tcW w:w="2860" w:type="dxa"/>
            <w:tcBorders>
              <w:top w:val="single" w:sz="4" w:space="0" w:color="auto"/>
              <w:left w:val="nil"/>
              <w:bottom w:val="single" w:sz="4" w:space="0" w:color="auto"/>
              <w:right w:val="single" w:sz="4" w:space="0" w:color="auto"/>
            </w:tcBorders>
            <w:shd w:val="clear" w:color="auto" w:fill="auto"/>
            <w:vAlign w:val="center"/>
          </w:tcPr>
          <w:p w14:paraId="1D0E3C12"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Szubin</w:t>
            </w:r>
          </w:p>
        </w:tc>
        <w:tc>
          <w:tcPr>
            <w:tcW w:w="1600" w:type="dxa"/>
            <w:tcBorders>
              <w:top w:val="single" w:sz="4" w:space="0" w:color="auto"/>
              <w:left w:val="nil"/>
              <w:bottom w:val="single" w:sz="4" w:space="0" w:color="auto"/>
              <w:right w:val="single" w:sz="4" w:space="0" w:color="auto"/>
            </w:tcBorders>
            <w:shd w:val="clear" w:color="auto" w:fill="auto"/>
            <w:vAlign w:val="center"/>
          </w:tcPr>
          <w:p w14:paraId="46234B45"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530B608B"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5 581,31</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7683A376"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5 581,31</w:t>
            </w:r>
          </w:p>
        </w:tc>
      </w:tr>
      <w:tr w:rsidR="00AA01F6" w:rsidRPr="00AE7148" w14:paraId="4BEBE0C6"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CEF7190"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33.</w:t>
            </w:r>
          </w:p>
        </w:tc>
        <w:tc>
          <w:tcPr>
            <w:tcW w:w="2860" w:type="dxa"/>
            <w:tcBorders>
              <w:top w:val="single" w:sz="4" w:space="0" w:color="auto"/>
              <w:left w:val="nil"/>
              <w:bottom w:val="single" w:sz="4" w:space="0" w:color="auto"/>
              <w:right w:val="single" w:sz="4" w:space="0" w:color="auto"/>
            </w:tcBorders>
            <w:shd w:val="clear" w:color="auto" w:fill="auto"/>
            <w:vAlign w:val="center"/>
          </w:tcPr>
          <w:p w14:paraId="68E48C75"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Chodecz</w:t>
            </w:r>
          </w:p>
        </w:tc>
        <w:tc>
          <w:tcPr>
            <w:tcW w:w="1600" w:type="dxa"/>
            <w:tcBorders>
              <w:top w:val="single" w:sz="4" w:space="0" w:color="auto"/>
              <w:left w:val="nil"/>
              <w:bottom w:val="single" w:sz="4" w:space="0" w:color="auto"/>
              <w:right w:val="single" w:sz="4" w:space="0" w:color="auto"/>
            </w:tcBorders>
            <w:shd w:val="clear" w:color="auto" w:fill="auto"/>
            <w:vAlign w:val="center"/>
          </w:tcPr>
          <w:p w14:paraId="22ED5AF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06C7963E"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3 337,43</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31DB7A3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3 337,43</w:t>
            </w:r>
          </w:p>
        </w:tc>
      </w:tr>
      <w:tr w:rsidR="00AA01F6" w:rsidRPr="00AE7148" w14:paraId="22BD2341"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31AFB80"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34.</w:t>
            </w:r>
          </w:p>
        </w:tc>
        <w:tc>
          <w:tcPr>
            <w:tcW w:w="2860" w:type="dxa"/>
            <w:tcBorders>
              <w:top w:val="single" w:sz="4" w:space="0" w:color="auto"/>
              <w:left w:val="nil"/>
              <w:bottom w:val="single" w:sz="4" w:space="0" w:color="auto"/>
              <w:right w:val="single" w:sz="4" w:space="0" w:color="auto"/>
            </w:tcBorders>
            <w:shd w:val="clear" w:color="auto" w:fill="auto"/>
            <w:vAlign w:val="center"/>
          </w:tcPr>
          <w:p w14:paraId="2D2F22BC"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Gniewkowo</w:t>
            </w:r>
          </w:p>
        </w:tc>
        <w:tc>
          <w:tcPr>
            <w:tcW w:w="1600" w:type="dxa"/>
            <w:tcBorders>
              <w:top w:val="single" w:sz="4" w:space="0" w:color="auto"/>
              <w:left w:val="nil"/>
              <w:bottom w:val="single" w:sz="4" w:space="0" w:color="auto"/>
              <w:right w:val="single" w:sz="4" w:space="0" w:color="auto"/>
            </w:tcBorders>
            <w:shd w:val="clear" w:color="auto" w:fill="auto"/>
            <w:vAlign w:val="center"/>
          </w:tcPr>
          <w:p w14:paraId="045459D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33077B4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4110208A"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r>
      <w:tr w:rsidR="00AA01F6" w:rsidRPr="00AE7148" w14:paraId="2707F5D5"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CFE3547"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35.</w:t>
            </w:r>
          </w:p>
        </w:tc>
        <w:tc>
          <w:tcPr>
            <w:tcW w:w="2860" w:type="dxa"/>
            <w:tcBorders>
              <w:top w:val="single" w:sz="4" w:space="0" w:color="auto"/>
              <w:left w:val="nil"/>
              <w:bottom w:val="single" w:sz="4" w:space="0" w:color="auto"/>
              <w:right w:val="single" w:sz="4" w:space="0" w:color="auto"/>
            </w:tcBorders>
            <w:shd w:val="clear" w:color="auto" w:fill="auto"/>
            <w:vAlign w:val="center"/>
          </w:tcPr>
          <w:p w14:paraId="4F4EB544"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Złotniki Kujawskie</w:t>
            </w:r>
          </w:p>
        </w:tc>
        <w:tc>
          <w:tcPr>
            <w:tcW w:w="1600" w:type="dxa"/>
            <w:tcBorders>
              <w:top w:val="single" w:sz="4" w:space="0" w:color="auto"/>
              <w:left w:val="nil"/>
              <w:bottom w:val="single" w:sz="4" w:space="0" w:color="auto"/>
              <w:right w:val="single" w:sz="4" w:space="0" w:color="auto"/>
            </w:tcBorders>
            <w:shd w:val="clear" w:color="auto" w:fill="auto"/>
            <w:vAlign w:val="center"/>
          </w:tcPr>
          <w:p w14:paraId="198CCEB1"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49E21FB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02E85B6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0,00</w:t>
            </w:r>
          </w:p>
        </w:tc>
      </w:tr>
      <w:tr w:rsidR="00AA01F6" w:rsidRPr="00AE7148" w14:paraId="6175CC0A"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6EBDAD"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36.</w:t>
            </w:r>
          </w:p>
        </w:tc>
        <w:tc>
          <w:tcPr>
            <w:tcW w:w="2860" w:type="dxa"/>
            <w:tcBorders>
              <w:top w:val="single" w:sz="4" w:space="0" w:color="auto"/>
              <w:left w:val="nil"/>
              <w:bottom w:val="single" w:sz="4" w:space="0" w:color="auto"/>
              <w:right w:val="single" w:sz="4" w:space="0" w:color="auto"/>
            </w:tcBorders>
            <w:shd w:val="clear" w:color="auto" w:fill="auto"/>
            <w:vAlign w:val="center"/>
          </w:tcPr>
          <w:p w14:paraId="6E6F89C2"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Sępoleński /nowe porozumienie od 01.09.2021 r./</w:t>
            </w:r>
          </w:p>
        </w:tc>
        <w:tc>
          <w:tcPr>
            <w:tcW w:w="1600" w:type="dxa"/>
            <w:tcBorders>
              <w:top w:val="single" w:sz="4" w:space="0" w:color="auto"/>
              <w:left w:val="nil"/>
              <w:bottom w:val="single" w:sz="4" w:space="0" w:color="auto"/>
              <w:right w:val="single" w:sz="4" w:space="0" w:color="auto"/>
            </w:tcBorders>
            <w:shd w:val="clear" w:color="auto" w:fill="auto"/>
            <w:vAlign w:val="center"/>
          </w:tcPr>
          <w:p w14:paraId="4804D7AE"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 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7CD2FFF4"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92 910,27</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45B23A5D"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92 910,27</w:t>
            </w:r>
          </w:p>
        </w:tc>
      </w:tr>
      <w:tr w:rsidR="00AA01F6" w:rsidRPr="00AE7148" w14:paraId="0F57AB06"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F2175B1"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37.</w:t>
            </w:r>
          </w:p>
        </w:tc>
        <w:tc>
          <w:tcPr>
            <w:tcW w:w="2860" w:type="dxa"/>
            <w:tcBorders>
              <w:top w:val="single" w:sz="4" w:space="0" w:color="auto"/>
              <w:left w:val="nil"/>
              <w:bottom w:val="single" w:sz="4" w:space="0" w:color="auto"/>
              <w:right w:val="single" w:sz="4" w:space="0" w:color="auto"/>
            </w:tcBorders>
            <w:shd w:val="clear" w:color="auto" w:fill="auto"/>
            <w:vAlign w:val="center"/>
          </w:tcPr>
          <w:p w14:paraId="41AD143E"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Miasto i Gmina Radzyń Chełmiński</w:t>
            </w:r>
          </w:p>
        </w:tc>
        <w:tc>
          <w:tcPr>
            <w:tcW w:w="1600" w:type="dxa"/>
            <w:tcBorders>
              <w:top w:val="single" w:sz="4" w:space="0" w:color="auto"/>
              <w:left w:val="nil"/>
              <w:bottom w:val="single" w:sz="4" w:space="0" w:color="auto"/>
              <w:right w:val="single" w:sz="4" w:space="0" w:color="auto"/>
            </w:tcBorders>
            <w:shd w:val="clear" w:color="auto" w:fill="auto"/>
            <w:vAlign w:val="center"/>
          </w:tcPr>
          <w:p w14:paraId="27EE5BA0" w14:textId="77777777" w:rsidR="009672D2" w:rsidRPr="00AE7148" w:rsidRDefault="009672D2" w:rsidP="00AE7148">
            <w:pPr>
              <w:spacing w:after="0" w:line="240" w:lineRule="auto"/>
              <w:jc w:val="right"/>
              <w:rPr>
                <w:rFonts w:eastAsia="Times New Roman" w:cstheme="minorHAnsi"/>
                <w:b/>
                <w:bCs/>
                <w:sz w:val="20"/>
                <w:szCs w:val="20"/>
                <w:lang w:eastAsia="pl-PL"/>
              </w:rPr>
            </w:pPr>
            <w:r w:rsidRPr="00AE7148">
              <w:rPr>
                <w:rFonts w:cstheme="minorHAnsi"/>
                <w:b/>
                <w:bCs/>
                <w:sz w:val="20"/>
                <w:szCs w:val="20"/>
              </w:rPr>
              <w:t>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7E3DDF7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10 011,43</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26B1D57C"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10 011,43</w:t>
            </w:r>
          </w:p>
        </w:tc>
      </w:tr>
      <w:tr w:rsidR="00AA01F6" w:rsidRPr="00AE7148" w14:paraId="5D5C7992"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148C8C4"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38.</w:t>
            </w:r>
          </w:p>
        </w:tc>
        <w:tc>
          <w:tcPr>
            <w:tcW w:w="2860" w:type="dxa"/>
            <w:tcBorders>
              <w:top w:val="single" w:sz="4" w:space="0" w:color="auto"/>
              <w:left w:val="nil"/>
              <w:bottom w:val="single" w:sz="4" w:space="0" w:color="auto"/>
              <w:right w:val="single" w:sz="4" w:space="0" w:color="auto"/>
            </w:tcBorders>
            <w:shd w:val="clear" w:color="auto" w:fill="auto"/>
            <w:vAlign w:val="center"/>
          </w:tcPr>
          <w:p w14:paraId="504ADAE6"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Gmina Izbica Kujawska</w:t>
            </w:r>
          </w:p>
        </w:tc>
        <w:tc>
          <w:tcPr>
            <w:tcW w:w="1600" w:type="dxa"/>
            <w:tcBorders>
              <w:top w:val="single" w:sz="4" w:space="0" w:color="auto"/>
              <w:left w:val="nil"/>
              <w:bottom w:val="single" w:sz="4" w:space="0" w:color="auto"/>
              <w:right w:val="single" w:sz="4" w:space="0" w:color="auto"/>
            </w:tcBorders>
            <w:shd w:val="clear" w:color="auto" w:fill="auto"/>
            <w:vAlign w:val="center"/>
          </w:tcPr>
          <w:p w14:paraId="62BC7F45" w14:textId="77777777" w:rsidR="009672D2" w:rsidRPr="00AE7148" w:rsidRDefault="009672D2" w:rsidP="00AE7148">
            <w:pPr>
              <w:spacing w:after="0" w:line="240" w:lineRule="auto"/>
              <w:jc w:val="right"/>
              <w:rPr>
                <w:rFonts w:eastAsia="Times New Roman" w:cstheme="minorHAnsi"/>
                <w:b/>
                <w:bCs/>
                <w:sz w:val="20"/>
                <w:szCs w:val="20"/>
                <w:lang w:eastAsia="pl-PL"/>
              </w:rPr>
            </w:pPr>
            <w:r w:rsidRPr="00AE7148">
              <w:rPr>
                <w:rFonts w:cstheme="minorHAnsi"/>
                <w:b/>
                <w:bCs/>
                <w:sz w:val="20"/>
                <w:szCs w:val="20"/>
              </w:rPr>
              <w:t>0,00</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746B7279"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4 254,12</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5913883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4 254,12</w:t>
            </w:r>
          </w:p>
        </w:tc>
      </w:tr>
      <w:tr w:rsidR="00AA01F6" w:rsidRPr="00AE7148" w14:paraId="4236074E" w14:textId="77777777" w:rsidTr="00AE7148">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FB0B19A" w14:textId="77777777" w:rsidR="009672D2" w:rsidRPr="00AE7148" w:rsidRDefault="009672D2"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39.</w:t>
            </w:r>
          </w:p>
        </w:tc>
        <w:tc>
          <w:tcPr>
            <w:tcW w:w="2860" w:type="dxa"/>
            <w:tcBorders>
              <w:top w:val="single" w:sz="4" w:space="0" w:color="auto"/>
              <w:left w:val="nil"/>
              <w:bottom w:val="single" w:sz="4" w:space="0" w:color="auto"/>
              <w:right w:val="single" w:sz="4" w:space="0" w:color="auto"/>
            </w:tcBorders>
            <w:shd w:val="clear" w:color="auto" w:fill="auto"/>
            <w:vAlign w:val="center"/>
          </w:tcPr>
          <w:p w14:paraId="789A396F" w14:textId="77777777" w:rsidR="009672D2" w:rsidRPr="00AE7148" w:rsidRDefault="009672D2" w:rsidP="00AE7148">
            <w:pPr>
              <w:spacing w:after="0" w:line="240" w:lineRule="auto"/>
              <w:rPr>
                <w:rFonts w:cstheme="minorHAnsi"/>
                <w:sz w:val="20"/>
                <w:szCs w:val="20"/>
              </w:rPr>
            </w:pPr>
            <w:r w:rsidRPr="00AE7148">
              <w:rPr>
                <w:rFonts w:cstheme="minorHAnsi"/>
                <w:sz w:val="20"/>
                <w:szCs w:val="20"/>
              </w:rPr>
              <w:t>Powiat Nakielski</w:t>
            </w:r>
          </w:p>
        </w:tc>
        <w:tc>
          <w:tcPr>
            <w:tcW w:w="1600" w:type="dxa"/>
            <w:tcBorders>
              <w:top w:val="single" w:sz="4" w:space="0" w:color="auto"/>
              <w:left w:val="nil"/>
              <w:bottom w:val="single" w:sz="4" w:space="0" w:color="auto"/>
              <w:right w:val="single" w:sz="4" w:space="0" w:color="auto"/>
            </w:tcBorders>
            <w:shd w:val="clear" w:color="auto" w:fill="auto"/>
            <w:vAlign w:val="center"/>
          </w:tcPr>
          <w:p w14:paraId="4F9A4505" w14:textId="77777777" w:rsidR="009672D2" w:rsidRPr="00AE7148" w:rsidRDefault="009672D2" w:rsidP="00AE7148">
            <w:pPr>
              <w:spacing w:after="0" w:line="240" w:lineRule="auto"/>
              <w:jc w:val="right"/>
              <w:rPr>
                <w:rFonts w:eastAsia="Times New Roman" w:cstheme="minorHAnsi"/>
                <w:b/>
                <w:bCs/>
                <w:sz w:val="20"/>
                <w:szCs w:val="20"/>
                <w:lang w:eastAsia="pl-PL"/>
              </w:rPr>
            </w:pPr>
            <w:r w:rsidRPr="00AE7148">
              <w:rPr>
                <w:rFonts w:cstheme="minorHAnsi"/>
                <w:b/>
                <w:bCs/>
                <w:sz w:val="20"/>
                <w:szCs w:val="20"/>
              </w:rPr>
              <w:t>222,53</w:t>
            </w:r>
          </w:p>
        </w:tc>
        <w:tc>
          <w:tcPr>
            <w:tcW w:w="2120" w:type="dxa"/>
            <w:tcBorders>
              <w:top w:val="single" w:sz="4" w:space="0" w:color="auto"/>
              <w:left w:val="nil"/>
              <w:bottom w:val="single" w:sz="4" w:space="0" w:color="auto"/>
              <w:right w:val="single" w:sz="4" w:space="0" w:color="auto"/>
            </w:tcBorders>
            <w:shd w:val="clear" w:color="auto" w:fill="auto"/>
            <w:noWrap/>
            <w:vAlign w:val="center"/>
          </w:tcPr>
          <w:p w14:paraId="6C56A7A8"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793,93</w:t>
            </w:r>
          </w:p>
        </w:tc>
        <w:tc>
          <w:tcPr>
            <w:tcW w:w="2660" w:type="dxa"/>
            <w:tcBorders>
              <w:top w:val="single" w:sz="4" w:space="0" w:color="auto"/>
              <w:left w:val="nil"/>
              <w:bottom w:val="single" w:sz="4" w:space="0" w:color="auto"/>
              <w:right w:val="single" w:sz="4" w:space="0" w:color="auto"/>
            </w:tcBorders>
            <w:shd w:val="clear" w:color="auto" w:fill="auto"/>
            <w:noWrap/>
            <w:vAlign w:val="center"/>
          </w:tcPr>
          <w:p w14:paraId="536AC5E0" w14:textId="77777777" w:rsidR="009672D2" w:rsidRPr="00AE7148" w:rsidRDefault="009672D2" w:rsidP="00AE7148">
            <w:pPr>
              <w:spacing w:after="0" w:line="240" w:lineRule="auto"/>
              <w:jc w:val="right"/>
              <w:rPr>
                <w:rFonts w:cstheme="minorHAnsi"/>
                <w:b/>
                <w:bCs/>
                <w:sz w:val="20"/>
                <w:szCs w:val="20"/>
              </w:rPr>
            </w:pPr>
            <w:r w:rsidRPr="00AE7148">
              <w:rPr>
                <w:rFonts w:cstheme="minorHAnsi"/>
                <w:b/>
                <w:bCs/>
                <w:sz w:val="20"/>
                <w:szCs w:val="20"/>
              </w:rPr>
              <w:t>1016,46</w:t>
            </w:r>
          </w:p>
        </w:tc>
      </w:tr>
      <w:tr w:rsidR="00AA01F6" w:rsidRPr="00AE7148" w14:paraId="0E0F8614" w14:textId="77777777" w:rsidTr="00AE7148">
        <w:trPr>
          <w:trHeight w:val="570"/>
        </w:trPr>
        <w:tc>
          <w:tcPr>
            <w:tcW w:w="3320" w:type="dxa"/>
            <w:gridSpan w:val="2"/>
            <w:tcBorders>
              <w:top w:val="single" w:sz="4" w:space="0" w:color="auto"/>
              <w:left w:val="single" w:sz="4" w:space="0" w:color="auto"/>
              <w:bottom w:val="double" w:sz="6" w:space="0" w:color="auto"/>
              <w:right w:val="single" w:sz="4" w:space="0" w:color="auto"/>
            </w:tcBorders>
            <w:shd w:val="clear" w:color="000000" w:fill="D9D9D9"/>
            <w:vAlign w:val="center"/>
            <w:hideMark/>
          </w:tcPr>
          <w:p w14:paraId="2DC30883" w14:textId="2453A35F" w:rsidR="009672D2" w:rsidRPr="00AE7148" w:rsidRDefault="009672D2"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 xml:space="preserve"> RAZEM</w:t>
            </w:r>
            <w:r w:rsidR="004E0F37" w:rsidRPr="00AE7148">
              <w:rPr>
                <w:rFonts w:eastAsia="Times New Roman" w:cstheme="minorHAnsi"/>
                <w:b/>
                <w:bCs/>
                <w:sz w:val="20"/>
                <w:szCs w:val="20"/>
                <w:lang w:eastAsia="pl-PL"/>
              </w:rPr>
              <w:t xml:space="preserve"> </w:t>
            </w:r>
            <w:r w:rsidRPr="00AE7148">
              <w:rPr>
                <w:rFonts w:eastAsia="Times New Roman" w:cstheme="minorHAnsi"/>
                <w:b/>
                <w:bCs/>
                <w:sz w:val="20"/>
                <w:szCs w:val="20"/>
                <w:lang w:eastAsia="pl-PL"/>
              </w:rPr>
              <w:t xml:space="preserve">ORGANIZATORZY </w:t>
            </w:r>
          </w:p>
        </w:tc>
        <w:tc>
          <w:tcPr>
            <w:tcW w:w="1600" w:type="dxa"/>
            <w:tcBorders>
              <w:top w:val="single" w:sz="4" w:space="0" w:color="auto"/>
              <w:left w:val="nil"/>
              <w:bottom w:val="double" w:sz="6" w:space="0" w:color="auto"/>
              <w:right w:val="single" w:sz="4" w:space="0" w:color="auto"/>
            </w:tcBorders>
            <w:shd w:val="clear" w:color="000000" w:fill="D9D9D9"/>
            <w:noWrap/>
            <w:vAlign w:val="center"/>
            <w:hideMark/>
          </w:tcPr>
          <w:p w14:paraId="2E2A66E1" w14:textId="77777777" w:rsidR="009672D2" w:rsidRPr="00AE7148" w:rsidRDefault="009672D2"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11 054,67</w:t>
            </w:r>
          </w:p>
        </w:tc>
        <w:tc>
          <w:tcPr>
            <w:tcW w:w="2120" w:type="dxa"/>
            <w:tcBorders>
              <w:top w:val="single" w:sz="4" w:space="0" w:color="auto"/>
              <w:left w:val="nil"/>
              <w:bottom w:val="double" w:sz="6" w:space="0" w:color="auto"/>
              <w:right w:val="single" w:sz="4" w:space="0" w:color="auto"/>
            </w:tcBorders>
            <w:shd w:val="clear" w:color="000000" w:fill="D9D9D9"/>
            <w:noWrap/>
            <w:vAlign w:val="center"/>
            <w:hideMark/>
          </w:tcPr>
          <w:p w14:paraId="2BB97EAF" w14:textId="77777777" w:rsidR="009672D2" w:rsidRPr="00AE7148" w:rsidRDefault="009672D2"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1 672 586,78</w:t>
            </w:r>
          </w:p>
        </w:tc>
        <w:tc>
          <w:tcPr>
            <w:tcW w:w="2660" w:type="dxa"/>
            <w:tcBorders>
              <w:top w:val="single" w:sz="4" w:space="0" w:color="auto"/>
              <w:left w:val="nil"/>
              <w:bottom w:val="double" w:sz="6" w:space="0" w:color="auto"/>
              <w:right w:val="single" w:sz="4" w:space="0" w:color="auto"/>
            </w:tcBorders>
            <w:shd w:val="clear" w:color="000000" w:fill="D9D9D9"/>
            <w:noWrap/>
            <w:vAlign w:val="center"/>
            <w:hideMark/>
          </w:tcPr>
          <w:p w14:paraId="063DDB37" w14:textId="77777777" w:rsidR="009672D2" w:rsidRPr="00AE7148" w:rsidRDefault="009672D2"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1 683 641,45</w:t>
            </w:r>
          </w:p>
        </w:tc>
      </w:tr>
    </w:tbl>
    <w:p w14:paraId="32098774" w14:textId="77777777" w:rsidR="00E054C2" w:rsidRDefault="00E054C2">
      <w:pPr>
        <w:spacing w:after="0"/>
        <w:jc w:val="both"/>
      </w:pPr>
    </w:p>
    <w:p w14:paraId="2A6EFCDB" w14:textId="77777777" w:rsidR="00684980" w:rsidRDefault="00684980">
      <w:pPr>
        <w:spacing w:after="0"/>
        <w:jc w:val="both"/>
      </w:pPr>
    </w:p>
    <w:p w14:paraId="5AC45707" w14:textId="77777777" w:rsidR="00B31F68" w:rsidRPr="00B56548" w:rsidRDefault="00B31F68" w:rsidP="00B31F68">
      <w:pPr>
        <w:spacing w:before="120" w:after="120" w:line="360" w:lineRule="auto"/>
        <w:rPr>
          <w:rFonts w:eastAsia="Times New Roman" w:cstheme="minorHAnsi"/>
        </w:rPr>
      </w:pPr>
      <w:r w:rsidRPr="00B56548">
        <w:rPr>
          <w:rFonts w:cstheme="minorHAnsi"/>
        </w:rPr>
        <w:t xml:space="preserve">W 2022 roku województwo kujawsko-pomorskie otrzymało z budżetu państwa  kwotę 36 443 000 zł  na realizację zadania zleconego, tj. na finansowania dopłat do ustawowych ulg przy sprzedaży biletów w pozamiejskiej komunikacji autobusowej. Umowy, określające zasady finansowania dopłat, zawarte zostały z 52 przewoźnikami. Nadto Województwo zawarło porozumienia z 41 organizatorami przewozów w celu przekazywania rekompensaty kosztów poniesionych z tytułu stosowania ulg </w:t>
      </w:r>
      <w:r w:rsidRPr="00B56548">
        <w:rPr>
          <w:rFonts w:cstheme="minorHAnsi"/>
        </w:rPr>
        <w:lastRenderedPageBreak/>
        <w:t xml:space="preserve">ustawowych przy sprzedaży biletów przez operatorów w roku 2022 oraz finansowało ulgi ustawowe do biletów sprzedanych przez operatorów 2 umów o świadczenie usług użyteczności publicznej zawartych z Województwem. </w:t>
      </w:r>
    </w:p>
    <w:p w14:paraId="340A3BCC" w14:textId="77777777" w:rsidR="00B31F68" w:rsidRDefault="00B31F68" w:rsidP="00684980">
      <w:pPr>
        <w:spacing w:after="0"/>
        <w:jc w:val="both"/>
      </w:pPr>
    </w:p>
    <w:p w14:paraId="0CC5A372" w14:textId="0CDEF0B1" w:rsidR="00684980" w:rsidRDefault="00684980" w:rsidP="00684980">
      <w:pPr>
        <w:spacing w:after="0"/>
        <w:jc w:val="both"/>
      </w:pPr>
      <w:r>
        <w:t xml:space="preserve">Zestawienie przewoźników, z którymi zawarto umowy określające zasady finansowania dopłat </w:t>
      </w:r>
    </w:p>
    <w:p w14:paraId="717ED99B" w14:textId="3537D320" w:rsidR="00684980" w:rsidRDefault="00684980" w:rsidP="00684980">
      <w:pPr>
        <w:spacing w:after="0"/>
        <w:jc w:val="both"/>
      </w:pPr>
      <w:r>
        <w:t>do sprzedanych bi</w:t>
      </w:r>
      <w:r w:rsidR="004E0F37">
        <w:t>letów z ulgami ustawowymi w 2022</w:t>
      </w:r>
      <w:r>
        <w:t xml:space="preserve"> roku wraz z wysokością przekazanych środków</w:t>
      </w:r>
    </w:p>
    <w:p w14:paraId="27EBFBC5" w14:textId="77777777" w:rsidR="00684980" w:rsidRDefault="00684980">
      <w:pPr>
        <w:spacing w:after="0"/>
        <w:jc w:val="both"/>
      </w:pPr>
    </w:p>
    <w:tbl>
      <w:tblPr>
        <w:tblW w:w="0" w:type="auto"/>
        <w:tblInd w:w="65" w:type="dxa"/>
        <w:tblCellMar>
          <w:left w:w="70" w:type="dxa"/>
          <w:right w:w="70" w:type="dxa"/>
        </w:tblCellMar>
        <w:tblLook w:val="04A0" w:firstRow="1" w:lastRow="0" w:firstColumn="1" w:lastColumn="0" w:noHBand="0" w:noVBand="1"/>
      </w:tblPr>
      <w:tblGrid>
        <w:gridCol w:w="391"/>
        <w:gridCol w:w="3395"/>
        <w:gridCol w:w="1377"/>
        <w:gridCol w:w="1280"/>
        <w:gridCol w:w="1280"/>
        <w:gridCol w:w="1274"/>
      </w:tblGrid>
      <w:tr w:rsidR="004E0F37" w:rsidRPr="00AE7148" w14:paraId="55C1802E" w14:textId="77777777" w:rsidTr="00AE7148">
        <w:trPr>
          <w:trHeight w:val="1800"/>
        </w:trPr>
        <w:tc>
          <w:tcPr>
            <w:tcW w:w="0" w:type="auto"/>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25F91E" w14:textId="77777777" w:rsidR="004E0F37" w:rsidRPr="00AE7148" w:rsidRDefault="004E0F37" w:rsidP="00AE7148">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Lp.</w:t>
            </w:r>
          </w:p>
        </w:tc>
        <w:tc>
          <w:tcPr>
            <w:tcW w:w="3439" w:type="dxa"/>
            <w:tcBorders>
              <w:top w:val="single" w:sz="4" w:space="0" w:color="auto"/>
              <w:left w:val="nil"/>
              <w:bottom w:val="single" w:sz="4" w:space="0" w:color="auto"/>
              <w:right w:val="single" w:sz="4" w:space="0" w:color="auto"/>
            </w:tcBorders>
            <w:shd w:val="clear" w:color="auto" w:fill="0070C0"/>
            <w:noWrap/>
            <w:vAlign w:val="center"/>
            <w:hideMark/>
          </w:tcPr>
          <w:p w14:paraId="29D2F8D3" w14:textId="77777777" w:rsidR="004E0F37" w:rsidRPr="00AE7148" w:rsidRDefault="004E0F37" w:rsidP="00AE7148">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Przewoźnik</w:t>
            </w:r>
          </w:p>
        </w:tc>
        <w:tc>
          <w:tcPr>
            <w:tcW w:w="1394" w:type="dxa"/>
            <w:tcBorders>
              <w:top w:val="single" w:sz="4" w:space="0" w:color="auto"/>
              <w:left w:val="nil"/>
              <w:bottom w:val="single" w:sz="4" w:space="0" w:color="auto"/>
              <w:right w:val="single" w:sz="4" w:space="0" w:color="auto"/>
            </w:tcBorders>
            <w:shd w:val="clear" w:color="auto" w:fill="0070C0"/>
            <w:vAlign w:val="center"/>
            <w:hideMark/>
          </w:tcPr>
          <w:p w14:paraId="1DA072F9" w14:textId="77777777" w:rsidR="004E0F37" w:rsidRPr="00AE7148" w:rsidRDefault="004E0F37"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Uregulowane zobowiązania</w:t>
            </w:r>
            <w:r w:rsidRPr="00AE7148">
              <w:rPr>
                <w:rFonts w:eastAsia="Times New Roman" w:cstheme="minorHAnsi"/>
                <w:color w:val="FFFFFF" w:themeColor="background1"/>
                <w:sz w:val="20"/>
                <w:szCs w:val="20"/>
                <w:lang w:eastAsia="pl-PL"/>
              </w:rPr>
              <w:br/>
              <w:t>za 2021 rok</w:t>
            </w:r>
            <w:r w:rsidRPr="00AE7148">
              <w:rPr>
                <w:rFonts w:eastAsia="Times New Roman" w:cstheme="minorHAnsi"/>
                <w:color w:val="FFFFFF" w:themeColor="background1"/>
                <w:sz w:val="20"/>
                <w:szCs w:val="20"/>
                <w:lang w:eastAsia="pl-PL"/>
              </w:rPr>
              <w:br/>
            </w:r>
            <w:r w:rsidRPr="00AE7148">
              <w:rPr>
                <w:rFonts w:eastAsia="Times New Roman" w:cstheme="minorHAnsi"/>
                <w:b/>
                <w:bCs/>
                <w:color w:val="FFFFFF" w:themeColor="background1"/>
                <w:sz w:val="20"/>
                <w:szCs w:val="20"/>
                <w:lang w:eastAsia="pl-PL"/>
              </w:rPr>
              <w:t>sfinansowane</w:t>
            </w:r>
            <w:r w:rsidRPr="00AE7148">
              <w:rPr>
                <w:rFonts w:eastAsia="Times New Roman" w:cstheme="minorHAnsi"/>
                <w:b/>
                <w:bCs/>
                <w:color w:val="FFFFFF" w:themeColor="background1"/>
                <w:sz w:val="20"/>
                <w:szCs w:val="20"/>
                <w:lang w:eastAsia="pl-PL"/>
              </w:rPr>
              <w:br/>
              <w:t xml:space="preserve"> w 2022 r.</w:t>
            </w:r>
          </w:p>
        </w:tc>
        <w:tc>
          <w:tcPr>
            <w:tcW w:w="0" w:type="auto"/>
            <w:tcBorders>
              <w:top w:val="single" w:sz="4" w:space="0" w:color="auto"/>
              <w:left w:val="nil"/>
              <w:bottom w:val="single" w:sz="4" w:space="0" w:color="auto"/>
              <w:right w:val="single" w:sz="4" w:space="0" w:color="auto"/>
            </w:tcBorders>
            <w:shd w:val="clear" w:color="auto" w:fill="0070C0"/>
            <w:vAlign w:val="center"/>
            <w:hideMark/>
          </w:tcPr>
          <w:p w14:paraId="2F677667" w14:textId="2219D374" w:rsidR="004E0F37" w:rsidRPr="00AE7148" w:rsidRDefault="004E0F37"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 xml:space="preserve">Przekazane środki </w:t>
            </w:r>
            <w:r w:rsidRPr="00AE7148">
              <w:rPr>
                <w:rFonts w:eastAsia="Times New Roman" w:cstheme="minorHAnsi"/>
                <w:color w:val="FFFFFF" w:themeColor="background1"/>
                <w:sz w:val="20"/>
                <w:szCs w:val="20"/>
                <w:lang w:eastAsia="pl-PL"/>
              </w:rPr>
              <w:br/>
              <w:t xml:space="preserve">na dopłaty </w:t>
            </w:r>
            <w:r w:rsidRPr="00AE7148">
              <w:rPr>
                <w:rFonts w:eastAsia="Times New Roman" w:cstheme="minorHAnsi"/>
                <w:b/>
                <w:bCs/>
                <w:color w:val="FFFFFF" w:themeColor="background1"/>
                <w:sz w:val="20"/>
                <w:szCs w:val="20"/>
                <w:lang w:eastAsia="pl-PL"/>
              </w:rPr>
              <w:t>za 2022 r.</w:t>
            </w:r>
            <w:r w:rsidRPr="00AE7148">
              <w:rPr>
                <w:rFonts w:eastAsia="Times New Roman" w:cstheme="minorHAnsi"/>
                <w:color w:val="FFFFFF" w:themeColor="background1"/>
                <w:sz w:val="20"/>
                <w:szCs w:val="20"/>
                <w:lang w:eastAsia="pl-PL"/>
              </w:rPr>
              <w:br/>
              <w:t>w okresie (I-XI)</w:t>
            </w:r>
            <w:r w:rsidRPr="00AE7148">
              <w:rPr>
                <w:rFonts w:eastAsia="Times New Roman" w:cstheme="minorHAnsi"/>
                <w:color w:val="FFFFFF" w:themeColor="background1"/>
                <w:sz w:val="20"/>
                <w:szCs w:val="20"/>
                <w:lang w:eastAsia="pl-PL"/>
              </w:rPr>
              <w:br/>
              <w:t>od 01.01. - 31.12.2022 r.</w:t>
            </w:r>
          </w:p>
        </w:tc>
        <w:tc>
          <w:tcPr>
            <w:tcW w:w="0" w:type="auto"/>
            <w:tcBorders>
              <w:top w:val="single" w:sz="4" w:space="0" w:color="auto"/>
              <w:left w:val="nil"/>
              <w:bottom w:val="single" w:sz="4" w:space="0" w:color="auto"/>
              <w:right w:val="single" w:sz="4" w:space="0" w:color="auto"/>
            </w:tcBorders>
            <w:shd w:val="clear" w:color="auto" w:fill="0070C0"/>
            <w:vAlign w:val="center"/>
            <w:hideMark/>
          </w:tcPr>
          <w:p w14:paraId="2F360CE2" w14:textId="77777777" w:rsidR="004E0F37" w:rsidRPr="00AE7148" w:rsidRDefault="004E0F37" w:rsidP="00AE7148">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 xml:space="preserve">Ogółem przekazane środki na dopłaty </w:t>
            </w:r>
            <w:r w:rsidRPr="00AE7148">
              <w:rPr>
                <w:rFonts w:eastAsia="Times New Roman" w:cstheme="minorHAnsi"/>
                <w:b/>
                <w:bCs/>
                <w:color w:val="FFFFFF" w:themeColor="background1"/>
                <w:sz w:val="20"/>
                <w:szCs w:val="20"/>
                <w:lang w:eastAsia="pl-PL"/>
              </w:rPr>
              <w:br/>
              <w:t xml:space="preserve">w   2022 r.  </w:t>
            </w:r>
            <w:r w:rsidRPr="00AE7148">
              <w:rPr>
                <w:rFonts w:eastAsia="Times New Roman" w:cstheme="minorHAnsi"/>
                <w:i/>
                <w:iCs/>
                <w:color w:val="FFFFFF" w:themeColor="background1"/>
                <w:sz w:val="20"/>
                <w:szCs w:val="20"/>
                <w:lang w:eastAsia="pl-PL"/>
              </w:rPr>
              <w:br/>
            </w:r>
            <w:proofErr w:type="spellStart"/>
            <w:r w:rsidRPr="00AE7148">
              <w:rPr>
                <w:rFonts w:eastAsia="Times New Roman" w:cstheme="minorHAnsi"/>
                <w:color w:val="FFFFFF" w:themeColor="background1"/>
                <w:sz w:val="20"/>
                <w:szCs w:val="20"/>
                <w:lang w:eastAsia="pl-PL"/>
              </w:rPr>
              <w:t>zobow</w:t>
            </w:r>
            <w:proofErr w:type="spellEnd"/>
            <w:r w:rsidRPr="00AE7148">
              <w:rPr>
                <w:rFonts w:eastAsia="Times New Roman" w:cstheme="minorHAnsi"/>
                <w:color w:val="FFFFFF" w:themeColor="background1"/>
                <w:sz w:val="20"/>
                <w:szCs w:val="20"/>
                <w:lang w:eastAsia="pl-PL"/>
              </w:rPr>
              <w:t xml:space="preserve">. za 2021 r. + </w:t>
            </w:r>
            <w:proofErr w:type="spellStart"/>
            <w:r w:rsidRPr="00AE7148">
              <w:rPr>
                <w:rFonts w:eastAsia="Times New Roman" w:cstheme="minorHAnsi"/>
                <w:color w:val="FFFFFF" w:themeColor="background1"/>
                <w:sz w:val="20"/>
                <w:szCs w:val="20"/>
                <w:lang w:eastAsia="pl-PL"/>
              </w:rPr>
              <w:t>dysp</w:t>
            </w:r>
            <w:proofErr w:type="spellEnd"/>
            <w:r w:rsidRPr="00AE7148">
              <w:rPr>
                <w:rFonts w:eastAsia="Times New Roman" w:cstheme="minorHAnsi"/>
                <w:color w:val="FFFFFF" w:themeColor="background1"/>
                <w:sz w:val="20"/>
                <w:szCs w:val="20"/>
                <w:lang w:eastAsia="pl-PL"/>
              </w:rPr>
              <w:t xml:space="preserve">. </w:t>
            </w:r>
            <w:proofErr w:type="spellStart"/>
            <w:r w:rsidRPr="00AE7148">
              <w:rPr>
                <w:rFonts w:eastAsia="Times New Roman" w:cstheme="minorHAnsi"/>
                <w:color w:val="FFFFFF" w:themeColor="background1"/>
                <w:sz w:val="20"/>
                <w:szCs w:val="20"/>
                <w:lang w:eastAsia="pl-PL"/>
              </w:rPr>
              <w:t>finas</w:t>
            </w:r>
            <w:proofErr w:type="spellEnd"/>
            <w:r w:rsidRPr="00AE7148">
              <w:rPr>
                <w:rFonts w:eastAsia="Times New Roman" w:cstheme="minorHAnsi"/>
                <w:color w:val="FFFFFF" w:themeColor="background1"/>
                <w:sz w:val="20"/>
                <w:szCs w:val="20"/>
                <w:lang w:eastAsia="pl-PL"/>
              </w:rPr>
              <w:t>. za I-XI/2022 r</w:t>
            </w:r>
            <w:r w:rsidRPr="00AE7148">
              <w:rPr>
                <w:rFonts w:eastAsia="Times New Roman" w:cstheme="minorHAnsi"/>
                <w:i/>
                <w:iCs/>
                <w:color w:val="FFFFFF" w:themeColor="background1"/>
                <w:sz w:val="20"/>
                <w:szCs w:val="20"/>
                <w:lang w:eastAsia="pl-PL"/>
              </w:rPr>
              <w:t xml:space="preserve">. </w:t>
            </w:r>
            <w:r w:rsidRPr="00AE7148">
              <w:rPr>
                <w:rFonts w:eastAsia="Times New Roman" w:cstheme="minorHAnsi"/>
                <w:i/>
                <w:iCs/>
                <w:color w:val="FFFFFF" w:themeColor="background1"/>
                <w:sz w:val="20"/>
                <w:szCs w:val="20"/>
                <w:lang w:eastAsia="pl-PL"/>
              </w:rPr>
              <w:br/>
              <w:t>(kol. 3+4)</w:t>
            </w:r>
          </w:p>
        </w:tc>
        <w:tc>
          <w:tcPr>
            <w:tcW w:w="0" w:type="auto"/>
            <w:tcBorders>
              <w:top w:val="single" w:sz="4" w:space="0" w:color="auto"/>
              <w:left w:val="nil"/>
              <w:bottom w:val="single" w:sz="4" w:space="0" w:color="auto"/>
              <w:right w:val="single" w:sz="4" w:space="0" w:color="auto"/>
            </w:tcBorders>
            <w:shd w:val="clear" w:color="auto" w:fill="0070C0"/>
            <w:vAlign w:val="center"/>
            <w:hideMark/>
          </w:tcPr>
          <w:p w14:paraId="47990E2C" w14:textId="77777777" w:rsidR="004E0F37" w:rsidRPr="00AE7148" w:rsidRDefault="004E0F37"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Zobowiązania</w:t>
            </w:r>
            <w:r w:rsidRPr="00AE7148">
              <w:rPr>
                <w:rFonts w:eastAsia="Times New Roman" w:cstheme="minorHAnsi"/>
                <w:color w:val="FFFFFF" w:themeColor="background1"/>
                <w:sz w:val="20"/>
                <w:szCs w:val="20"/>
                <w:lang w:eastAsia="pl-PL"/>
              </w:rPr>
              <w:br/>
              <w:t>za 2022 rok</w:t>
            </w:r>
            <w:r w:rsidRPr="00AE7148">
              <w:rPr>
                <w:rFonts w:eastAsia="Times New Roman" w:cstheme="minorHAnsi"/>
                <w:color w:val="FFFFFF" w:themeColor="background1"/>
                <w:sz w:val="20"/>
                <w:szCs w:val="20"/>
                <w:lang w:eastAsia="pl-PL"/>
              </w:rPr>
              <w:br/>
            </w:r>
            <w:r w:rsidRPr="00AE7148">
              <w:rPr>
                <w:rFonts w:eastAsia="Times New Roman" w:cstheme="minorHAnsi"/>
                <w:b/>
                <w:bCs/>
                <w:color w:val="FFFFFF" w:themeColor="background1"/>
                <w:sz w:val="20"/>
                <w:szCs w:val="20"/>
                <w:lang w:eastAsia="pl-PL"/>
              </w:rPr>
              <w:t>sfinansowane</w:t>
            </w:r>
            <w:r w:rsidRPr="00AE7148">
              <w:rPr>
                <w:rFonts w:eastAsia="Times New Roman" w:cstheme="minorHAnsi"/>
                <w:b/>
                <w:bCs/>
                <w:color w:val="FFFFFF" w:themeColor="background1"/>
                <w:sz w:val="20"/>
                <w:szCs w:val="20"/>
                <w:lang w:eastAsia="pl-PL"/>
              </w:rPr>
              <w:br/>
              <w:t xml:space="preserve"> w 2023 r.</w:t>
            </w:r>
          </w:p>
        </w:tc>
      </w:tr>
      <w:tr w:rsidR="004E0F37" w:rsidRPr="00AE7148" w14:paraId="6E9C5FED" w14:textId="77777777" w:rsidTr="00AE7148">
        <w:trPr>
          <w:trHeight w:val="2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5F4883" w14:textId="77777777" w:rsidR="004E0F37" w:rsidRPr="00AE7148" w:rsidRDefault="004E0F37" w:rsidP="00AE7148">
            <w:pPr>
              <w:spacing w:after="0" w:line="240" w:lineRule="auto"/>
              <w:jc w:val="center"/>
              <w:rPr>
                <w:rFonts w:eastAsia="Times New Roman" w:cstheme="minorHAnsi"/>
                <w:i/>
                <w:iCs/>
                <w:sz w:val="20"/>
                <w:szCs w:val="20"/>
                <w:lang w:eastAsia="pl-PL"/>
              </w:rPr>
            </w:pPr>
            <w:r w:rsidRPr="00AE7148">
              <w:rPr>
                <w:rFonts w:eastAsia="Times New Roman" w:cstheme="minorHAnsi"/>
                <w:i/>
                <w:iCs/>
                <w:sz w:val="20"/>
                <w:szCs w:val="20"/>
                <w:lang w:eastAsia="pl-PL"/>
              </w:rPr>
              <w:t>1</w:t>
            </w:r>
          </w:p>
        </w:tc>
        <w:tc>
          <w:tcPr>
            <w:tcW w:w="3439" w:type="dxa"/>
            <w:tcBorders>
              <w:top w:val="nil"/>
              <w:left w:val="nil"/>
              <w:bottom w:val="single" w:sz="4" w:space="0" w:color="auto"/>
              <w:right w:val="single" w:sz="4" w:space="0" w:color="auto"/>
            </w:tcBorders>
            <w:shd w:val="clear" w:color="auto" w:fill="auto"/>
            <w:noWrap/>
            <w:vAlign w:val="center"/>
            <w:hideMark/>
          </w:tcPr>
          <w:p w14:paraId="116DC7B3" w14:textId="77777777" w:rsidR="004E0F37" w:rsidRPr="00AE7148" w:rsidRDefault="004E0F37" w:rsidP="00AE7148">
            <w:pPr>
              <w:spacing w:after="0" w:line="240" w:lineRule="auto"/>
              <w:jc w:val="center"/>
              <w:rPr>
                <w:rFonts w:eastAsia="Times New Roman" w:cstheme="minorHAnsi"/>
                <w:i/>
                <w:iCs/>
                <w:sz w:val="20"/>
                <w:szCs w:val="20"/>
                <w:lang w:eastAsia="pl-PL"/>
              </w:rPr>
            </w:pPr>
            <w:r w:rsidRPr="00AE7148">
              <w:rPr>
                <w:rFonts w:eastAsia="Times New Roman" w:cstheme="minorHAnsi"/>
                <w:i/>
                <w:iCs/>
                <w:sz w:val="20"/>
                <w:szCs w:val="20"/>
                <w:lang w:eastAsia="pl-PL"/>
              </w:rPr>
              <w:t>2</w:t>
            </w:r>
          </w:p>
        </w:tc>
        <w:tc>
          <w:tcPr>
            <w:tcW w:w="1394" w:type="dxa"/>
            <w:tcBorders>
              <w:top w:val="nil"/>
              <w:left w:val="nil"/>
              <w:bottom w:val="single" w:sz="4" w:space="0" w:color="auto"/>
              <w:right w:val="single" w:sz="4" w:space="0" w:color="auto"/>
            </w:tcBorders>
            <w:shd w:val="clear" w:color="auto" w:fill="auto"/>
            <w:noWrap/>
            <w:vAlign w:val="center"/>
            <w:hideMark/>
          </w:tcPr>
          <w:p w14:paraId="3B92C61D" w14:textId="77777777" w:rsidR="004E0F37" w:rsidRPr="00AE7148" w:rsidRDefault="004E0F37" w:rsidP="00AE7148">
            <w:pPr>
              <w:spacing w:after="0" w:line="240" w:lineRule="auto"/>
              <w:jc w:val="center"/>
              <w:rPr>
                <w:rFonts w:eastAsia="Times New Roman" w:cstheme="minorHAnsi"/>
                <w:sz w:val="20"/>
                <w:szCs w:val="20"/>
                <w:lang w:eastAsia="pl-PL"/>
              </w:rPr>
            </w:pPr>
            <w:r w:rsidRPr="00AE7148">
              <w:rPr>
                <w:rFonts w:eastAsia="Times New Roman" w:cstheme="minorHAnsi"/>
                <w:sz w:val="20"/>
                <w:szCs w:val="20"/>
                <w:lang w:eastAsia="pl-PL"/>
              </w:rPr>
              <w:t>3</w:t>
            </w:r>
          </w:p>
        </w:tc>
        <w:tc>
          <w:tcPr>
            <w:tcW w:w="0" w:type="auto"/>
            <w:tcBorders>
              <w:top w:val="nil"/>
              <w:left w:val="nil"/>
              <w:bottom w:val="single" w:sz="4" w:space="0" w:color="auto"/>
              <w:right w:val="single" w:sz="4" w:space="0" w:color="auto"/>
            </w:tcBorders>
            <w:shd w:val="clear" w:color="auto" w:fill="auto"/>
            <w:noWrap/>
            <w:vAlign w:val="center"/>
            <w:hideMark/>
          </w:tcPr>
          <w:p w14:paraId="08C72732" w14:textId="77777777" w:rsidR="004E0F37" w:rsidRPr="00AE7148" w:rsidRDefault="004E0F37" w:rsidP="00AE7148">
            <w:pPr>
              <w:spacing w:after="0" w:line="240" w:lineRule="auto"/>
              <w:jc w:val="center"/>
              <w:rPr>
                <w:rFonts w:eastAsia="Times New Roman" w:cstheme="minorHAnsi"/>
                <w:i/>
                <w:iCs/>
                <w:sz w:val="20"/>
                <w:szCs w:val="20"/>
                <w:lang w:eastAsia="pl-PL"/>
              </w:rPr>
            </w:pPr>
            <w:r w:rsidRPr="00AE7148">
              <w:rPr>
                <w:rFonts w:eastAsia="Times New Roman" w:cstheme="minorHAnsi"/>
                <w:i/>
                <w:iCs/>
                <w:sz w:val="20"/>
                <w:szCs w:val="20"/>
                <w:lang w:eastAsia="pl-PL"/>
              </w:rPr>
              <w:t>4</w:t>
            </w:r>
          </w:p>
        </w:tc>
        <w:tc>
          <w:tcPr>
            <w:tcW w:w="0" w:type="auto"/>
            <w:tcBorders>
              <w:top w:val="nil"/>
              <w:left w:val="nil"/>
              <w:bottom w:val="single" w:sz="4" w:space="0" w:color="auto"/>
              <w:right w:val="single" w:sz="4" w:space="0" w:color="auto"/>
            </w:tcBorders>
            <w:shd w:val="clear" w:color="auto" w:fill="auto"/>
            <w:noWrap/>
            <w:vAlign w:val="center"/>
            <w:hideMark/>
          </w:tcPr>
          <w:p w14:paraId="5B3768C7" w14:textId="77777777" w:rsidR="004E0F37" w:rsidRPr="00AE7148" w:rsidRDefault="004E0F37" w:rsidP="00AE7148">
            <w:pPr>
              <w:spacing w:after="0" w:line="240" w:lineRule="auto"/>
              <w:jc w:val="center"/>
              <w:rPr>
                <w:rFonts w:eastAsia="Times New Roman" w:cstheme="minorHAnsi"/>
                <w:i/>
                <w:iCs/>
                <w:sz w:val="20"/>
                <w:szCs w:val="20"/>
                <w:lang w:eastAsia="pl-PL"/>
              </w:rPr>
            </w:pPr>
            <w:r w:rsidRPr="00AE7148">
              <w:rPr>
                <w:rFonts w:eastAsia="Times New Roman" w:cstheme="minorHAnsi"/>
                <w:i/>
                <w:iCs/>
                <w:sz w:val="20"/>
                <w:szCs w:val="20"/>
                <w:lang w:eastAsia="pl-PL"/>
              </w:rPr>
              <w:t>5</w:t>
            </w:r>
          </w:p>
        </w:tc>
        <w:tc>
          <w:tcPr>
            <w:tcW w:w="0" w:type="auto"/>
            <w:tcBorders>
              <w:top w:val="nil"/>
              <w:left w:val="nil"/>
              <w:bottom w:val="single" w:sz="4" w:space="0" w:color="auto"/>
              <w:right w:val="single" w:sz="4" w:space="0" w:color="auto"/>
            </w:tcBorders>
            <w:shd w:val="clear" w:color="auto" w:fill="auto"/>
            <w:noWrap/>
            <w:vAlign w:val="center"/>
            <w:hideMark/>
          </w:tcPr>
          <w:p w14:paraId="77BB7C4C" w14:textId="77777777" w:rsidR="004E0F37" w:rsidRPr="00AE7148" w:rsidRDefault="004E0F37" w:rsidP="00AE7148">
            <w:pPr>
              <w:spacing w:after="0" w:line="240" w:lineRule="auto"/>
              <w:jc w:val="center"/>
              <w:rPr>
                <w:rFonts w:eastAsia="Times New Roman" w:cstheme="minorHAnsi"/>
                <w:sz w:val="20"/>
                <w:szCs w:val="20"/>
                <w:lang w:eastAsia="pl-PL"/>
              </w:rPr>
            </w:pPr>
            <w:r w:rsidRPr="00AE7148">
              <w:rPr>
                <w:rFonts w:eastAsia="Times New Roman" w:cstheme="minorHAnsi"/>
                <w:sz w:val="20"/>
                <w:szCs w:val="20"/>
                <w:lang w:eastAsia="pl-PL"/>
              </w:rPr>
              <w:t>6</w:t>
            </w:r>
          </w:p>
        </w:tc>
      </w:tr>
      <w:tr w:rsidR="004E0F37" w:rsidRPr="00AE7148" w14:paraId="5E075DBC"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8EBBB"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w:t>
            </w:r>
          </w:p>
        </w:tc>
        <w:tc>
          <w:tcPr>
            <w:tcW w:w="3439" w:type="dxa"/>
            <w:tcBorders>
              <w:top w:val="nil"/>
              <w:left w:val="nil"/>
              <w:bottom w:val="single" w:sz="4" w:space="0" w:color="auto"/>
              <w:right w:val="single" w:sz="4" w:space="0" w:color="auto"/>
            </w:tcBorders>
            <w:shd w:val="clear" w:color="auto" w:fill="auto"/>
            <w:vAlign w:val="center"/>
            <w:hideMark/>
          </w:tcPr>
          <w:p w14:paraId="5718164F"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Kujawsko-Pomorski Transport Samochodowy S.A.  - Włocławek </w:t>
            </w:r>
          </w:p>
        </w:tc>
        <w:tc>
          <w:tcPr>
            <w:tcW w:w="1394" w:type="dxa"/>
            <w:tcBorders>
              <w:top w:val="nil"/>
              <w:left w:val="nil"/>
              <w:bottom w:val="single" w:sz="4" w:space="0" w:color="auto"/>
              <w:right w:val="single" w:sz="4" w:space="0" w:color="auto"/>
            </w:tcBorders>
            <w:shd w:val="clear" w:color="auto" w:fill="auto"/>
            <w:noWrap/>
            <w:vAlign w:val="center"/>
            <w:hideMark/>
          </w:tcPr>
          <w:p w14:paraId="521CC97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243 541,31</w:t>
            </w:r>
          </w:p>
        </w:tc>
        <w:tc>
          <w:tcPr>
            <w:tcW w:w="0" w:type="auto"/>
            <w:tcBorders>
              <w:top w:val="nil"/>
              <w:left w:val="nil"/>
              <w:bottom w:val="single" w:sz="4" w:space="0" w:color="auto"/>
              <w:right w:val="single" w:sz="4" w:space="0" w:color="auto"/>
            </w:tcBorders>
            <w:shd w:val="clear" w:color="auto" w:fill="auto"/>
            <w:noWrap/>
            <w:vAlign w:val="center"/>
            <w:hideMark/>
          </w:tcPr>
          <w:p w14:paraId="3568B50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7 400 127,03</w:t>
            </w:r>
          </w:p>
        </w:tc>
        <w:tc>
          <w:tcPr>
            <w:tcW w:w="0" w:type="auto"/>
            <w:tcBorders>
              <w:top w:val="nil"/>
              <w:left w:val="nil"/>
              <w:bottom w:val="single" w:sz="4" w:space="0" w:color="auto"/>
              <w:right w:val="single" w:sz="4" w:space="0" w:color="auto"/>
            </w:tcBorders>
            <w:shd w:val="clear" w:color="auto" w:fill="auto"/>
            <w:noWrap/>
            <w:vAlign w:val="center"/>
            <w:hideMark/>
          </w:tcPr>
          <w:p w14:paraId="0CF5207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7 643 668,34</w:t>
            </w:r>
          </w:p>
        </w:tc>
        <w:tc>
          <w:tcPr>
            <w:tcW w:w="0" w:type="auto"/>
            <w:tcBorders>
              <w:top w:val="nil"/>
              <w:left w:val="nil"/>
              <w:bottom w:val="single" w:sz="4" w:space="0" w:color="auto"/>
              <w:right w:val="single" w:sz="4" w:space="0" w:color="auto"/>
            </w:tcBorders>
            <w:shd w:val="clear" w:color="auto" w:fill="auto"/>
            <w:noWrap/>
            <w:vAlign w:val="center"/>
            <w:hideMark/>
          </w:tcPr>
          <w:p w14:paraId="32EA353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283 907,80</w:t>
            </w:r>
          </w:p>
        </w:tc>
      </w:tr>
      <w:tr w:rsidR="004E0F37" w:rsidRPr="00AE7148" w14:paraId="24D7BB51"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A3D355"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w:t>
            </w:r>
          </w:p>
        </w:tc>
        <w:tc>
          <w:tcPr>
            <w:tcW w:w="3439" w:type="dxa"/>
            <w:tcBorders>
              <w:top w:val="nil"/>
              <w:left w:val="nil"/>
              <w:bottom w:val="single" w:sz="4" w:space="0" w:color="auto"/>
              <w:right w:val="single" w:sz="4" w:space="0" w:color="auto"/>
            </w:tcBorders>
            <w:shd w:val="clear" w:color="auto" w:fill="auto"/>
            <w:noWrap/>
            <w:vAlign w:val="center"/>
            <w:hideMark/>
          </w:tcPr>
          <w:p w14:paraId="36EF3C25"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PKS w Bydgoszczy Sp. z o.o.</w:t>
            </w:r>
          </w:p>
        </w:tc>
        <w:tc>
          <w:tcPr>
            <w:tcW w:w="1394" w:type="dxa"/>
            <w:tcBorders>
              <w:top w:val="nil"/>
              <w:left w:val="nil"/>
              <w:bottom w:val="single" w:sz="4" w:space="0" w:color="auto"/>
              <w:right w:val="single" w:sz="4" w:space="0" w:color="auto"/>
            </w:tcBorders>
            <w:shd w:val="clear" w:color="auto" w:fill="auto"/>
            <w:noWrap/>
            <w:vAlign w:val="center"/>
            <w:hideMark/>
          </w:tcPr>
          <w:p w14:paraId="12E3303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201 029,65</w:t>
            </w:r>
          </w:p>
        </w:tc>
        <w:tc>
          <w:tcPr>
            <w:tcW w:w="0" w:type="auto"/>
            <w:tcBorders>
              <w:top w:val="nil"/>
              <w:left w:val="nil"/>
              <w:bottom w:val="single" w:sz="4" w:space="0" w:color="auto"/>
              <w:right w:val="single" w:sz="4" w:space="0" w:color="auto"/>
            </w:tcBorders>
            <w:shd w:val="clear" w:color="auto" w:fill="auto"/>
            <w:noWrap/>
            <w:vAlign w:val="center"/>
            <w:hideMark/>
          </w:tcPr>
          <w:p w14:paraId="30BE2AA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2 284 000,00</w:t>
            </w:r>
          </w:p>
        </w:tc>
        <w:tc>
          <w:tcPr>
            <w:tcW w:w="0" w:type="auto"/>
            <w:tcBorders>
              <w:top w:val="nil"/>
              <w:left w:val="nil"/>
              <w:bottom w:val="single" w:sz="4" w:space="0" w:color="auto"/>
              <w:right w:val="single" w:sz="4" w:space="0" w:color="auto"/>
            </w:tcBorders>
            <w:shd w:val="clear" w:color="auto" w:fill="auto"/>
            <w:noWrap/>
            <w:vAlign w:val="center"/>
            <w:hideMark/>
          </w:tcPr>
          <w:p w14:paraId="0A769BF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2 485 029,65</w:t>
            </w:r>
          </w:p>
        </w:tc>
        <w:tc>
          <w:tcPr>
            <w:tcW w:w="0" w:type="auto"/>
            <w:tcBorders>
              <w:top w:val="nil"/>
              <w:left w:val="nil"/>
              <w:bottom w:val="single" w:sz="4" w:space="0" w:color="auto"/>
              <w:right w:val="single" w:sz="4" w:space="0" w:color="auto"/>
            </w:tcBorders>
            <w:shd w:val="clear" w:color="auto" w:fill="auto"/>
            <w:noWrap/>
            <w:vAlign w:val="center"/>
            <w:hideMark/>
          </w:tcPr>
          <w:p w14:paraId="03490F2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915 927,72</w:t>
            </w:r>
          </w:p>
        </w:tc>
      </w:tr>
      <w:tr w:rsidR="004E0F37" w:rsidRPr="00AE7148" w14:paraId="0AFD42D8"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9CBFA"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w:t>
            </w:r>
          </w:p>
        </w:tc>
        <w:tc>
          <w:tcPr>
            <w:tcW w:w="3439" w:type="dxa"/>
            <w:tcBorders>
              <w:top w:val="nil"/>
              <w:left w:val="nil"/>
              <w:bottom w:val="single" w:sz="4" w:space="0" w:color="auto"/>
              <w:right w:val="single" w:sz="4" w:space="0" w:color="auto"/>
            </w:tcBorders>
            <w:shd w:val="clear" w:color="auto" w:fill="auto"/>
            <w:noWrap/>
            <w:vAlign w:val="center"/>
            <w:hideMark/>
          </w:tcPr>
          <w:p w14:paraId="5B52ED1E"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"PKS w Grudziądzu"  Sp. z o.o. </w:t>
            </w:r>
          </w:p>
        </w:tc>
        <w:tc>
          <w:tcPr>
            <w:tcW w:w="1394" w:type="dxa"/>
            <w:tcBorders>
              <w:top w:val="nil"/>
              <w:left w:val="nil"/>
              <w:bottom w:val="single" w:sz="4" w:space="0" w:color="auto"/>
              <w:right w:val="single" w:sz="4" w:space="0" w:color="auto"/>
            </w:tcBorders>
            <w:shd w:val="clear" w:color="auto" w:fill="auto"/>
            <w:noWrap/>
            <w:vAlign w:val="center"/>
            <w:hideMark/>
          </w:tcPr>
          <w:p w14:paraId="175F73B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27 161,44</w:t>
            </w:r>
          </w:p>
        </w:tc>
        <w:tc>
          <w:tcPr>
            <w:tcW w:w="0" w:type="auto"/>
            <w:tcBorders>
              <w:top w:val="nil"/>
              <w:left w:val="nil"/>
              <w:bottom w:val="single" w:sz="4" w:space="0" w:color="auto"/>
              <w:right w:val="single" w:sz="4" w:space="0" w:color="auto"/>
            </w:tcBorders>
            <w:shd w:val="clear" w:color="auto" w:fill="auto"/>
            <w:noWrap/>
            <w:vAlign w:val="center"/>
            <w:hideMark/>
          </w:tcPr>
          <w:p w14:paraId="43E604F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483 141,40</w:t>
            </w:r>
          </w:p>
        </w:tc>
        <w:tc>
          <w:tcPr>
            <w:tcW w:w="0" w:type="auto"/>
            <w:tcBorders>
              <w:top w:val="nil"/>
              <w:left w:val="nil"/>
              <w:bottom w:val="single" w:sz="4" w:space="0" w:color="auto"/>
              <w:right w:val="single" w:sz="4" w:space="0" w:color="auto"/>
            </w:tcBorders>
            <w:shd w:val="clear" w:color="auto" w:fill="auto"/>
            <w:noWrap/>
            <w:vAlign w:val="center"/>
            <w:hideMark/>
          </w:tcPr>
          <w:p w14:paraId="6A599CB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510 302,84</w:t>
            </w:r>
          </w:p>
        </w:tc>
        <w:tc>
          <w:tcPr>
            <w:tcW w:w="0" w:type="auto"/>
            <w:tcBorders>
              <w:top w:val="nil"/>
              <w:left w:val="nil"/>
              <w:bottom w:val="single" w:sz="4" w:space="0" w:color="auto"/>
              <w:right w:val="single" w:sz="4" w:space="0" w:color="auto"/>
            </w:tcBorders>
            <w:shd w:val="clear" w:color="auto" w:fill="auto"/>
            <w:noWrap/>
            <w:vAlign w:val="center"/>
            <w:hideMark/>
          </w:tcPr>
          <w:p w14:paraId="0ADE3E0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12 879,20</w:t>
            </w:r>
          </w:p>
        </w:tc>
      </w:tr>
      <w:tr w:rsidR="004E0F37" w:rsidRPr="00AE7148" w14:paraId="5319F9CD"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FA1ED4"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w:t>
            </w:r>
          </w:p>
        </w:tc>
        <w:tc>
          <w:tcPr>
            <w:tcW w:w="3439" w:type="dxa"/>
            <w:tcBorders>
              <w:top w:val="nil"/>
              <w:left w:val="nil"/>
              <w:bottom w:val="single" w:sz="4" w:space="0" w:color="auto"/>
              <w:right w:val="single" w:sz="4" w:space="0" w:color="auto"/>
            </w:tcBorders>
            <w:shd w:val="clear" w:color="auto" w:fill="auto"/>
            <w:vAlign w:val="center"/>
            <w:hideMark/>
          </w:tcPr>
          <w:p w14:paraId="067D7400"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ARRIVA Bus Transport Polska Sp. z o.o. - Toruń</w:t>
            </w:r>
          </w:p>
        </w:tc>
        <w:tc>
          <w:tcPr>
            <w:tcW w:w="1394" w:type="dxa"/>
            <w:tcBorders>
              <w:top w:val="nil"/>
              <w:left w:val="nil"/>
              <w:bottom w:val="single" w:sz="4" w:space="0" w:color="auto"/>
              <w:right w:val="single" w:sz="4" w:space="0" w:color="auto"/>
            </w:tcBorders>
            <w:shd w:val="clear" w:color="auto" w:fill="auto"/>
            <w:vAlign w:val="center"/>
            <w:hideMark/>
          </w:tcPr>
          <w:p w14:paraId="15D7D45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170 856,25</w:t>
            </w:r>
          </w:p>
        </w:tc>
        <w:tc>
          <w:tcPr>
            <w:tcW w:w="0" w:type="auto"/>
            <w:tcBorders>
              <w:top w:val="nil"/>
              <w:left w:val="nil"/>
              <w:bottom w:val="single" w:sz="4" w:space="0" w:color="auto"/>
              <w:right w:val="single" w:sz="4" w:space="0" w:color="auto"/>
            </w:tcBorders>
            <w:shd w:val="clear" w:color="auto" w:fill="auto"/>
            <w:noWrap/>
            <w:vAlign w:val="center"/>
            <w:hideMark/>
          </w:tcPr>
          <w:p w14:paraId="13F97A6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2 520 000,00</w:t>
            </w:r>
          </w:p>
        </w:tc>
        <w:tc>
          <w:tcPr>
            <w:tcW w:w="0" w:type="auto"/>
            <w:tcBorders>
              <w:top w:val="nil"/>
              <w:left w:val="nil"/>
              <w:bottom w:val="single" w:sz="4" w:space="0" w:color="auto"/>
              <w:right w:val="single" w:sz="4" w:space="0" w:color="auto"/>
            </w:tcBorders>
            <w:shd w:val="clear" w:color="auto" w:fill="auto"/>
            <w:noWrap/>
            <w:vAlign w:val="center"/>
            <w:hideMark/>
          </w:tcPr>
          <w:p w14:paraId="64DA6E4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2 690 856,25</w:t>
            </w:r>
          </w:p>
        </w:tc>
        <w:tc>
          <w:tcPr>
            <w:tcW w:w="0" w:type="auto"/>
            <w:tcBorders>
              <w:top w:val="nil"/>
              <w:left w:val="nil"/>
              <w:bottom w:val="single" w:sz="4" w:space="0" w:color="auto"/>
              <w:right w:val="single" w:sz="4" w:space="0" w:color="auto"/>
            </w:tcBorders>
            <w:shd w:val="clear" w:color="auto" w:fill="auto"/>
            <w:vAlign w:val="center"/>
            <w:hideMark/>
          </w:tcPr>
          <w:p w14:paraId="2AC4987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271 231,36</w:t>
            </w:r>
          </w:p>
        </w:tc>
      </w:tr>
      <w:tr w:rsidR="004E0F37" w:rsidRPr="00AE7148" w14:paraId="61AD8EA8"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10EE2"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5.</w:t>
            </w:r>
          </w:p>
        </w:tc>
        <w:tc>
          <w:tcPr>
            <w:tcW w:w="3439" w:type="dxa"/>
            <w:tcBorders>
              <w:top w:val="nil"/>
              <w:left w:val="nil"/>
              <w:bottom w:val="single" w:sz="4" w:space="0" w:color="auto"/>
              <w:right w:val="single" w:sz="4" w:space="0" w:color="auto"/>
            </w:tcBorders>
            <w:shd w:val="clear" w:color="auto" w:fill="auto"/>
            <w:vAlign w:val="center"/>
            <w:hideMark/>
          </w:tcPr>
          <w:p w14:paraId="25F4ACAD"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Tomasz Sobieszczański - Bydgoszcz </w:t>
            </w:r>
          </w:p>
        </w:tc>
        <w:tc>
          <w:tcPr>
            <w:tcW w:w="1394" w:type="dxa"/>
            <w:tcBorders>
              <w:top w:val="nil"/>
              <w:left w:val="nil"/>
              <w:bottom w:val="single" w:sz="4" w:space="0" w:color="auto"/>
              <w:right w:val="single" w:sz="4" w:space="0" w:color="auto"/>
            </w:tcBorders>
            <w:shd w:val="clear" w:color="auto" w:fill="auto"/>
            <w:vAlign w:val="center"/>
            <w:hideMark/>
          </w:tcPr>
          <w:p w14:paraId="369121A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39 565,92</w:t>
            </w:r>
          </w:p>
        </w:tc>
        <w:tc>
          <w:tcPr>
            <w:tcW w:w="0" w:type="auto"/>
            <w:tcBorders>
              <w:top w:val="nil"/>
              <w:left w:val="nil"/>
              <w:bottom w:val="single" w:sz="4" w:space="0" w:color="auto"/>
              <w:right w:val="single" w:sz="4" w:space="0" w:color="auto"/>
            </w:tcBorders>
            <w:shd w:val="clear" w:color="auto" w:fill="auto"/>
            <w:noWrap/>
            <w:vAlign w:val="center"/>
            <w:hideMark/>
          </w:tcPr>
          <w:p w14:paraId="78C484A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565 000,00</w:t>
            </w:r>
          </w:p>
        </w:tc>
        <w:tc>
          <w:tcPr>
            <w:tcW w:w="0" w:type="auto"/>
            <w:tcBorders>
              <w:top w:val="nil"/>
              <w:left w:val="nil"/>
              <w:bottom w:val="single" w:sz="4" w:space="0" w:color="auto"/>
              <w:right w:val="single" w:sz="4" w:space="0" w:color="auto"/>
            </w:tcBorders>
            <w:shd w:val="clear" w:color="auto" w:fill="auto"/>
            <w:noWrap/>
            <w:vAlign w:val="center"/>
            <w:hideMark/>
          </w:tcPr>
          <w:p w14:paraId="26216F4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604 565,92</w:t>
            </w:r>
          </w:p>
        </w:tc>
        <w:tc>
          <w:tcPr>
            <w:tcW w:w="0" w:type="auto"/>
            <w:tcBorders>
              <w:top w:val="nil"/>
              <w:left w:val="nil"/>
              <w:bottom w:val="single" w:sz="4" w:space="0" w:color="auto"/>
              <w:right w:val="single" w:sz="4" w:space="0" w:color="auto"/>
            </w:tcBorders>
            <w:shd w:val="clear" w:color="auto" w:fill="auto"/>
            <w:vAlign w:val="center"/>
            <w:hideMark/>
          </w:tcPr>
          <w:p w14:paraId="6BB6DF9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42 007,07</w:t>
            </w:r>
          </w:p>
        </w:tc>
      </w:tr>
      <w:tr w:rsidR="004E0F37" w:rsidRPr="00AE7148" w14:paraId="1AF231E0"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46B033"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6.</w:t>
            </w:r>
          </w:p>
        </w:tc>
        <w:tc>
          <w:tcPr>
            <w:tcW w:w="3439" w:type="dxa"/>
            <w:tcBorders>
              <w:top w:val="nil"/>
              <w:left w:val="nil"/>
              <w:bottom w:val="single" w:sz="4" w:space="0" w:color="auto"/>
              <w:right w:val="single" w:sz="4" w:space="0" w:color="auto"/>
            </w:tcBorders>
            <w:shd w:val="clear" w:color="auto" w:fill="auto"/>
            <w:vAlign w:val="center"/>
            <w:hideMark/>
          </w:tcPr>
          <w:p w14:paraId="64E2875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Przedsiębiorstwo Handlowo - Usługowe Jacek Wesołowski - Złotniki Kujawskie  </w:t>
            </w:r>
          </w:p>
        </w:tc>
        <w:tc>
          <w:tcPr>
            <w:tcW w:w="1394" w:type="dxa"/>
            <w:tcBorders>
              <w:top w:val="nil"/>
              <w:left w:val="nil"/>
              <w:bottom w:val="single" w:sz="4" w:space="0" w:color="auto"/>
              <w:right w:val="single" w:sz="4" w:space="0" w:color="auto"/>
            </w:tcBorders>
            <w:shd w:val="clear" w:color="auto" w:fill="auto"/>
            <w:vAlign w:val="center"/>
            <w:hideMark/>
          </w:tcPr>
          <w:p w14:paraId="616E12C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6 825,57</w:t>
            </w:r>
          </w:p>
        </w:tc>
        <w:tc>
          <w:tcPr>
            <w:tcW w:w="0" w:type="auto"/>
            <w:tcBorders>
              <w:top w:val="nil"/>
              <w:left w:val="nil"/>
              <w:bottom w:val="single" w:sz="4" w:space="0" w:color="auto"/>
              <w:right w:val="single" w:sz="4" w:space="0" w:color="auto"/>
            </w:tcBorders>
            <w:shd w:val="clear" w:color="auto" w:fill="auto"/>
            <w:noWrap/>
            <w:vAlign w:val="center"/>
            <w:hideMark/>
          </w:tcPr>
          <w:p w14:paraId="56D2584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31 514,34</w:t>
            </w:r>
          </w:p>
        </w:tc>
        <w:tc>
          <w:tcPr>
            <w:tcW w:w="0" w:type="auto"/>
            <w:tcBorders>
              <w:top w:val="nil"/>
              <w:left w:val="nil"/>
              <w:bottom w:val="single" w:sz="4" w:space="0" w:color="auto"/>
              <w:right w:val="single" w:sz="4" w:space="0" w:color="auto"/>
            </w:tcBorders>
            <w:shd w:val="clear" w:color="auto" w:fill="auto"/>
            <w:noWrap/>
            <w:vAlign w:val="center"/>
            <w:hideMark/>
          </w:tcPr>
          <w:p w14:paraId="5E9126F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38 339,91</w:t>
            </w:r>
          </w:p>
        </w:tc>
        <w:tc>
          <w:tcPr>
            <w:tcW w:w="0" w:type="auto"/>
            <w:tcBorders>
              <w:top w:val="nil"/>
              <w:left w:val="nil"/>
              <w:bottom w:val="single" w:sz="4" w:space="0" w:color="auto"/>
              <w:right w:val="single" w:sz="4" w:space="0" w:color="auto"/>
            </w:tcBorders>
            <w:shd w:val="clear" w:color="auto" w:fill="auto"/>
            <w:vAlign w:val="center"/>
            <w:hideMark/>
          </w:tcPr>
          <w:p w14:paraId="0190615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6B8FD36B"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022DC"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7.</w:t>
            </w:r>
          </w:p>
        </w:tc>
        <w:tc>
          <w:tcPr>
            <w:tcW w:w="3439" w:type="dxa"/>
            <w:tcBorders>
              <w:top w:val="nil"/>
              <w:left w:val="nil"/>
              <w:bottom w:val="single" w:sz="4" w:space="0" w:color="auto"/>
              <w:right w:val="single" w:sz="4" w:space="0" w:color="auto"/>
            </w:tcBorders>
            <w:shd w:val="clear" w:color="auto" w:fill="auto"/>
            <w:vAlign w:val="center"/>
            <w:hideMark/>
          </w:tcPr>
          <w:p w14:paraId="60F63803"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Transport Osobowo - Przewozowy</w:t>
            </w:r>
            <w:r w:rsidRPr="00AE7148">
              <w:rPr>
                <w:rFonts w:eastAsia="Times New Roman" w:cstheme="minorHAnsi"/>
                <w:sz w:val="20"/>
                <w:szCs w:val="20"/>
                <w:lang w:eastAsia="pl-PL"/>
              </w:rPr>
              <w:br/>
              <w:t>Jarosław Wesołowski w spadku - Złotniki Kujawskie</w:t>
            </w:r>
          </w:p>
        </w:tc>
        <w:tc>
          <w:tcPr>
            <w:tcW w:w="1394" w:type="dxa"/>
            <w:tcBorders>
              <w:top w:val="nil"/>
              <w:left w:val="nil"/>
              <w:bottom w:val="single" w:sz="4" w:space="0" w:color="auto"/>
              <w:right w:val="single" w:sz="4" w:space="0" w:color="auto"/>
            </w:tcBorders>
            <w:shd w:val="clear" w:color="auto" w:fill="auto"/>
            <w:vAlign w:val="center"/>
            <w:hideMark/>
          </w:tcPr>
          <w:p w14:paraId="60CFA46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19 328,76</w:t>
            </w:r>
          </w:p>
        </w:tc>
        <w:tc>
          <w:tcPr>
            <w:tcW w:w="0" w:type="auto"/>
            <w:tcBorders>
              <w:top w:val="nil"/>
              <w:left w:val="nil"/>
              <w:bottom w:val="single" w:sz="4" w:space="0" w:color="auto"/>
              <w:right w:val="single" w:sz="4" w:space="0" w:color="auto"/>
            </w:tcBorders>
            <w:shd w:val="clear" w:color="auto" w:fill="auto"/>
            <w:noWrap/>
            <w:vAlign w:val="center"/>
            <w:hideMark/>
          </w:tcPr>
          <w:p w14:paraId="18E2F10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126 000,00</w:t>
            </w:r>
          </w:p>
        </w:tc>
        <w:tc>
          <w:tcPr>
            <w:tcW w:w="0" w:type="auto"/>
            <w:tcBorders>
              <w:top w:val="nil"/>
              <w:left w:val="nil"/>
              <w:bottom w:val="single" w:sz="4" w:space="0" w:color="auto"/>
              <w:right w:val="single" w:sz="4" w:space="0" w:color="auto"/>
            </w:tcBorders>
            <w:shd w:val="clear" w:color="auto" w:fill="auto"/>
            <w:noWrap/>
            <w:vAlign w:val="center"/>
            <w:hideMark/>
          </w:tcPr>
          <w:p w14:paraId="5545DC8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145 328,76</w:t>
            </w:r>
          </w:p>
        </w:tc>
        <w:tc>
          <w:tcPr>
            <w:tcW w:w="0" w:type="auto"/>
            <w:tcBorders>
              <w:top w:val="nil"/>
              <w:left w:val="nil"/>
              <w:bottom w:val="single" w:sz="4" w:space="0" w:color="auto"/>
              <w:right w:val="single" w:sz="4" w:space="0" w:color="auto"/>
            </w:tcBorders>
            <w:shd w:val="clear" w:color="auto" w:fill="auto"/>
            <w:vAlign w:val="center"/>
            <w:hideMark/>
          </w:tcPr>
          <w:p w14:paraId="742932D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35 765,14</w:t>
            </w:r>
          </w:p>
        </w:tc>
      </w:tr>
      <w:tr w:rsidR="004E0F37" w:rsidRPr="00AE7148" w14:paraId="2C3FBD70"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AE9900"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8.</w:t>
            </w:r>
          </w:p>
        </w:tc>
        <w:tc>
          <w:tcPr>
            <w:tcW w:w="3439" w:type="dxa"/>
            <w:tcBorders>
              <w:top w:val="nil"/>
              <w:left w:val="nil"/>
              <w:bottom w:val="single" w:sz="4" w:space="0" w:color="auto"/>
              <w:right w:val="single" w:sz="4" w:space="0" w:color="auto"/>
            </w:tcBorders>
            <w:shd w:val="clear" w:color="auto" w:fill="auto"/>
            <w:vAlign w:val="center"/>
            <w:hideMark/>
          </w:tcPr>
          <w:p w14:paraId="5030427B"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PHU TRANS-TUR </w:t>
            </w:r>
            <w:proofErr w:type="spellStart"/>
            <w:r w:rsidRPr="00AE7148">
              <w:rPr>
                <w:rFonts w:eastAsia="Times New Roman" w:cstheme="minorHAnsi"/>
                <w:sz w:val="20"/>
                <w:szCs w:val="20"/>
                <w:lang w:eastAsia="pl-PL"/>
              </w:rPr>
              <w:t>Grzankowski</w:t>
            </w:r>
            <w:proofErr w:type="spellEnd"/>
            <w:r w:rsidRPr="00AE7148">
              <w:rPr>
                <w:rFonts w:eastAsia="Times New Roman" w:cstheme="minorHAnsi"/>
                <w:sz w:val="20"/>
                <w:szCs w:val="20"/>
                <w:lang w:eastAsia="pl-PL"/>
              </w:rPr>
              <w:t xml:space="preserve"> Jarosław - Orzechowo </w:t>
            </w:r>
          </w:p>
        </w:tc>
        <w:tc>
          <w:tcPr>
            <w:tcW w:w="1394" w:type="dxa"/>
            <w:tcBorders>
              <w:top w:val="nil"/>
              <w:left w:val="nil"/>
              <w:bottom w:val="nil"/>
              <w:right w:val="single" w:sz="4" w:space="0" w:color="auto"/>
            </w:tcBorders>
            <w:shd w:val="clear" w:color="auto" w:fill="auto"/>
            <w:noWrap/>
            <w:vAlign w:val="center"/>
            <w:hideMark/>
          </w:tcPr>
          <w:p w14:paraId="66734C5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53 454,18</w:t>
            </w:r>
          </w:p>
        </w:tc>
        <w:tc>
          <w:tcPr>
            <w:tcW w:w="0" w:type="auto"/>
            <w:tcBorders>
              <w:top w:val="nil"/>
              <w:left w:val="nil"/>
              <w:bottom w:val="single" w:sz="4" w:space="0" w:color="auto"/>
              <w:right w:val="single" w:sz="4" w:space="0" w:color="auto"/>
            </w:tcBorders>
            <w:shd w:val="clear" w:color="auto" w:fill="auto"/>
            <w:noWrap/>
            <w:vAlign w:val="center"/>
            <w:hideMark/>
          </w:tcPr>
          <w:p w14:paraId="70446F6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189 000,00</w:t>
            </w:r>
          </w:p>
        </w:tc>
        <w:tc>
          <w:tcPr>
            <w:tcW w:w="0" w:type="auto"/>
            <w:tcBorders>
              <w:top w:val="nil"/>
              <w:left w:val="nil"/>
              <w:bottom w:val="single" w:sz="4" w:space="0" w:color="auto"/>
              <w:right w:val="single" w:sz="4" w:space="0" w:color="auto"/>
            </w:tcBorders>
            <w:shd w:val="clear" w:color="auto" w:fill="auto"/>
            <w:noWrap/>
            <w:vAlign w:val="center"/>
            <w:hideMark/>
          </w:tcPr>
          <w:p w14:paraId="0C72E5C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242 454,18</w:t>
            </w:r>
          </w:p>
        </w:tc>
        <w:tc>
          <w:tcPr>
            <w:tcW w:w="0" w:type="auto"/>
            <w:tcBorders>
              <w:top w:val="nil"/>
              <w:left w:val="nil"/>
              <w:bottom w:val="nil"/>
              <w:right w:val="single" w:sz="4" w:space="0" w:color="auto"/>
            </w:tcBorders>
            <w:shd w:val="clear" w:color="auto" w:fill="auto"/>
            <w:noWrap/>
            <w:vAlign w:val="center"/>
            <w:hideMark/>
          </w:tcPr>
          <w:p w14:paraId="2EE542C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60 836,96</w:t>
            </w:r>
          </w:p>
        </w:tc>
      </w:tr>
      <w:tr w:rsidR="004E0F37" w:rsidRPr="00AE7148" w14:paraId="527B3F26"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532FCE"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9.</w:t>
            </w:r>
          </w:p>
        </w:tc>
        <w:tc>
          <w:tcPr>
            <w:tcW w:w="3439" w:type="dxa"/>
            <w:tcBorders>
              <w:top w:val="nil"/>
              <w:left w:val="nil"/>
              <w:bottom w:val="single" w:sz="4" w:space="0" w:color="auto"/>
              <w:right w:val="single" w:sz="4" w:space="0" w:color="auto"/>
            </w:tcBorders>
            <w:shd w:val="clear" w:color="auto" w:fill="auto"/>
            <w:noWrap/>
            <w:vAlign w:val="center"/>
            <w:hideMark/>
          </w:tcPr>
          <w:p w14:paraId="265DBB9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Z.U. -T. K. Bet - Rzadka Wola</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74F1795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12 590,92</w:t>
            </w:r>
          </w:p>
        </w:tc>
        <w:tc>
          <w:tcPr>
            <w:tcW w:w="0" w:type="auto"/>
            <w:tcBorders>
              <w:top w:val="nil"/>
              <w:left w:val="nil"/>
              <w:bottom w:val="single" w:sz="4" w:space="0" w:color="auto"/>
              <w:right w:val="single" w:sz="4" w:space="0" w:color="auto"/>
            </w:tcBorders>
            <w:shd w:val="clear" w:color="auto" w:fill="auto"/>
            <w:noWrap/>
            <w:vAlign w:val="center"/>
            <w:hideMark/>
          </w:tcPr>
          <w:p w14:paraId="6EC8423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320 000,00</w:t>
            </w:r>
          </w:p>
        </w:tc>
        <w:tc>
          <w:tcPr>
            <w:tcW w:w="0" w:type="auto"/>
            <w:tcBorders>
              <w:top w:val="nil"/>
              <w:left w:val="nil"/>
              <w:bottom w:val="single" w:sz="4" w:space="0" w:color="auto"/>
              <w:right w:val="single" w:sz="4" w:space="0" w:color="auto"/>
            </w:tcBorders>
            <w:shd w:val="clear" w:color="auto" w:fill="auto"/>
            <w:noWrap/>
            <w:vAlign w:val="center"/>
            <w:hideMark/>
          </w:tcPr>
          <w:p w14:paraId="13A1026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332 590,92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E551A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79 841,30</w:t>
            </w:r>
          </w:p>
        </w:tc>
      </w:tr>
      <w:tr w:rsidR="004E0F37" w:rsidRPr="00AE7148" w14:paraId="0AA96449"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284D2"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10.</w:t>
            </w:r>
          </w:p>
        </w:tc>
        <w:tc>
          <w:tcPr>
            <w:tcW w:w="3439" w:type="dxa"/>
            <w:tcBorders>
              <w:top w:val="nil"/>
              <w:left w:val="nil"/>
              <w:bottom w:val="single" w:sz="4" w:space="0" w:color="auto"/>
              <w:right w:val="single" w:sz="4" w:space="0" w:color="auto"/>
            </w:tcBorders>
            <w:shd w:val="clear" w:color="auto" w:fill="auto"/>
            <w:vAlign w:val="center"/>
            <w:hideMark/>
          </w:tcPr>
          <w:p w14:paraId="761E5B54"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val="en-US" w:eastAsia="pl-PL"/>
              </w:rPr>
              <w:t xml:space="preserve">FRBUS  GROUP  Sp. z </w:t>
            </w:r>
            <w:proofErr w:type="spellStart"/>
            <w:r w:rsidRPr="00AE7148">
              <w:rPr>
                <w:rFonts w:eastAsia="Times New Roman" w:cstheme="minorHAnsi"/>
                <w:sz w:val="20"/>
                <w:szCs w:val="20"/>
                <w:lang w:val="en-US" w:eastAsia="pl-PL"/>
              </w:rPr>
              <w:t>o.o.</w:t>
            </w:r>
            <w:proofErr w:type="spellEnd"/>
            <w:r w:rsidRPr="00AE7148">
              <w:rPr>
                <w:rFonts w:eastAsia="Times New Roman" w:cstheme="minorHAnsi"/>
                <w:sz w:val="20"/>
                <w:szCs w:val="20"/>
                <w:lang w:val="en-US" w:eastAsia="pl-PL"/>
              </w:rPr>
              <w:t xml:space="preserve">  </w:t>
            </w:r>
            <w:r w:rsidRPr="00AE7148">
              <w:rPr>
                <w:rFonts w:eastAsia="Times New Roman" w:cstheme="minorHAnsi"/>
                <w:sz w:val="20"/>
                <w:szCs w:val="20"/>
                <w:lang w:eastAsia="pl-PL"/>
              </w:rPr>
              <w:t>- Stopka</w:t>
            </w:r>
          </w:p>
        </w:tc>
        <w:tc>
          <w:tcPr>
            <w:tcW w:w="1394" w:type="dxa"/>
            <w:tcBorders>
              <w:top w:val="nil"/>
              <w:left w:val="nil"/>
              <w:bottom w:val="single" w:sz="4" w:space="0" w:color="auto"/>
              <w:right w:val="single" w:sz="4" w:space="0" w:color="auto"/>
            </w:tcBorders>
            <w:shd w:val="clear" w:color="auto" w:fill="auto"/>
            <w:noWrap/>
            <w:vAlign w:val="center"/>
            <w:hideMark/>
          </w:tcPr>
          <w:p w14:paraId="05A2AD1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22 858,02</w:t>
            </w:r>
          </w:p>
        </w:tc>
        <w:tc>
          <w:tcPr>
            <w:tcW w:w="0" w:type="auto"/>
            <w:tcBorders>
              <w:top w:val="nil"/>
              <w:left w:val="nil"/>
              <w:bottom w:val="single" w:sz="4" w:space="0" w:color="auto"/>
              <w:right w:val="single" w:sz="4" w:space="0" w:color="auto"/>
            </w:tcBorders>
            <w:shd w:val="clear" w:color="auto" w:fill="auto"/>
            <w:noWrap/>
            <w:vAlign w:val="center"/>
            <w:hideMark/>
          </w:tcPr>
          <w:p w14:paraId="4CD608E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935 000,00</w:t>
            </w:r>
          </w:p>
        </w:tc>
        <w:tc>
          <w:tcPr>
            <w:tcW w:w="0" w:type="auto"/>
            <w:tcBorders>
              <w:top w:val="nil"/>
              <w:left w:val="nil"/>
              <w:bottom w:val="single" w:sz="4" w:space="0" w:color="auto"/>
              <w:right w:val="single" w:sz="4" w:space="0" w:color="auto"/>
            </w:tcBorders>
            <w:shd w:val="clear" w:color="auto" w:fill="auto"/>
            <w:noWrap/>
            <w:vAlign w:val="center"/>
            <w:hideMark/>
          </w:tcPr>
          <w:p w14:paraId="4A20EB7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957 858,02</w:t>
            </w:r>
          </w:p>
        </w:tc>
        <w:tc>
          <w:tcPr>
            <w:tcW w:w="0" w:type="auto"/>
            <w:tcBorders>
              <w:top w:val="nil"/>
              <w:left w:val="nil"/>
              <w:bottom w:val="single" w:sz="4" w:space="0" w:color="auto"/>
              <w:right w:val="single" w:sz="4" w:space="0" w:color="auto"/>
            </w:tcBorders>
            <w:shd w:val="clear" w:color="auto" w:fill="auto"/>
            <w:noWrap/>
            <w:vAlign w:val="center"/>
            <w:hideMark/>
          </w:tcPr>
          <w:p w14:paraId="6BF755F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169 538,70</w:t>
            </w:r>
          </w:p>
        </w:tc>
      </w:tr>
      <w:tr w:rsidR="004E0F37" w:rsidRPr="00AE7148" w14:paraId="792F393E"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78F48D"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11.</w:t>
            </w:r>
          </w:p>
        </w:tc>
        <w:tc>
          <w:tcPr>
            <w:tcW w:w="3439" w:type="dxa"/>
            <w:tcBorders>
              <w:top w:val="nil"/>
              <w:left w:val="nil"/>
              <w:bottom w:val="single" w:sz="4" w:space="0" w:color="auto"/>
              <w:right w:val="single" w:sz="4" w:space="0" w:color="auto"/>
            </w:tcBorders>
            <w:shd w:val="clear" w:color="auto" w:fill="auto"/>
            <w:vAlign w:val="center"/>
            <w:hideMark/>
          </w:tcPr>
          <w:p w14:paraId="7E4A894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"MAJ-TRANS" Usługi Transportowe </w:t>
            </w:r>
            <w:r w:rsidRPr="00AE7148">
              <w:rPr>
                <w:rFonts w:eastAsia="Times New Roman" w:cstheme="minorHAnsi"/>
                <w:sz w:val="20"/>
                <w:szCs w:val="20"/>
                <w:lang w:eastAsia="pl-PL"/>
              </w:rPr>
              <w:br/>
              <w:t xml:space="preserve">Rafał Maik - Mrocza </w:t>
            </w:r>
          </w:p>
        </w:tc>
        <w:tc>
          <w:tcPr>
            <w:tcW w:w="1394" w:type="dxa"/>
            <w:tcBorders>
              <w:top w:val="nil"/>
              <w:left w:val="nil"/>
              <w:bottom w:val="single" w:sz="4" w:space="0" w:color="auto"/>
              <w:right w:val="single" w:sz="4" w:space="0" w:color="auto"/>
            </w:tcBorders>
            <w:shd w:val="clear" w:color="auto" w:fill="auto"/>
            <w:noWrap/>
            <w:vAlign w:val="center"/>
            <w:hideMark/>
          </w:tcPr>
          <w:p w14:paraId="0C80801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BFE25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5 440,43</w:t>
            </w:r>
          </w:p>
        </w:tc>
        <w:tc>
          <w:tcPr>
            <w:tcW w:w="0" w:type="auto"/>
            <w:tcBorders>
              <w:top w:val="nil"/>
              <w:left w:val="nil"/>
              <w:bottom w:val="single" w:sz="4" w:space="0" w:color="auto"/>
              <w:right w:val="single" w:sz="4" w:space="0" w:color="auto"/>
            </w:tcBorders>
            <w:shd w:val="clear" w:color="auto" w:fill="auto"/>
            <w:noWrap/>
            <w:vAlign w:val="center"/>
            <w:hideMark/>
          </w:tcPr>
          <w:p w14:paraId="345A8BC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5 440,43</w:t>
            </w:r>
          </w:p>
        </w:tc>
        <w:tc>
          <w:tcPr>
            <w:tcW w:w="0" w:type="auto"/>
            <w:tcBorders>
              <w:top w:val="nil"/>
              <w:left w:val="nil"/>
              <w:bottom w:val="single" w:sz="4" w:space="0" w:color="auto"/>
              <w:right w:val="single" w:sz="4" w:space="0" w:color="auto"/>
            </w:tcBorders>
            <w:shd w:val="clear" w:color="auto" w:fill="auto"/>
            <w:noWrap/>
            <w:vAlign w:val="center"/>
            <w:hideMark/>
          </w:tcPr>
          <w:p w14:paraId="10B1344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1 170,72</w:t>
            </w:r>
          </w:p>
        </w:tc>
      </w:tr>
      <w:tr w:rsidR="004E0F37" w:rsidRPr="00AE7148" w14:paraId="6B595B1F"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3FB3B"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12.</w:t>
            </w:r>
          </w:p>
        </w:tc>
        <w:tc>
          <w:tcPr>
            <w:tcW w:w="3439" w:type="dxa"/>
            <w:tcBorders>
              <w:top w:val="nil"/>
              <w:left w:val="nil"/>
              <w:bottom w:val="single" w:sz="4" w:space="0" w:color="auto"/>
              <w:right w:val="single" w:sz="4" w:space="0" w:color="auto"/>
            </w:tcBorders>
            <w:shd w:val="clear" w:color="auto" w:fill="auto"/>
            <w:vAlign w:val="center"/>
            <w:hideMark/>
          </w:tcPr>
          <w:p w14:paraId="4AB9DC14"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FLLIX Waldemar </w:t>
            </w:r>
            <w:proofErr w:type="spellStart"/>
            <w:r w:rsidRPr="00AE7148">
              <w:rPr>
                <w:rFonts w:eastAsia="Times New Roman" w:cstheme="minorHAnsi"/>
                <w:sz w:val="20"/>
                <w:szCs w:val="20"/>
                <w:lang w:eastAsia="pl-PL"/>
              </w:rPr>
              <w:t>Szufrajda</w:t>
            </w:r>
            <w:proofErr w:type="spellEnd"/>
            <w:r w:rsidRPr="00AE7148">
              <w:rPr>
                <w:rFonts w:eastAsia="Times New Roman" w:cstheme="minorHAnsi"/>
                <w:sz w:val="20"/>
                <w:szCs w:val="20"/>
                <w:lang w:eastAsia="pl-PL"/>
              </w:rPr>
              <w:t xml:space="preserve"> - Tryszczyn</w:t>
            </w:r>
          </w:p>
        </w:tc>
        <w:tc>
          <w:tcPr>
            <w:tcW w:w="1394" w:type="dxa"/>
            <w:tcBorders>
              <w:top w:val="nil"/>
              <w:left w:val="nil"/>
              <w:bottom w:val="single" w:sz="4" w:space="0" w:color="auto"/>
              <w:right w:val="single" w:sz="4" w:space="0" w:color="auto"/>
            </w:tcBorders>
            <w:shd w:val="clear" w:color="auto" w:fill="auto"/>
            <w:noWrap/>
            <w:vAlign w:val="center"/>
            <w:hideMark/>
          </w:tcPr>
          <w:p w14:paraId="573CB65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17 214,58</w:t>
            </w:r>
          </w:p>
        </w:tc>
        <w:tc>
          <w:tcPr>
            <w:tcW w:w="0" w:type="auto"/>
            <w:tcBorders>
              <w:top w:val="nil"/>
              <w:left w:val="nil"/>
              <w:bottom w:val="single" w:sz="4" w:space="0" w:color="auto"/>
              <w:right w:val="single" w:sz="4" w:space="0" w:color="auto"/>
            </w:tcBorders>
            <w:shd w:val="clear" w:color="auto" w:fill="auto"/>
            <w:noWrap/>
            <w:vAlign w:val="center"/>
            <w:hideMark/>
          </w:tcPr>
          <w:p w14:paraId="4F2C27F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71 782,36</w:t>
            </w:r>
          </w:p>
        </w:tc>
        <w:tc>
          <w:tcPr>
            <w:tcW w:w="0" w:type="auto"/>
            <w:tcBorders>
              <w:top w:val="nil"/>
              <w:left w:val="nil"/>
              <w:bottom w:val="single" w:sz="4" w:space="0" w:color="auto"/>
              <w:right w:val="single" w:sz="4" w:space="0" w:color="auto"/>
            </w:tcBorders>
            <w:shd w:val="clear" w:color="auto" w:fill="auto"/>
            <w:noWrap/>
            <w:vAlign w:val="center"/>
            <w:hideMark/>
          </w:tcPr>
          <w:p w14:paraId="6C05C19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88 996,94</w:t>
            </w:r>
          </w:p>
        </w:tc>
        <w:tc>
          <w:tcPr>
            <w:tcW w:w="0" w:type="auto"/>
            <w:tcBorders>
              <w:top w:val="nil"/>
              <w:left w:val="nil"/>
              <w:bottom w:val="single" w:sz="4" w:space="0" w:color="auto"/>
              <w:right w:val="single" w:sz="4" w:space="0" w:color="auto"/>
            </w:tcBorders>
            <w:shd w:val="clear" w:color="auto" w:fill="auto"/>
            <w:noWrap/>
            <w:vAlign w:val="center"/>
            <w:hideMark/>
          </w:tcPr>
          <w:p w14:paraId="33E1752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74E77AAC"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09A64D"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13.</w:t>
            </w:r>
          </w:p>
        </w:tc>
        <w:tc>
          <w:tcPr>
            <w:tcW w:w="3439" w:type="dxa"/>
            <w:tcBorders>
              <w:top w:val="nil"/>
              <w:left w:val="nil"/>
              <w:bottom w:val="single" w:sz="4" w:space="0" w:color="auto"/>
              <w:right w:val="single" w:sz="4" w:space="0" w:color="auto"/>
            </w:tcBorders>
            <w:shd w:val="clear" w:color="auto" w:fill="auto"/>
            <w:vAlign w:val="center"/>
            <w:hideMark/>
          </w:tcPr>
          <w:p w14:paraId="333DC359"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Przedsiębiorstwo Transportowe  </w:t>
            </w:r>
            <w:proofErr w:type="spellStart"/>
            <w:r w:rsidRPr="00AE7148">
              <w:rPr>
                <w:rFonts w:eastAsia="Times New Roman" w:cstheme="minorHAnsi"/>
                <w:sz w:val="20"/>
                <w:szCs w:val="20"/>
                <w:lang w:eastAsia="pl-PL"/>
              </w:rPr>
              <w:t>T.Sternal</w:t>
            </w:r>
            <w:proofErr w:type="spellEnd"/>
            <w:r w:rsidRPr="00AE7148">
              <w:rPr>
                <w:rFonts w:eastAsia="Times New Roman" w:cstheme="minorHAnsi"/>
                <w:sz w:val="20"/>
                <w:szCs w:val="20"/>
                <w:lang w:eastAsia="pl-PL"/>
              </w:rPr>
              <w:t xml:space="preserve"> - Rojewo</w:t>
            </w:r>
          </w:p>
        </w:tc>
        <w:tc>
          <w:tcPr>
            <w:tcW w:w="1394" w:type="dxa"/>
            <w:tcBorders>
              <w:top w:val="nil"/>
              <w:left w:val="nil"/>
              <w:bottom w:val="single" w:sz="4" w:space="0" w:color="auto"/>
              <w:right w:val="single" w:sz="4" w:space="0" w:color="auto"/>
            </w:tcBorders>
            <w:shd w:val="clear" w:color="auto" w:fill="auto"/>
            <w:noWrap/>
            <w:vAlign w:val="center"/>
            <w:hideMark/>
          </w:tcPr>
          <w:p w14:paraId="637BEBF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18 783,53</w:t>
            </w:r>
          </w:p>
        </w:tc>
        <w:tc>
          <w:tcPr>
            <w:tcW w:w="0" w:type="auto"/>
            <w:tcBorders>
              <w:top w:val="nil"/>
              <w:left w:val="nil"/>
              <w:bottom w:val="single" w:sz="4" w:space="0" w:color="auto"/>
              <w:right w:val="single" w:sz="4" w:space="0" w:color="auto"/>
            </w:tcBorders>
            <w:shd w:val="clear" w:color="auto" w:fill="auto"/>
            <w:noWrap/>
            <w:vAlign w:val="center"/>
            <w:hideMark/>
          </w:tcPr>
          <w:p w14:paraId="2418839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350 000,00</w:t>
            </w:r>
          </w:p>
        </w:tc>
        <w:tc>
          <w:tcPr>
            <w:tcW w:w="0" w:type="auto"/>
            <w:tcBorders>
              <w:top w:val="nil"/>
              <w:left w:val="nil"/>
              <w:bottom w:val="single" w:sz="4" w:space="0" w:color="auto"/>
              <w:right w:val="single" w:sz="4" w:space="0" w:color="auto"/>
            </w:tcBorders>
            <w:shd w:val="clear" w:color="auto" w:fill="auto"/>
            <w:noWrap/>
            <w:vAlign w:val="center"/>
            <w:hideMark/>
          </w:tcPr>
          <w:p w14:paraId="5B7D841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368 783,53</w:t>
            </w:r>
          </w:p>
        </w:tc>
        <w:tc>
          <w:tcPr>
            <w:tcW w:w="0" w:type="auto"/>
            <w:tcBorders>
              <w:top w:val="nil"/>
              <w:left w:val="nil"/>
              <w:bottom w:val="single" w:sz="4" w:space="0" w:color="auto"/>
              <w:right w:val="single" w:sz="4" w:space="0" w:color="auto"/>
            </w:tcBorders>
            <w:shd w:val="clear" w:color="auto" w:fill="auto"/>
            <w:noWrap/>
            <w:vAlign w:val="center"/>
            <w:hideMark/>
          </w:tcPr>
          <w:p w14:paraId="794205D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119 019,07</w:t>
            </w:r>
          </w:p>
        </w:tc>
      </w:tr>
      <w:tr w:rsidR="004E0F37" w:rsidRPr="00AE7148" w14:paraId="6B8226E8"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5A09B3"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14.</w:t>
            </w:r>
          </w:p>
        </w:tc>
        <w:tc>
          <w:tcPr>
            <w:tcW w:w="3439" w:type="dxa"/>
            <w:tcBorders>
              <w:top w:val="nil"/>
              <w:left w:val="nil"/>
              <w:bottom w:val="single" w:sz="4" w:space="0" w:color="auto"/>
              <w:right w:val="single" w:sz="4" w:space="0" w:color="auto"/>
            </w:tcBorders>
            <w:shd w:val="clear" w:color="auto" w:fill="auto"/>
            <w:noWrap/>
            <w:vAlign w:val="center"/>
            <w:hideMark/>
          </w:tcPr>
          <w:p w14:paraId="6C33038C"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NKA - G. </w:t>
            </w:r>
            <w:proofErr w:type="spellStart"/>
            <w:r w:rsidRPr="00AE7148">
              <w:rPr>
                <w:rFonts w:eastAsia="Times New Roman" w:cstheme="minorHAnsi"/>
                <w:sz w:val="20"/>
                <w:szCs w:val="20"/>
                <w:lang w:eastAsia="pl-PL"/>
              </w:rPr>
              <w:t>Arent</w:t>
            </w:r>
            <w:proofErr w:type="spellEnd"/>
            <w:r w:rsidRPr="00AE7148">
              <w:rPr>
                <w:rFonts w:eastAsia="Times New Roman" w:cstheme="minorHAnsi"/>
                <w:sz w:val="20"/>
                <w:szCs w:val="20"/>
                <w:lang w:eastAsia="pl-PL"/>
              </w:rPr>
              <w:t xml:space="preserve"> - Grodztwo</w:t>
            </w:r>
          </w:p>
        </w:tc>
        <w:tc>
          <w:tcPr>
            <w:tcW w:w="1394" w:type="dxa"/>
            <w:tcBorders>
              <w:top w:val="nil"/>
              <w:left w:val="nil"/>
              <w:bottom w:val="single" w:sz="4" w:space="0" w:color="auto"/>
              <w:right w:val="single" w:sz="4" w:space="0" w:color="auto"/>
            </w:tcBorders>
            <w:shd w:val="clear" w:color="auto" w:fill="auto"/>
            <w:noWrap/>
            <w:vAlign w:val="center"/>
            <w:hideMark/>
          </w:tcPr>
          <w:p w14:paraId="7C1C04D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97 046,99</w:t>
            </w:r>
          </w:p>
        </w:tc>
        <w:tc>
          <w:tcPr>
            <w:tcW w:w="0" w:type="auto"/>
            <w:tcBorders>
              <w:top w:val="nil"/>
              <w:left w:val="nil"/>
              <w:bottom w:val="single" w:sz="4" w:space="0" w:color="auto"/>
              <w:right w:val="single" w:sz="4" w:space="0" w:color="auto"/>
            </w:tcBorders>
            <w:shd w:val="clear" w:color="auto" w:fill="auto"/>
            <w:noWrap/>
            <w:vAlign w:val="center"/>
            <w:hideMark/>
          </w:tcPr>
          <w:p w14:paraId="59F3D85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1 400 000,00</w:t>
            </w:r>
          </w:p>
        </w:tc>
        <w:tc>
          <w:tcPr>
            <w:tcW w:w="0" w:type="auto"/>
            <w:tcBorders>
              <w:top w:val="nil"/>
              <w:left w:val="nil"/>
              <w:bottom w:val="single" w:sz="4" w:space="0" w:color="auto"/>
              <w:right w:val="single" w:sz="4" w:space="0" w:color="auto"/>
            </w:tcBorders>
            <w:shd w:val="clear" w:color="auto" w:fill="auto"/>
            <w:noWrap/>
            <w:vAlign w:val="center"/>
            <w:hideMark/>
          </w:tcPr>
          <w:p w14:paraId="7ABE9E9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1 497 046,99</w:t>
            </w:r>
          </w:p>
        </w:tc>
        <w:tc>
          <w:tcPr>
            <w:tcW w:w="0" w:type="auto"/>
            <w:tcBorders>
              <w:top w:val="nil"/>
              <w:left w:val="nil"/>
              <w:bottom w:val="single" w:sz="4" w:space="0" w:color="auto"/>
              <w:right w:val="single" w:sz="4" w:space="0" w:color="auto"/>
            </w:tcBorders>
            <w:shd w:val="clear" w:color="auto" w:fill="auto"/>
            <w:noWrap/>
            <w:vAlign w:val="center"/>
            <w:hideMark/>
          </w:tcPr>
          <w:p w14:paraId="7DD83BF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226 609,14</w:t>
            </w:r>
          </w:p>
        </w:tc>
      </w:tr>
      <w:tr w:rsidR="004E0F37" w:rsidRPr="00AE7148" w14:paraId="730307EF"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1B95ED"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lastRenderedPageBreak/>
              <w:t>15.</w:t>
            </w:r>
          </w:p>
        </w:tc>
        <w:tc>
          <w:tcPr>
            <w:tcW w:w="3439" w:type="dxa"/>
            <w:tcBorders>
              <w:top w:val="nil"/>
              <w:left w:val="nil"/>
              <w:bottom w:val="single" w:sz="4" w:space="0" w:color="auto"/>
              <w:right w:val="single" w:sz="4" w:space="0" w:color="auto"/>
            </w:tcBorders>
            <w:shd w:val="clear" w:color="auto" w:fill="auto"/>
            <w:noWrap/>
            <w:vAlign w:val="center"/>
            <w:hideMark/>
          </w:tcPr>
          <w:p w14:paraId="6C53AAD8"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JAN-TRANS - </w:t>
            </w:r>
            <w:proofErr w:type="spellStart"/>
            <w:r w:rsidRPr="00AE7148">
              <w:rPr>
                <w:rFonts w:eastAsia="Times New Roman" w:cstheme="minorHAnsi"/>
                <w:sz w:val="20"/>
                <w:szCs w:val="20"/>
                <w:lang w:eastAsia="pl-PL"/>
              </w:rPr>
              <w:t>R.Pyrzyński</w:t>
            </w:r>
            <w:proofErr w:type="spellEnd"/>
            <w:r w:rsidRPr="00AE7148">
              <w:rPr>
                <w:rFonts w:eastAsia="Times New Roman" w:cstheme="minorHAnsi"/>
                <w:sz w:val="20"/>
                <w:szCs w:val="20"/>
                <w:lang w:eastAsia="pl-PL"/>
              </w:rPr>
              <w:t xml:space="preserve"> - Janikowo</w:t>
            </w:r>
          </w:p>
        </w:tc>
        <w:tc>
          <w:tcPr>
            <w:tcW w:w="1394" w:type="dxa"/>
            <w:tcBorders>
              <w:top w:val="nil"/>
              <w:left w:val="nil"/>
              <w:bottom w:val="single" w:sz="4" w:space="0" w:color="auto"/>
              <w:right w:val="single" w:sz="4" w:space="0" w:color="auto"/>
            </w:tcBorders>
            <w:shd w:val="clear" w:color="auto" w:fill="auto"/>
            <w:noWrap/>
            <w:vAlign w:val="center"/>
            <w:hideMark/>
          </w:tcPr>
          <w:p w14:paraId="60CE032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14 698,98</w:t>
            </w:r>
          </w:p>
        </w:tc>
        <w:tc>
          <w:tcPr>
            <w:tcW w:w="0" w:type="auto"/>
            <w:tcBorders>
              <w:top w:val="nil"/>
              <w:left w:val="nil"/>
              <w:bottom w:val="single" w:sz="4" w:space="0" w:color="auto"/>
              <w:right w:val="single" w:sz="4" w:space="0" w:color="auto"/>
            </w:tcBorders>
            <w:shd w:val="clear" w:color="auto" w:fill="auto"/>
            <w:noWrap/>
            <w:vAlign w:val="center"/>
            <w:hideMark/>
          </w:tcPr>
          <w:p w14:paraId="5A5BAB2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252 000,00</w:t>
            </w:r>
          </w:p>
        </w:tc>
        <w:tc>
          <w:tcPr>
            <w:tcW w:w="0" w:type="auto"/>
            <w:tcBorders>
              <w:top w:val="nil"/>
              <w:left w:val="nil"/>
              <w:bottom w:val="single" w:sz="4" w:space="0" w:color="auto"/>
              <w:right w:val="single" w:sz="4" w:space="0" w:color="auto"/>
            </w:tcBorders>
            <w:shd w:val="clear" w:color="auto" w:fill="auto"/>
            <w:noWrap/>
            <w:vAlign w:val="center"/>
            <w:hideMark/>
          </w:tcPr>
          <w:p w14:paraId="09C316E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266 698,98</w:t>
            </w:r>
          </w:p>
        </w:tc>
        <w:tc>
          <w:tcPr>
            <w:tcW w:w="0" w:type="auto"/>
            <w:tcBorders>
              <w:top w:val="nil"/>
              <w:left w:val="nil"/>
              <w:bottom w:val="single" w:sz="4" w:space="0" w:color="auto"/>
              <w:right w:val="single" w:sz="4" w:space="0" w:color="auto"/>
            </w:tcBorders>
            <w:shd w:val="clear" w:color="auto" w:fill="auto"/>
            <w:noWrap/>
            <w:vAlign w:val="center"/>
            <w:hideMark/>
          </w:tcPr>
          <w:p w14:paraId="1C5138F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87 529,32</w:t>
            </w:r>
          </w:p>
        </w:tc>
      </w:tr>
      <w:tr w:rsidR="004E0F37" w:rsidRPr="00AE7148" w14:paraId="29D78532"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546278"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16.</w:t>
            </w:r>
          </w:p>
        </w:tc>
        <w:tc>
          <w:tcPr>
            <w:tcW w:w="3439" w:type="dxa"/>
            <w:tcBorders>
              <w:top w:val="nil"/>
              <w:left w:val="nil"/>
              <w:bottom w:val="single" w:sz="4" w:space="0" w:color="auto"/>
              <w:right w:val="single" w:sz="4" w:space="0" w:color="auto"/>
            </w:tcBorders>
            <w:shd w:val="clear" w:color="auto" w:fill="auto"/>
            <w:vAlign w:val="center"/>
            <w:hideMark/>
          </w:tcPr>
          <w:p w14:paraId="7E527F2A"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Usługi Transportowe "ES-BUS" Eichler Sebastian- Świecie </w:t>
            </w:r>
          </w:p>
        </w:tc>
        <w:tc>
          <w:tcPr>
            <w:tcW w:w="1394" w:type="dxa"/>
            <w:tcBorders>
              <w:top w:val="nil"/>
              <w:left w:val="nil"/>
              <w:bottom w:val="nil"/>
              <w:right w:val="single" w:sz="4" w:space="0" w:color="auto"/>
            </w:tcBorders>
            <w:shd w:val="clear" w:color="auto" w:fill="auto"/>
            <w:noWrap/>
            <w:vAlign w:val="center"/>
            <w:hideMark/>
          </w:tcPr>
          <w:p w14:paraId="3DE56BD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42 215,64</w:t>
            </w:r>
          </w:p>
        </w:tc>
        <w:tc>
          <w:tcPr>
            <w:tcW w:w="0" w:type="auto"/>
            <w:tcBorders>
              <w:top w:val="nil"/>
              <w:left w:val="nil"/>
              <w:bottom w:val="single" w:sz="4" w:space="0" w:color="auto"/>
              <w:right w:val="single" w:sz="4" w:space="0" w:color="auto"/>
            </w:tcBorders>
            <w:shd w:val="clear" w:color="auto" w:fill="auto"/>
            <w:noWrap/>
            <w:vAlign w:val="center"/>
            <w:hideMark/>
          </w:tcPr>
          <w:p w14:paraId="2566DB1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590 000,00</w:t>
            </w:r>
          </w:p>
        </w:tc>
        <w:tc>
          <w:tcPr>
            <w:tcW w:w="0" w:type="auto"/>
            <w:tcBorders>
              <w:top w:val="nil"/>
              <w:left w:val="nil"/>
              <w:bottom w:val="single" w:sz="4" w:space="0" w:color="auto"/>
              <w:right w:val="single" w:sz="4" w:space="0" w:color="auto"/>
            </w:tcBorders>
            <w:shd w:val="clear" w:color="auto" w:fill="auto"/>
            <w:noWrap/>
            <w:vAlign w:val="center"/>
            <w:hideMark/>
          </w:tcPr>
          <w:p w14:paraId="75EEEB5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632 215,64</w:t>
            </w:r>
          </w:p>
        </w:tc>
        <w:tc>
          <w:tcPr>
            <w:tcW w:w="0" w:type="auto"/>
            <w:tcBorders>
              <w:top w:val="nil"/>
              <w:left w:val="nil"/>
              <w:bottom w:val="nil"/>
              <w:right w:val="single" w:sz="4" w:space="0" w:color="auto"/>
            </w:tcBorders>
            <w:shd w:val="clear" w:color="auto" w:fill="auto"/>
            <w:noWrap/>
            <w:vAlign w:val="center"/>
            <w:hideMark/>
          </w:tcPr>
          <w:p w14:paraId="69C79CC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95 423,91</w:t>
            </w:r>
          </w:p>
        </w:tc>
      </w:tr>
      <w:tr w:rsidR="004E0F37" w:rsidRPr="00AE7148" w14:paraId="0CBFFB3A"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1D9A64"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17.</w:t>
            </w:r>
          </w:p>
        </w:tc>
        <w:tc>
          <w:tcPr>
            <w:tcW w:w="3439" w:type="dxa"/>
            <w:tcBorders>
              <w:top w:val="nil"/>
              <w:left w:val="nil"/>
              <w:bottom w:val="single" w:sz="4" w:space="0" w:color="auto"/>
              <w:right w:val="single" w:sz="4" w:space="0" w:color="auto"/>
            </w:tcBorders>
            <w:shd w:val="clear" w:color="auto" w:fill="auto"/>
            <w:vAlign w:val="center"/>
            <w:hideMark/>
          </w:tcPr>
          <w:p w14:paraId="26B8D641" w14:textId="39AB47AB"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Przedsiębiorstwo</w:t>
            </w:r>
            <w:r w:rsidR="00280112" w:rsidRPr="00AE7148">
              <w:rPr>
                <w:rFonts w:eastAsia="Times New Roman" w:cstheme="minorHAnsi"/>
                <w:sz w:val="20"/>
                <w:szCs w:val="20"/>
                <w:lang w:eastAsia="pl-PL"/>
              </w:rPr>
              <w:t xml:space="preserve"> </w:t>
            </w:r>
            <w:r w:rsidRPr="00AE7148">
              <w:rPr>
                <w:rFonts w:eastAsia="Times New Roman" w:cstheme="minorHAnsi"/>
                <w:sz w:val="20"/>
                <w:szCs w:val="20"/>
                <w:lang w:eastAsia="pl-PL"/>
              </w:rPr>
              <w:t xml:space="preserve">Transportowo-Handlowe 4SPRINT Karol Bala  - Mrocza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1C0052F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13 569,31</w:t>
            </w:r>
          </w:p>
        </w:tc>
        <w:tc>
          <w:tcPr>
            <w:tcW w:w="0" w:type="auto"/>
            <w:tcBorders>
              <w:top w:val="nil"/>
              <w:left w:val="nil"/>
              <w:bottom w:val="single" w:sz="4" w:space="0" w:color="auto"/>
              <w:right w:val="single" w:sz="4" w:space="0" w:color="auto"/>
            </w:tcBorders>
            <w:shd w:val="clear" w:color="auto" w:fill="auto"/>
            <w:noWrap/>
            <w:vAlign w:val="center"/>
            <w:hideMark/>
          </w:tcPr>
          <w:p w14:paraId="537C391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133 000,00</w:t>
            </w:r>
          </w:p>
        </w:tc>
        <w:tc>
          <w:tcPr>
            <w:tcW w:w="0" w:type="auto"/>
            <w:tcBorders>
              <w:top w:val="nil"/>
              <w:left w:val="nil"/>
              <w:bottom w:val="single" w:sz="4" w:space="0" w:color="auto"/>
              <w:right w:val="single" w:sz="4" w:space="0" w:color="auto"/>
            </w:tcBorders>
            <w:shd w:val="clear" w:color="auto" w:fill="auto"/>
            <w:noWrap/>
            <w:vAlign w:val="center"/>
            <w:hideMark/>
          </w:tcPr>
          <w:p w14:paraId="5FA6A28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146 569,31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B7302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25 846,35</w:t>
            </w:r>
          </w:p>
        </w:tc>
      </w:tr>
      <w:tr w:rsidR="004E0F37" w:rsidRPr="00AE7148" w14:paraId="36A2AD85"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15A17C"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18.</w:t>
            </w:r>
          </w:p>
        </w:tc>
        <w:tc>
          <w:tcPr>
            <w:tcW w:w="3439" w:type="dxa"/>
            <w:tcBorders>
              <w:top w:val="nil"/>
              <w:left w:val="nil"/>
              <w:bottom w:val="single" w:sz="4" w:space="0" w:color="auto"/>
              <w:right w:val="single" w:sz="4" w:space="0" w:color="auto"/>
            </w:tcBorders>
            <w:shd w:val="clear" w:color="auto" w:fill="auto"/>
            <w:noWrap/>
            <w:vAlign w:val="center"/>
            <w:hideMark/>
          </w:tcPr>
          <w:p w14:paraId="24E0DB7B"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PKS Chojnice Sp. z o.o.</w:t>
            </w:r>
          </w:p>
        </w:tc>
        <w:tc>
          <w:tcPr>
            <w:tcW w:w="1394" w:type="dxa"/>
            <w:tcBorders>
              <w:top w:val="nil"/>
              <w:left w:val="nil"/>
              <w:bottom w:val="single" w:sz="4" w:space="0" w:color="auto"/>
              <w:right w:val="single" w:sz="4" w:space="0" w:color="auto"/>
            </w:tcBorders>
            <w:shd w:val="clear" w:color="auto" w:fill="auto"/>
            <w:noWrap/>
            <w:vAlign w:val="center"/>
            <w:hideMark/>
          </w:tcPr>
          <w:p w14:paraId="6150B17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36 719,60</w:t>
            </w:r>
          </w:p>
        </w:tc>
        <w:tc>
          <w:tcPr>
            <w:tcW w:w="0" w:type="auto"/>
            <w:tcBorders>
              <w:top w:val="nil"/>
              <w:left w:val="nil"/>
              <w:bottom w:val="single" w:sz="4" w:space="0" w:color="auto"/>
              <w:right w:val="single" w:sz="4" w:space="0" w:color="auto"/>
            </w:tcBorders>
            <w:shd w:val="clear" w:color="auto" w:fill="auto"/>
            <w:noWrap/>
            <w:vAlign w:val="center"/>
            <w:hideMark/>
          </w:tcPr>
          <w:p w14:paraId="6FB4C30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910 000,00</w:t>
            </w:r>
          </w:p>
        </w:tc>
        <w:tc>
          <w:tcPr>
            <w:tcW w:w="0" w:type="auto"/>
            <w:tcBorders>
              <w:top w:val="nil"/>
              <w:left w:val="nil"/>
              <w:bottom w:val="single" w:sz="4" w:space="0" w:color="auto"/>
              <w:right w:val="single" w:sz="4" w:space="0" w:color="auto"/>
            </w:tcBorders>
            <w:shd w:val="clear" w:color="auto" w:fill="auto"/>
            <w:noWrap/>
            <w:vAlign w:val="center"/>
            <w:hideMark/>
          </w:tcPr>
          <w:p w14:paraId="04AB92A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946 719,60</w:t>
            </w:r>
          </w:p>
        </w:tc>
        <w:tc>
          <w:tcPr>
            <w:tcW w:w="0" w:type="auto"/>
            <w:tcBorders>
              <w:top w:val="nil"/>
              <w:left w:val="nil"/>
              <w:bottom w:val="single" w:sz="4" w:space="0" w:color="auto"/>
              <w:right w:val="single" w:sz="4" w:space="0" w:color="auto"/>
            </w:tcBorders>
            <w:shd w:val="clear" w:color="auto" w:fill="auto"/>
            <w:noWrap/>
            <w:vAlign w:val="center"/>
            <w:hideMark/>
          </w:tcPr>
          <w:p w14:paraId="4524FA4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483 070,58</w:t>
            </w:r>
          </w:p>
        </w:tc>
      </w:tr>
      <w:tr w:rsidR="004E0F37" w:rsidRPr="00AE7148" w14:paraId="128FF438"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7897B"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19.</w:t>
            </w:r>
          </w:p>
        </w:tc>
        <w:tc>
          <w:tcPr>
            <w:tcW w:w="3439" w:type="dxa"/>
            <w:tcBorders>
              <w:top w:val="nil"/>
              <w:left w:val="nil"/>
              <w:bottom w:val="single" w:sz="4" w:space="0" w:color="auto"/>
              <w:right w:val="single" w:sz="4" w:space="0" w:color="auto"/>
            </w:tcBorders>
            <w:shd w:val="clear" w:color="auto" w:fill="auto"/>
            <w:vAlign w:val="center"/>
            <w:hideMark/>
          </w:tcPr>
          <w:p w14:paraId="6291F61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"SPRINT-BUS" Usługi Przewozowe Tomasz Jaroński - Grudziądz</w:t>
            </w:r>
          </w:p>
        </w:tc>
        <w:tc>
          <w:tcPr>
            <w:tcW w:w="1394" w:type="dxa"/>
            <w:tcBorders>
              <w:top w:val="nil"/>
              <w:left w:val="nil"/>
              <w:bottom w:val="nil"/>
              <w:right w:val="single" w:sz="4" w:space="0" w:color="auto"/>
            </w:tcBorders>
            <w:shd w:val="clear" w:color="auto" w:fill="auto"/>
            <w:noWrap/>
            <w:vAlign w:val="center"/>
            <w:hideMark/>
          </w:tcPr>
          <w:p w14:paraId="1499E7D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7 295,80</w:t>
            </w:r>
          </w:p>
        </w:tc>
        <w:tc>
          <w:tcPr>
            <w:tcW w:w="0" w:type="auto"/>
            <w:tcBorders>
              <w:top w:val="nil"/>
              <w:left w:val="nil"/>
              <w:bottom w:val="single" w:sz="4" w:space="0" w:color="auto"/>
              <w:right w:val="single" w:sz="4" w:space="0" w:color="auto"/>
            </w:tcBorders>
            <w:shd w:val="clear" w:color="auto" w:fill="auto"/>
            <w:noWrap/>
            <w:vAlign w:val="center"/>
            <w:hideMark/>
          </w:tcPr>
          <w:p w14:paraId="6F5FA14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74 490,70</w:t>
            </w:r>
          </w:p>
        </w:tc>
        <w:tc>
          <w:tcPr>
            <w:tcW w:w="0" w:type="auto"/>
            <w:tcBorders>
              <w:top w:val="nil"/>
              <w:left w:val="nil"/>
              <w:bottom w:val="single" w:sz="4" w:space="0" w:color="auto"/>
              <w:right w:val="single" w:sz="4" w:space="0" w:color="auto"/>
            </w:tcBorders>
            <w:shd w:val="clear" w:color="auto" w:fill="auto"/>
            <w:noWrap/>
            <w:vAlign w:val="center"/>
            <w:hideMark/>
          </w:tcPr>
          <w:p w14:paraId="42BC1FC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81 786,50</w:t>
            </w:r>
          </w:p>
        </w:tc>
        <w:tc>
          <w:tcPr>
            <w:tcW w:w="0" w:type="auto"/>
            <w:tcBorders>
              <w:top w:val="nil"/>
              <w:left w:val="nil"/>
              <w:bottom w:val="nil"/>
              <w:right w:val="single" w:sz="4" w:space="0" w:color="auto"/>
            </w:tcBorders>
            <w:shd w:val="clear" w:color="auto" w:fill="auto"/>
            <w:noWrap/>
            <w:vAlign w:val="center"/>
            <w:hideMark/>
          </w:tcPr>
          <w:p w14:paraId="461AF0A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9 353,00</w:t>
            </w:r>
          </w:p>
        </w:tc>
      </w:tr>
      <w:tr w:rsidR="004E0F37" w:rsidRPr="00AE7148" w14:paraId="2B26BF96"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98B3E1"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20.</w:t>
            </w:r>
          </w:p>
        </w:tc>
        <w:tc>
          <w:tcPr>
            <w:tcW w:w="3439" w:type="dxa"/>
            <w:tcBorders>
              <w:top w:val="nil"/>
              <w:left w:val="nil"/>
              <w:bottom w:val="single" w:sz="4" w:space="0" w:color="auto"/>
              <w:right w:val="single" w:sz="4" w:space="0" w:color="auto"/>
            </w:tcBorders>
            <w:shd w:val="clear" w:color="auto" w:fill="auto"/>
            <w:noWrap/>
            <w:vAlign w:val="center"/>
            <w:hideMark/>
          </w:tcPr>
          <w:p w14:paraId="783986AB"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AUTO-TUR  </w:t>
            </w:r>
            <w:proofErr w:type="spellStart"/>
            <w:r w:rsidRPr="00AE7148">
              <w:rPr>
                <w:rFonts w:eastAsia="Times New Roman" w:cstheme="minorHAnsi"/>
                <w:sz w:val="20"/>
                <w:szCs w:val="20"/>
                <w:lang w:eastAsia="pl-PL"/>
              </w:rPr>
              <w:t>M.Biernacki</w:t>
            </w:r>
            <w:proofErr w:type="spellEnd"/>
            <w:r w:rsidRPr="00AE7148">
              <w:rPr>
                <w:rFonts w:eastAsia="Times New Roman" w:cstheme="minorHAnsi"/>
                <w:sz w:val="20"/>
                <w:szCs w:val="20"/>
                <w:lang w:eastAsia="pl-PL"/>
              </w:rPr>
              <w:t xml:space="preserve"> - Huta Chodecka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1F0365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9 475,24</w:t>
            </w:r>
          </w:p>
        </w:tc>
        <w:tc>
          <w:tcPr>
            <w:tcW w:w="0" w:type="auto"/>
            <w:tcBorders>
              <w:top w:val="nil"/>
              <w:left w:val="nil"/>
              <w:bottom w:val="single" w:sz="4" w:space="0" w:color="auto"/>
              <w:right w:val="single" w:sz="4" w:space="0" w:color="auto"/>
            </w:tcBorders>
            <w:shd w:val="clear" w:color="auto" w:fill="auto"/>
            <w:noWrap/>
            <w:vAlign w:val="center"/>
            <w:hideMark/>
          </w:tcPr>
          <w:p w14:paraId="0761C14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70 000,00</w:t>
            </w:r>
          </w:p>
        </w:tc>
        <w:tc>
          <w:tcPr>
            <w:tcW w:w="0" w:type="auto"/>
            <w:tcBorders>
              <w:top w:val="nil"/>
              <w:left w:val="nil"/>
              <w:bottom w:val="single" w:sz="4" w:space="0" w:color="auto"/>
              <w:right w:val="single" w:sz="4" w:space="0" w:color="auto"/>
            </w:tcBorders>
            <w:shd w:val="clear" w:color="auto" w:fill="auto"/>
            <w:noWrap/>
            <w:vAlign w:val="center"/>
            <w:hideMark/>
          </w:tcPr>
          <w:p w14:paraId="4C40D5E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79 475,24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5AC43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60 944,93</w:t>
            </w:r>
          </w:p>
        </w:tc>
      </w:tr>
      <w:tr w:rsidR="004E0F37" w:rsidRPr="00AE7148" w14:paraId="4214D1D4"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90A128"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21.</w:t>
            </w:r>
          </w:p>
        </w:tc>
        <w:tc>
          <w:tcPr>
            <w:tcW w:w="3439" w:type="dxa"/>
            <w:tcBorders>
              <w:top w:val="nil"/>
              <w:left w:val="nil"/>
              <w:bottom w:val="single" w:sz="4" w:space="0" w:color="auto"/>
              <w:right w:val="single" w:sz="4" w:space="0" w:color="auto"/>
            </w:tcBorders>
            <w:shd w:val="clear" w:color="auto" w:fill="auto"/>
            <w:vAlign w:val="center"/>
            <w:hideMark/>
          </w:tcPr>
          <w:p w14:paraId="2F832FD5"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Firma "ŻANA"  Usługi Przewozowe  </w:t>
            </w:r>
            <w:r w:rsidRPr="00AE7148">
              <w:rPr>
                <w:rFonts w:eastAsia="Times New Roman" w:cstheme="minorHAnsi"/>
                <w:sz w:val="20"/>
                <w:szCs w:val="20"/>
                <w:lang w:eastAsia="pl-PL"/>
              </w:rPr>
              <w:br/>
              <w:t xml:space="preserve">Kamil </w:t>
            </w:r>
            <w:proofErr w:type="spellStart"/>
            <w:r w:rsidRPr="00AE7148">
              <w:rPr>
                <w:rFonts w:eastAsia="Times New Roman" w:cstheme="minorHAnsi"/>
                <w:sz w:val="20"/>
                <w:szCs w:val="20"/>
                <w:lang w:eastAsia="pl-PL"/>
              </w:rPr>
              <w:t>Gburczyk</w:t>
            </w:r>
            <w:proofErr w:type="spellEnd"/>
            <w:r w:rsidRPr="00AE7148">
              <w:rPr>
                <w:rFonts w:eastAsia="Times New Roman" w:cstheme="minorHAnsi"/>
                <w:sz w:val="20"/>
                <w:szCs w:val="20"/>
                <w:lang w:eastAsia="pl-PL"/>
              </w:rPr>
              <w:t xml:space="preserve">  - Warlubie</w:t>
            </w:r>
          </w:p>
        </w:tc>
        <w:tc>
          <w:tcPr>
            <w:tcW w:w="1394" w:type="dxa"/>
            <w:tcBorders>
              <w:top w:val="nil"/>
              <w:left w:val="nil"/>
              <w:bottom w:val="single" w:sz="4" w:space="0" w:color="auto"/>
              <w:right w:val="single" w:sz="4" w:space="0" w:color="auto"/>
            </w:tcBorders>
            <w:shd w:val="clear" w:color="auto" w:fill="auto"/>
            <w:noWrap/>
            <w:vAlign w:val="center"/>
            <w:hideMark/>
          </w:tcPr>
          <w:p w14:paraId="56CECFF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27 796,71</w:t>
            </w:r>
          </w:p>
        </w:tc>
        <w:tc>
          <w:tcPr>
            <w:tcW w:w="0" w:type="auto"/>
            <w:tcBorders>
              <w:top w:val="nil"/>
              <w:left w:val="nil"/>
              <w:bottom w:val="single" w:sz="4" w:space="0" w:color="auto"/>
              <w:right w:val="single" w:sz="4" w:space="0" w:color="auto"/>
            </w:tcBorders>
            <w:shd w:val="clear" w:color="auto" w:fill="auto"/>
            <w:noWrap/>
            <w:vAlign w:val="center"/>
            <w:hideMark/>
          </w:tcPr>
          <w:p w14:paraId="570D7C3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450 000,00</w:t>
            </w:r>
          </w:p>
        </w:tc>
        <w:tc>
          <w:tcPr>
            <w:tcW w:w="0" w:type="auto"/>
            <w:tcBorders>
              <w:top w:val="nil"/>
              <w:left w:val="nil"/>
              <w:bottom w:val="single" w:sz="4" w:space="0" w:color="auto"/>
              <w:right w:val="single" w:sz="4" w:space="0" w:color="auto"/>
            </w:tcBorders>
            <w:shd w:val="clear" w:color="auto" w:fill="auto"/>
            <w:noWrap/>
            <w:vAlign w:val="center"/>
            <w:hideMark/>
          </w:tcPr>
          <w:p w14:paraId="3B6428D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477 796,71</w:t>
            </w:r>
          </w:p>
        </w:tc>
        <w:tc>
          <w:tcPr>
            <w:tcW w:w="0" w:type="auto"/>
            <w:tcBorders>
              <w:top w:val="nil"/>
              <w:left w:val="nil"/>
              <w:bottom w:val="single" w:sz="4" w:space="0" w:color="auto"/>
              <w:right w:val="single" w:sz="4" w:space="0" w:color="auto"/>
            </w:tcBorders>
            <w:shd w:val="clear" w:color="auto" w:fill="auto"/>
            <w:noWrap/>
            <w:vAlign w:val="center"/>
            <w:hideMark/>
          </w:tcPr>
          <w:p w14:paraId="0C80BE6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119 962,97</w:t>
            </w:r>
          </w:p>
        </w:tc>
      </w:tr>
      <w:tr w:rsidR="004E0F37" w:rsidRPr="00AE7148" w14:paraId="37A44A8C"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C28124"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22.</w:t>
            </w:r>
          </w:p>
        </w:tc>
        <w:tc>
          <w:tcPr>
            <w:tcW w:w="3439" w:type="dxa"/>
            <w:tcBorders>
              <w:top w:val="nil"/>
              <w:left w:val="nil"/>
              <w:bottom w:val="single" w:sz="4" w:space="0" w:color="auto"/>
              <w:right w:val="single" w:sz="4" w:space="0" w:color="auto"/>
            </w:tcBorders>
            <w:shd w:val="clear" w:color="auto" w:fill="auto"/>
            <w:vAlign w:val="center"/>
            <w:hideMark/>
          </w:tcPr>
          <w:p w14:paraId="47E114B9"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Usługi Transportowe "MERC-BUS" </w:t>
            </w:r>
            <w:r w:rsidRPr="00AE7148">
              <w:rPr>
                <w:rFonts w:eastAsia="Times New Roman" w:cstheme="minorHAnsi"/>
                <w:sz w:val="20"/>
                <w:szCs w:val="20"/>
                <w:lang w:eastAsia="pl-PL"/>
              </w:rPr>
              <w:br/>
              <w:t xml:space="preserve">Andrzej Zarzeczny - Książki  </w:t>
            </w:r>
          </w:p>
        </w:tc>
        <w:tc>
          <w:tcPr>
            <w:tcW w:w="1394" w:type="dxa"/>
            <w:tcBorders>
              <w:top w:val="nil"/>
              <w:left w:val="nil"/>
              <w:bottom w:val="single" w:sz="4" w:space="0" w:color="auto"/>
              <w:right w:val="single" w:sz="4" w:space="0" w:color="auto"/>
            </w:tcBorders>
            <w:shd w:val="clear" w:color="auto" w:fill="auto"/>
            <w:noWrap/>
            <w:vAlign w:val="center"/>
            <w:hideMark/>
          </w:tcPr>
          <w:p w14:paraId="20E4E47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6 573,37</w:t>
            </w:r>
          </w:p>
        </w:tc>
        <w:tc>
          <w:tcPr>
            <w:tcW w:w="0" w:type="auto"/>
            <w:tcBorders>
              <w:top w:val="nil"/>
              <w:left w:val="nil"/>
              <w:bottom w:val="single" w:sz="4" w:space="0" w:color="auto"/>
              <w:right w:val="single" w:sz="4" w:space="0" w:color="auto"/>
            </w:tcBorders>
            <w:shd w:val="clear" w:color="auto" w:fill="auto"/>
            <w:noWrap/>
            <w:vAlign w:val="center"/>
            <w:hideMark/>
          </w:tcPr>
          <w:p w14:paraId="081D41E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170 194,67</w:t>
            </w:r>
          </w:p>
        </w:tc>
        <w:tc>
          <w:tcPr>
            <w:tcW w:w="0" w:type="auto"/>
            <w:tcBorders>
              <w:top w:val="nil"/>
              <w:left w:val="nil"/>
              <w:bottom w:val="single" w:sz="4" w:space="0" w:color="auto"/>
              <w:right w:val="single" w:sz="4" w:space="0" w:color="auto"/>
            </w:tcBorders>
            <w:shd w:val="clear" w:color="auto" w:fill="auto"/>
            <w:noWrap/>
            <w:vAlign w:val="center"/>
            <w:hideMark/>
          </w:tcPr>
          <w:p w14:paraId="65754BB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176 768,04</w:t>
            </w:r>
          </w:p>
        </w:tc>
        <w:tc>
          <w:tcPr>
            <w:tcW w:w="0" w:type="auto"/>
            <w:tcBorders>
              <w:top w:val="nil"/>
              <w:left w:val="nil"/>
              <w:bottom w:val="single" w:sz="4" w:space="0" w:color="auto"/>
              <w:right w:val="single" w:sz="4" w:space="0" w:color="auto"/>
            </w:tcBorders>
            <w:shd w:val="clear" w:color="auto" w:fill="auto"/>
            <w:noWrap/>
            <w:vAlign w:val="center"/>
            <w:hideMark/>
          </w:tcPr>
          <w:p w14:paraId="5FE6E32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16 797,09</w:t>
            </w:r>
          </w:p>
        </w:tc>
      </w:tr>
      <w:tr w:rsidR="004E0F37" w:rsidRPr="00AE7148" w14:paraId="2C5A87C0" w14:textId="77777777" w:rsidTr="00AE7148">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CA35E"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23.</w:t>
            </w:r>
          </w:p>
        </w:tc>
        <w:tc>
          <w:tcPr>
            <w:tcW w:w="3439" w:type="dxa"/>
            <w:tcBorders>
              <w:top w:val="nil"/>
              <w:left w:val="nil"/>
              <w:bottom w:val="single" w:sz="4" w:space="0" w:color="auto"/>
              <w:right w:val="nil"/>
            </w:tcBorders>
            <w:shd w:val="clear" w:color="auto" w:fill="auto"/>
            <w:vAlign w:val="center"/>
            <w:hideMark/>
          </w:tcPr>
          <w:p w14:paraId="29A4241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Sklep Spożywczo-Przemysłowy Usługi Transportowe "Firma Marcin" </w:t>
            </w:r>
            <w:proofErr w:type="spellStart"/>
            <w:r w:rsidRPr="00AE7148">
              <w:rPr>
                <w:rFonts w:eastAsia="Times New Roman" w:cstheme="minorHAnsi"/>
                <w:sz w:val="20"/>
                <w:szCs w:val="20"/>
                <w:lang w:eastAsia="pl-PL"/>
              </w:rPr>
              <w:t>M.Terpińska</w:t>
            </w:r>
            <w:proofErr w:type="spellEnd"/>
            <w:r w:rsidRPr="00AE7148">
              <w:rPr>
                <w:rFonts w:eastAsia="Times New Roman" w:cstheme="minorHAnsi"/>
                <w:sz w:val="20"/>
                <w:szCs w:val="20"/>
                <w:lang w:eastAsia="pl-PL"/>
              </w:rPr>
              <w:t xml:space="preserve"> - Wilkowice </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19086EA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15 100,61</w:t>
            </w:r>
          </w:p>
        </w:tc>
        <w:tc>
          <w:tcPr>
            <w:tcW w:w="0" w:type="auto"/>
            <w:tcBorders>
              <w:top w:val="nil"/>
              <w:left w:val="nil"/>
              <w:bottom w:val="single" w:sz="4" w:space="0" w:color="auto"/>
              <w:right w:val="single" w:sz="4" w:space="0" w:color="auto"/>
            </w:tcBorders>
            <w:shd w:val="clear" w:color="auto" w:fill="auto"/>
            <w:noWrap/>
            <w:vAlign w:val="center"/>
            <w:hideMark/>
          </w:tcPr>
          <w:p w14:paraId="7388D0C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145 871,74</w:t>
            </w:r>
          </w:p>
        </w:tc>
        <w:tc>
          <w:tcPr>
            <w:tcW w:w="0" w:type="auto"/>
            <w:tcBorders>
              <w:top w:val="nil"/>
              <w:left w:val="nil"/>
              <w:bottom w:val="single" w:sz="4" w:space="0" w:color="auto"/>
              <w:right w:val="single" w:sz="4" w:space="0" w:color="auto"/>
            </w:tcBorders>
            <w:shd w:val="clear" w:color="auto" w:fill="auto"/>
            <w:noWrap/>
            <w:vAlign w:val="center"/>
            <w:hideMark/>
          </w:tcPr>
          <w:p w14:paraId="62BE6EA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160 972,35</w:t>
            </w:r>
          </w:p>
        </w:tc>
        <w:tc>
          <w:tcPr>
            <w:tcW w:w="0" w:type="auto"/>
            <w:tcBorders>
              <w:top w:val="nil"/>
              <w:left w:val="nil"/>
              <w:bottom w:val="single" w:sz="4" w:space="0" w:color="auto"/>
              <w:right w:val="single" w:sz="4" w:space="0" w:color="auto"/>
            </w:tcBorders>
            <w:shd w:val="clear" w:color="auto" w:fill="auto"/>
            <w:noWrap/>
            <w:vAlign w:val="center"/>
            <w:hideMark/>
          </w:tcPr>
          <w:p w14:paraId="3EA71EE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19 181,01</w:t>
            </w:r>
          </w:p>
        </w:tc>
      </w:tr>
      <w:tr w:rsidR="004E0F37" w:rsidRPr="00AE7148" w14:paraId="1AB91F81"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68AD2"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24.</w:t>
            </w:r>
          </w:p>
        </w:tc>
        <w:tc>
          <w:tcPr>
            <w:tcW w:w="3439" w:type="dxa"/>
            <w:tcBorders>
              <w:top w:val="nil"/>
              <w:left w:val="nil"/>
              <w:bottom w:val="single" w:sz="4" w:space="0" w:color="auto"/>
              <w:right w:val="single" w:sz="4" w:space="0" w:color="auto"/>
            </w:tcBorders>
            <w:shd w:val="clear" w:color="auto" w:fill="auto"/>
            <w:noWrap/>
            <w:vAlign w:val="center"/>
            <w:hideMark/>
          </w:tcPr>
          <w:p w14:paraId="03D86B5E" w14:textId="77777777" w:rsidR="004E0F37" w:rsidRPr="00AE7148" w:rsidRDefault="004E0F37" w:rsidP="00AE7148">
            <w:pPr>
              <w:spacing w:after="0" w:line="240" w:lineRule="auto"/>
              <w:rPr>
                <w:rFonts w:eastAsia="Times New Roman" w:cstheme="minorHAnsi"/>
                <w:sz w:val="20"/>
                <w:szCs w:val="20"/>
                <w:lang w:val="en-US" w:eastAsia="pl-PL"/>
              </w:rPr>
            </w:pPr>
            <w:r w:rsidRPr="00AE7148">
              <w:rPr>
                <w:rFonts w:eastAsia="Times New Roman" w:cstheme="minorHAnsi"/>
                <w:sz w:val="20"/>
                <w:szCs w:val="20"/>
                <w:lang w:val="en-US" w:eastAsia="pl-PL"/>
              </w:rPr>
              <w:t xml:space="preserve">P.H.U. "POL-BUS" Marek </w:t>
            </w:r>
            <w:proofErr w:type="spellStart"/>
            <w:r w:rsidRPr="00AE7148">
              <w:rPr>
                <w:rFonts w:eastAsia="Times New Roman" w:cstheme="minorHAnsi"/>
                <w:sz w:val="20"/>
                <w:szCs w:val="20"/>
                <w:lang w:val="en-US" w:eastAsia="pl-PL"/>
              </w:rPr>
              <w:t>Burchacki</w:t>
            </w:r>
            <w:proofErr w:type="spellEnd"/>
            <w:r w:rsidRPr="00AE7148">
              <w:rPr>
                <w:rFonts w:eastAsia="Times New Roman" w:cstheme="minorHAnsi"/>
                <w:sz w:val="20"/>
                <w:szCs w:val="20"/>
                <w:lang w:val="en-US" w:eastAsia="pl-PL"/>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14:paraId="209B96C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1 020,73</w:t>
            </w:r>
          </w:p>
        </w:tc>
        <w:tc>
          <w:tcPr>
            <w:tcW w:w="0" w:type="auto"/>
            <w:tcBorders>
              <w:top w:val="nil"/>
              <w:left w:val="nil"/>
              <w:bottom w:val="single" w:sz="4" w:space="0" w:color="auto"/>
              <w:right w:val="single" w:sz="4" w:space="0" w:color="auto"/>
            </w:tcBorders>
            <w:shd w:val="clear" w:color="auto" w:fill="auto"/>
            <w:noWrap/>
            <w:vAlign w:val="center"/>
            <w:hideMark/>
          </w:tcPr>
          <w:p w14:paraId="0BF4B29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30 000,00</w:t>
            </w:r>
          </w:p>
        </w:tc>
        <w:tc>
          <w:tcPr>
            <w:tcW w:w="0" w:type="auto"/>
            <w:tcBorders>
              <w:top w:val="nil"/>
              <w:left w:val="nil"/>
              <w:bottom w:val="single" w:sz="4" w:space="0" w:color="auto"/>
              <w:right w:val="single" w:sz="4" w:space="0" w:color="auto"/>
            </w:tcBorders>
            <w:shd w:val="clear" w:color="auto" w:fill="auto"/>
            <w:noWrap/>
            <w:vAlign w:val="center"/>
            <w:hideMark/>
          </w:tcPr>
          <w:p w14:paraId="4573A08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31 020,73</w:t>
            </w:r>
          </w:p>
        </w:tc>
        <w:tc>
          <w:tcPr>
            <w:tcW w:w="0" w:type="auto"/>
            <w:tcBorders>
              <w:top w:val="nil"/>
              <w:left w:val="nil"/>
              <w:bottom w:val="single" w:sz="4" w:space="0" w:color="auto"/>
              <w:right w:val="single" w:sz="4" w:space="0" w:color="auto"/>
            </w:tcBorders>
            <w:shd w:val="clear" w:color="auto" w:fill="auto"/>
            <w:noWrap/>
            <w:vAlign w:val="center"/>
            <w:hideMark/>
          </w:tcPr>
          <w:p w14:paraId="7FE1F67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10 420,92</w:t>
            </w:r>
          </w:p>
        </w:tc>
      </w:tr>
      <w:tr w:rsidR="004E0F37" w:rsidRPr="00AE7148" w14:paraId="6BBCB58D"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FA5D79"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25.</w:t>
            </w:r>
          </w:p>
        </w:tc>
        <w:tc>
          <w:tcPr>
            <w:tcW w:w="3439" w:type="dxa"/>
            <w:tcBorders>
              <w:top w:val="nil"/>
              <w:left w:val="nil"/>
              <w:bottom w:val="single" w:sz="4" w:space="0" w:color="auto"/>
              <w:right w:val="single" w:sz="4" w:space="0" w:color="auto"/>
            </w:tcBorders>
            <w:shd w:val="clear" w:color="auto" w:fill="auto"/>
            <w:vAlign w:val="center"/>
            <w:hideMark/>
          </w:tcPr>
          <w:p w14:paraId="01E0BAFC"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"TOMKAS" Tomasz </w:t>
            </w:r>
            <w:proofErr w:type="spellStart"/>
            <w:r w:rsidRPr="00AE7148">
              <w:rPr>
                <w:rFonts w:eastAsia="Times New Roman" w:cstheme="minorHAnsi"/>
                <w:sz w:val="20"/>
                <w:szCs w:val="20"/>
                <w:lang w:eastAsia="pl-PL"/>
              </w:rPr>
              <w:t>Schwertfeger</w:t>
            </w:r>
            <w:proofErr w:type="spellEnd"/>
            <w:r w:rsidRPr="00AE7148">
              <w:rPr>
                <w:rFonts w:eastAsia="Times New Roman" w:cstheme="minorHAnsi"/>
                <w:sz w:val="20"/>
                <w:szCs w:val="20"/>
                <w:lang w:eastAsia="pl-PL"/>
              </w:rPr>
              <w:t xml:space="preserve"> </w:t>
            </w:r>
            <w:r w:rsidRPr="00AE7148">
              <w:rPr>
                <w:rFonts w:eastAsia="Times New Roman" w:cstheme="minorHAnsi"/>
                <w:sz w:val="20"/>
                <w:szCs w:val="20"/>
                <w:lang w:eastAsia="pl-PL"/>
              </w:rPr>
              <w:br/>
              <w:t>spółka jawna - Jabłonowo Pomorskie</w:t>
            </w:r>
          </w:p>
        </w:tc>
        <w:tc>
          <w:tcPr>
            <w:tcW w:w="1394" w:type="dxa"/>
            <w:tcBorders>
              <w:top w:val="nil"/>
              <w:left w:val="nil"/>
              <w:bottom w:val="single" w:sz="4" w:space="0" w:color="auto"/>
              <w:right w:val="single" w:sz="4" w:space="0" w:color="auto"/>
            </w:tcBorders>
            <w:shd w:val="clear" w:color="auto" w:fill="auto"/>
            <w:noWrap/>
            <w:vAlign w:val="center"/>
            <w:hideMark/>
          </w:tcPr>
          <w:p w14:paraId="257208B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74 002,04</w:t>
            </w:r>
          </w:p>
        </w:tc>
        <w:tc>
          <w:tcPr>
            <w:tcW w:w="0" w:type="auto"/>
            <w:tcBorders>
              <w:top w:val="nil"/>
              <w:left w:val="nil"/>
              <w:bottom w:val="single" w:sz="4" w:space="0" w:color="auto"/>
              <w:right w:val="single" w:sz="4" w:space="0" w:color="auto"/>
            </w:tcBorders>
            <w:shd w:val="clear" w:color="auto" w:fill="auto"/>
            <w:noWrap/>
            <w:vAlign w:val="center"/>
            <w:hideMark/>
          </w:tcPr>
          <w:p w14:paraId="22C57D6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800 000,00</w:t>
            </w:r>
          </w:p>
        </w:tc>
        <w:tc>
          <w:tcPr>
            <w:tcW w:w="0" w:type="auto"/>
            <w:tcBorders>
              <w:top w:val="nil"/>
              <w:left w:val="nil"/>
              <w:bottom w:val="single" w:sz="4" w:space="0" w:color="auto"/>
              <w:right w:val="single" w:sz="4" w:space="0" w:color="auto"/>
            </w:tcBorders>
            <w:shd w:val="clear" w:color="auto" w:fill="auto"/>
            <w:noWrap/>
            <w:vAlign w:val="center"/>
            <w:hideMark/>
          </w:tcPr>
          <w:p w14:paraId="0D67800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874 002,04</w:t>
            </w:r>
          </w:p>
        </w:tc>
        <w:tc>
          <w:tcPr>
            <w:tcW w:w="0" w:type="auto"/>
            <w:tcBorders>
              <w:top w:val="nil"/>
              <w:left w:val="nil"/>
              <w:bottom w:val="single" w:sz="4" w:space="0" w:color="auto"/>
              <w:right w:val="single" w:sz="4" w:space="0" w:color="auto"/>
            </w:tcBorders>
            <w:shd w:val="clear" w:color="auto" w:fill="auto"/>
            <w:noWrap/>
            <w:vAlign w:val="center"/>
            <w:hideMark/>
          </w:tcPr>
          <w:p w14:paraId="56A7503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197 361,28</w:t>
            </w:r>
          </w:p>
        </w:tc>
      </w:tr>
      <w:tr w:rsidR="004E0F37" w:rsidRPr="00AE7148" w14:paraId="3EC366CF"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8DDA2F"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26.</w:t>
            </w:r>
          </w:p>
        </w:tc>
        <w:tc>
          <w:tcPr>
            <w:tcW w:w="3439" w:type="dxa"/>
            <w:tcBorders>
              <w:top w:val="nil"/>
              <w:left w:val="nil"/>
              <w:bottom w:val="single" w:sz="4" w:space="0" w:color="auto"/>
              <w:right w:val="single" w:sz="4" w:space="0" w:color="auto"/>
            </w:tcBorders>
            <w:shd w:val="clear" w:color="auto" w:fill="auto"/>
            <w:vAlign w:val="center"/>
            <w:hideMark/>
          </w:tcPr>
          <w:p w14:paraId="79F80F9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Usługi Transportowe Przewóz Osób </w:t>
            </w:r>
            <w:r w:rsidRPr="00AE7148">
              <w:rPr>
                <w:rFonts w:eastAsia="Times New Roman" w:cstheme="minorHAnsi"/>
                <w:sz w:val="20"/>
                <w:szCs w:val="20"/>
                <w:lang w:eastAsia="pl-PL"/>
              </w:rPr>
              <w:br/>
              <w:t>Robert Leśniewski Górzno</w:t>
            </w:r>
          </w:p>
        </w:tc>
        <w:tc>
          <w:tcPr>
            <w:tcW w:w="1394" w:type="dxa"/>
            <w:tcBorders>
              <w:top w:val="nil"/>
              <w:left w:val="nil"/>
              <w:bottom w:val="single" w:sz="4" w:space="0" w:color="auto"/>
              <w:right w:val="single" w:sz="4" w:space="0" w:color="auto"/>
            </w:tcBorders>
            <w:shd w:val="clear" w:color="auto" w:fill="auto"/>
            <w:noWrap/>
            <w:vAlign w:val="center"/>
            <w:hideMark/>
          </w:tcPr>
          <w:p w14:paraId="3C7A2D5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3 734,16</w:t>
            </w:r>
          </w:p>
        </w:tc>
        <w:tc>
          <w:tcPr>
            <w:tcW w:w="0" w:type="auto"/>
            <w:tcBorders>
              <w:top w:val="nil"/>
              <w:left w:val="nil"/>
              <w:bottom w:val="single" w:sz="4" w:space="0" w:color="auto"/>
              <w:right w:val="single" w:sz="4" w:space="0" w:color="auto"/>
            </w:tcBorders>
            <w:shd w:val="clear" w:color="auto" w:fill="auto"/>
            <w:noWrap/>
            <w:vAlign w:val="center"/>
            <w:hideMark/>
          </w:tcPr>
          <w:p w14:paraId="362AC35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284 736,84</w:t>
            </w:r>
          </w:p>
        </w:tc>
        <w:tc>
          <w:tcPr>
            <w:tcW w:w="0" w:type="auto"/>
            <w:tcBorders>
              <w:top w:val="nil"/>
              <w:left w:val="nil"/>
              <w:bottom w:val="single" w:sz="4" w:space="0" w:color="auto"/>
              <w:right w:val="single" w:sz="4" w:space="0" w:color="auto"/>
            </w:tcBorders>
            <w:shd w:val="clear" w:color="auto" w:fill="auto"/>
            <w:noWrap/>
            <w:vAlign w:val="center"/>
            <w:hideMark/>
          </w:tcPr>
          <w:p w14:paraId="2193CA4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288 471,00</w:t>
            </w:r>
          </w:p>
        </w:tc>
        <w:tc>
          <w:tcPr>
            <w:tcW w:w="0" w:type="auto"/>
            <w:tcBorders>
              <w:top w:val="nil"/>
              <w:left w:val="nil"/>
              <w:bottom w:val="single" w:sz="4" w:space="0" w:color="auto"/>
              <w:right w:val="single" w:sz="4" w:space="0" w:color="auto"/>
            </w:tcBorders>
            <w:shd w:val="clear" w:color="auto" w:fill="auto"/>
            <w:noWrap/>
            <w:vAlign w:val="center"/>
            <w:hideMark/>
          </w:tcPr>
          <w:p w14:paraId="3DC4B79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34 815,32</w:t>
            </w:r>
          </w:p>
        </w:tc>
      </w:tr>
      <w:tr w:rsidR="004E0F37" w:rsidRPr="00AE7148" w14:paraId="2E101EA7"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BD5F5"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27.</w:t>
            </w:r>
          </w:p>
        </w:tc>
        <w:tc>
          <w:tcPr>
            <w:tcW w:w="3439" w:type="dxa"/>
            <w:tcBorders>
              <w:top w:val="nil"/>
              <w:left w:val="nil"/>
              <w:bottom w:val="single" w:sz="4" w:space="0" w:color="auto"/>
              <w:right w:val="single" w:sz="4" w:space="0" w:color="auto"/>
            </w:tcBorders>
            <w:shd w:val="clear" w:color="auto" w:fill="auto"/>
            <w:vAlign w:val="center"/>
            <w:hideMark/>
          </w:tcPr>
          <w:p w14:paraId="1D5C1224"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Firma Przewozowa RS BUS  Elżbieta </w:t>
            </w:r>
            <w:proofErr w:type="spellStart"/>
            <w:r w:rsidRPr="00AE7148">
              <w:rPr>
                <w:rFonts w:eastAsia="Times New Roman" w:cstheme="minorHAnsi"/>
                <w:sz w:val="20"/>
                <w:szCs w:val="20"/>
                <w:lang w:eastAsia="pl-PL"/>
              </w:rPr>
              <w:t>Rejentowicz</w:t>
            </w:r>
            <w:proofErr w:type="spellEnd"/>
            <w:r w:rsidRPr="00AE7148">
              <w:rPr>
                <w:rFonts w:eastAsia="Times New Roman" w:cstheme="minorHAnsi"/>
                <w:sz w:val="20"/>
                <w:szCs w:val="20"/>
                <w:lang w:eastAsia="pl-PL"/>
              </w:rPr>
              <w:t xml:space="preserve"> - Brodnica, Wyb. Michałowo </w:t>
            </w:r>
          </w:p>
        </w:tc>
        <w:tc>
          <w:tcPr>
            <w:tcW w:w="1394" w:type="dxa"/>
            <w:tcBorders>
              <w:top w:val="nil"/>
              <w:left w:val="nil"/>
              <w:bottom w:val="single" w:sz="4" w:space="0" w:color="auto"/>
              <w:right w:val="single" w:sz="4" w:space="0" w:color="auto"/>
            </w:tcBorders>
            <w:shd w:val="clear" w:color="auto" w:fill="auto"/>
            <w:noWrap/>
            <w:vAlign w:val="center"/>
            <w:hideMark/>
          </w:tcPr>
          <w:p w14:paraId="7030A56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3 386,28</w:t>
            </w:r>
          </w:p>
        </w:tc>
        <w:tc>
          <w:tcPr>
            <w:tcW w:w="0" w:type="auto"/>
            <w:tcBorders>
              <w:top w:val="nil"/>
              <w:left w:val="nil"/>
              <w:bottom w:val="single" w:sz="4" w:space="0" w:color="auto"/>
              <w:right w:val="single" w:sz="4" w:space="0" w:color="auto"/>
            </w:tcBorders>
            <w:shd w:val="clear" w:color="auto" w:fill="auto"/>
            <w:noWrap/>
            <w:vAlign w:val="center"/>
            <w:hideMark/>
          </w:tcPr>
          <w:p w14:paraId="15462E5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280 000,00</w:t>
            </w:r>
          </w:p>
        </w:tc>
        <w:tc>
          <w:tcPr>
            <w:tcW w:w="0" w:type="auto"/>
            <w:tcBorders>
              <w:top w:val="nil"/>
              <w:left w:val="nil"/>
              <w:bottom w:val="single" w:sz="4" w:space="0" w:color="auto"/>
              <w:right w:val="single" w:sz="4" w:space="0" w:color="auto"/>
            </w:tcBorders>
            <w:shd w:val="clear" w:color="auto" w:fill="auto"/>
            <w:noWrap/>
            <w:vAlign w:val="center"/>
            <w:hideMark/>
          </w:tcPr>
          <w:p w14:paraId="406CBC3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283 386,28</w:t>
            </w:r>
          </w:p>
        </w:tc>
        <w:tc>
          <w:tcPr>
            <w:tcW w:w="0" w:type="auto"/>
            <w:tcBorders>
              <w:top w:val="nil"/>
              <w:left w:val="nil"/>
              <w:bottom w:val="single" w:sz="4" w:space="0" w:color="auto"/>
              <w:right w:val="single" w:sz="4" w:space="0" w:color="auto"/>
            </w:tcBorders>
            <w:shd w:val="clear" w:color="auto" w:fill="auto"/>
            <w:noWrap/>
            <w:vAlign w:val="center"/>
            <w:hideMark/>
          </w:tcPr>
          <w:p w14:paraId="267D401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81 512,11</w:t>
            </w:r>
          </w:p>
        </w:tc>
      </w:tr>
      <w:tr w:rsidR="004E0F37" w:rsidRPr="00AE7148" w14:paraId="2C098DEF"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74A8E9"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28.</w:t>
            </w:r>
          </w:p>
        </w:tc>
        <w:tc>
          <w:tcPr>
            <w:tcW w:w="3439" w:type="dxa"/>
            <w:tcBorders>
              <w:top w:val="nil"/>
              <w:left w:val="nil"/>
              <w:bottom w:val="single" w:sz="4" w:space="0" w:color="auto"/>
              <w:right w:val="single" w:sz="4" w:space="0" w:color="auto"/>
            </w:tcBorders>
            <w:shd w:val="clear" w:color="auto" w:fill="auto"/>
            <w:vAlign w:val="center"/>
            <w:hideMark/>
          </w:tcPr>
          <w:p w14:paraId="0580CDFC" w14:textId="77777777" w:rsidR="004E0F37" w:rsidRPr="00AE7148" w:rsidRDefault="004E0F37" w:rsidP="00AE7148">
            <w:pPr>
              <w:spacing w:after="0" w:line="240" w:lineRule="auto"/>
              <w:rPr>
                <w:rFonts w:eastAsia="Times New Roman" w:cstheme="minorHAnsi"/>
                <w:sz w:val="20"/>
                <w:szCs w:val="20"/>
                <w:lang w:eastAsia="pl-PL"/>
              </w:rPr>
            </w:pPr>
            <w:proofErr w:type="spellStart"/>
            <w:r w:rsidRPr="00AE7148">
              <w:rPr>
                <w:rFonts w:eastAsia="Times New Roman" w:cstheme="minorHAnsi"/>
                <w:sz w:val="20"/>
                <w:szCs w:val="20"/>
                <w:lang w:eastAsia="pl-PL"/>
              </w:rPr>
              <w:t>Przedsiebiorstwo</w:t>
            </w:r>
            <w:proofErr w:type="spellEnd"/>
            <w:r w:rsidRPr="00AE7148">
              <w:rPr>
                <w:rFonts w:eastAsia="Times New Roman" w:cstheme="minorHAnsi"/>
                <w:sz w:val="20"/>
                <w:szCs w:val="20"/>
                <w:lang w:eastAsia="pl-PL"/>
              </w:rPr>
              <w:t xml:space="preserve"> </w:t>
            </w:r>
            <w:proofErr w:type="spellStart"/>
            <w:r w:rsidRPr="00AE7148">
              <w:rPr>
                <w:rFonts w:eastAsia="Times New Roman" w:cstheme="minorHAnsi"/>
                <w:sz w:val="20"/>
                <w:szCs w:val="20"/>
                <w:lang w:eastAsia="pl-PL"/>
              </w:rPr>
              <w:t>Uslugowe</w:t>
            </w:r>
            <w:proofErr w:type="spellEnd"/>
            <w:r w:rsidRPr="00AE7148">
              <w:rPr>
                <w:rFonts w:eastAsia="Times New Roman" w:cstheme="minorHAnsi"/>
                <w:sz w:val="20"/>
                <w:szCs w:val="20"/>
                <w:lang w:eastAsia="pl-PL"/>
              </w:rPr>
              <w:t xml:space="preserve"> "BUSMAR" Marek Pawłowski  - Tłuchowo</w:t>
            </w:r>
          </w:p>
        </w:tc>
        <w:tc>
          <w:tcPr>
            <w:tcW w:w="1394" w:type="dxa"/>
            <w:tcBorders>
              <w:top w:val="nil"/>
              <w:left w:val="nil"/>
              <w:bottom w:val="single" w:sz="4" w:space="0" w:color="auto"/>
              <w:right w:val="single" w:sz="4" w:space="0" w:color="auto"/>
            </w:tcBorders>
            <w:shd w:val="clear" w:color="auto" w:fill="auto"/>
            <w:noWrap/>
            <w:vAlign w:val="center"/>
            <w:hideMark/>
          </w:tcPr>
          <w:p w14:paraId="396B002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899,82</w:t>
            </w:r>
          </w:p>
        </w:tc>
        <w:tc>
          <w:tcPr>
            <w:tcW w:w="0" w:type="auto"/>
            <w:tcBorders>
              <w:top w:val="nil"/>
              <w:left w:val="nil"/>
              <w:bottom w:val="single" w:sz="4" w:space="0" w:color="auto"/>
              <w:right w:val="single" w:sz="4" w:space="0" w:color="auto"/>
            </w:tcBorders>
            <w:shd w:val="clear" w:color="auto" w:fill="auto"/>
            <w:noWrap/>
            <w:vAlign w:val="center"/>
            <w:hideMark/>
          </w:tcPr>
          <w:p w14:paraId="58F0EC0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8 883,37</w:t>
            </w:r>
          </w:p>
        </w:tc>
        <w:tc>
          <w:tcPr>
            <w:tcW w:w="0" w:type="auto"/>
            <w:tcBorders>
              <w:top w:val="nil"/>
              <w:left w:val="nil"/>
              <w:bottom w:val="single" w:sz="4" w:space="0" w:color="auto"/>
              <w:right w:val="single" w:sz="4" w:space="0" w:color="auto"/>
            </w:tcBorders>
            <w:shd w:val="clear" w:color="auto" w:fill="auto"/>
            <w:noWrap/>
            <w:vAlign w:val="center"/>
            <w:hideMark/>
          </w:tcPr>
          <w:p w14:paraId="2D9C5E1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9 783,19</w:t>
            </w:r>
          </w:p>
        </w:tc>
        <w:tc>
          <w:tcPr>
            <w:tcW w:w="0" w:type="auto"/>
            <w:tcBorders>
              <w:top w:val="nil"/>
              <w:left w:val="nil"/>
              <w:bottom w:val="single" w:sz="4" w:space="0" w:color="auto"/>
              <w:right w:val="single" w:sz="4" w:space="0" w:color="auto"/>
            </w:tcBorders>
            <w:shd w:val="clear" w:color="auto" w:fill="auto"/>
            <w:noWrap/>
            <w:vAlign w:val="center"/>
            <w:hideMark/>
          </w:tcPr>
          <w:p w14:paraId="62D1F74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1 536,68</w:t>
            </w:r>
          </w:p>
        </w:tc>
      </w:tr>
      <w:tr w:rsidR="004E0F37" w:rsidRPr="00AE7148" w14:paraId="5300A16E"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6C373"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29.</w:t>
            </w:r>
          </w:p>
        </w:tc>
        <w:tc>
          <w:tcPr>
            <w:tcW w:w="3439" w:type="dxa"/>
            <w:tcBorders>
              <w:top w:val="nil"/>
              <w:left w:val="nil"/>
              <w:bottom w:val="single" w:sz="4" w:space="0" w:color="auto"/>
              <w:right w:val="single" w:sz="4" w:space="0" w:color="auto"/>
            </w:tcBorders>
            <w:shd w:val="clear" w:color="auto" w:fill="auto"/>
            <w:vAlign w:val="center"/>
            <w:hideMark/>
          </w:tcPr>
          <w:p w14:paraId="03D4BA0B" w14:textId="77777777" w:rsidR="004E0F37" w:rsidRPr="00AE7148" w:rsidRDefault="004E0F37" w:rsidP="00AE7148">
            <w:pPr>
              <w:spacing w:after="0" w:line="240" w:lineRule="auto"/>
              <w:rPr>
                <w:rFonts w:eastAsia="Times New Roman" w:cstheme="minorHAnsi"/>
                <w:sz w:val="20"/>
                <w:szCs w:val="20"/>
                <w:lang w:val="en-US" w:eastAsia="pl-PL"/>
              </w:rPr>
            </w:pPr>
            <w:r w:rsidRPr="00AE7148">
              <w:rPr>
                <w:rFonts w:eastAsia="Times New Roman" w:cstheme="minorHAnsi"/>
                <w:sz w:val="20"/>
                <w:szCs w:val="20"/>
                <w:lang w:val="en-US" w:eastAsia="pl-PL"/>
              </w:rPr>
              <w:t xml:space="preserve">SPRINT - TRANS  Michał Pipin -  </w:t>
            </w:r>
            <w:proofErr w:type="spellStart"/>
            <w:r w:rsidRPr="00AE7148">
              <w:rPr>
                <w:rFonts w:eastAsia="Times New Roman" w:cstheme="minorHAnsi"/>
                <w:sz w:val="20"/>
                <w:szCs w:val="20"/>
                <w:lang w:val="en-US" w:eastAsia="pl-PL"/>
              </w:rPr>
              <w:t>Piechcin</w:t>
            </w:r>
            <w:proofErr w:type="spellEnd"/>
            <w:r w:rsidRPr="00AE7148">
              <w:rPr>
                <w:rFonts w:eastAsia="Times New Roman" w:cstheme="minorHAnsi"/>
                <w:sz w:val="20"/>
                <w:szCs w:val="20"/>
                <w:lang w:val="en-US" w:eastAsia="pl-PL"/>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14:paraId="12F1F25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37 255,14</w:t>
            </w:r>
          </w:p>
        </w:tc>
        <w:tc>
          <w:tcPr>
            <w:tcW w:w="0" w:type="auto"/>
            <w:tcBorders>
              <w:top w:val="nil"/>
              <w:left w:val="nil"/>
              <w:bottom w:val="single" w:sz="4" w:space="0" w:color="auto"/>
              <w:right w:val="single" w:sz="4" w:space="0" w:color="auto"/>
            </w:tcBorders>
            <w:shd w:val="clear" w:color="auto" w:fill="auto"/>
            <w:noWrap/>
            <w:vAlign w:val="center"/>
            <w:hideMark/>
          </w:tcPr>
          <w:p w14:paraId="66EBC6B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486 495,41</w:t>
            </w:r>
          </w:p>
        </w:tc>
        <w:tc>
          <w:tcPr>
            <w:tcW w:w="0" w:type="auto"/>
            <w:tcBorders>
              <w:top w:val="nil"/>
              <w:left w:val="nil"/>
              <w:bottom w:val="single" w:sz="4" w:space="0" w:color="auto"/>
              <w:right w:val="single" w:sz="4" w:space="0" w:color="auto"/>
            </w:tcBorders>
            <w:shd w:val="clear" w:color="auto" w:fill="auto"/>
            <w:noWrap/>
            <w:vAlign w:val="center"/>
            <w:hideMark/>
          </w:tcPr>
          <w:p w14:paraId="7E33D1D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523 750,55</w:t>
            </w:r>
          </w:p>
        </w:tc>
        <w:tc>
          <w:tcPr>
            <w:tcW w:w="0" w:type="auto"/>
            <w:tcBorders>
              <w:top w:val="nil"/>
              <w:left w:val="nil"/>
              <w:bottom w:val="single" w:sz="4" w:space="0" w:color="auto"/>
              <w:right w:val="single" w:sz="4" w:space="0" w:color="auto"/>
            </w:tcBorders>
            <w:shd w:val="clear" w:color="auto" w:fill="auto"/>
            <w:noWrap/>
            <w:vAlign w:val="center"/>
            <w:hideMark/>
          </w:tcPr>
          <w:p w14:paraId="25052F9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63 238,79</w:t>
            </w:r>
          </w:p>
        </w:tc>
      </w:tr>
      <w:tr w:rsidR="004E0F37" w:rsidRPr="00AE7148" w14:paraId="61F68007"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3DDB6A"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30.</w:t>
            </w:r>
          </w:p>
        </w:tc>
        <w:tc>
          <w:tcPr>
            <w:tcW w:w="3439" w:type="dxa"/>
            <w:tcBorders>
              <w:top w:val="nil"/>
              <w:left w:val="nil"/>
              <w:bottom w:val="single" w:sz="4" w:space="0" w:color="auto"/>
              <w:right w:val="single" w:sz="4" w:space="0" w:color="auto"/>
            </w:tcBorders>
            <w:shd w:val="clear" w:color="auto" w:fill="auto"/>
            <w:vAlign w:val="center"/>
            <w:hideMark/>
          </w:tcPr>
          <w:p w14:paraId="12176546"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Firma Przewozowa "CRISCAR" </w:t>
            </w:r>
            <w:r w:rsidRPr="00AE7148">
              <w:rPr>
                <w:rFonts w:eastAsia="Times New Roman" w:cstheme="minorHAnsi"/>
                <w:sz w:val="20"/>
                <w:szCs w:val="20"/>
                <w:lang w:eastAsia="pl-PL"/>
              </w:rPr>
              <w:br/>
              <w:t>Barbara Domagalska - Górzno</w:t>
            </w:r>
          </w:p>
        </w:tc>
        <w:tc>
          <w:tcPr>
            <w:tcW w:w="1394" w:type="dxa"/>
            <w:tcBorders>
              <w:top w:val="nil"/>
              <w:left w:val="nil"/>
              <w:bottom w:val="single" w:sz="4" w:space="0" w:color="auto"/>
              <w:right w:val="single" w:sz="4" w:space="0" w:color="auto"/>
            </w:tcBorders>
            <w:shd w:val="clear" w:color="auto" w:fill="auto"/>
            <w:noWrap/>
            <w:vAlign w:val="center"/>
            <w:hideMark/>
          </w:tcPr>
          <w:p w14:paraId="2694FA4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7 390,07</w:t>
            </w:r>
          </w:p>
        </w:tc>
        <w:tc>
          <w:tcPr>
            <w:tcW w:w="0" w:type="auto"/>
            <w:tcBorders>
              <w:top w:val="nil"/>
              <w:left w:val="nil"/>
              <w:bottom w:val="single" w:sz="4" w:space="0" w:color="auto"/>
              <w:right w:val="single" w:sz="4" w:space="0" w:color="auto"/>
            </w:tcBorders>
            <w:shd w:val="clear" w:color="auto" w:fill="auto"/>
            <w:noWrap/>
            <w:vAlign w:val="center"/>
            <w:hideMark/>
          </w:tcPr>
          <w:p w14:paraId="3C5188E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822 861,03</w:t>
            </w:r>
          </w:p>
        </w:tc>
        <w:tc>
          <w:tcPr>
            <w:tcW w:w="0" w:type="auto"/>
            <w:tcBorders>
              <w:top w:val="nil"/>
              <w:left w:val="nil"/>
              <w:bottom w:val="single" w:sz="4" w:space="0" w:color="auto"/>
              <w:right w:val="single" w:sz="4" w:space="0" w:color="auto"/>
            </w:tcBorders>
            <w:shd w:val="clear" w:color="auto" w:fill="auto"/>
            <w:noWrap/>
            <w:vAlign w:val="center"/>
            <w:hideMark/>
          </w:tcPr>
          <w:p w14:paraId="1EFEA27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830 251,10</w:t>
            </w:r>
          </w:p>
        </w:tc>
        <w:tc>
          <w:tcPr>
            <w:tcW w:w="0" w:type="auto"/>
            <w:tcBorders>
              <w:top w:val="nil"/>
              <w:left w:val="nil"/>
              <w:bottom w:val="single" w:sz="4" w:space="0" w:color="auto"/>
              <w:right w:val="single" w:sz="4" w:space="0" w:color="auto"/>
            </w:tcBorders>
            <w:shd w:val="clear" w:color="auto" w:fill="auto"/>
            <w:noWrap/>
            <w:vAlign w:val="center"/>
            <w:hideMark/>
          </w:tcPr>
          <w:p w14:paraId="29ACB70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104 872,98</w:t>
            </w:r>
          </w:p>
        </w:tc>
      </w:tr>
      <w:tr w:rsidR="004E0F37" w:rsidRPr="00AE7148" w14:paraId="3A3EADFF"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9A6961"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31.</w:t>
            </w:r>
          </w:p>
        </w:tc>
        <w:tc>
          <w:tcPr>
            <w:tcW w:w="3439" w:type="dxa"/>
            <w:tcBorders>
              <w:top w:val="nil"/>
              <w:left w:val="nil"/>
              <w:bottom w:val="single" w:sz="4" w:space="0" w:color="auto"/>
              <w:right w:val="single" w:sz="4" w:space="0" w:color="auto"/>
            </w:tcBorders>
            <w:shd w:val="clear" w:color="auto" w:fill="auto"/>
            <w:vAlign w:val="center"/>
            <w:hideMark/>
          </w:tcPr>
          <w:p w14:paraId="66C98A19"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Piotr Ossowski Firma Usługowo-Handlowa - Glinojeck </w:t>
            </w:r>
          </w:p>
        </w:tc>
        <w:tc>
          <w:tcPr>
            <w:tcW w:w="1394" w:type="dxa"/>
            <w:tcBorders>
              <w:top w:val="nil"/>
              <w:left w:val="nil"/>
              <w:bottom w:val="single" w:sz="4" w:space="0" w:color="auto"/>
              <w:right w:val="single" w:sz="4" w:space="0" w:color="auto"/>
            </w:tcBorders>
            <w:shd w:val="clear" w:color="auto" w:fill="auto"/>
            <w:noWrap/>
            <w:vAlign w:val="center"/>
            <w:hideMark/>
          </w:tcPr>
          <w:p w14:paraId="5CC3D57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20 807,28</w:t>
            </w:r>
          </w:p>
        </w:tc>
        <w:tc>
          <w:tcPr>
            <w:tcW w:w="0" w:type="auto"/>
            <w:tcBorders>
              <w:top w:val="nil"/>
              <w:left w:val="nil"/>
              <w:bottom w:val="single" w:sz="4" w:space="0" w:color="auto"/>
              <w:right w:val="single" w:sz="4" w:space="0" w:color="auto"/>
            </w:tcBorders>
            <w:shd w:val="clear" w:color="auto" w:fill="auto"/>
            <w:noWrap/>
            <w:vAlign w:val="center"/>
            <w:hideMark/>
          </w:tcPr>
          <w:p w14:paraId="5FE053A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180 827,42</w:t>
            </w:r>
          </w:p>
        </w:tc>
        <w:tc>
          <w:tcPr>
            <w:tcW w:w="0" w:type="auto"/>
            <w:tcBorders>
              <w:top w:val="nil"/>
              <w:left w:val="nil"/>
              <w:bottom w:val="single" w:sz="4" w:space="0" w:color="auto"/>
              <w:right w:val="single" w:sz="4" w:space="0" w:color="auto"/>
            </w:tcBorders>
            <w:shd w:val="clear" w:color="auto" w:fill="auto"/>
            <w:noWrap/>
            <w:vAlign w:val="center"/>
            <w:hideMark/>
          </w:tcPr>
          <w:p w14:paraId="3BF4F97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201 634,70</w:t>
            </w:r>
          </w:p>
        </w:tc>
        <w:tc>
          <w:tcPr>
            <w:tcW w:w="0" w:type="auto"/>
            <w:tcBorders>
              <w:top w:val="nil"/>
              <w:left w:val="nil"/>
              <w:bottom w:val="single" w:sz="4" w:space="0" w:color="auto"/>
              <w:right w:val="single" w:sz="4" w:space="0" w:color="auto"/>
            </w:tcBorders>
            <w:shd w:val="clear" w:color="auto" w:fill="auto"/>
            <w:noWrap/>
            <w:vAlign w:val="center"/>
            <w:hideMark/>
          </w:tcPr>
          <w:p w14:paraId="401329F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23 397,04</w:t>
            </w:r>
          </w:p>
        </w:tc>
      </w:tr>
      <w:tr w:rsidR="004E0F37" w:rsidRPr="00AE7148" w14:paraId="1D708DC7"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A5D65F"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32.</w:t>
            </w:r>
          </w:p>
        </w:tc>
        <w:tc>
          <w:tcPr>
            <w:tcW w:w="3439" w:type="dxa"/>
            <w:tcBorders>
              <w:top w:val="nil"/>
              <w:left w:val="nil"/>
              <w:bottom w:val="single" w:sz="4" w:space="0" w:color="auto"/>
              <w:right w:val="single" w:sz="4" w:space="0" w:color="auto"/>
            </w:tcBorders>
            <w:shd w:val="clear" w:color="auto" w:fill="auto"/>
            <w:vAlign w:val="center"/>
            <w:hideMark/>
          </w:tcPr>
          <w:p w14:paraId="221DBFF9"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"WIKTORIA" Paweł </w:t>
            </w:r>
            <w:proofErr w:type="spellStart"/>
            <w:r w:rsidRPr="00AE7148">
              <w:rPr>
                <w:rFonts w:eastAsia="Times New Roman" w:cstheme="minorHAnsi"/>
                <w:sz w:val="20"/>
                <w:szCs w:val="20"/>
                <w:lang w:eastAsia="pl-PL"/>
              </w:rPr>
              <w:t>Waleriańczyk</w:t>
            </w:r>
            <w:proofErr w:type="spellEnd"/>
            <w:r w:rsidRPr="00AE7148">
              <w:rPr>
                <w:rFonts w:eastAsia="Times New Roman" w:cstheme="minorHAnsi"/>
                <w:sz w:val="20"/>
                <w:szCs w:val="20"/>
                <w:lang w:eastAsia="pl-PL"/>
              </w:rPr>
              <w:t xml:space="preserve"> - Piotrkowice</w:t>
            </w:r>
          </w:p>
        </w:tc>
        <w:tc>
          <w:tcPr>
            <w:tcW w:w="1394" w:type="dxa"/>
            <w:tcBorders>
              <w:top w:val="nil"/>
              <w:left w:val="nil"/>
              <w:bottom w:val="nil"/>
              <w:right w:val="single" w:sz="4" w:space="0" w:color="auto"/>
            </w:tcBorders>
            <w:shd w:val="clear" w:color="auto" w:fill="auto"/>
            <w:noWrap/>
            <w:vAlign w:val="center"/>
            <w:hideMark/>
          </w:tcPr>
          <w:p w14:paraId="6A5A758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4 861,86</w:t>
            </w:r>
          </w:p>
        </w:tc>
        <w:tc>
          <w:tcPr>
            <w:tcW w:w="0" w:type="auto"/>
            <w:tcBorders>
              <w:top w:val="nil"/>
              <w:left w:val="nil"/>
              <w:bottom w:val="single" w:sz="4" w:space="0" w:color="auto"/>
              <w:right w:val="single" w:sz="4" w:space="0" w:color="auto"/>
            </w:tcBorders>
            <w:shd w:val="clear" w:color="auto" w:fill="auto"/>
            <w:noWrap/>
            <w:vAlign w:val="center"/>
            <w:hideMark/>
          </w:tcPr>
          <w:p w14:paraId="2B5C374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410 148,83</w:t>
            </w:r>
          </w:p>
        </w:tc>
        <w:tc>
          <w:tcPr>
            <w:tcW w:w="0" w:type="auto"/>
            <w:tcBorders>
              <w:top w:val="nil"/>
              <w:left w:val="nil"/>
              <w:bottom w:val="single" w:sz="4" w:space="0" w:color="auto"/>
              <w:right w:val="single" w:sz="4" w:space="0" w:color="auto"/>
            </w:tcBorders>
            <w:shd w:val="clear" w:color="auto" w:fill="auto"/>
            <w:noWrap/>
            <w:vAlign w:val="center"/>
            <w:hideMark/>
          </w:tcPr>
          <w:p w14:paraId="0BC17A3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415 010,69</w:t>
            </w:r>
          </w:p>
        </w:tc>
        <w:tc>
          <w:tcPr>
            <w:tcW w:w="0" w:type="auto"/>
            <w:tcBorders>
              <w:top w:val="nil"/>
              <w:left w:val="nil"/>
              <w:bottom w:val="nil"/>
              <w:right w:val="single" w:sz="4" w:space="0" w:color="auto"/>
            </w:tcBorders>
            <w:shd w:val="clear" w:color="auto" w:fill="auto"/>
            <w:noWrap/>
            <w:vAlign w:val="center"/>
            <w:hideMark/>
          </w:tcPr>
          <w:p w14:paraId="187A0DC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62 527,27</w:t>
            </w:r>
          </w:p>
        </w:tc>
      </w:tr>
      <w:tr w:rsidR="004E0F37" w:rsidRPr="00AE7148" w14:paraId="6B386015"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BBB07"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33.</w:t>
            </w:r>
          </w:p>
        </w:tc>
        <w:tc>
          <w:tcPr>
            <w:tcW w:w="3439" w:type="dxa"/>
            <w:tcBorders>
              <w:top w:val="nil"/>
              <w:left w:val="nil"/>
              <w:bottom w:val="single" w:sz="4" w:space="0" w:color="auto"/>
              <w:right w:val="single" w:sz="4" w:space="0" w:color="auto"/>
            </w:tcBorders>
            <w:shd w:val="clear" w:color="auto" w:fill="auto"/>
            <w:vAlign w:val="center"/>
            <w:hideMark/>
          </w:tcPr>
          <w:p w14:paraId="3142A3B5"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Firma Przewozowa "TRAKT" Mariusz </w:t>
            </w:r>
            <w:proofErr w:type="spellStart"/>
            <w:r w:rsidRPr="00AE7148">
              <w:rPr>
                <w:rFonts w:eastAsia="Times New Roman" w:cstheme="minorHAnsi"/>
                <w:sz w:val="20"/>
                <w:szCs w:val="20"/>
                <w:lang w:eastAsia="pl-PL"/>
              </w:rPr>
              <w:t>Blażejewicz</w:t>
            </w:r>
            <w:proofErr w:type="spellEnd"/>
            <w:r w:rsidRPr="00AE7148">
              <w:rPr>
                <w:rFonts w:eastAsia="Times New Roman" w:cstheme="minorHAnsi"/>
                <w:sz w:val="20"/>
                <w:szCs w:val="20"/>
                <w:lang w:eastAsia="pl-PL"/>
              </w:rPr>
              <w:t xml:space="preserve">  - Łasin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648F180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4 506,84</w:t>
            </w:r>
          </w:p>
        </w:tc>
        <w:tc>
          <w:tcPr>
            <w:tcW w:w="0" w:type="auto"/>
            <w:tcBorders>
              <w:top w:val="nil"/>
              <w:left w:val="nil"/>
              <w:bottom w:val="single" w:sz="4" w:space="0" w:color="auto"/>
              <w:right w:val="single" w:sz="4" w:space="0" w:color="auto"/>
            </w:tcBorders>
            <w:shd w:val="clear" w:color="auto" w:fill="auto"/>
            <w:noWrap/>
            <w:vAlign w:val="center"/>
            <w:hideMark/>
          </w:tcPr>
          <w:p w14:paraId="60994A5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28 886,69</w:t>
            </w:r>
          </w:p>
        </w:tc>
        <w:tc>
          <w:tcPr>
            <w:tcW w:w="0" w:type="auto"/>
            <w:tcBorders>
              <w:top w:val="nil"/>
              <w:left w:val="nil"/>
              <w:bottom w:val="single" w:sz="4" w:space="0" w:color="auto"/>
              <w:right w:val="single" w:sz="4" w:space="0" w:color="auto"/>
            </w:tcBorders>
            <w:shd w:val="clear" w:color="auto" w:fill="auto"/>
            <w:noWrap/>
            <w:vAlign w:val="center"/>
            <w:hideMark/>
          </w:tcPr>
          <w:p w14:paraId="73C4B86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33 393,53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E2287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67D0B26E"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CAFE90"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34.</w:t>
            </w:r>
          </w:p>
        </w:tc>
        <w:tc>
          <w:tcPr>
            <w:tcW w:w="3439" w:type="dxa"/>
            <w:tcBorders>
              <w:top w:val="nil"/>
              <w:left w:val="nil"/>
              <w:bottom w:val="single" w:sz="4" w:space="0" w:color="auto"/>
              <w:right w:val="single" w:sz="4" w:space="0" w:color="auto"/>
            </w:tcBorders>
            <w:shd w:val="clear" w:color="auto" w:fill="auto"/>
            <w:vAlign w:val="center"/>
            <w:hideMark/>
          </w:tcPr>
          <w:p w14:paraId="4294BA98"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Przedsiębiorstwo Komunikacji Miejskiej ARGOS Tomasz Jaroński - Nakło n/Notecią </w:t>
            </w:r>
          </w:p>
        </w:tc>
        <w:tc>
          <w:tcPr>
            <w:tcW w:w="1394" w:type="dxa"/>
            <w:tcBorders>
              <w:top w:val="nil"/>
              <w:left w:val="nil"/>
              <w:bottom w:val="single" w:sz="4" w:space="0" w:color="auto"/>
              <w:right w:val="single" w:sz="4" w:space="0" w:color="auto"/>
            </w:tcBorders>
            <w:shd w:val="clear" w:color="auto" w:fill="auto"/>
            <w:noWrap/>
            <w:vAlign w:val="center"/>
            <w:hideMark/>
          </w:tcPr>
          <w:p w14:paraId="5EC742C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601,38</w:t>
            </w:r>
          </w:p>
        </w:tc>
        <w:tc>
          <w:tcPr>
            <w:tcW w:w="0" w:type="auto"/>
            <w:tcBorders>
              <w:top w:val="nil"/>
              <w:left w:val="nil"/>
              <w:bottom w:val="single" w:sz="4" w:space="0" w:color="auto"/>
              <w:right w:val="single" w:sz="4" w:space="0" w:color="auto"/>
            </w:tcBorders>
            <w:shd w:val="clear" w:color="auto" w:fill="auto"/>
            <w:noWrap/>
            <w:vAlign w:val="center"/>
            <w:hideMark/>
          </w:tcPr>
          <w:p w14:paraId="1D5A3CF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27 500,00</w:t>
            </w:r>
          </w:p>
        </w:tc>
        <w:tc>
          <w:tcPr>
            <w:tcW w:w="0" w:type="auto"/>
            <w:tcBorders>
              <w:top w:val="nil"/>
              <w:left w:val="nil"/>
              <w:bottom w:val="single" w:sz="4" w:space="0" w:color="auto"/>
              <w:right w:val="single" w:sz="4" w:space="0" w:color="auto"/>
            </w:tcBorders>
            <w:shd w:val="clear" w:color="auto" w:fill="auto"/>
            <w:noWrap/>
            <w:vAlign w:val="center"/>
            <w:hideMark/>
          </w:tcPr>
          <w:p w14:paraId="29E193B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28 101,38</w:t>
            </w:r>
          </w:p>
        </w:tc>
        <w:tc>
          <w:tcPr>
            <w:tcW w:w="0" w:type="auto"/>
            <w:tcBorders>
              <w:top w:val="nil"/>
              <w:left w:val="nil"/>
              <w:bottom w:val="single" w:sz="4" w:space="0" w:color="auto"/>
              <w:right w:val="single" w:sz="4" w:space="0" w:color="auto"/>
            </w:tcBorders>
            <w:shd w:val="clear" w:color="auto" w:fill="auto"/>
            <w:noWrap/>
            <w:vAlign w:val="center"/>
            <w:hideMark/>
          </w:tcPr>
          <w:p w14:paraId="4DEBBD7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5 548,88</w:t>
            </w:r>
          </w:p>
        </w:tc>
      </w:tr>
      <w:tr w:rsidR="004E0F37" w:rsidRPr="00AE7148" w14:paraId="300D9639"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5A203E"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35.</w:t>
            </w:r>
          </w:p>
        </w:tc>
        <w:tc>
          <w:tcPr>
            <w:tcW w:w="3439" w:type="dxa"/>
            <w:tcBorders>
              <w:top w:val="nil"/>
              <w:left w:val="nil"/>
              <w:bottom w:val="single" w:sz="4" w:space="0" w:color="auto"/>
              <w:right w:val="single" w:sz="4" w:space="0" w:color="auto"/>
            </w:tcBorders>
            <w:shd w:val="clear" w:color="auto" w:fill="auto"/>
            <w:vAlign w:val="center"/>
            <w:hideMark/>
          </w:tcPr>
          <w:p w14:paraId="3893D526"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Przedsiębiorstwo Usługowo - Handlowe "KAMIONKA" </w:t>
            </w:r>
            <w:proofErr w:type="spellStart"/>
            <w:r w:rsidRPr="00AE7148">
              <w:rPr>
                <w:rFonts w:eastAsia="Times New Roman" w:cstheme="minorHAnsi"/>
                <w:sz w:val="20"/>
                <w:szCs w:val="20"/>
                <w:lang w:eastAsia="pl-PL"/>
              </w:rPr>
              <w:t>sp.z</w:t>
            </w:r>
            <w:proofErr w:type="spellEnd"/>
            <w:r w:rsidRPr="00AE7148">
              <w:rPr>
                <w:rFonts w:eastAsia="Times New Roman" w:cstheme="minorHAnsi"/>
                <w:sz w:val="20"/>
                <w:szCs w:val="20"/>
                <w:lang w:eastAsia="pl-PL"/>
              </w:rPr>
              <w:t xml:space="preserve"> o.o.-Gostycyn</w:t>
            </w:r>
          </w:p>
        </w:tc>
        <w:tc>
          <w:tcPr>
            <w:tcW w:w="1394" w:type="dxa"/>
            <w:tcBorders>
              <w:top w:val="nil"/>
              <w:left w:val="nil"/>
              <w:bottom w:val="single" w:sz="4" w:space="0" w:color="auto"/>
              <w:right w:val="single" w:sz="4" w:space="0" w:color="auto"/>
            </w:tcBorders>
            <w:shd w:val="clear" w:color="auto" w:fill="auto"/>
            <w:noWrap/>
            <w:vAlign w:val="center"/>
            <w:hideMark/>
          </w:tcPr>
          <w:p w14:paraId="1A64D87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21 785,40</w:t>
            </w:r>
          </w:p>
        </w:tc>
        <w:tc>
          <w:tcPr>
            <w:tcW w:w="0" w:type="auto"/>
            <w:tcBorders>
              <w:top w:val="nil"/>
              <w:left w:val="nil"/>
              <w:bottom w:val="single" w:sz="4" w:space="0" w:color="auto"/>
              <w:right w:val="single" w:sz="4" w:space="0" w:color="auto"/>
            </w:tcBorders>
            <w:shd w:val="clear" w:color="auto" w:fill="auto"/>
            <w:noWrap/>
            <w:vAlign w:val="center"/>
            <w:hideMark/>
          </w:tcPr>
          <w:p w14:paraId="29D20A6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191 967,30</w:t>
            </w:r>
          </w:p>
        </w:tc>
        <w:tc>
          <w:tcPr>
            <w:tcW w:w="0" w:type="auto"/>
            <w:tcBorders>
              <w:top w:val="nil"/>
              <w:left w:val="nil"/>
              <w:bottom w:val="single" w:sz="4" w:space="0" w:color="auto"/>
              <w:right w:val="single" w:sz="4" w:space="0" w:color="auto"/>
            </w:tcBorders>
            <w:shd w:val="clear" w:color="auto" w:fill="auto"/>
            <w:noWrap/>
            <w:vAlign w:val="center"/>
            <w:hideMark/>
          </w:tcPr>
          <w:p w14:paraId="79E5E6D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213 752,70</w:t>
            </w:r>
          </w:p>
        </w:tc>
        <w:tc>
          <w:tcPr>
            <w:tcW w:w="0" w:type="auto"/>
            <w:tcBorders>
              <w:top w:val="nil"/>
              <w:left w:val="nil"/>
              <w:bottom w:val="single" w:sz="4" w:space="0" w:color="auto"/>
              <w:right w:val="single" w:sz="4" w:space="0" w:color="auto"/>
            </w:tcBorders>
            <w:shd w:val="clear" w:color="auto" w:fill="auto"/>
            <w:noWrap/>
            <w:vAlign w:val="center"/>
            <w:hideMark/>
          </w:tcPr>
          <w:p w14:paraId="03D57C4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20 197,80</w:t>
            </w:r>
          </w:p>
        </w:tc>
      </w:tr>
      <w:tr w:rsidR="004E0F37" w:rsidRPr="00AE7148" w14:paraId="7DCEF0D9"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48C7CD"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36</w:t>
            </w:r>
          </w:p>
        </w:tc>
        <w:tc>
          <w:tcPr>
            <w:tcW w:w="3439" w:type="dxa"/>
            <w:tcBorders>
              <w:top w:val="nil"/>
              <w:left w:val="nil"/>
              <w:bottom w:val="single" w:sz="4" w:space="0" w:color="auto"/>
              <w:right w:val="single" w:sz="4" w:space="0" w:color="auto"/>
            </w:tcBorders>
            <w:shd w:val="clear" w:color="auto" w:fill="auto"/>
            <w:vAlign w:val="center"/>
            <w:hideMark/>
          </w:tcPr>
          <w:p w14:paraId="4725B4B3"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PKS Siedlce Sp. z o.o.</w:t>
            </w:r>
          </w:p>
        </w:tc>
        <w:tc>
          <w:tcPr>
            <w:tcW w:w="1394" w:type="dxa"/>
            <w:tcBorders>
              <w:top w:val="nil"/>
              <w:left w:val="nil"/>
              <w:bottom w:val="single" w:sz="4" w:space="0" w:color="auto"/>
              <w:right w:val="single" w:sz="4" w:space="0" w:color="auto"/>
            </w:tcBorders>
            <w:shd w:val="clear" w:color="auto" w:fill="auto"/>
            <w:noWrap/>
            <w:vAlign w:val="center"/>
            <w:hideMark/>
          </w:tcPr>
          <w:p w14:paraId="0C921DD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31 154,88</w:t>
            </w:r>
          </w:p>
        </w:tc>
        <w:tc>
          <w:tcPr>
            <w:tcW w:w="0" w:type="auto"/>
            <w:tcBorders>
              <w:top w:val="nil"/>
              <w:left w:val="nil"/>
              <w:bottom w:val="single" w:sz="4" w:space="0" w:color="auto"/>
              <w:right w:val="single" w:sz="4" w:space="0" w:color="auto"/>
            </w:tcBorders>
            <w:shd w:val="clear" w:color="auto" w:fill="auto"/>
            <w:noWrap/>
            <w:vAlign w:val="center"/>
            <w:hideMark/>
          </w:tcPr>
          <w:p w14:paraId="5C8F2FF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172 510,49</w:t>
            </w:r>
          </w:p>
        </w:tc>
        <w:tc>
          <w:tcPr>
            <w:tcW w:w="0" w:type="auto"/>
            <w:tcBorders>
              <w:top w:val="nil"/>
              <w:left w:val="nil"/>
              <w:bottom w:val="single" w:sz="4" w:space="0" w:color="auto"/>
              <w:right w:val="single" w:sz="4" w:space="0" w:color="auto"/>
            </w:tcBorders>
            <w:shd w:val="clear" w:color="auto" w:fill="auto"/>
            <w:noWrap/>
            <w:vAlign w:val="center"/>
            <w:hideMark/>
          </w:tcPr>
          <w:p w14:paraId="7C2F404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203 665,37</w:t>
            </w:r>
          </w:p>
        </w:tc>
        <w:tc>
          <w:tcPr>
            <w:tcW w:w="0" w:type="auto"/>
            <w:tcBorders>
              <w:top w:val="nil"/>
              <w:left w:val="nil"/>
              <w:bottom w:val="single" w:sz="4" w:space="0" w:color="auto"/>
              <w:right w:val="single" w:sz="4" w:space="0" w:color="auto"/>
            </w:tcBorders>
            <w:shd w:val="clear" w:color="auto" w:fill="auto"/>
            <w:noWrap/>
            <w:vAlign w:val="center"/>
            <w:hideMark/>
          </w:tcPr>
          <w:p w14:paraId="3BC1330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41F0BE3F" w14:textId="77777777" w:rsidTr="00AE7148">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AB138"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lastRenderedPageBreak/>
              <w:t>37.</w:t>
            </w:r>
          </w:p>
        </w:tc>
        <w:tc>
          <w:tcPr>
            <w:tcW w:w="3439" w:type="dxa"/>
            <w:tcBorders>
              <w:top w:val="nil"/>
              <w:left w:val="nil"/>
              <w:bottom w:val="single" w:sz="4" w:space="0" w:color="auto"/>
              <w:right w:val="single" w:sz="4" w:space="0" w:color="auto"/>
            </w:tcBorders>
            <w:shd w:val="clear" w:color="auto" w:fill="auto"/>
            <w:vAlign w:val="center"/>
            <w:hideMark/>
          </w:tcPr>
          <w:p w14:paraId="5A6D5289"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Przedsiębiorstwo Handlowo - Usługowe "NAFTEX" Spółka Jawna, Jan Adamski, </w:t>
            </w:r>
            <w:proofErr w:type="spellStart"/>
            <w:r w:rsidRPr="00AE7148">
              <w:rPr>
                <w:rFonts w:eastAsia="Times New Roman" w:cstheme="minorHAnsi"/>
                <w:sz w:val="20"/>
                <w:szCs w:val="20"/>
                <w:lang w:eastAsia="pl-PL"/>
              </w:rPr>
              <w:t>Jadiwga</w:t>
            </w:r>
            <w:proofErr w:type="spellEnd"/>
            <w:r w:rsidRPr="00AE7148">
              <w:rPr>
                <w:rFonts w:eastAsia="Times New Roman" w:cstheme="minorHAnsi"/>
                <w:sz w:val="20"/>
                <w:szCs w:val="20"/>
                <w:lang w:eastAsia="pl-PL"/>
              </w:rPr>
              <w:t xml:space="preserve"> Adamska - Witowo </w:t>
            </w:r>
          </w:p>
        </w:tc>
        <w:tc>
          <w:tcPr>
            <w:tcW w:w="1394" w:type="dxa"/>
            <w:tcBorders>
              <w:top w:val="nil"/>
              <w:left w:val="nil"/>
              <w:bottom w:val="single" w:sz="4" w:space="0" w:color="auto"/>
              <w:right w:val="single" w:sz="4" w:space="0" w:color="auto"/>
            </w:tcBorders>
            <w:shd w:val="clear" w:color="auto" w:fill="auto"/>
            <w:noWrap/>
            <w:vAlign w:val="center"/>
            <w:hideMark/>
          </w:tcPr>
          <w:p w14:paraId="2F043D8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8 034,99</w:t>
            </w:r>
          </w:p>
        </w:tc>
        <w:tc>
          <w:tcPr>
            <w:tcW w:w="0" w:type="auto"/>
            <w:tcBorders>
              <w:top w:val="nil"/>
              <w:left w:val="nil"/>
              <w:bottom w:val="single" w:sz="4" w:space="0" w:color="auto"/>
              <w:right w:val="single" w:sz="4" w:space="0" w:color="auto"/>
            </w:tcBorders>
            <w:shd w:val="clear" w:color="auto" w:fill="auto"/>
            <w:noWrap/>
            <w:vAlign w:val="center"/>
            <w:hideMark/>
          </w:tcPr>
          <w:p w14:paraId="50B8D26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898 523,57</w:t>
            </w:r>
          </w:p>
        </w:tc>
        <w:tc>
          <w:tcPr>
            <w:tcW w:w="0" w:type="auto"/>
            <w:tcBorders>
              <w:top w:val="nil"/>
              <w:left w:val="nil"/>
              <w:bottom w:val="single" w:sz="4" w:space="0" w:color="auto"/>
              <w:right w:val="single" w:sz="4" w:space="0" w:color="auto"/>
            </w:tcBorders>
            <w:shd w:val="clear" w:color="auto" w:fill="auto"/>
            <w:noWrap/>
            <w:vAlign w:val="center"/>
            <w:hideMark/>
          </w:tcPr>
          <w:p w14:paraId="5D6DD23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906 558,56</w:t>
            </w:r>
          </w:p>
        </w:tc>
        <w:tc>
          <w:tcPr>
            <w:tcW w:w="0" w:type="auto"/>
            <w:tcBorders>
              <w:top w:val="nil"/>
              <w:left w:val="nil"/>
              <w:bottom w:val="single" w:sz="4" w:space="0" w:color="auto"/>
              <w:right w:val="single" w:sz="4" w:space="0" w:color="auto"/>
            </w:tcBorders>
            <w:shd w:val="clear" w:color="auto" w:fill="auto"/>
            <w:noWrap/>
            <w:vAlign w:val="center"/>
            <w:hideMark/>
          </w:tcPr>
          <w:p w14:paraId="5926D61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28 004,72</w:t>
            </w:r>
          </w:p>
        </w:tc>
      </w:tr>
      <w:tr w:rsidR="004E0F37" w:rsidRPr="00AE7148" w14:paraId="04EA9FBB" w14:textId="77777777" w:rsidTr="00AE7148">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BF5B11"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38.</w:t>
            </w:r>
          </w:p>
        </w:tc>
        <w:tc>
          <w:tcPr>
            <w:tcW w:w="3439" w:type="dxa"/>
            <w:tcBorders>
              <w:top w:val="nil"/>
              <w:left w:val="nil"/>
              <w:bottom w:val="single" w:sz="4" w:space="0" w:color="auto"/>
              <w:right w:val="single" w:sz="4" w:space="0" w:color="auto"/>
            </w:tcBorders>
            <w:shd w:val="clear" w:color="auto" w:fill="auto"/>
            <w:vAlign w:val="center"/>
            <w:hideMark/>
          </w:tcPr>
          <w:p w14:paraId="07156F66"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Usługi Przewozowo-Osobowe TRANS-TOM Tomasz Jakubowski - Szubin </w:t>
            </w:r>
          </w:p>
        </w:tc>
        <w:tc>
          <w:tcPr>
            <w:tcW w:w="1394" w:type="dxa"/>
            <w:tcBorders>
              <w:top w:val="nil"/>
              <w:left w:val="nil"/>
              <w:bottom w:val="single" w:sz="4" w:space="0" w:color="auto"/>
              <w:right w:val="single" w:sz="4" w:space="0" w:color="auto"/>
            </w:tcBorders>
            <w:shd w:val="clear" w:color="auto" w:fill="auto"/>
            <w:noWrap/>
            <w:vAlign w:val="center"/>
            <w:hideMark/>
          </w:tcPr>
          <w:p w14:paraId="5C5F55D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5 211,15</w:t>
            </w:r>
          </w:p>
        </w:tc>
        <w:tc>
          <w:tcPr>
            <w:tcW w:w="0" w:type="auto"/>
            <w:tcBorders>
              <w:top w:val="nil"/>
              <w:left w:val="nil"/>
              <w:bottom w:val="single" w:sz="4" w:space="0" w:color="auto"/>
              <w:right w:val="single" w:sz="4" w:space="0" w:color="auto"/>
            </w:tcBorders>
            <w:shd w:val="clear" w:color="auto" w:fill="auto"/>
            <w:noWrap/>
            <w:vAlign w:val="center"/>
            <w:hideMark/>
          </w:tcPr>
          <w:p w14:paraId="506C5B3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48 830,46</w:t>
            </w:r>
          </w:p>
        </w:tc>
        <w:tc>
          <w:tcPr>
            <w:tcW w:w="0" w:type="auto"/>
            <w:tcBorders>
              <w:top w:val="nil"/>
              <w:left w:val="nil"/>
              <w:bottom w:val="single" w:sz="4" w:space="0" w:color="auto"/>
              <w:right w:val="single" w:sz="4" w:space="0" w:color="auto"/>
            </w:tcBorders>
            <w:shd w:val="clear" w:color="auto" w:fill="auto"/>
            <w:noWrap/>
            <w:vAlign w:val="center"/>
            <w:hideMark/>
          </w:tcPr>
          <w:p w14:paraId="67F4257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54 041,61</w:t>
            </w:r>
          </w:p>
        </w:tc>
        <w:tc>
          <w:tcPr>
            <w:tcW w:w="0" w:type="auto"/>
            <w:tcBorders>
              <w:top w:val="nil"/>
              <w:left w:val="nil"/>
              <w:bottom w:val="single" w:sz="4" w:space="0" w:color="auto"/>
              <w:right w:val="single" w:sz="4" w:space="0" w:color="auto"/>
            </w:tcBorders>
            <w:shd w:val="clear" w:color="auto" w:fill="auto"/>
            <w:noWrap/>
            <w:vAlign w:val="center"/>
            <w:hideMark/>
          </w:tcPr>
          <w:p w14:paraId="1C4E5A4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9 112,53</w:t>
            </w:r>
          </w:p>
        </w:tc>
      </w:tr>
      <w:tr w:rsidR="004E0F37" w:rsidRPr="00AE7148" w14:paraId="6C7398BB"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E6A0D"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39.</w:t>
            </w:r>
          </w:p>
        </w:tc>
        <w:tc>
          <w:tcPr>
            <w:tcW w:w="3439" w:type="dxa"/>
            <w:tcBorders>
              <w:top w:val="nil"/>
              <w:left w:val="nil"/>
              <w:bottom w:val="single" w:sz="4" w:space="0" w:color="auto"/>
              <w:right w:val="single" w:sz="4" w:space="0" w:color="auto"/>
            </w:tcBorders>
            <w:shd w:val="clear" w:color="auto" w:fill="auto"/>
            <w:vAlign w:val="center"/>
            <w:hideMark/>
          </w:tcPr>
          <w:p w14:paraId="3637598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FH-U  "TRANS - ZAR" Dawid </w:t>
            </w:r>
            <w:proofErr w:type="spellStart"/>
            <w:r w:rsidRPr="00AE7148">
              <w:rPr>
                <w:rFonts w:eastAsia="Times New Roman" w:cstheme="minorHAnsi"/>
                <w:sz w:val="20"/>
                <w:szCs w:val="20"/>
                <w:lang w:eastAsia="pl-PL"/>
              </w:rPr>
              <w:t>Zarzyński</w:t>
            </w:r>
            <w:proofErr w:type="spellEnd"/>
            <w:r w:rsidRPr="00AE7148">
              <w:rPr>
                <w:rFonts w:eastAsia="Times New Roman" w:cstheme="minorHAnsi"/>
                <w:sz w:val="20"/>
                <w:szCs w:val="20"/>
                <w:lang w:eastAsia="pl-PL"/>
              </w:rPr>
              <w:t xml:space="preserve">  - Ugoszcz</w:t>
            </w:r>
          </w:p>
        </w:tc>
        <w:tc>
          <w:tcPr>
            <w:tcW w:w="1394" w:type="dxa"/>
            <w:tcBorders>
              <w:top w:val="nil"/>
              <w:left w:val="nil"/>
              <w:bottom w:val="nil"/>
              <w:right w:val="single" w:sz="4" w:space="0" w:color="auto"/>
            </w:tcBorders>
            <w:shd w:val="clear" w:color="auto" w:fill="auto"/>
            <w:noWrap/>
            <w:vAlign w:val="center"/>
            <w:hideMark/>
          </w:tcPr>
          <w:p w14:paraId="0471691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24 814,83</w:t>
            </w:r>
          </w:p>
        </w:tc>
        <w:tc>
          <w:tcPr>
            <w:tcW w:w="0" w:type="auto"/>
            <w:tcBorders>
              <w:top w:val="nil"/>
              <w:left w:val="nil"/>
              <w:bottom w:val="single" w:sz="4" w:space="0" w:color="auto"/>
              <w:right w:val="single" w:sz="4" w:space="0" w:color="auto"/>
            </w:tcBorders>
            <w:shd w:val="clear" w:color="auto" w:fill="auto"/>
            <w:noWrap/>
            <w:vAlign w:val="center"/>
            <w:hideMark/>
          </w:tcPr>
          <w:p w14:paraId="0DD9EFF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283 540,62</w:t>
            </w:r>
          </w:p>
        </w:tc>
        <w:tc>
          <w:tcPr>
            <w:tcW w:w="0" w:type="auto"/>
            <w:tcBorders>
              <w:top w:val="nil"/>
              <w:left w:val="nil"/>
              <w:bottom w:val="single" w:sz="4" w:space="0" w:color="auto"/>
              <w:right w:val="single" w:sz="4" w:space="0" w:color="auto"/>
            </w:tcBorders>
            <w:shd w:val="clear" w:color="auto" w:fill="auto"/>
            <w:noWrap/>
            <w:vAlign w:val="center"/>
            <w:hideMark/>
          </w:tcPr>
          <w:p w14:paraId="7CD8020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308 355,45</w:t>
            </w:r>
          </w:p>
        </w:tc>
        <w:tc>
          <w:tcPr>
            <w:tcW w:w="0" w:type="auto"/>
            <w:tcBorders>
              <w:top w:val="nil"/>
              <w:left w:val="nil"/>
              <w:bottom w:val="nil"/>
              <w:right w:val="single" w:sz="4" w:space="0" w:color="auto"/>
            </w:tcBorders>
            <w:shd w:val="clear" w:color="auto" w:fill="auto"/>
            <w:noWrap/>
            <w:vAlign w:val="center"/>
            <w:hideMark/>
          </w:tcPr>
          <w:p w14:paraId="05D2362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40 899,36</w:t>
            </w:r>
          </w:p>
        </w:tc>
      </w:tr>
      <w:tr w:rsidR="004E0F37" w:rsidRPr="00AE7148" w14:paraId="476521A9"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72ABB"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40.</w:t>
            </w:r>
          </w:p>
        </w:tc>
        <w:tc>
          <w:tcPr>
            <w:tcW w:w="3439" w:type="dxa"/>
            <w:tcBorders>
              <w:top w:val="nil"/>
              <w:left w:val="nil"/>
              <w:bottom w:val="single" w:sz="4" w:space="0" w:color="auto"/>
              <w:right w:val="single" w:sz="4" w:space="0" w:color="auto"/>
            </w:tcBorders>
            <w:shd w:val="clear" w:color="auto" w:fill="auto"/>
            <w:vAlign w:val="center"/>
            <w:hideMark/>
          </w:tcPr>
          <w:p w14:paraId="72EF17E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Sklep Medyczny "PAMED" Pawel Kowalski - Żuromin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9740BA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F0A5C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37 938,28</w:t>
            </w:r>
          </w:p>
        </w:tc>
        <w:tc>
          <w:tcPr>
            <w:tcW w:w="0" w:type="auto"/>
            <w:tcBorders>
              <w:top w:val="nil"/>
              <w:left w:val="nil"/>
              <w:bottom w:val="single" w:sz="4" w:space="0" w:color="auto"/>
              <w:right w:val="single" w:sz="4" w:space="0" w:color="auto"/>
            </w:tcBorders>
            <w:shd w:val="clear" w:color="auto" w:fill="auto"/>
            <w:noWrap/>
            <w:vAlign w:val="center"/>
            <w:hideMark/>
          </w:tcPr>
          <w:p w14:paraId="521439B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37 938,28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F67EA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4E64A39C" w14:textId="77777777" w:rsidTr="00AE7148">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C92032"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41.</w:t>
            </w:r>
          </w:p>
        </w:tc>
        <w:tc>
          <w:tcPr>
            <w:tcW w:w="3439" w:type="dxa"/>
            <w:tcBorders>
              <w:top w:val="nil"/>
              <w:left w:val="nil"/>
              <w:bottom w:val="single" w:sz="4" w:space="0" w:color="auto"/>
              <w:right w:val="single" w:sz="4" w:space="0" w:color="auto"/>
            </w:tcBorders>
            <w:shd w:val="clear" w:color="auto" w:fill="auto"/>
            <w:vAlign w:val="center"/>
            <w:hideMark/>
          </w:tcPr>
          <w:p w14:paraId="77E4E2CC"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EUROMATPOL Sp. z o.o. - Budzisław Kościelny </w:t>
            </w:r>
          </w:p>
        </w:tc>
        <w:tc>
          <w:tcPr>
            <w:tcW w:w="1394" w:type="dxa"/>
            <w:tcBorders>
              <w:top w:val="nil"/>
              <w:left w:val="nil"/>
              <w:bottom w:val="single" w:sz="4" w:space="0" w:color="auto"/>
              <w:right w:val="single" w:sz="4" w:space="0" w:color="auto"/>
            </w:tcBorders>
            <w:shd w:val="clear" w:color="auto" w:fill="auto"/>
            <w:noWrap/>
            <w:vAlign w:val="center"/>
            <w:hideMark/>
          </w:tcPr>
          <w:p w14:paraId="22DD94A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19 216,85</w:t>
            </w:r>
          </w:p>
        </w:tc>
        <w:tc>
          <w:tcPr>
            <w:tcW w:w="0" w:type="auto"/>
            <w:tcBorders>
              <w:top w:val="nil"/>
              <w:left w:val="nil"/>
              <w:bottom w:val="single" w:sz="4" w:space="0" w:color="auto"/>
              <w:right w:val="single" w:sz="4" w:space="0" w:color="auto"/>
            </w:tcBorders>
            <w:shd w:val="clear" w:color="auto" w:fill="auto"/>
            <w:noWrap/>
            <w:vAlign w:val="center"/>
            <w:hideMark/>
          </w:tcPr>
          <w:p w14:paraId="299BF3A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261 296,20</w:t>
            </w:r>
          </w:p>
        </w:tc>
        <w:tc>
          <w:tcPr>
            <w:tcW w:w="0" w:type="auto"/>
            <w:tcBorders>
              <w:top w:val="nil"/>
              <w:left w:val="nil"/>
              <w:bottom w:val="single" w:sz="4" w:space="0" w:color="auto"/>
              <w:right w:val="single" w:sz="4" w:space="0" w:color="auto"/>
            </w:tcBorders>
            <w:shd w:val="clear" w:color="auto" w:fill="auto"/>
            <w:noWrap/>
            <w:vAlign w:val="center"/>
            <w:hideMark/>
          </w:tcPr>
          <w:p w14:paraId="5EE0121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280 513,05</w:t>
            </w:r>
          </w:p>
        </w:tc>
        <w:tc>
          <w:tcPr>
            <w:tcW w:w="0" w:type="auto"/>
            <w:tcBorders>
              <w:top w:val="nil"/>
              <w:left w:val="nil"/>
              <w:bottom w:val="single" w:sz="4" w:space="0" w:color="auto"/>
              <w:right w:val="single" w:sz="4" w:space="0" w:color="auto"/>
            </w:tcBorders>
            <w:shd w:val="clear" w:color="auto" w:fill="auto"/>
            <w:noWrap/>
            <w:vAlign w:val="center"/>
            <w:hideMark/>
          </w:tcPr>
          <w:p w14:paraId="552382F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29 090,82</w:t>
            </w:r>
          </w:p>
        </w:tc>
      </w:tr>
      <w:tr w:rsidR="004E0F37" w:rsidRPr="00AE7148" w14:paraId="57DDA3A9" w14:textId="77777777" w:rsidTr="00AE714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E57C01"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42.</w:t>
            </w:r>
          </w:p>
        </w:tc>
        <w:tc>
          <w:tcPr>
            <w:tcW w:w="3439" w:type="dxa"/>
            <w:tcBorders>
              <w:top w:val="nil"/>
              <w:left w:val="nil"/>
              <w:bottom w:val="single" w:sz="4" w:space="0" w:color="auto"/>
              <w:right w:val="single" w:sz="4" w:space="0" w:color="auto"/>
            </w:tcBorders>
            <w:shd w:val="clear" w:color="auto" w:fill="auto"/>
            <w:vAlign w:val="center"/>
            <w:hideMark/>
          </w:tcPr>
          <w:p w14:paraId="4FD2EE28"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TAR-TRAVEL </w:t>
            </w:r>
            <w:proofErr w:type="spellStart"/>
            <w:r w:rsidRPr="00AE7148">
              <w:rPr>
                <w:rFonts w:eastAsia="Times New Roman" w:cstheme="minorHAnsi"/>
                <w:sz w:val="20"/>
                <w:szCs w:val="20"/>
                <w:lang w:eastAsia="pl-PL"/>
              </w:rPr>
              <w:t>Uslugi</w:t>
            </w:r>
            <w:proofErr w:type="spellEnd"/>
            <w:r w:rsidRPr="00AE7148">
              <w:rPr>
                <w:rFonts w:eastAsia="Times New Roman" w:cstheme="minorHAnsi"/>
                <w:sz w:val="20"/>
                <w:szCs w:val="20"/>
                <w:lang w:eastAsia="pl-PL"/>
              </w:rPr>
              <w:t xml:space="preserve"> przewozowe Osób s.c. A&amp;J Tarkowski - Rogowo </w:t>
            </w:r>
          </w:p>
        </w:tc>
        <w:tc>
          <w:tcPr>
            <w:tcW w:w="1394" w:type="dxa"/>
            <w:tcBorders>
              <w:top w:val="nil"/>
              <w:left w:val="nil"/>
              <w:bottom w:val="single" w:sz="4" w:space="0" w:color="auto"/>
              <w:right w:val="single" w:sz="4" w:space="0" w:color="auto"/>
            </w:tcBorders>
            <w:shd w:val="clear" w:color="auto" w:fill="auto"/>
            <w:noWrap/>
            <w:vAlign w:val="center"/>
            <w:hideMark/>
          </w:tcPr>
          <w:p w14:paraId="6A074C6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33 087,00</w:t>
            </w:r>
          </w:p>
        </w:tc>
        <w:tc>
          <w:tcPr>
            <w:tcW w:w="0" w:type="auto"/>
            <w:tcBorders>
              <w:top w:val="nil"/>
              <w:left w:val="nil"/>
              <w:bottom w:val="single" w:sz="4" w:space="0" w:color="auto"/>
              <w:right w:val="single" w:sz="4" w:space="0" w:color="auto"/>
            </w:tcBorders>
            <w:shd w:val="clear" w:color="auto" w:fill="auto"/>
            <w:noWrap/>
            <w:vAlign w:val="center"/>
            <w:hideMark/>
          </w:tcPr>
          <w:p w14:paraId="350BA78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310 564,81</w:t>
            </w:r>
          </w:p>
        </w:tc>
        <w:tc>
          <w:tcPr>
            <w:tcW w:w="0" w:type="auto"/>
            <w:tcBorders>
              <w:top w:val="nil"/>
              <w:left w:val="nil"/>
              <w:bottom w:val="single" w:sz="4" w:space="0" w:color="auto"/>
              <w:right w:val="single" w:sz="4" w:space="0" w:color="auto"/>
            </w:tcBorders>
            <w:shd w:val="clear" w:color="auto" w:fill="auto"/>
            <w:noWrap/>
            <w:vAlign w:val="center"/>
            <w:hideMark/>
          </w:tcPr>
          <w:p w14:paraId="1B27774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343 651,81</w:t>
            </w:r>
          </w:p>
        </w:tc>
        <w:tc>
          <w:tcPr>
            <w:tcW w:w="0" w:type="auto"/>
            <w:tcBorders>
              <w:top w:val="nil"/>
              <w:left w:val="nil"/>
              <w:bottom w:val="single" w:sz="4" w:space="0" w:color="auto"/>
              <w:right w:val="single" w:sz="4" w:space="0" w:color="auto"/>
            </w:tcBorders>
            <w:shd w:val="clear" w:color="auto" w:fill="auto"/>
            <w:noWrap/>
            <w:vAlign w:val="center"/>
            <w:hideMark/>
          </w:tcPr>
          <w:p w14:paraId="5418D62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36 228,30</w:t>
            </w:r>
          </w:p>
        </w:tc>
      </w:tr>
      <w:tr w:rsidR="004E0F37" w:rsidRPr="00AE7148" w14:paraId="58A25933" w14:textId="77777777" w:rsidTr="00AE7148">
        <w:trPr>
          <w:trHeight w:val="7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DC7B62"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43.</w:t>
            </w:r>
          </w:p>
        </w:tc>
        <w:tc>
          <w:tcPr>
            <w:tcW w:w="3439" w:type="dxa"/>
            <w:tcBorders>
              <w:top w:val="nil"/>
              <w:left w:val="nil"/>
              <w:bottom w:val="single" w:sz="4" w:space="0" w:color="auto"/>
              <w:right w:val="single" w:sz="4" w:space="0" w:color="auto"/>
            </w:tcBorders>
            <w:shd w:val="clear" w:color="auto" w:fill="auto"/>
            <w:vAlign w:val="center"/>
            <w:hideMark/>
          </w:tcPr>
          <w:p w14:paraId="61765B8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Usługi Transportowe Przewozy Autobusowe i Ciężarowe Zdzisław Nowak w spadku </w:t>
            </w:r>
          </w:p>
        </w:tc>
        <w:tc>
          <w:tcPr>
            <w:tcW w:w="1394" w:type="dxa"/>
            <w:tcBorders>
              <w:top w:val="nil"/>
              <w:left w:val="nil"/>
              <w:bottom w:val="single" w:sz="4" w:space="0" w:color="auto"/>
              <w:right w:val="single" w:sz="4" w:space="0" w:color="auto"/>
            </w:tcBorders>
            <w:shd w:val="clear" w:color="auto" w:fill="auto"/>
            <w:noWrap/>
            <w:vAlign w:val="center"/>
            <w:hideMark/>
          </w:tcPr>
          <w:p w14:paraId="14A15C4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1 540,85</w:t>
            </w:r>
          </w:p>
        </w:tc>
        <w:tc>
          <w:tcPr>
            <w:tcW w:w="0" w:type="auto"/>
            <w:tcBorders>
              <w:top w:val="nil"/>
              <w:left w:val="nil"/>
              <w:bottom w:val="single" w:sz="4" w:space="0" w:color="auto"/>
              <w:right w:val="single" w:sz="4" w:space="0" w:color="auto"/>
            </w:tcBorders>
            <w:shd w:val="clear" w:color="auto" w:fill="auto"/>
            <w:noWrap/>
            <w:vAlign w:val="center"/>
            <w:hideMark/>
          </w:tcPr>
          <w:p w14:paraId="0D5DBF4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15 319,94</w:t>
            </w:r>
          </w:p>
        </w:tc>
        <w:tc>
          <w:tcPr>
            <w:tcW w:w="0" w:type="auto"/>
            <w:tcBorders>
              <w:top w:val="nil"/>
              <w:left w:val="nil"/>
              <w:bottom w:val="single" w:sz="4" w:space="0" w:color="auto"/>
              <w:right w:val="single" w:sz="4" w:space="0" w:color="auto"/>
            </w:tcBorders>
            <w:shd w:val="clear" w:color="auto" w:fill="auto"/>
            <w:noWrap/>
            <w:vAlign w:val="center"/>
            <w:hideMark/>
          </w:tcPr>
          <w:p w14:paraId="6080A69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16 860,79</w:t>
            </w:r>
          </w:p>
        </w:tc>
        <w:tc>
          <w:tcPr>
            <w:tcW w:w="0" w:type="auto"/>
            <w:tcBorders>
              <w:top w:val="nil"/>
              <w:left w:val="nil"/>
              <w:bottom w:val="single" w:sz="4" w:space="0" w:color="auto"/>
              <w:right w:val="single" w:sz="4" w:space="0" w:color="auto"/>
            </w:tcBorders>
            <w:shd w:val="clear" w:color="auto" w:fill="auto"/>
            <w:noWrap/>
            <w:vAlign w:val="center"/>
            <w:hideMark/>
          </w:tcPr>
          <w:p w14:paraId="4283E2D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1 527,53</w:t>
            </w:r>
          </w:p>
        </w:tc>
      </w:tr>
      <w:tr w:rsidR="004E0F37" w:rsidRPr="00AE7148" w14:paraId="7EC973CF"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44E679"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44.</w:t>
            </w:r>
          </w:p>
        </w:tc>
        <w:tc>
          <w:tcPr>
            <w:tcW w:w="3439" w:type="dxa"/>
            <w:tcBorders>
              <w:top w:val="nil"/>
              <w:left w:val="nil"/>
              <w:bottom w:val="single" w:sz="4" w:space="0" w:color="auto"/>
              <w:right w:val="single" w:sz="4" w:space="0" w:color="auto"/>
            </w:tcBorders>
            <w:shd w:val="clear" w:color="auto" w:fill="auto"/>
            <w:vAlign w:val="center"/>
            <w:hideMark/>
          </w:tcPr>
          <w:p w14:paraId="594A8DD7" w14:textId="77777777" w:rsidR="004E0F37" w:rsidRPr="00AE7148" w:rsidRDefault="004E0F37" w:rsidP="00AE7148">
            <w:pPr>
              <w:spacing w:after="0" w:line="240" w:lineRule="auto"/>
              <w:rPr>
                <w:rFonts w:eastAsia="Times New Roman" w:cstheme="minorHAnsi"/>
                <w:sz w:val="20"/>
                <w:szCs w:val="20"/>
                <w:lang w:eastAsia="pl-PL"/>
              </w:rPr>
            </w:pPr>
            <w:proofErr w:type="spellStart"/>
            <w:r w:rsidRPr="00AE7148">
              <w:rPr>
                <w:rFonts w:eastAsia="Times New Roman" w:cstheme="minorHAnsi"/>
                <w:sz w:val="20"/>
                <w:szCs w:val="20"/>
                <w:lang w:eastAsia="pl-PL"/>
              </w:rPr>
              <w:t>Przewoz</w:t>
            </w:r>
            <w:proofErr w:type="spellEnd"/>
            <w:r w:rsidRPr="00AE7148">
              <w:rPr>
                <w:rFonts w:eastAsia="Times New Roman" w:cstheme="minorHAnsi"/>
                <w:sz w:val="20"/>
                <w:szCs w:val="20"/>
                <w:lang w:eastAsia="pl-PL"/>
              </w:rPr>
              <w:t xml:space="preserve"> Osób-Jacek Domagalski - Syberia .</w:t>
            </w:r>
          </w:p>
        </w:tc>
        <w:tc>
          <w:tcPr>
            <w:tcW w:w="1394" w:type="dxa"/>
            <w:tcBorders>
              <w:top w:val="nil"/>
              <w:left w:val="nil"/>
              <w:bottom w:val="single" w:sz="4" w:space="0" w:color="auto"/>
              <w:right w:val="single" w:sz="4" w:space="0" w:color="auto"/>
            </w:tcBorders>
            <w:shd w:val="clear" w:color="auto" w:fill="auto"/>
            <w:noWrap/>
            <w:vAlign w:val="center"/>
            <w:hideMark/>
          </w:tcPr>
          <w:p w14:paraId="1C3061C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6 256,32</w:t>
            </w:r>
          </w:p>
        </w:tc>
        <w:tc>
          <w:tcPr>
            <w:tcW w:w="0" w:type="auto"/>
            <w:tcBorders>
              <w:top w:val="nil"/>
              <w:left w:val="nil"/>
              <w:bottom w:val="single" w:sz="4" w:space="0" w:color="auto"/>
              <w:right w:val="single" w:sz="4" w:space="0" w:color="auto"/>
            </w:tcBorders>
            <w:shd w:val="clear" w:color="auto" w:fill="auto"/>
            <w:noWrap/>
            <w:vAlign w:val="center"/>
            <w:hideMark/>
          </w:tcPr>
          <w:p w14:paraId="0724B02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35 135,94</w:t>
            </w:r>
          </w:p>
        </w:tc>
        <w:tc>
          <w:tcPr>
            <w:tcW w:w="0" w:type="auto"/>
            <w:tcBorders>
              <w:top w:val="nil"/>
              <w:left w:val="nil"/>
              <w:bottom w:val="single" w:sz="4" w:space="0" w:color="auto"/>
              <w:right w:val="single" w:sz="4" w:space="0" w:color="auto"/>
            </w:tcBorders>
            <w:shd w:val="clear" w:color="auto" w:fill="auto"/>
            <w:noWrap/>
            <w:vAlign w:val="center"/>
            <w:hideMark/>
          </w:tcPr>
          <w:p w14:paraId="2586378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41 392,26</w:t>
            </w:r>
          </w:p>
        </w:tc>
        <w:tc>
          <w:tcPr>
            <w:tcW w:w="0" w:type="auto"/>
            <w:tcBorders>
              <w:top w:val="nil"/>
              <w:left w:val="nil"/>
              <w:bottom w:val="single" w:sz="4" w:space="0" w:color="auto"/>
              <w:right w:val="single" w:sz="4" w:space="0" w:color="auto"/>
            </w:tcBorders>
            <w:shd w:val="clear" w:color="auto" w:fill="auto"/>
            <w:noWrap/>
            <w:vAlign w:val="center"/>
            <w:hideMark/>
          </w:tcPr>
          <w:p w14:paraId="290D502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17FAE301"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CC583"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45.</w:t>
            </w:r>
          </w:p>
        </w:tc>
        <w:tc>
          <w:tcPr>
            <w:tcW w:w="3439" w:type="dxa"/>
            <w:tcBorders>
              <w:top w:val="nil"/>
              <w:left w:val="nil"/>
              <w:bottom w:val="single" w:sz="4" w:space="0" w:color="auto"/>
              <w:right w:val="single" w:sz="4" w:space="0" w:color="auto"/>
            </w:tcBorders>
            <w:shd w:val="clear" w:color="auto" w:fill="auto"/>
            <w:vAlign w:val="center"/>
            <w:hideMark/>
          </w:tcPr>
          <w:p w14:paraId="14E1E911"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EURO-TRAVEL Klaudia </w:t>
            </w:r>
            <w:proofErr w:type="spellStart"/>
            <w:r w:rsidRPr="00AE7148">
              <w:rPr>
                <w:rFonts w:eastAsia="Times New Roman" w:cstheme="minorHAnsi"/>
                <w:sz w:val="20"/>
                <w:szCs w:val="20"/>
                <w:lang w:eastAsia="pl-PL"/>
              </w:rPr>
              <w:t>Pomogier</w:t>
            </w:r>
            <w:proofErr w:type="spellEnd"/>
            <w:r w:rsidRPr="00AE7148">
              <w:rPr>
                <w:rFonts w:eastAsia="Times New Roman" w:cstheme="minorHAnsi"/>
                <w:sz w:val="20"/>
                <w:szCs w:val="20"/>
                <w:lang w:eastAsia="pl-PL"/>
              </w:rPr>
              <w:t xml:space="preserve"> - Września </w:t>
            </w:r>
          </w:p>
        </w:tc>
        <w:tc>
          <w:tcPr>
            <w:tcW w:w="1394" w:type="dxa"/>
            <w:tcBorders>
              <w:top w:val="nil"/>
              <w:left w:val="nil"/>
              <w:bottom w:val="single" w:sz="4" w:space="0" w:color="auto"/>
              <w:right w:val="single" w:sz="4" w:space="0" w:color="auto"/>
            </w:tcBorders>
            <w:shd w:val="clear" w:color="auto" w:fill="auto"/>
            <w:noWrap/>
            <w:vAlign w:val="center"/>
            <w:hideMark/>
          </w:tcPr>
          <w:p w14:paraId="39B6E6A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23 491,85</w:t>
            </w:r>
          </w:p>
        </w:tc>
        <w:tc>
          <w:tcPr>
            <w:tcW w:w="0" w:type="auto"/>
            <w:tcBorders>
              <w:top w:val="nil"/>
              <w:left w:val="nil"/>
              <w:bottom w:val="single" w:sz="4" w:space="0" w:color="auto"/>
              <w:right w:val="single" w:sz="4" w:space="0" w:color="auto"/>
            </w:tcBorders>
            <w:shd w:val="clear" w:color="auto" w:fill="auto"/>
            <w:noWrap/>
            <w:vAlign w:val="center"/>
            <w:hideMark/>
          </w:tcPr>
          <w:p w14:paraId="38BC48D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142 427,21</w:t>
            </w:r>
          </w:p>
        </w:tc>
        <w:tc>
          <w:tcPr>
            <w:tcW w:w="0" w:type="auto"/>
            <w:tcBorders>
              <w:top w:val="nil"/>
              <w:left w:val="nil"/>
              <w:bottom w:val="single" w:sz="4" w:space="0" w:color="auto"/>
              <w:right w:val="single" w:sz="4" w:space="0" w:color="auto"/>
            </w:tcBorders>
            <w:shd w:val="clear" w:color="auto" w:fill="auto"/>
            <w:noWrap/>
            <w:vAlign w:val="center"/>
            <w:hideMark/>
          </w:tcPr>
          <w:p w14:paraId="2A438A0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165 919,06</w:t>
            </w:r>
          </w:p>
        </w:tc>
        <w:tc>
          <w:tcPr>
            <w:tcW w:w="0" w:type="auto"/>
            <w:tcBorders>
              <w:top w:val="nil"/>
              <w:left w:val="nil"/>
              <w:bottom w:val="single" w:sz="4" w:space="0" w:color="auto"/>
              <w:right w:val="single" w:sz="4" w:space="0" w:color="auto"/>
            </w:tcBorders>
            <w:shd w:val="clear" w:color="auto" w:fill="auto"/>
            <w:noWrap/>
            <w:vAlign w:val="center"/>
            <w:hideMark/>
          </w:tcPr>
          <w:p w14:paraId="7C13A05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4D14280E"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E35616"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46.</w:t>
            </w:r>
          </w:p>
        </w:tc>
        <w:tc>
          <w:tcPr>
            <w:tcW w:w="3439" w:type="dxa"/>
            <w:tcBorders>
              <w:top w:val="nil"/>
              <w:left w:val="nil"/>
              <w:bottom w:val="nil"/>
              <w:right w:val="nil"/>
            </w:tcBorders>
            <w:shd w:val="clear" w:color="auto" w:fill="auto"/>
            <w:vAlign w:val="center"/>
            <w:hideMark/>
          </w:tcPr>
          <w:p w14:paraId="426A50BA"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PTO LIPNICKI Sp. z o.o. Sp. komandytowa - Morąg </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03A7B50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66 706,99</w:t>
            </w:r>
          </w:p>
        </w:tc>
        <w:tc>
          <w:tcPr>
            <w:tcW w:w="0" w:type="auto"/>
            <w:tcBorders>
              <w:top w:val="nil"/>
              <w:left w:val="nil"/>
              <w:bottom w:val="single" w:sz="4" w:space="0" w:color="auto"/>
              <w:right w:val="single" w:sz="4" w:space="0" w:color="auto"/>
            </w:tcBorders>
            <w:shd w:val="clear" w:color="auto" w:fill="auto"/>
            <w:noWrap/>
            <w:vAlign w:val="center"/>
            <w:hideMark/>
          </w:tcPr>
          <w:p w14:paraId="53D8B5F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607 710,09</w:t>
            </w:r>
          </w:p>
        </w:tc>
        <w:tc>
          <w:tcPr>
            <w:tcW w:w="0" w:type="auto"/>
            <w:tcBorders>
              <w:top w:val="nil"/>
              <w:left w:val="nil"/>
              <w:bottom w:val="single" w:sz="4" w:space="0" w:color="auto"/>
              <w:right w:val="single" w:sz="4" w:space="0" w:color="auto"/>
            </w:tcBorders>
            <w:shd w:val="clear" w:color="auto" w:fill="auto"/>
            <w:noWrap/>
            <w:vAlign w:val="center"/>
            <w:hideMark/>
          </w:tcPr>
          <w:p w14:paraId="3BCAB30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674 417,08</w:t>
            </w:r>
          </w:p>
        </w:tc>
        <w:tc>
          <w:tcPr>
            <w:tcW w:w="0" w:type="auto"/>
            <w:tcBorders>
              <w:top w:val="nil"/>
              <w:left w:val="nil"/>
              <w:bottom w:val="single" w:sz="4" w:space="0" w:color="auto"/>
              <w:right w:val="single" w:sz="4" w:space="0" w:color="auto"/>
            </w:tcBorders>
            <w:shd w:val="clear" w:color="auto" w:fill="auto"/>
            <w:noWrap/>
            <w:vAlign w:val="center"/>
            <w:hideMark/>
          </w:tcPr>
          <w:p w14:paraId="6A43FB7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80 870,23</w:t>
            </w:r>
          </w:p>
        </w:tc>
      </w:tr>
      <w:tr w:rsidR="004E0F37" w:rsidRPr="00AE7148" w14:paraId="33AEC43B"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170AA"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47.</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14:paraId="645BD97C"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INTER-TRANS Kobus Krzysztof w spadku - Dobre Miasto </w:t>
            </w:r>
          </w:p>
        </w:tc>
        <w:tc>
          <w:tcPr>
            <w:tcW w:w="1394" w:type="dxa"/>
            <w:tcBorders>
              <w:top w:val="nil"/>
              <w:left w:val="nil"/>
              <w:bottom w:val="single" w:sz="4" w:space="0" w:color="auto"/>
              <w:right w:val="single" w:sz="4" w:space="0" w:color="auto"/>
            </w:tcBorders>
            <w:shd w:val="clear" w:color="auto" w:fill="auto"/>
            <w:noWrap/>
            <w:vAlign w:val="center"/>
            <w:hideMark/>
          </w:tcPr>
          <w:p w14:paraId="32B35EF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16 930,12</w:t>
            </w:r>
          </w:p>
        </w:tc>
        <w:tc>
          <w:tcPr>
            <w:tcW w:w="0" w:type="auto"/>
            <w:tcBorders>
              <w:top w:val="nil"/>
              <w:left w:val="nil"/>
              <w:bottom w:val="single" w:sz="4" w:space="0" w:color="auto"/>
              <w:right w:val="single" w:sz="4" w:space="0" w:color="auto"/>
            </w:tcBorders>
            <w:shd w:val="clear" w:color="auto" w:fill="auto"/>
            <w:noWrap/>
            <w:vAlign w:val="center"/>
            <w:hideMark/>
          </w:tcPr>
          <w:p w14:paraId="264DDE7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33 983,14</w:t>
            </w:r>
          </w:p>
        </w:tc>
        <w:tc>
          <w:tcPr>
            <w:tcW w:w="0" w:type="auto"/>
            <w:tcBorders>
              <w:top w:val="nil"/>
              <w:left w:val="nil"/>
              <w:bottom w:val="single" w:sz="4" w:space="0" w:color="auto"/>
              <w:right w:val="single" w:sz="4" w:space="0" w:color="auto"/>
            </w:tcBorders>
            <w:shd w:val="clear" w:color="auto" w:fill="auto"/>
            <w:noWrap/>
            <w:vAlign w:val="center"/>
            <w:hideMark/>
          </w:tcPr>
          <w:p w14:paraId="145BC3A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50 913,26</w:t>
            </w:r>
          </w:p>
        </w:tc>
        <w:tc>
          <w:tcPr>
            <w:tcW w:w="0" w:type="auto"/>
            <w:tcBorders>
              <w:top w:val="nil"/>
              <w:left w:val="nil"/>
              <w:bottom w:val="single" w:sz="4" w:space="0" w:color="auto"/>
              <w:right w:val="single" w:sz="4" w:space="0" w:color="auto"/>
            </w:tcBorders>
            <w:shd w:val="clear" w:color="auto" w:fill="auto"/>
            <w:noWrap/>
            <w:vAlign w:val="center"/>
            <w:hideMark/>
          </w:tcPr>
          <w:p w14:paraId="1F6D003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7909F1C9" w14:textId="77777777" w:rsidTr="00AE7148">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ADB62"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48.</w:t>
            </w:r>
          </w:p>
        </w:tc>
        <w:tc>
          <w:tcPr>
            <w:tcW w:w="3439" w:type="dxa"/>
            <w:tcBorders>
              <w:top w:val="nil"/>
              <w:left w:val="nil"/>
              <w:bottom w:val="single" w:sz="4" w:space="0" w:color="auto"/>
              <w:right w:val="single" w:sz="4" w:space="0" w:color="auto"/>
            </w:tcBorders>
            <w:shd w:val="clear" w:color="auto" w:fill="auto"/>
            <w:vAlign w:val="center"/>
            <w:hideMark/>
          </w:tcPr>
          <w:p w14:paraId="7FAF112B"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Przewóz Osób </w:t>
            </w:r>
            <w:proofErr w:type="spellStart"/>
            <w:r w:rsidRPr="00AE7148">
              <w:rPr>
                <w:rFonts w:eastAsia="Times New Roman" w:cstheme="minorHAnsi"/>
                <w:sz w:val="20"/>
                <w:szCs w:val="20"/>
                <w:lang w:eastAsia="pl-PL"/>
              </w:rPr>
              <w:t>Wilemscy</w:t>
            </w:r>
            <w:proofErr w:type="spellEnd"/>
            <w:r w:rsidRPr="00AE7148">
              <w:rPr>
                <w:rFonts w:eastAsia="Times New Roman" w:cstheme="minorHAnsi"/>
                <w:sz w:val="20"/>
                <w:szCs w:val="20"/>
                <w:lang w:eastAsia="pl-PL"/>
              </w:rPr>
              <w:t xml:space="preserve"> Daniel </w:t>
            </w:r>
            <w:proofErr w:type="spellStart"/>
            <w:r w:rsidRPr="00AE7148">
              <w:rPr>
                <w:rFonts w:eastAsia="Times New Roman" w:cstheme="minorHAnsi"/>
                <w:sz w:val="20"/>
                <w:szCs w:val="20"/>
                <w:lang w:eastAsia="pl-PL"/>
              </w:rPr>
              <w:t>Wilemski</w:t>
            </w:r>
            <w:proofErr w:type="spellEnd"/>
            <w:r w:rsidRPr="00AE7148">
              <w:rPr>
                <w:rFonts w:eastAsia="Times New Roman" w:cstheme="minorHAnsi"/>
                <w:sz w:val="20"/>
                <w:szCs w:val="20"/>
                <w:lang w:eastAsia="pl-PL"/>
              </w:rPr>
              <w:t xml:space="preserve">, Kamil </w:t>
            </w:r>
            <w:proofErr w:type="spellStart"/>
            <w:r w:rsidRPr="00AE7148">
              <w:rPr>
                <w:rFonts w:eastAsia="Times New Roman" w:cstheme="minorHAnsi"/>
                <w:sz w:val="20"/>
                <w:szCs w:val="20"/>
                <w:lang w:eastAsia="pl-PL"/>
              </w:rPr>
              <w:t>Wilemski</w:t>
            </w:r>
            <w:proofErr w:type="spellEnd"/>
            <w:r w:rsidRPr="00AE7148">
              <w:rPr>
                <w:rFonts w:eastAsia="Times New Roman" w:cstheme="minorHAnsi"/>
                <w:sz w:val="20"/>
                <w:szCs w:val="20"/>
                <w:lang w:eastAsia="pl-PL"/>
              </w:rPr>
              <w:t xml:space="preserve"> S. C. - Kisielice </w:t>
            </w:r>
          </w:p>
        </w:tc>
        <w:tc>
          <w:tcPr>
            <w:tcW w:w="1394" w:type="dxa"/>
            <w:tcBorders>
              <w:top w:val="nil"/>
              <w:left w:val="nil"/>
              <w:bottom w:val="single" w:sz="4" w:space="0" w:color="auto"/>
              <w:right w:val="single" w:sz="4" w:space="0" w:color="auto"/>
            </w:tcBorders>
            <w:shd w:val="clear" w:color="auto" w:fill="auto"/>
            <w:noWrap/>
            <w:vAlign w:val="center"/>
            <w:hideMark/>
          </w:tcPr>
          <w:p w14:paraId="7A32A54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25 725,00</w:t>
            </w:r>
          </w:p>
        </w:tc>
        <w:tc>
          <w:tcPr>
            <w:tcW w:w="0" w:type="auto"/>
            <w:tcBorders>
              <w:top w:val="nil"/>
              <w:left w:val="nil"/>
              <w:bottom w:val="single" w:sz="4" w:space="0" w:color="auto"/>
              <w:right w:val="single" w:sz="4" w:space="0" w:color="auto"/>
            </w:tcBorders>
            <w:shd w:val="clear" w:color="auto" w:fill="auto"/>
            <w:noWrap/>
            <w:vAlign w:val="center"/>
            <w:hideMark/>
          </w:tcPr>
          <w:p w14:paraId="03FB0B4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239 213,10</w:t>
            </w:r>
          </w:p>
        </w:tc>
        <w:tc>
          <w:tcPr>
            <w:tcW w:w="0" w:type="auto"/>
            <w:tcBorders>
              <w:top w:val="nil"/>
              <w:left w:val="nil"/>
              <w:bottom w:val="single" w:sz="4" w:space="0" w:color="auto"/>
              <w:right w:val="single" w:sz="4" w:space="0" w:color="auto"/>
            </w:tcBorders>
            <w:shd w:val="clear" w:color="auto" w:fill="auto"/>
            <w:noWrap/>
            <w:vAlign w:val="center"/>
            <w:hideMark/>
          </w:tcPr>
          <w:p w14:paraId="50EC7A1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264 938,10</w:t>
            </w:r>
          </w:p>
        </w:tc>
        <w:tc>
          <w:tcPr>
            <w:tcW w:w="0" w:type="auto"/>
            <w:tcBorders>
              <w:top w:val="nil"/>
              <w:left w:val="nil"/>
              <w:bottom w:val="single" w:sz="4" w:space="0" w:color="auto"/>
              <w:right w:val="single" w:sz="4" w:space="0" w:color="auto"/>
            </w:tcBorders>
            <w:shd w:val="clear" w:color="auto" w:fill="auto"/>
            <w:noWrap/>
            <w:vAlign w:val="center"/>
            <w:hideMark/>
          </w:tcPr>
          <w:p w14:paraId="1B1468EC"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28 400,40</w:t>
            </w:r>
          </w:p>
        </w:tc>
      </w:tr>
      <w:tr w:rsidR="004E0F37" w:rsidRPr="00AE7148" w14:paraId="3EDC379D" w14:textId="77777777" w:rsidTr="00AE714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8D93E0"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49.</w:t>
            </w:r>
          </w:p>
        </w:tc>
        <w:tc>
          <w:tcPr>
            <w:tcW w:w="3439" w:type="dxa"/>
            <w:tcBorders>
              <w:top w:val="nil"/>
              <w:left w:val="nil"/>
              <w:bottom w:val="single" w:sz="4" w:space="0" w:color="auto"/>
              <w:right w:val="single" w:sz="4" w:space="0" w:color="auto"/>
            </w:tcBorders>
            <w:shd w:val="clear" w:color="auto" w:fill="auto"/>
            <w:vAlign w:val="center"/>
            <w:hideMark/>
          </w:tcPr>
          <w:p w14:paraId="0B6EA26A"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Przewozy Krajowe i Zagraniczne Osób Czapliccy Sp. k. - Przasnysz </w:t>
            </w:r>
          </w:p>
        </w:tc>
        <w:tc>
          <w:tcPr>
            <w:tcW w:w="1394" w:type="dxa"/>
            <w:tcBorders>
              <w:top w:val="nil"/>
              <w:left w:val="nil"/>
              <w:bottom w:val="single" w:sz="4" w:space="0" w:color="auto"/>
              <w:right w:val="single" w:sz="4" w:space="0" w:color="auto"/>
            </w:tcBorders>
            <w:shd w:val="clear" w:color="auto" w:fill="auto"/>
            <w:noWrap/>
            <w:vAlign w:val="center"/>
            <w:hideMark/>
          </w:tcPr>
          <w:p w14:paraId="2E596C2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16 657,96</w:t>
            </w:r>
          </w:p>
        </w:tc>
        <w:tc>
          <w:tcPr>
            <w:tcW w:w="0" w:type="auto"/>
            <w:tcBorders>
              <w:top w:val="nil"/>
              <w:left w:val="nil"/>
              <w:bottom w:val="single" w:sz="4" w:space="0" w:color="auto"/>
              <w:right w:val="single" w:sz="4" w:space="0" w:color="auto"/>
            </w:tcBorders>
            <w:shd w:val="clear" w:color="auto" w:fill="auto"/>
            <w:noWrap/>
            <w:vAlign w:val="center"/>
            <w:hideMark/>
          </w:tcPr>
          <w:p w14:paraId="37974ED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415 112,76</w:t>
            </w:r>
          </w:p>
        </w:tc>
        <w:tc>
          <w:tcPr>
            <w:tcW w:w="0" w:type="auto"/>
            <w:tcBorders>
              <w:top w:val="nil"/>
              <w:left w:val="nil"/>
              <w:bottom w:val="single" w:sz="4" w:space="0" w:color="auto"/>
              <w:right w:val="single" w:sz="4" w:space="0" w:color="auto"/>
            </w:tcBorders>
            <w:shd w:val="clear" w:color="auto" w:fill="auto"/>
            <w:noWrap/>
            <w:vAlign w:val="center"/>
            <w:hideMark/>
          </w:tcPr>
          <w:p w14:paraId="42B76D4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431 770,72</w:t>
            </w:r>
          </w:p>
        </w:tc>
        <w:tc>
          <w:tcPr>
            <w:tcW w:w="0" w:type="auto"/>
            <w:tcBorders>
              <w:top w:val="nil"/>
              <w:left w:val="nil"/>
              <w:bottom w:val="single" w:sz="4" w:space="0" w:color="auto"/>
              <w:right w:val="single" w:sz="4" w:space="0" w:color="auto"/>
            </w:tcBorders>
            <w:shd w:val="clear" w:color="auto" w:fill="auto"/>
            <w:noWrap/>
            <w:vAlign w:val="center"/>
            <w:hideMark/>
          </w:tcPr>
          <w:p w14:paraId="11E9512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38 474,74</w:t>
            </w:r>
          </w:p>
        </w:tc>
      </w:tr>
      <w:tr w:rsidR="004E0F37" w:rsidRPr="00AE7148" w14:paraId="03CC0399" w14:textId="77777777" w:rsidTr="00AE714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E5D13"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50.</w:t>
            </w:r>
          </w:p>
        </w:tc>
        <w:tc>
          <w:tcPr>
            <w:tcW w:w="3439" w:type="dxa"/>
            <w:tcBorders>
              <w:top w:val="nil"/>
              <w:left w:val="nil"/>
              <w:bottom w:val="single" w:sz="4" w:space="0" w:color="auto"/>
              <w:right w:val="single" w:sz="4" w:space="0" w:color="auto"/>
            </w:tcBorders>
            <w:shd w:val="clear" w:color="auto" w:fill="auto"/>
            <w:vAlign w:val="center"/>
            <w:hideMark/>
          </w:tcPr>
          <w:p w14:paraId="56556FFA"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ALL-MIT AUTOMOBILE Andrzej Fabisiak - Mława</w:t>
            </w:r>
          </w:p>
        </w:tc>
        <w:tc>
          <w:tcPr>
            <w:tcW w:w="1394" w:type="dxa"/>
            <w:tcBorders>
              <w:top w:val="nil"/>
              <w:left w:val="nil"/>
              <w:bottom w:val="single" w:sz="4" w:space="0" w:color="auto"/>
              <w:right w:val="single" w:sz="4" w:space="0" w:color="auto"/>
            </w:tcBorders>
            <w:shd w:val="clear" w:color="auto" w:fill="auto"/>
            <w:noWrap/>
            <w:vAlign w:val="center"/>
            <w:hideMark/>
          </w:tcPr>
          <w:p w14:paraId="26B5AE0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E10A3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285 370,97</w:t>
            </w:r>
          </w:p>
        </w:tc>
        <w:tc>
          <w:tcPr>
            <w:tcW w:w="0" w:type="auto"/>
            <w:tcBorders>
              <w:top w:val="nil"/>
              <w:left w:val="nil"/>
              <w:bottom w:val="single" w:sz="4" w:space="0" w:color="auto"/>
              <w:right w:val="single" w:sz="4" w:space="0" w:color="auto"/>
            </w:tcBorders>
            <w:shd w:val="clear" w:color="auto" w:fill="auto"/>
            <w:noWrap/>
            <w:vAlign w:val="center"/>
            <w:hideMark/>
          </w:tcPr>
          <w:p w14:paraId="2E51E67A"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285 370,97</w:t>
            </w:r>
          </w:p>
        </w:tc>
        <w:tc>
          <w:tcPr>
            <w:tcW w:w="0" w:type="auto"/>
            <w:tcBorders>
              <w:top w:val="nil"/>
              <w:left w:val="nil"/>
              <w:bottom w:val="single" w:sz="4" w:space="0" w:color="auto"/>
              <w:right w:val="single" w:sz="4" w:space="0" w:color="auto"/>
            </w:tcBorders>
            <w:shd w:val="clear" w:color="auto" w:fill="auto"/>
            <w:noWrap/>
            <w:vAlign w:val="center"/>
            <w:hideMark/>
          </w:tcPr>
          <w:p w14:paraId="1703B1E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34 445,13</w:t>
            </w:r>
          </w:p>
        </w:tc>
      </w:tr>
      <w:tr w:rsidR="004E0F37" w:rsidRPr="00AE7148" w14:paraId="57DF3573" w14:textId="77777777" w:rsidTr="00AE7148">
        <w:trPr>
          <w:trHeight w:val="7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2A58D"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51.</w:t>
            </w:r>
          </w:p>
        </w:tc>
        <w:tc>
          <w:tcPr>
            <w:tcW w:w="3439" w:type="dxa"/>
            <w:tcBorders>
              <w:top w:val="nil"/>
              <w:left w:val="nil"/>
              <w:bottom w:val="single" w:sz="4" w:space="0" w:color="auto"/>
              <w:right w:val="single" w:sz="4" w:space="0" w:color="auto"/>
            </w:tcBorders>
            <w:shd w:val="clear" w:color="auto" w:fill="auto"/>
            <w:vAlign w:val="center"/>
            <w:hideMark/>
          </w:tcPr>
          <w:p w14:paraId="1485E911" w14:textId="77777777" w:rsidR="004E0F37" w:rsidRPr="00AE7148" w:rsidRDefault="004E0F37" w:rsidP="00AE7148">
            <w:pPr>
              <w:spacing w:after="0" w:line="240" w:lineRule="auto"/>
              <w:rPr>
                <w:rFonts w:eastAsia="Times New Roman" w:cstheme="minorHAnsi"/>
                <w:sz w:val="20"/>
                <w:szCs w:val="20"/>
                <w:lang w:eastAsia="pl-PL"/>
              </w:rPr>
            </w:pPr>
            <w:proofErr w:type="spellStart"/>
            <w:r w:rsidRPr="00AE7148">
              <w:rPr>
                <w:rFonts w:eastAsia="Times New Roman" w:cstheme="minorHAnsi"/>
                <w:sz w:val="20"/>
                <w:szCs w:val="20"/>
                <w:lang w:eastAsia="pl-PL"/>
              </w:rPr>
              <w:t>Frima</w:t>
            </w:r>
            <w:proofErr w:type="spellEnd"/>
            <w:r w:rsidRPr="00AE7148">
              <w:rPr>
                <w:rFonts w:eastAsia="Times New Roman" w:cstheme="minorHAnsi"/>
                <w:sz w:val="20"/>
                <w:szCs w:val="20"/>
                <w:lang w:eastAsia="pl-PL"/>
              </w:rPr>
              <w:t xml:space="preserve"> "PRZEMYSŁAW" Grażyna Czarnecka - Rogoźno </w:t>
            </w:r>
          </w:p>
        </w:tc>
        <w:tc>
          <w:tcPr>
            <w:tcW w:w="1394" w:type="dxa"/>
            <w:tcBorders>
              <w:top w:val="nil"/>
              <w:left w:val="nil"/>
              <w:bottom w:val="single" w:sz="4" w:space="0" w:color="auto"/>
              <w:right w:val="single" w:sz="4" w:space="0" w:color="auto"/>
            </w:tcBorders>
            <w:shd w:val="clear" w:color="auto" w:fill="auto"/>
            <w:noWrap/>
            <w:vAlign w:val="center"/>
            <w:hideMark/>
          </w:tcPr>
          <w:p w14:paraId="704AF8A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3229D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76 086,00</w:t>
            </w:r>
          </w:p>
        </w:tc>
        <w:tc>
          <w:tcPr>
            <w:tcW w:w="0" w:type="auto"/>
            <w:tcBorders>
              <w:top w:val="nil"/>
              <w:left w:val="nil"/>
              <w:bottom w:val="single" w:sz="4" w:space="0" w:color="auto"/>
              <w:right w:val="single" w:sz="4" w:space="0" w:color="auto"/>
            </w:tcBorders>
            <w:shd w:val="clear" w:color="auto" w:fill="auto"/>
            <w:noWrap/>
            <w:vAlign w:val="center"/>
            <w:hideMark/>
          </w:tcPr>
          <w:p w14:paraId="2A7ACFE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76 086,00</w:t>
            </w:r>
          </w:p>
        </w:tc>
        <w:tc>
          <w:tcPr>
            <w:tcW w:w="0" w:type="auto"/>
            <w:tcBorders>
              <w:top w:val="nil"/>
              <w:left w:val="nil"/>
              <w:bottom w:val="single" w:sz="4" w:space="0" w:color="auto"/>
              <w:right w:val="single" w:sz="4" w:space="0" w:color="auto"/>
            </w:tcBorders>
            <w:shd w:val="clear" w:color="auto" w:fill="auto"/>
            <w:noWrap/>
            <w:vAlign w:val="center"/>
            <w:hideMark/>
          </w:tcPr>
          <w:p w14:paraId="4485B0D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9 130,32</w:t>
            </w:r>
          </w:p>
        </w:tc>
      </w:tr>
      <w:tr w:rsidR="004E0F37" w:rsidRPr="00AE7148" w14:paraId="200C30AD" w14:textId="77777777" w:rsidTr="00AE7148">
        <w:trPr>
          <w:trHeight w:val="7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125FD6"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52.</w:t>
            </w:r>
          </w:p>
        </w:tc>
        <w:tc>
          <w:tcPr>
            <w:tcW w:w="3439" w:type="dxa"/>
            <w:tcBorders>
              <w:top w:val="nil"/>
              <w:left w:val="nil"/>
              <w:bottom w:val="single" w:sz="4" w:space="0" w:color="auto"/>
              <w:right w:val="single" w:sz="4" w:space="0" w:color="auto"/>
            </w:tcBorders>
            <w:shd w:val="clear" w:color="auto" w:fill="auto"/>
            <w:vAlign w:val="center"/>
            <w:hideMark/>
          </w:tcPr>
          <w:p w14:paraId="40F34D2A"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Paweł </w:t>
            </w:r>
            <w:proofErr w:type="spellStart"/>
            <w:r w:rsidRPr="00AE7148">
              <w:rPr>
                <w:rFonts w:eastAsia="Times New Roman" w:cstheme="minorHAnsi"/>
                <w:sz w:val="20"/>
                <w:szCs w:val="20"/>
                <w:lang w:eastAsia="pl-PL"/>
              </w:rPr>
              <w:t>Barczykowski</w:t>
            </w:r>
            <w:proofErr w:type="spellEnd"/>
            <w:r w:rsidRPr="00AE7148">
              <w:rPr>
                <w:rFonts w:eastAsia="Times New Roman" w:cstheme="minorHAnsi"/>
                <w:sz w:val="20"/>
                <w:szCs w:val="20"/>
                <w:lang w:eastAsia="pl-PL"/>
              </w:rPr>
              <w:t xml:space="preserve"> Usługi Remontowo-Budowlane Transport Osobowy - Paterek </w:t>
            </w:r>
          </w:p>
        </w:tc>
        <w:tc>
          <w:tcPr>
            <w:tcW w:w="1394" w:type="dxa"/>
            <w:tcBorders>
              <w:top w:val="nil"/>
              <w:left w:val="nil"/>
              <w:bottom w:val="single" w:sz="4" w:space="0" w:color="auto"/>
              <w:right w:val="single" w:sz="4" w:space="0" w:color="auto"/>
            </w:tcBorders>
            <w:shd w:val="clear" w:color="auto" w:fill="auto"/>
            <w:noWrap/>
            <w:vAlign w:val="center"/>
            <w:hideMark/>
          </w:tcPr>
          <w:p w14:paraId="50E4157B"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18E5A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5 943,60</w:t>
            </w:r>
          </w:p>
        </w:tc>
        <w:tc>
          <w:tcPr>
            <w:tcW w:w="0" w:type="auto"/>
            <w:tcBorders>
              <w:top w:val="nil"/>
              <w:left w:val="nil"/>
              <w:bottom w:val="single" w:sz="4" w:space="0" w:color="auto"/>
              <w:right w:val="single" w:sz="4" w:space="0" w:color="auto"/>
            </w:tcBorders>
            <w:shd w:val="clear" w:color="auto" w:fill="auto"/>
            <w:noWrap/>
            <w:vAlign w:val="center"/>
            <w:hideMark/>
          </w:tcPr>
          <w:p w14:paraId="2B2E121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5 943,60</w:t>
            </w:r>
          </w:p>
        </w:tc>
        <w:tc>
          <w:tcPr>
            <w:tcW w:w="0" w:type="auto"/>
            <w:tcBorders>
              <w:top w:val="nil"/>
              <w:left w:val="nil"/>
              <w:bottom w:val="single" w:sz="4" w:space="0" w:color="auto"/>
              <w:right w:val="single" w:sz="4" w:space="0" w:color="auto"/>
            </w:tcBorders>
            <w:shd w:val="clear" w:color="auto" w:fill="auto"/>
            <w:noWrap/>
            <w:vAlign w:val="center"/>
            <w:hideMark/>
          </w:tcPr>
          <w:p w14:paraId="217852C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1 647,13</w:t>
            </w:r>
          </w:p>
        </w:tc>
      </w:tr>
      <w:tr w:rsidR="004E0F37" w:rsidRPr="00AE7148" w14:paraId="348C6263" w14:textId="77777777" w:rsidTr="00AE7148">
        <w:trPr>
          <w:trHeight w:val="585"/>
        </w:trPr>
        <w:tc>
          <w:tcPr>
            <w:tcW w:w="383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EB41FE9"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RAZEM PRZEWOŹNICY</w:t>
            </w:r>
          </w:p>
        </w:tc>
        <w:tc>
          <w:tcPr>
            <w:tcW w:w="1394" w:type="dxa"/>
            <w:tcBorders>
              <w:top w:val="nil"/>
              <w:left w:val="nil"/>
              <w:bottom w:val="single" w:sz="4" w:space="0" w:color="auto"/>
              <w:right w:val="single" w:sz="4" w:space="0" w:color="auto"/>
            </w:tcBorders>
            <w:shd w:val="clear" w:color="000000" w:fill="D9D9D9"/>
            <w:noWrap/>
            <w:vAlign w:val="center"/>
            <w:hideMark/>
          </w:tcPr>
          <w:p w14:paraId="2F38F6E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1 562 782,17</w:t>
            </w:r>
          </w:p>
        </w:tc>
        <w:tc>
          <w:tcPr>
            <w:tcW w:w="0" w:type="auto"/>
            <w:tcBorders>
              <w:top w:val="nil"/>
              <w:left w:val="nil"/>
              <w:bottom w:val="single" w:sz="4" w:space="0" w:color="auto"/>
              <w:right w:val="single" w:sz="4" w:space="0" w:color="auto"/>
            </w:tcBorders>
            <w:shd w:val="clear" w:color="000000" w:fill="D9D9D9"/>
            <w:noWrap/>
            <w:vAlign w:val="center"/>
            <w:hideMark/>
          </w:tcPr>
          <w:p w14:paraId="3765AE4D"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26 898 376,74</w:t>
            </w:r>
          </w:p>
        </w:tc>
        <w:tc>
          <w:tcPr>
            <w:tcW w:w="0" w:type="auto"/>
            <w:tcBorders>
              <w:top w:val="nil"/>
              <w:left w:val="nil"/>
              <w:bottom w:val="single" w:sz="4" w:space="0" w:color="auto"/>
              <w:right w:val="single" w:sz="4" w:space="0" w:color="auto"/>
            </w:tcBorders>
            <w:shd w:val="clear" w:color="000000" w:fill="D9D9D9"/>
            <w:noWrap/>
            <w:vAlign w:val="center"/>
            <w:hideMark/>
          </w:tcPr>
          <w:p w14:paraId="52DC8F6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28 461 158,91</w:t>
            </w:r>
          </w:p>
        </w:tc>
        <w:tc>
          <w:tcPr>
            <w:tcW w:w="0" w:type="auto"/>
            <w:tcBorders>
              <w:top w:val="nil"/>
              <w:left w:val="nil"/>
              <w:bottom w:val="single" w:sz="4" w:space="0" w:color="auto"/>
              <w:right w:val="single" w:sz="4" w:space="0" w:color="auto"/>
            </w:tcBorders>
            <w:shd w:val="clear" w:color="000000" w:fill="D9D9D9"/>
            <w:noWrap/>
            <w:vAlign w:val="center"/>
            <w:hideMark/>
          </w:tcPr>
          <w:p w14:paraId="7276043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4 080 103,62</w:t>
            </w:r>
          </w:p>
        </w:tc>
      </w:tr>
      <w:tr w:rsidR="004E0F37" w:rsidRPr="00AE7148" w14:paraId="6EC0E927" w14:textId="77777777" w:rsidTr="00AE7148">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A7307B"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1.1</w:t>
            </w:r>
          </w:p>
        </w:tc>
        <w:tc>
          <w:tcPr>
            <w:tcW w:w="3439" w:type="dxa"/>
            <w:tcBorders>
              <w:top w:val="nil"/>
              <w:left w:val="nil"/>
              <w:bottom w:val="single" w:sz="4" w:space="0" w:color="auto"/>
              <w:right w:val="single" w:sz="4" w:space="0" w:color="auto"/>
            </w:tcBorders>
            <w:shd w:val="clear" w:color="auto" w:fill="auto"/>
            <w:vAlign w:val="center"/>
            <w:hideMark/>
          </w:tcPr>
          <w:p w14:paraId="10FBA139"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Kujawsko-Pomorski Transport Samochodowy S.A.  -  dot. umowy o świadczenie usług przez operatora  w </w:t>
            </w:r>
            <w:proofErr w:type="spellStart"/>
            <w:r w:rsidRPr="00AE7148">
              <w:rPr>
                <w:rFonts w:eastAsia="Times New Roman" w:cstheme="minorHAnsi"/>
                <w:sz w:val="20"/>
                <w:szCs w:val="20"/>
                <w:lang w:eastAsia="pl-PL"/>
              </w:rPr>
              <w:t>ptz</w:t>
            </w:r>
            <w:proofErr w:type="spellEnd"/>
            <w:r w:rsidRPr="00AE7148">
              <w:rPr>
                <w:rFonts w:eastAsia="Times New Roman" w:cstheme="minorHAnsi"/>
                <w:sz w:val="20"/>
                <w:szCs w:val="20"/>
                <w:lang w:eastAsia="pl-PL"/>
              </w:rPr>
              <w:t xml:space="preserve"> </w:t>
            </w:r>
            <w:r w:rsidRPr="00AE7148">
              <w:rPr>
                <w:rFonts w:eastAsia="Times New Roman" w:cstheme="minorHAnsi"/>
                <w:i/>
                <w:iCs/>
                <w:sz w:val="20"/>
                <w:szCs w:val="20"/>
                <w:lang w:eastAsia="pl-PL"/>
              </w:rPr>
              <w:t xml:space="preserve">   /rekompensata/</w:t>
            </w:r>
          </w:p>
        </w:tc>
        <w:tc>
          <w:tcPr>
            <w:tcW w:w="1394" w:type="dxa"/>
            <w:tcBorders>
              <w:top w:val="nil"/>
              <w:left w:val="nil"/>
              <w:bottom w:val="single" w:sz="4" w:space="0" w:color="auto"/>
              <w:right w:val="single" w:sz="4" w:space="0" w:color="auto"/>
            </w:tcBorders>
            <w:shd w:val="clear" w:color="auto" w:fill="auto"/>
            <w:noWrap/>
            <w:vAlign w:val="center"/>
            <w:hideMark/>
          </w:tcPr>
          <w:p w14:paraId="2064C69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99 778,75</w:t>
            </w:r>
          </w:p>
        </w:tc>
        <w:tc>
          <w:tcPr>
            <w:tcW w:w="0" w:type="auto"/>
            <w:tcBorders>
              <w:top w:val="nil"/>
              <w:left w:val="nil"/>
              <w:bottom w:val="single" w:sz="4" w:space="0" w:color="auto"/>
              <w:right w:val="single" w:sz="4" w:space="0" w:color="auto"/>
            </w:tcBorders>
            <w:shd w:val="clear" w:color="auto" w:fill="auto"/>
            <w:noWrap/>
            <w:vAlign w:val="center"/>
            <w:hideMark/>
          </w:tcPr>
          <w:p w14:paraId="5522B81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1 500 000,00</w:t>
            </w:r>
          </w:p>
        </w:tc>
        <w:tc>
          <w:tcPr>
            <w:tcW w:w="0" w:type="auto"/>
            <w:tcBorders>
              <w:top w:val="nil"/>
              <w:left w:val="nil"/>
              <w:bottom w:val="single" w:sz="4" w:space="0" w:color="auto"/>
              <w:right w:val="single" w:sz="4" w:space="0" w:color="auto"/>
            </w:tcBorders>
            <w:shd w:val="clear" w:color="auto" w:fill="auto"/>
            <w:noWrap/>
            <w:vAlign w:val="center"/>
            <w:hideMark/>
          </w:tcPr>
          <w:p w14:paraId="2FFD1729"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1 599 778,75</w:t>
            </w:r>
          </w:p>
        </w:tc>
        <w:tc>
          <w:tcPr>
            <w:tcW w:w="0" w:type="auto"/>
            <w:tcBorders>
              <w:top w:val="nil"/>
              <w:left w:val="nil"/>
              <w:bottom w:val="single" w:sz="4" w:space="0" w:color="auto"/>
              <w:right w:val="single" w:sz="4" w:space="0" w:color="auto"/>
            </w:tcBorders>
            <w:shd w:val="clear" w:color="auto" w:fill="auto"/>
            <w:noWrap/>
            <w:vAlign w:val="center"/>
            <w:hideMark/>
          </w:tcPr>
          <w:p w14:paraId="1B6E3A57"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766 574,35</w:t>
            </w:r>
          </w:p>
        </w:tc>
      </w:tr>
      <w:tr w:rsidR="004E0F37" w:rsidRPr="00AE7148" w14:paraId="6A64DE03" w14:textId="77777777" w:rsidTr="00AE7148">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D7D4B"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t>2.1</w:t>
            </w:r>
          </w:p>
        </w:tc>
        <w:tc>
          <w:tcPr>
            <w:tcW w:w="3439" w:type="dxa"/>
            <w:tcBorders>
              <w:top w:val="nil"/>
              <w:left w:val="nil"/>
              <w:bottom w:val="single" w:sz="4" w:space="0" w:color="auto"/>
              <w:right w:val="single" w:sz="4" w:space="0" w:color="auto"/>
            </w:tcBorders>
            <w:shd w:val="clear" w:color="auto" w:fill="auto"/>
            <w:vAlign w:val="center"/>
            <w:hideMark/>
          </w:tcPr>
          <w:p w14:paraId="757C974F"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val="en-US" w:eastAsia="pl-PL"/>
              </w:rPr>
              <w:t xml:space="preserve">ARRIVA BUS Transport Polska SA.  </w:t>
            </w:r>
            <w:r w:rsidRPr="00AE7148">
              <w:rPr>
                <w:rFonts w:eastAsia="Times New Roman" w:cstheme="minorHAnsi"/>
                <w:sz w:val="20"/>
                <w:szCs w:val="20"/>
                <w:lang w:eastAsia="pl-PL"/>
              </w:rPr>
              <w:t xml:space="preserve">-  dot. umowy o świadczenie usług przez operatora  w </w:t>
            </w:r>
            <w:proofErr w:type="spellStart"/>
            <w:r w:rsidRPr="00AE7148">
              <w:rPr>
                <w:rFonts w:eastAsia="Times New Roman" w:cstheme="minorHAnsi"/>
                <w:sz w:val="20"/>
                <w:szCs w:val="20"/>
                <w:lang w:eastAsia="pl-PL"/>
              </w:rPr>
              <w:t>ptz</w:t>
            </w:r>
            <w:proofErr w:type="spellEnd"/>
            <w:r w:rsidRPr="00AE7148">
              <w:rPr>
                <w:rFonts w:eastAsia="Times New Roman" w:cstheme="minorHAnsi"/>
                <w:sz w:val="20"/>
                <w:szCs w:val="20"/>
                <w:lang w:eastAsia="pl-PL"/>
              </w:rPr>
              <w:t xml:space="preserve"> </w:t>
            </w:r>
            <w:r w:rsidRPr="00AE7148">
              <w:rPr>
                <w:rFonts w:eastAsia="Times New Roman" w:cstheme="minorHAnsi"/>
                <w:i/>
                <w:iCs/>
                <w:sz w:val="20"/>
                <w:szCs w:val="20"/>
                <w:lang w:eastAsia="pl-PL"/>
              </w:rPr>
              <w:t xml:space="preserve">   /rekompensata/</w:t>
            </w:r>
          </w:p>
        </w:tc>
        <w:tc>
          <w:tcPr>
            <w:tcW w:w="1394" w:type="dxa"/>
            <w:tcBorders>
              <w:top w:val="nil"/>
              <w:left w:val="nil"/>
              <w:bottom w:val="single" w:sz="4" w:space="0" w:color="auto"/>
              <w:right w:val="single" w:sz="4" w:space="0" w:color="auto"/>
            </w:tcBorders>
            <w:shd w:val="clear" w:color="auto" w:fill="auto"/>
            <w:noWrap/>
            <w:vAlign w:val="center"/>
            <w:hideMark/>
          </w:tcPr>
          <w:p w14:paraId="47C5B5A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8 126,68</w:t>
            </w:r>
          </w:p>
        </w:tc>
        <w:tc>
          <w:tcPr>
            <w:tcW w:w="0" w:type="auto"/>
            <w:tcBorders>
              <w:top w:val="nil"/>
              <w:left w:val="nil"/>
              <w:bottom w:val="single" w:sz="4" w:space="0" w:color="auto"/>
              <w:right w:val="single" w:sz="4" w:space="0" w:color="auto"/>
            </w:tcBorders>
            <w:shd w:val="clear" w:color="auto" w:fill="auto"/>
            <w:noWrap/>
            <w:vAlign w:val="center"/>
            <w:hideMark/>
          </w:tcPr>
          <w:p w14:paraId="06D6763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142 556,01</w:t>
            </w:r>
          </w:p>
        </w:tc>
        <w:tc>
          <w:tcPr>
            <w:tcW w:w="0" w:type="auto"/>
            <w:tcBorders>
              <w:top w:val="nil"/>
              <w:left w:val="nil"/>
              <w:bottom w:val="single" w:sz="4" w:space="0" w:color="auto"/>
              <w:right w:val="single" w:sz="4" w:space="0" w:color="auto"/>
            </w:tcBorders>
            <w:shd w:val="clear" w:color="auto" w:fill="auto"/>
            <w:noWrap/>
            <w:vAlign w:val="center"/>
            <w:hideMark/>
          </w:tcPr>
          <w:p w14:paraId="6C8154A5"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150 682,69</w:t>
            </w:r>
          </w:p>
        </w:tc>
        <w:tc>
          <w:tcPr>
            <w:tcW w:w="0" w:type="auto"/>
            <w:tcBorders>
              <w:top w:val="nil"/>
              <w:left w:val="nil"/>
              <w:bottom w:val="single" w:sz="4" w:space="0" w:color="auto"/>
              <w:right w:val="single" w:sz="4" w:space="0" w:color="auto"/>
            </w:tcBorders>
            <w:shd w:val="clear" w:color="auto" w:fill="auto"/>
            <w:noWrap/>
            <w:vAlign w:val="center"/>
            <w:hideMark/>
          </w:tcPr>
          <w:p w14:paraId="3899412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11 491,47</w:t>
            </w:r>
          </w:p>
        </w:tc>
      </w:tr>
      <w:tr w:rsidR="004E0F37" w:rsidRPr="00AE7148" w14:paraId="024AA69C" w14:textId="77777777" w:rsidTr="00AE7148">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6146C" w14:textId="77777777" w:rsidR="004E0F37" w:rsidRPr="00AE7148" w:rsidRDefault="004E0F37" w:rsidP="00AE7148">
            <w:pPr>
              <w:spacing w:after="0" w:line="240" w:lineRule="auto"/>
              <w:jc w:val="right"/>
              <w:rPr>
                <w:rFonts w:eastAsia="Times New Roman" w:cstheme="minorHAnsi"/>
                <w:sz w:val="20"/>
                <w:szCs w:val="20"/>
                <w:lang w:eastAsia="pl-PL"/>
              </w:rPr>
            </w:pPr>
            <w:r w:rsidRPr="00AE7148">
              <w:rPr>
                <w:rFonts w:eastAsia="Times New Roman" w:cstheme="minorHAnsi"/>
                <w:sz w:val="20"/>
                <w:szCs w:val="20"/>
                <w:lang w:eastAsia="pl-PL"/>
              </w:rPr>
              <w:lastRenderedPageBreak/>
              <w:t>4.1</w:t>
            </w:r>
          </w:p>
        </w:tc>
        <w:tc>
          <w:tcPr>
            <w:tcW w:w="3439" w:type="dxa"/>
            <w:tcBorders>
              <w:top w:val="nil"/>
              <w:left w:val="nil"/>
              <w:bottom w:val="single" w:sz="4" w:space="0" w:color="auto"/>
              <w:right w:val="single" w:sz="4" w:space="0" w:color="auto"/>
            </w:tcBorders>
            <w:shd w:val="clear" w:color="auto" w:fill="auto"/>
            <w:vAlign w:val="center"/>
            <w:hideMark/>
          </w:tcPr>
          <w:p w14:paraId="106A4C54" w14:textId="77777777" w:rsidR="004E0F37" w:rsidRPr="00AE7148" w:rsidRDefault="004E0F37" w:rsidP="00AE7148">
            <w:pPr>
              <w:spacing w:after="0" w:line="240" w:lineRule="auto"/>
              <w:rPr>
                <w:rFonts w:eastAsia="Times New Roman" w:cstheme="minorHAnsi"/>
                <w:sz w:val="20"/>
                <w:szCs w:val="20"/>
                <w:lang w:eastAsia="pl-PL"/>
              </w:rPr>
            </w:pPr>
            <w:r w:rsidRPr="00AE7148">
              <w:rPr>
                <w:rFonts w:eastAsia="Times New Roman" w:cstheme="minorHAnsi"/>
                <w:sz w:val="20"/>
                <w:szCs w:val="20"/>
                <w:lang w:eastAsia="pl-PL"/>
              </w:rPr>
              <w:t xml:space="preserve">PKS w Bydgoszczy sp. z o.o. -  dot. umowy o świadczenie usług przez operatora  w </w:t>
            </w:r>
            <w:proofErr w:type="spellStart"/>
            <w:r w:rsidRPr="00AE7148">
              <w:rPr>
                <w:rFonts w:eastAsia="Times New Roman" w:cstheme="minorHAnsi"/>
                <w:sz w:val="20"/>
                <w:szCs w:val="20"/>
                <w:lang w:eastAsia="pl-PL"/>
              </w:rPr>
              <w:t>ptz</w:t>
            </w:r>
            <w:proofErr w:type="spellEnd"/>
            <w:r w:rsidRPr="00AE7148">
              <w:rPr>
                <w:rFonts w:eastAsia="Times New Roman" w:cstheme="minorHAnsi"/>
                <w:sz w:val="20"/>
                <w:szCs w:val="20"/>
                <w:lang w:eastAsia="pl-PL"/>
              </w:rPr>
              <w:t xml:space="preserve"> </w:t>
            </w:r>
            <w:r w:rsidRPr="00AE7148">
              <w:rPr>
                <w:rFonts w:eastAsia="Times New Roman" w:cstheme="minorHAnsi"/>
                <w:i/>
                <w:iCs/>
                <w:sz w:val="20"/>
                <w:szCs w:val="20"/>
                <w:lang w:eastAsia="pl-PL"/>
              </w:rPr>
              <w:t xml:space="preserve">   /rekompensata/</w:t>
            </w:r>
            <w:r w:rsidRPr="00AE7148">
              <w:rPr>
                <w:rFonts w:eastAsia="Times New Roman" w:cstheme="minorHAnsi"/>
                <w:sz w:val="20"/>
                <w:szCs w:val="20"/>
                <w:lang w:eastAsia="pl-PL"/>
              </w:rPr>
              <w:t xml:space="preserve"> - brak umowy w 2022 r.</w:t>
            </w:r>
          </w:p>
        </w:tc>
        <w:tc>
          <w:tcPr>
            <w:tcW w:w="1394" w:type="dxa"/>
            <w:tcBorders>
              <w:top w:val="nil"/>
              <w:left w:val="nil"/>
              <w:bottom w:val="single" w:sz="4" w:space="0" w:color="auto"/>
              <w:right w:val="single" w:sz="4" w:space="0" w:color="auto"/>
            </w:tcBorders>
            <w:shd w:val="clear" w:color="auto" w:fill="auto"/>
            <w:noWrap/>
            <w:vAlign w:val="center"/>
            <w:hideMark/>
          </w:tcPr>
          <w:p w14:paraId="58FEE4D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957,65</w:t>
            </w:r>
          </w:p>
        </w:tc>
        <w:tc>
          <w:tcPr>
            <w:tcW w:w="0" w:type="auto"/>
            <w:tcBorders>
              <w:top w:val="nil"/>
              <w:left w:val="nil"/>
              <w:bottom w:val="single" w:sz="4" w:space="0" w:color="auto"/>
              <w:right w:val="single" w:sz="4" w:space="0" w:color="auto"/>
            </w:tcBorders>
            <w:shd w:val="clear" w:color="auto" w:fill="auto"/>
            <w:noWrap/>
            <w:vAlign w:val="center"/>
            <w:hideMark/>
          </w:tcPr>
          <w:p w14:paraId="459EF4E3"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2572F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957,65</w:t>
            </w:r>
          </w:p>
        </w:tc>
        <w:tc>
          <w:tcPr>
            <w:tcW w:w="0" w:type="auto"/>
            <w:tcBorders>
              <w:top w:val="nil"/>
              <w:left w:val="nil"/>
              <w:bottom w:val="single" w:sz="4" w:space="0" w:color="auto"/>
              <w:right w:val="single" w:sz="4" w:space="0" w:color="auto"/>
            </w:tcBorders>
            <w:shd w:val="clear" w:color="auto" w:fill="auto"/>
            <w:noWrap/>
            <w:vAlign w:val="center"/>
            <w:hideMark/>
          </w:tcPr>
          <w:p w14:paraId="7DB7768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0,00</w:t>
            </w:r>
          </w:p>
        </w:tc>
      </w:tr>
      <w:tr w:rsidR="004E0F37" w:rsidRPr="00AE7148" w14:paraId="7CFC55D1" w14:textId="77777777" w:rsidTr="00AE7148">
        <w:trPr>
          <w:trHeight w:val="585"/>
        </w:trPr>
        <w:tc>
          <w:tcPr>
            <w:tcW w:w="383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4E65D82"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RAZEM OPERATORZY</w:t>
            </w:r>
          </w:p>
        </w:tc>
        <w:tc>
          <w:tcPr>
            <w:tcW w:w="1394" w:type="dxa"/>
            <w:tcBorders>
              <w:top w:val="nil"/>
              <w:left w:val="nil"/>
              <w:bottom w:val="single" w:sz="4" w:space="0" w:color="auto"/>
              <w:right w:val="single" w:sz="4" w:space="0" w:color="auto"/>
            </w:tcBorders>
            <w:shd w:val="clear" w:color="000000" w:fill="D9D9D9"/>
            <w:noWrap/>
            <w:vAlign w:val="center"/>
            <w:hideMark/>
          </w:tcPr>
          <w:p w14:paraId="149DE580"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108 863,08</w:t>
            </w:r>
          </w:p>
        </w:tc>
        <w:tc>
          <w:tcPr>
            <w:tcW w:w="0" w:type="auto"/>
            <w:tcBorders>
              <w:top w:val="nil"/>
              <w:left w:val="nil"/>
              <w:bottom w:val="single" w:sz="4" w:space="0" w:color="auto"/>
              <w:right w:val="single" w:sz="4" w:space="0" w:color="auto"/>
            </w:tcBorders>
            <w:shd w:val="clear" w:color="000000" w:fill="D9D9D9"/>
            <w:noWrap/>
            <w:vAlign w:val="center"/>
            <w:hideMark/>
          </w:tcPr>
          <w:p w14:paraId="087A1C7E"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1 642 556,01</w:t>
            </w:r>
          </w:p>
        </w:tc>
        <w:tc>
          <w:tcPr>
            <w:tcW w:w="0" w:type="auto"/>
            <w:tcBorders>
              <w:top w:val="nil"/>
              <w:left w:val="nil"/>
              <w:bottom w:val="single" w:sz="4" w:space="0" w:color="auto"/>
              <w:right w:val="single" w:sz="4" w:space="0" w:color="auto"/>
            </w:tcBorders>
            <w:shd w:val="clear" w:color="000000" w:fill="D9D9D9"/>
            <w:noWrap/>
            <w:vAlign w:val="center"/>
            <w:hideMark/>
          </w:tcPr>
          <w:p w14:paraId="4FA3B414"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1 751 419,09</w:t>
            </w:r>
          </w:p>
        </w:tc>
        <w:tc>
          <w:tcPr>
            <w:tcW w:w="0" w:type="auto"/>
            <w:tcBorders>
              <w:top w:val="nil"/>
              <w:left w:val="nil"/>
              <w:bottom w:val="single" w:sz="4" w:space="0" w:color="auto"/>
              <w:right w:val="single" w:sz="4" w:space="0" w:color="auto"/>
            </w:tcBorders>
            <w:shd w:val="clear" w:color="000000" w:fill="D9D9D9"/>
            <w:noWrap/>
            <w:vAlign w:val="center"/>
            <w:hideMark/>
          </w:tcPr>
          <w:p w14:paraId="564054A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778 065,82</w:t>
            </w:r>
          </w:p>
        </w:tc>
      </w:tr>
      <w:tr w:rsidR="004E0F37" w:rsidRPr="00AE7148" w14:paraId="0915AAE0" w14:textId="77777777" w:rsidTr="00AE7148">
        <w:trPr>
          <w:trHeight w:val="540"/>
        </w:trPr>
        <w:tc>
          <w:tcPr>
            <w:tcW w:w="3833"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7753A3E" w14:textId="77777777" w:rsidR="004E0F37" w:rsidRPr="00AE7148" w:rsidRDefault="004E0F37" w:rsidP="00AE7148">
            <w:pPr>
              <w:spacing w:after="0" w:line="240" w:lineRule="auto"/>
              <w:rPr>
                <w:rFonts w:eastAsia="Times New Roman" w:cstheme="minorHAnsi"/>
                <w:b/>
                <w:bCs/>
                <w:sz w:val="20"/>
                <w:szCs w:val="20"/>
                <w:lang w:eastAsia="pl-PL"/>
              </w:rPr>
            </w:pPr>
            <w:r w:rsidRPr="00AE7148">
              <w:rPr>
                <w:rFonts w:eastAsia="Times New Roman" w:cstheme="minorHAnsi"/>
                <w:b/>
                <w:bCs/>
                <w:sz w:val="20"/>
                <w:szCs w:val="20"/>
                <w:lang w:eastAsia="pl-PL"/>
              </w:rPr>
              <w:t xml:space="preserve">Razem  - zgłoszone potrzeby  w 2022 r.  - </w:t>
            </w:r>
            <w:r w:rsidRPr="00AE7148">
              <w:rPr>
                <w:rFonts w:eastAsia="Times New Roman" w:cstheme="minorHAnsi"/>
                <w:sz w:val="20"/>
                <w:szCs w:val="20"/>
                <w:lang w:eastAsia="pl-PL"/>
              </w:rPr>
              <w:t>(</w:t>
            </w:r>
            <w:r w:rsidRPr="00AE7148">
              <w:rPr>
                <w:rFonts w:eastAsia="Times New Roman" w:cstheme="minorHAnsi"/>
                <w:i/>
                <w:iCs/>
                <w:sz w:val="20"/>
                <w:szCs w:val="20"/>
                <w:lang w:eastAsia="pl-PL"/>
              </w:rPr>
              <w:t>przewoźnicy + operatorzy)</w:t>
            </w:r>
          </w:p>
        </w:tc>
        <w:tc>
          <w:tcPr>
            <w:tcW w:w="1394" w:type="dxa"/>
            <w:tcBorders>
              <w:top w:val="nil"/>
              <w:left w:val="nil"/>
              <w:bottom w:val="single" w:sz="4" w:space="0" w:color="auto"/>
              <w:right w:val="single" w:sz="4" w:space="0" w:color="auto"/>
            </w:tcBorders>
            <w:shd w:val="clear" w:color="000000" w:fill="D9D9D9"/>
            <w:vAlign w:val="center"/>
            <w:hideMark/>
          </w:tcPr>
          <w:p w14:paraId="67485E5F"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1 671 645,25</w:t>
            </w:r>
          </w:p>
        </w:tc>
        <w:tc>
          <w:tcPr>
            <w:tcW w:w="0" w:type="auto"/>
            <w:tcBorders>
              <w:top w:val="nil"/>
              <w:left w:val="nil"/>
              <w:bottom w:val="single" w:sz="4" w:space="0" w:color="auto"/>
              <w:right w:val="single" w:sz="4" w:space="0" w:color="auto"/>
            </w:tcBorders>
            <w:shd w:val="clear" w:color="000000" w:fill="D9D9D9"/>
            <w:vAlign w:val="center"/>
            <w:hideMark/>
          </w:tcPr>
          <w:p w14:paraId="5E595A78"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28 540 932,75</w:t>
            </w:r>
          </w:p>
        </w:tc>
        <w:tc>
          <w:tcPr>
            <w:tcW w:w="0" w:type="auto"/>
            <w:tcBorders>
              <w:top w:val="nil"/>
              <w:left w:val="nil"/>
              <w:bottom w:val="single" w:sz="4" w:space="0" w:color="auto"/>
              <w:right w:val="single" w:sz="4" w:space="0" w:color="auto"/>
            </w:tcBorders>
            <w:shd w:val="clear" w:color="000000" w:fill="D9D9D9"/>
            <w:vAlign w:val="center"/>
            <w:hideMark/>
          </w:tcPr>
          <w:p w14:paraId="24F0A661"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30 212 578,00</w:t>
            </w:r>
          </w:p>
        </w:tc>
        <w:tc>
          <w:tcPr>
            <w:tcW w:w="0" w:type="auto"/>
            <w:tcBorders>
              <w:top w:val="nil"/>
              <w:left w:val="nil"/>
              <w:bottom w:val="single" w:sz="4" w:space="0" w:color="auto"/>
              <w:right w:val="single" w:sz="4" w:space="0" w:color="auto"/>
            </w:tcBorders>
            <w:shd w:val="clear" w:color="000000" w:fill="D9D9D9"/>
            <w:vAlign w:val="center"/>
            <w:hideMark/>
          </w:tcPr>
          <w:p w14:paraId="3F2BA996" w14:textId="77777777" w:rsidR="004E0F37" w:rsidRPr="00AE7148" w:rsidRDefault="004E0F37" w:rsidP="00AE7148">
            <w:pPr>
              <w:spacing w:after="0" w:line="240" w:lineRule="auto"/>
              <w:jc w:val="right"/>
              <w:rPr>
                <w:rFonts w:eastAsia="Times New Roman" w:cstheme="minorHAnsi"/>
                <w:b/>
                <w:bCs/>
                <w:sz w:val="20"/>
                <w:szCs w:val="20"/>
                <w:lang w:eastAsia="pl-PL"/>
              </w:rPr>
            </w:pPr>
            <w:r w:rsidRPr="00AE7148">
              <w:rPr>
                <w:rFonts w:eastAsia="Times New Roman" w:cstheme="minorHAnsi"/>
                <w:b/>
                <w:bCs/>
                <w:sz w:val="20"/>
                <w:szCs w:val="20"/>
                <w:lang w:eastAsia="pl-PL"/>
              </w:rPr>
              <w:t>4 858 169,44</w:t>
            </w:r>
          </w:p>
        </w:tc>
      </w:tr>
    </w:tbl>
    <w:p w14:paraId="7EE72676" w14:textId="77777777" w:rsidR="00684980" w:rsidRDefault="00684980">
      <w:pPr>
        <w:spacing w:after="0"/>
        <w:jc w:val="both"/>
      </w:pPr>
    </w:p>
    <w:p w14:paraId="04BB72F5" w14:textId="77777777" w:rsidR="00684980" w:rsidRDefault="00684980">
      <w:pPr>
        <w:spacing w:after="0"/>
        <w:jc w:val="both"/>
      </w:pPr>
    </w:p>
    <w:p w14:paraId="590D1E27" w14:textId="51E5FA79" w:rsidR="004E0F37" w:rsidRDefault="004E0F37">
      <w:pPr>
        <w:spacing w:after="0"/>
        <w:jc w:val="both"/>
        <w:rPr>
          <w:rFonts w:cs="Tahoma"/>
        </w:rPr>
      </w:pPr>
      <w:r w:rsidRPr="00AA01F6">
        <w:rPr>
          <w:rFonts w:cs="Tahoma"/>
        </w:rPr>
        <w:t>Zestawienie organizatorów, z którymi zawarto umowy określające zasady finansowania dopłat do sprzedanych bil</w:t>
      </w:r>
      <w:r w:rsidR="006E4DED">
        <w:rPr>
          <w:rFonts w:cs="Tahoma"/>
        </w:rPr>
        <w:t xml:space="preserve">etów z ulgami ustawowymi w 2022 </w:t>
      </w:r>
      <w:r w:rsidRPr="00AA01F6">
        <w:rPr>
          <w:rFonts w:cs="Tahoma"/>
        </w:rPr>
        <w:t>roku wraz z wysokością przekazanych środków</w:t>
      </w:r>
    </w:p>
    <w:p w14:paraId="7B92E333" w14:textId="77777777" w:rsidR="006E4DED" w:rsidRDefault="006E4DED">
      <w:pPr>
        <w:spacing w:after="0"/>
        <w:jc w:val="both"/>
        <w:rPr>
          <w:rFonts w:cs="Tahoma"/>
        </w:rPr>
      </w:pPr>
    </w:p>
    <w:tbl>
      <w:tblPr>
        <w:tblW w:w="0" w:type="auto"/>
        <w:tblInd w:w="65" w:type="dxa"/>
        <w:tblCellMar>
          <w:left w:w="70" w:type="dxa"/>
          <w:right w:w="70" w:type="dxa"/>
        </w:tblCellMar>
        <w:tblLook w:val="04A0" w:firstRow="1" w:lastRow="0" w:firstColumn="1" w:lastColumn="0" w:noHBand="0" w:noVBand="1"/>
      </w:tblPr>
      <w:tblGrid>
        <w:gridCol w:w="395"/>
        <w:gridCol w:w="2224"/>
        <w:gridCol w:w="1411"/>
        <w:gridCol w:w="1706"/>
        <w:gridCol w:w="1972"/>
        <w:gridCol w:w="1289"/>
      </w:tblGrid>
      <w:tr w:rsidR="006E4DED" w:rsidRPr="006E4DED" w14:paraId="78884DB7" w14:textId="77777777" w:rsidTr="00AE7148">
        <w:trPr>
          <w:trHeight w:val="2550"/>
        </w:trPr>
        <w:tc>
          <w:tcPr>
            <w:tcW w:w="0" w:type="auto"/>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9009ED" w14:textId="77777777" w:rsidR="006E4DED" w:rsidRPr="00AE7148" w:rsidRDefault="006E4DED"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Lp.</w:t>
            </w:r>
          </w:p>
        </w:tc>
        <w:tc>
          <w:tcPr>
            <w:tcW w:w="0" w:type="auto"/>
            <w:tcBorders>
              <w:top w:val="single" w:sz="4" w:space="0" w:color="auto"/>
              <w:left w:val="nil"/>
              <w:bottom w:val="single" w:sz="4" w:space="0" w:color="auto"/>
              <w:right w:val="single" w:sz="4" w:space="0" w:color="auto"/>
            </w:tcBorders>
            <w:shd w:val="clear" w:color="auto" w:fill="0070C0"/>
            <w:noWrap/>
            <w:vAlign w:val="center"/>
            <w:hideMark/>
          </w:tcPr>
          <w:p w14:paraId="46D9941A" w14:textId="2E0BEC2B" w:rsidR="006E4DED" w:rsidRPr="00AE7148" w:rsidRDefault="006E4DED"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Organizator</w:t>
            </w:r>
          </w:p>
        </w:tc>
        <w:tc>
          <w:tcPr>
            <w:tcW w:w="0" w:type="auto"/>
            <w:tcBorders>
              <w:top w:val="single" w:sz="4" w:space="0" w:color="auto"/>
              <w:left w:val="nil"/>
              <w:bottom w:val="single" w:sz="4" w:space="0" w:color="auto"/>
              <w:right w:val="single" w:sz="4" w:space="0" w:color="auto"/>
            </w:tcBorders>
            <w:shd w:val="clear" w:color="auto" w:fill="0070C0"/>
            <w:vAlign w:val="center"/>
            <w:hideMark/>
          </w:tcPr>
          <w:p w14:paraId="24137C78" w14:textId="77777777" w:rsidR="006E4DED" w:rsidRPr="00AE7148" w:rsidRDefault="006E4DED"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Uregulowane zobowiązania</w:t>
            </w:r>
            <w:r w:rsidRPr="00AE7148">
              <w:rPr>
                <w:rFonts w:eastAsia="Times New Roman" w:cstheme="minorHAnsi"/>
                <w:color w:val="FFFFFF" w:themeColor="background1"/>
                <w:sz w:val="20"/>
                <w:szCs w:val="20"/>
                <w:lang w:eastAsia="pl-PL"/>
              </w:rPr>
              <w:br/>
              <w:t>za 2021 rok</w:t>
            </w:r>
            <w:r w:rsidRPr="00AE7148">
              <w:rPr>
                <w:rFonts w:eastAsia="Times New Roman" w:cstheme="minorHAnsi"/>
                <w:color w:val="FFFFFF" w:themeColor="background1"/>
                <w:sz w:val="20"/>
                <w:szCs w:val="20"/>
                <w:lang w:eastAsia="pl-PL"/>
              </w:rPr>
              <w:br/>
            </w:r>
            <w:r w:rsidRPr="00AE7148">
              <w:rPr>
                <w:rFonts w:eastAsia="Times New Roman" w:cstheme="minorHAnsi"/>
                <w:b/>
                <w:bCs/>
                <w:color w:val="FFFFFF" w:themeColor="background1"/>
                <w:sz w:val="20"/>
                <w:szCs w:val="20"/>
                <w:lang w:eastAsia="pl-PL"/>
              </w:rPr>
              <w:t>sfinansowane</w:t>
            </w:r>
            <w:r w:rsidRPr="00AE7148">
              <w:rPr>
                <w:rFonts w:eastAsia="Times New Roman" w:cstheme="minorHAnsi"/>
                <w:b/>
                <w:bCs/>
                <w:color w:val="FFFFFF" w:themeColor="background1"/>
                <w:sz w:val="20"/>
                <w:szCs w:val="20"/>
                <w:lang w:eastAsia="pl-PL"/>
              </w:rPr>
              <w:br/>
              <w:t xml:space="preserve"> w 2022 r.</w:t>
            </w:r>
          </w:p>
        </w:tc>
        <w:tc>
          <w:tcPr>
            <w:tcW w:w="0" w:type="auto"/>
            <w:tcBorders>
              <w:top w:val="single" w:sz="4" w:space="0" w:color="auto"/>
              <w:left w:val="nil"/>
              <w:bottom w:val="single" w:sz="4" w:space="0" w:color="auto"/>
              <w:right w:val="single" w:sz="4" w:space="0" w:color="auto"/>
            </w:tcBorders>
            <w:shd w:val="clear" w:color="auto" w:fill="0070C0"/>
            <w:vAlign w:val="center"/>
            <w:hideMark/>
          </w:tcPr>
          <w:p w14:paraId="1A9AC4F6" w14:textId="1A7004EA" w:rsidR="006E4DED" w:rsidRPr="00AE7148" w:rsidRDefault="006E4DED"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 xml:space="preserve">Przekazane środki </w:t>
            </w:r>
            <w:r w:rsidRPr="00AE7148">
              <w:rPr>
                <w:rFonts w:eastAsia="Times New Roman" w:cstheme="minorHAnsi"/>
                <w:color w:val="FFFFFF" w:themeColor="background1"/>
                <w:sz w:val="20"/>
                <w:szCs w:val="20"/>
                <w:lang w:eastAsia="pl-PL"/>
              </w:rPr>
              <w:br/>
              <w:t xml:space="preserve">na rekompensatę - dopłaty do ulg ustawowych </w:t>
            </w:r>
            <w:r w:rsidRPr="00AE7148">
              <w:rPr>
                <w:rFonts w:eastAsia="Times New Roman" w:cstheme="minorHAnsi"/>
                <w:b/>
                <w:bCs/>
                <w:color w:val="FFFFFF" w:themeColor="background1"/>
                <w:sz w:val="20"/>
                <w:szCs w:val="20"/>
                <w:lang w:eastAsia="pl-PL"/>
              </w:rPr>
              <w:t>za 2022 r.</w:t>
            </w:r>
            <w:r w:rsidRPr="00AE7148">
              <w:rPr>
                <w:rFonts w:eastAsia="Times New Roman" w:cstheme="minorHAnsi"/>
                <w:b/>
                <w:bCs/>
                <w:color w:val="FFFFFF" w:themeColor="background1"/>
                <w:sz w:val="20"/>
                <w:szCs w:val="20"/>
                <w:lang w:eastAsia="pl-PL"/>
              </w:rPr>
              <w:br/>
              <w:t xml:space="preserve">( I-XI ) </w:t>
            </w:r>
            <w:r w:rsidRPr="00AE7148">
              <w:rPr>
                <w:rFonts w:eastAsia="Times New Roman" w:cstheme="minorHAnsi"/>
                <w:color w:val="FFFFFF" w:themeColor="background1"/>
                <w:sz w:val="20"/>
                <w:szCs w:val="20"/>
                <w:lang w:eastAsia="pl-PL"/>
              </w:rPr>
              <w:t xml:space="preserve">w okresie </w:t>
            </w:r>
            <w:r w:rsidRPr="00AE7148">
              <w:rPr>
                <w:rFonts w:eastAsia="Times New Roman" w:cstheme="minorHAnsi"/>
                <w:color w:val="FFFFFF" w:themeColor="background1"/>
                <w:sz w:val="20"/>
                <w:szCs w:val="20"/>
                <w:lang w:eastAsia="pl-PL"/>
              </w:rPr>
              <w:br/>
              <w:t>od 01.01.-31.12.2022 r.</w:t>
            </w:r>
          </w:p>
        </w:tc>
        <w:tc>
          <w:tcPr>
            <w:tcW w:w="0" w:type="auto"/>
            <w:tcBorders>
              <w:top w:val="single" w:sz="4" w:space="0" w:color="auto"/>
              <w:left w:val="nil"/>
              <w:bottom w:val="single" w:sz="4" w:space="0" w:color="auto"/>
              <w:right w:val="single" w:sz="4" w:space="0" w:color="auto"/>
            </w:tcBorders>
            <w:shd w:val="clear" w:color="auto" w:fill="0070C0"/>
            <w:vAlign w:val="center"/>
            <w:hideMark/>
          </w:tcPr>
          <w:p w14:paraId="3E82E224" w14:textId="77777777" w:rsidR="006E4DED" w:rsidRPr="00AE7148" w:rsidRDefault="006E4DED" w:rsidP="00AE7148">
            <w:pPr>
              <w:spacing w:after="0" w:line="240" w:lineRule="auto"/>
              <w:jc w:val="center"/>
              <w:rPr>
                <w:rFonts w:eastAsia="Times New Roman" w:cstheme="minorHAnsi"/>
                <w:b/>
                <w:bCs/>
                <w:color w:val="FFFFFF" w:themeColor="background1"/>
                <w:sz w:val="20"/>
                <w:szCs w:val="20"/>
                <w:lang w:eastAsia="pl-PL"/>
              </w:rPr>
            </w:pPr>
            <w:r w:rsidRPr="00AE7148">
              <w:rPr>
                <w:rFonts w:eastAsia="Times New Roman" w:cstheme="minorHAnsi"/>
                <w:b/>
                <w:bCs/>
                <w:color w:val="FFFFFF" w:themeColor="background1"/>
                <w:sz w:val="20"/>
                <w:szCs w:val="20"/>
                <w:lang w:eastAsia="pl-PL"/>
              </w:rPr>
              <w:t xml:space="preserve">Ogółem przekazane środki na rekompensatę - dopłaty do ulg ustawowych dopłaty </w:t>
            </w:r>
            <w:r w:rsidRPr="00AE7148">
              <w:rPr>
                <w:rFonts w:eastAsia="Times New Roman" w:cstheme="minorHAnsi"/>
                <w:b/>
                <w:bCs/>
                <w:color w:val="FFFFFF" w:themeColor="background1"/>
                <w:sz w:val="20"/>
                <w:szCs w:val="20"/>
                <w:lang w:eastAsia="pl-PL"/>
              </w:rPr>
              <w:br/>
              <w:t xml:space="preserve">w  2022 r. </w:t>
            </w:r>
            <w:r w:rsidRPr="00AE7148">
              <w:rPr>
                <w:rFonts w:eastAsia="Times New Roman" w:cstheme="minorHAnsi"/>
                <w:i/>
                <w:iCs/>
                <w:color w:val="FFFFFF" w:themeColor="background1"/>
                <w:sz w:val="20"/>
                <w:szCs w:val="20"/>
                <w:lang w:eastAsia="pl-PL"/>
              </w:rPr>
              <w:br/>
            </w:r>
            <w:proofErr w:type="spellStart"/>
            <w:r w:rsidRPr="00AE7148">
              <w:rPr>
                <w:rFonts w:eastAsia="Times New Roman" w:cstheme="minorHAnsi"/>
                <w:color w:val="FFFFFF" w:themeColor="background1"/>
                <w:sz w:val="20"/>
                <w:szCs w:val="20"/>
                <w:lang w:eastAsia="pl-PL"/>
              </w:rPr>
              <w:t>zobow</w:t>
            </w:r>
            <w:proofErr w:type="spellEnd"/>
            <w:r w:rsidRPr="00AE7148">
              <w:rPr>
                <w:rFonts w:eastAsia="Times New Roman" w:cstheme="minorHAnsi"/>
                <w:color w:val="FFFFFF" w:themeColor="background1"/>
                <w:sz w:val="20"/>
                <w:szCs w:val="20"/>
                <w:lang w:eastAsia="pl-PL"/>
              </w:rPr>
              <w:t xml:space="preserve">. za 2021 r. + </w:t>
            </w:r>
            <w:proofErr w:type="spellStart"/>
            <w:r w:rsidRPr="00AE7148">
              <w:rPr>
                <w:rFonts w:eastAsia="Times New Roman" w:cstheme="minorHAnsi"/>
                <w:color w:val="FFFFFF" w:themeColor="background1"/>
                <w:sz w:val="20"/>
                <w:szCs w:val="20"/>
                <w:lang w:eastAsia="pl-PL"/>
              </w:rPr>
              <w:t>dysp</w:t>
            </w:r>
            <w:proofErr w:type="spellEnd"/>
            <w:r w:rsidRPr="00AE7148">
              <w:rPr>
                <w:rFonts w:eastAsia="Times New Roman" w:cstheme="minorHAnsi"/>
                <w:color w:val="FFFFFF" w:themeColor="background1"/>
                <w:sz w:val="20"/>
                <w:szCs w:val="20"/>
                <w:lang w:eastAsia="pl-PL"/>
              </w:rPr>
              <w:t xml:space="preserve">. </w:t>
            </w:r>
            <w:proofErr w:type="spellStart"/>
            <w:r w:rsidRPr="00AE7148">
              <w:rPr>
                <w:rFonts w:eastAsia="Times New Roman" w:cstheme="minorHAnsi"/>
                <w:color w:val="FFFFFF" w:themeColor="background1"/>
                <w:sz w:val="20"/>
                <w:szCs w:val="20"/>
                <w:lang w:eastAsia="pl-PL"/>
              </w:rPr>
              <w:t>finans</w:t>
            </w:r>
            <w:proofErr w:type="spellEnd"/>
            <w:r w:rsidRPr="00AE7148">
              <w:rPr>
                <w:rFonts w:eastAsia="Times New Roman" w:cstheme="minorHAnsi"/>
                <w:color w:val="FFFFFF" w:themeColor="background1"/>
                <w:sz w:val="20"/>
                <w:szCs w:val="20"/>
                <w:lang w:eastAsia="pl-PL"/>
              </w:rPr>
              <w:t>. za I-XI 2022 r</w:t>
            </w:r>
            <w:r w:rsidRPr="00AE7148">
              <w:rPr>
                <w:rFonts w:eastAsia="Times New Roman" w:cstheme="minorHAnsi"/>
                <w:i/>
                <w:iCs/>
                <w:color w:val="FFFFFF" w:themeColor="background1"/>
                <w:sz w:val="20"/>
                <w:szCs w:val="20"/>
                <w:lang w:eastAsia="pl-PL"/>
              </w:rPr>
              <w:t xml:space="preserve">. </w:t>
            </w:r>
            <w:r w:rsidRPr="00AE7148">
              <w:rPr>
                <w:rFonts w:eastAsia="Times New Roman" w:cstheme="minorHAnsi"/>
                <w:i/>
                <w:iCs/>
                <w:color w:val="FFFFFF" w:themeColor="background1"/>
                <w:sz w:val="20"/>
                <w:szCs w:val="20"/>
                <w:lang w:eastAsia="pl-PL"/>
              </w:rPr>
              <w:br/>
              <w:t>(kol. 3+4)</w:t>
            </w:r>
          </w:p>
        </w:tc>
        <w:tc>
          <w:tcPr>
            <w:tcW w:w="0" w:type="auto"/>
            <w:tcBorders>
              <w:top w:val="single" w:sz="4" w:space="0" w:color="auto"/>
              <w:left w:val="nil"/>
              <w:bottom w:val="single" w:sz="4" w:space="0" w:color="auto"/>
              <w:right w:val="single" w:sz="4" w:space="0" w:color="auto"/>
            </w:tcBorders>
            <w:shd w:val="clear" w:color="auto" w:fill="0070C0"/>
            <w:vAlign w:val="center"/>
            <w:hideMark/>
          </w:tcPr>
          <w:p w14:paraId="3E2A5193" w14:textId="56794FEF" w:rsidR="006E4DED" w:rsidRPr="00AE7148" w:rsidRDefault="006E4DED" w:rsidP="00AE7148">
            <w:pPr>
              <w:spacing w:after="0" w:line="240" w:lineRule="auto"/>
              <w:jc w:val="center"/>
              <w:rPr>
                <w:rFonts w:eastAsia="Times New Roman" w:cstheme="minorHAnsi"/>
                <w:color w:val="FFFFFF" w:themeColor="background1"/>
                <w:sz w:val="20"/>
                <w:szCs w:val="20"/>
                <w:lang w:eastAsia="pl-PL"/>
              </w:rPr>
            </w:pPr>
            <w:r w:rsidRPr="00AE7148">
              <w:rPr>
                <w:rFonts w:eastAsia="Times New Roman" w:cstheme="minorHAnsi"/>
                <w:color w:val="FFFFFF" w:themeColor="background1"/>
                <w:sz w:val="20"/>
                <w:szCs w:val="20"/>
                <w:lang w:eastAsia="pl-PL"/>
              </w:rPr>
              <w:t>Zobowiązania</w:t>
            </w:r>
            <w:r w:rsidRPr="00AE7148">
              <w:rPr>
                <w:rFonts w:eastAsia="Times New Roman" w:cstheme="minorHAnsi"/>
                <w:color w:val="FFFFFF" w:themeColor="background1"/>
                <w:sz w:val="20"/>
                <w:szCs w:val="20"/>
                <w:lang w:eastAsia="pl-PL"/>
              </w:rPr>
              <w:br/>
              <w:t>za 2022 rok</w:t>
            </w:r>
            <w:r w:rsidRPr="00AE7148">
              <w:rPr>
                <w:rFonts w:eastAsia="Times New Roman" w:cstheme="minorHAnsi"/>
                <w:color w:val="FFFFFF" w:themeColor="background1"/>
                <w:sz w:val="20"/>
                <w:szCs w:val="20"/>
                <w:lang w:eastAsia="pl-PL"/>
              </w:rPr>
              <w:br/>
            </w:r>
            <w:r w:rsidRPr="00AE7148">
              <w:rPr>
                <w:rFonts w:eastAsia="Times New Roman" w:cstheme="minorHAnsi"/>
                <w:b/>
                <w:bCs/>
                <w:color w:val="FFFFFF" w:themeColor="background1"/>
                <w:sz w:val="20"/>
                <w:szCs w:val="20"/>
                <w:lang w:eastAsia="pl-PL"/>
              </w:rPr>
              <w:t>sfinansowane</w:t>
            </w:r>
            <w:r w:rsidRPr="00AE7148">
              <w:rPr>
                <w:rFonts w:eastAsia="Times New Roman" w:cstheme="minorHAnsi"/>
                <w:b/>
                <w:bCs/>
                <w:color w:val="FFFFFF" w:themeColor="background1"/>
                <w:sz w:val="20"/>
                <w:szCs w:val="20"/>
                <w:lang w:eastAsia="pl-PL"/>
              </w:rPr>
              <w:br/>
              <w:t xml:space="preserve"> w 2023 r.</w:t>
            </w:r>
          </w:p>
        </w:tc>
      </w:tr>
      <w:tr w:rsidR="006E4DED" w:rsidRPr="006E4DED" w14:paraId="0382ACD5" w14:textId="77777777" w:rsidTr="00AE7148">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1A531A" w14:textId="77777777" w:rsidR="006E4DED" w:rsidRPr="006E4DED" w:rsidRDefault="006E4DED" w:rsidP="00AE7148">
            <w:pPr>
              <w:spacing w:after="0" w:line="240" w:lineRule="auto"/>
              <w:jc w:val="center"/>
              <w:rPr>
                <w:rFonts w:eastAsia="Times New Roman" w:cstheme="minorHAnsi"/>
                <w:sz w:val="20"/>
                <w:szCs w:val="20"/>
                <w:lang w:eastAsia="pl-PL"/>
              </w:rPr>
            </w:pPr>
            <w:r w:rsidRPr="006E4DED">
              <w:rPr>
                <w:rFonts w:eastAsia="Times New Roman" w:cstheme="minorHAnsi"/>
                <w:sz w:val="20"/>
                <w:szCs w:val="20"/>
                <w:lang w:eastAsia="pl-PL"/>
              </w:rPr>
              <w:t>1</w:t>
            </w:r>
          </w:p>
        </w:tc>
        <w:tc>
          <w:tcPr>
            <w:tcW w:w="0" w:type="auto"/>
            <w:tcBorders>
              <w:top w:val="nil"/>
              <w:left w:val="nil"/>
              <w:bottom w:val="nil"/>
              <w:right w:val="single" w:sz="4" w:space="0" w:color="auto"/>
            </w:tcBorders>
            <w:shd w:val="clear" w:color="auto" w:fill="auto"/>
            <w:noWrap/>
            <w:vAlign w:val="center"/>
            <w:hideMark/>
          </w:tcPr>
          <w:p w14:paraId="2CF2DC65" w14:textId="77777777" w:rsidR="006E4DED" w:rsidRPr="006E4DED" w:rsidRDefault="006E4DED" w:rsidP="00AE7148">
            <w:pPr>
              <w:spacing w:after="0" w:line="240" w:lineRule="auto"/>
              <w:jc w:val="center"/>
              <w:rPr>
                <w:rFonts w:eastAsia="Times New Roman" w:cstheme="minorHAnsi"/>
                <w:sz w:val="20"/>
                <w:szCs w:val="20"/>
                <w:lang w:eastAsia="pl-PL"/>
              </w:rPr>
            </w:pPr>
            <w:r w:rsidRPr="006E4DED">
              <w:rPr>
                <w:rFonts w:eastAsia="Times New Roman" w:cstheme="minorHAnsi"/>
                <w:sz w:val="20"/>
                <w:szCs w:val="20"/>
                <w:lang w:eastAsia="pl-PL"/>
              </w:rPr>
              <w:t>2</w:t>
            </w:r>
          </w:p>
        </w:tc>
        <w:tc>
          <w:tcPr>
            <w:tcW w:w="0" w:type="auto"/>
            <w:tcBorders>
              <w:top w:val="nil"/>
              <w:left w:val="nil"/>
              <w:bottom w:val="single" w:sz="4" w:space="0" w:color="auto"/>
              <w:right w:val="single" w:sz="4" w:space="0" w:color="auto"/>
            </w:tcBorders>
            <w:shd w:val="clear" w:color="auto" w:fill="auto"/>
            <w:noWrap/>
            <w:vAlign w:val="center"/>
            <w:hideMark/>
          </w:tcPr>
          <w:p w14:paraId="7BFDE142" w14:textId="77777777" w:rsidR="006E4DED" w:rsidRPr="006E4DED" w:rsidRDefault="006E4DED" w:rsidP="00AE7148">
            <w:pPr>
              <w:spacing w:after="0" w:line="240" w:lineRule="auto"/>
              <w:jc w:val="center"/>
              <w:rPr>
                <w:rFonts w:eastAsia="Times New Roman" w:cstheme="minorHAnsi"/>
                <w:sz w:val="20"/>
                <w:szCs w:val="20"/>
                <w:lang w:eastAsia="pl-PL"/>
              </w:rPr>
            </w:pPr>
            <w:r w:rsidRPr="006E4DED">
              <w:rPr>
                <w:rFonts w:eastAsia="Times New Roman" w:cstheme="minorHAnsi"/>
                <w:sz w:val="20"/>
                <w:szCs w:val="20"/>
                <w:lang w:eastAsia="pl-PL"/>
              </w:rPr>
              <w:t>3</w:t>
            </w:r>
          </w:p>
        </w:tc>
        <w:tc>
          <w:tcPr>
            <w:tcW w:w="0" w:type="auto"/>
            <w:tcBorders>
              <w:top w:val="nil"/>
              <w:left w:val="nil"/>
              <w:bottom w:val="single" w:sz="4" w:space="0" w:color="auto"/>
              <w:right w:val="single" w:sz="4" w:space="0" w:color="auto"/>
            </w:tcBorders>
            <w:shd w:val="clear" w:color="auto" w:fill="auto"/>
            <w:noWrap/>
            <w:vAlign w:val="center"/>
            <w:hideMark/>
          </w:tcPr>
          <w:p w14:paraId="55B7A79F" w14:textId="77777777" w:rsidR="006E4DED" w:rsidRPr="006E4DED" w:rsidRDefault="006E4DED" w:rsidP="00AE7148">
            <w:pPr>
              <w:spacing w:after="0" w:line="240" w:lineRule="auto"/>
              <w:jc w:val="center"/>
              <w:rPr>
                <w:rFonts w:eastAsia="Times New Roman" w:cstheme="minorHAnsi"/>
                <w:sz w:val="20"/>
                <w:szCs w:val="20"/>
                <w:lang w:eastAsia="pl-PL"/>
              </w:rPr>
            </w:pPr>
            <w:r w:rsidRPr="006E4DED">
              <w:rPr>
                <w:rFonts w:eastAsia="Times New Roman" w:cstheme="minorHAnsi"/>
                <w:sz w:val="20"/>
                <w:szCs w:val="20"/>
                <w:lang w:eastAsia="pl-PL"/>
              </w:rPr>
              <w:t>4</w:t>
            </w:r>
          </w:p>
        </w:tc>
        <w:tc>
          <w:tcPr>
            <w:tcW w:w="0" w:type="auto"/>
            <w:tcBorders>
              <w:top w:val="nil"/>
              <w:left w:val="nil"/>
              <w:bottom w:val="single" w:sz="4" w:space="0" w:color="auto"/>
              <w:right w:val="single" w:sz="4" w:space="0" w:color="auto"/>
            </w:tcBorders>
            <w:shd w:val="clear" w:color="auto" w:fill="auto"/>
            <w:noWrap/>
            <w:vAlign w:val="center"/>
            <w:hideMark/>
          </w:tcPr>
          <w:p w14:paraId="01A66857" w14:textId="77777777" w:rsidR="006E4DED" w:rsidRPr="006E4DED" w:rsidRDefault="006E4DED" w:rsidP="00AE7148">
            <w:pPr>
              <w:spacing w:after="0" w:line="240" w:lineRule="auto"/>
              <w:jc w:val="center"/>
              <w:rPr>
                <w:rFonts w:eastAsia="Times New Roman" w:cstheme="minorHAnsi"/>
                <w:sz w:val="20"/>
                <w:szCs w:val="20"/>
                <w:lang w:eastAsia="pl-PL"/>
              </w:rPr>
            </w:pPr>
            <w:r w:rsidRPr="006E4DED">
              <w:rPr>
                <w:rFonts w:eastAsia="Times New Roman" w:cstheme="minorHAnsi"/>
                <w:sz w:val="20"/>
                <w:szCs w:val="20"/>
                <w:lang w:eastAsia="pl-PL"/>
              </w:rPr>
              <w:t>5</w:t>
            </w:r>
          </w:p>
        </w:tc>
        <w:tc>
          <w:tcPr>
            <w:tcW w:w="0" w:type="auto"/>
            <w:tcBorders>
              <w:top w:val="nil"/>
              <w:left w:val="nil"/>
              <w:bottom w:val="single" w:sz="4" w:space="0" w:color="auto"/>
              <w:right w:val="single" w:sz="4" w:space="0" w:color="auto"/>
            </w:tcBorders>
            <w:shd w:val="clear" w:color="auto" w:fill="auto"/>
            <w:noWrap/>
            <w:vAlign w:val="center"/>
            <w:hideMark/>
          </w:tcPr>
          <w:p w14:paraId="67FD8275" w14:textId="77777777" w:rsidR="006E4DED" w:rsidRPr="006E4DED" w:rsidRDefault="006E4DED" w:rsidP="00AE7148">
            <w:pPr>
              <w:spacing w:after="0" w:line="240" w:lineRule="auto"/>
              <w:jc w:val="center"/>
              <w:rPr>
                <w:rFonts w:eastAsia="Times New Roman" w:cstheme="minorHAnsi"/>
                <w:sz w:val="20"/>
                <w:szCs w:val="20"/>
                <w:lang w:eastAsia="pl-PL"/>
              </w:rPr>
            </w:pPr>
            <w:r w:rsidRPr="006E4DED">
              <w:rPr>
                <w:rFonts w:eastAsia="Times New Roman" w:cstheme="minorHAnsi"/>
                <w:sz w:val="20"/>
                <w:szCs w:val="20"/>
                <w:lang w:eastAsia="pl-PL"/>
              </w:rPr>
              <w:t>6</w:t>
            </w:r>
          </w:p>
        </w:tc>
      </w:tr>
      <w:tr w:rsidR="006E4DED" w:rsidRPr="006E4DED" w14:paraId="46C59B57"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472D1CA7"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11221"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Chełmiński</w:t>
            </w:r>
          </w:p>
        </w:tc>
        <w:tc>
          <w:tcPr>
            <w:tcW w:w="0" w:type="auto"/>
            <w:tcBorders>
              <w:top w:val="nil"/>
              <w:left w:val="nil"/>
              <w:bottom w:val="single" w:sz="4" w:space="0" w:color="auto"/>
              <w:right w:val="single" w:sz="4" w:space="0" w:color="auto"/>
            </w:tcBorders>
            <w:shd w:val="clear" w:color="auto" w:fill="auto"/>
            <w:vAlign w:val="center"/>
            <w:hideMark/>
          </w:tcPr>
          <w:p w14:paraId="2C113F3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12 400,26</w:t>
            </w:r>
          </w:p>
        </w:tc>
        <w:tc>
          <w:tcPr>
            <w:tcW w:w="0" w:type="auto"/>
            <w:tcBorders>
              <w:top w:val="nil"/>
              <w:left w:val="nil"/>
              <w:bottom w:val="single" w:sz="4" w:space="0" w:color="auto"/>
              <w:right w:val="single" w:sz="4" w:space="0" w:color="auto"/>
            </w:tcBorders>
            <w:shd w:val="clear" w:color="auto" w:fill="auto"/>
            <w:noWrap/>
            <w:vAlign w:val="center"/>
            <w:hideMark/>
          </w:tcPr>
          <w:p w14:paraId="2CB25EB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263 154,14</w:t>
            </w:r>
          </w:p>
        </w:tc>
        <w:tc>
          <w:tcPr>
            <w:tcW w:w="0" w:type="auto"/>
            <w:tcBorders>
              <w:top w:val="nil"/>
              <w:left w:val="nil"/>
              <w:bottom w:val="single" w:sz="4" w:space="0" w:color="auto"/>
              <w:right w:val="single" w:sz="4" w:space="0" w:color="auto"/>
            </w:tcBorders>
            <w:shd w:val="clear" w:color="auto" w:fill="auto"/>
            <w:noWrap/>
            <w:vAlign w:val="center"/>
            <w:hideMark/>
          </w:tcPr>
          <w:p w14:paraId="51E9895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275 554,40</w:t>
            </w:r>
          </w:p>
        </w:tc>
        <w:tc>
          <w:tcPr>
            <w:tcW w:w="0" w:type="auto"/>
            <w:tcBorders>
              <w:top w:val="nil"/>
              <w:left w:val="nil"/>
              <w:bottom w:val="single" w:sz="4" w:space="0" w:color="auto"/>
              <w:right w:val="single" w:sz="4" w:space="0" w:color="auto"/>
            </w:tcBorders>
            <w:shd w:val="clear" w:color="auto" w:fill="auto"/>
            <w:vAlign w:val="center"/>
            <w:hideMark/>
          </w:tcPr>
          <w:p w14:paraId="0746EB8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24 211,05</w:t>
            </w:r>
          </w:p>
        </w:tc>
      </w:tr>
      <w:tr w:rsidR="006E4DED" w:rsidRPr="006E4DED" w14:paraId="2A044941" w14:textId="77777777" w:rsidTr="00AE7148">
        <w:trPr>
          <w:trHeight w:val="630"/>
        </w:trPr>
        <w:tc>
          <w:tcPr>
            <w:tcW w:w="0" w:type="auto"/>
            <w:tcBorders>
              <w:top w:val="nil"/>
              <w:left w:val="single" w:sz="4" w:space="0" w:color="auto"/>
              <w:bottom w:val="single" w:sz="4" w:space="0" w:color="auto"/>
              <w:right w:val="nil"/>
            </w:tcBorders>
            <w:shd w:val="clear" w:color="auto" w:fill="auto"/>
            <w:vAlign w:val="center"/>
            <w:hideMark/>
          </w:tcPr>
          <w:p w14:paraId="25E52C87"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E9FB4D"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Golubsko-Dobrzyński</w:t>
            </w:r>
          </w:p>
        </w:tc>
        <w:tc>
          <w:tcPr>
            <w:tcW w:w="0" w:type="auto"/>
            <w:tcBorders>
              <w:top w:val="nil"/>
              <w:left w:val="nil"/>
              <w:bottom w:val="single" w:sz="4" w:space="0" w:color="auto"/>
              <w:right w:val="single" w:sz="4" w:space="0" w:color="auto"/>
            </w:tcBorders>
            <w:shd w:val="clear" w:color="auto" w:fill="auto"/>
            <w:vAlign w:val="center"/>
            <w:hideMark/>
          </w:tcPr>
          <w:p w14:paraId="225AA505"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4 024,98</w:t>
            </w:r>
          </w:p>
        </w:tc>
        <w:tc>
          <w:tcPr>
            <w:tcW w:w="0" w:type="auto"/>
            <w:tcBorders>
              <w:top w:val="nil"/>
              <w:left w:val="nil"/>
              <w:bottom w:val="single" w:sz="4" w:space="0" w:color="auto"/>
              <w:right w:val="single" w:sz="4" w:space="0" w:color="auto"/>
            </w:tcBorders>
            <w:shd w:val="clear" w:color="auto" w:fill="auto"/>
            <w:noWrap/>
            <w:vAlign w:val="center"/>
            <w:hideMark/>
          </w:tcPr>
          <w:p w14:paraId="0A7987D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64 013,32</w:t>
            </w:r>
          </w:p>
        </w:tc>
        <w:tc>
          <w:tcPr>
            <w:tcW w:w="0" w:type="auto"/>
            <w:tcBorders>
              <w:top w:val="nil"/>
              <w:left w:val="nil"/>
              <w:bottom w:val="single" w:sz="4" w:space="0" w:color="auto"/>
              <w:right w:val="single" w:sz="4" w:space="0" w:color="auto"/>
            </w:tcBorders>
            <w:shd w:val="clear" w:color="auto" w:fill="auto"/>
            <w:noWrap/>
            <w:vAlign w:val="center"/>
            <w:hideMark/>
          </w:tcPr>
          <w:p w14:paraId="735BE59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68 038,30</w:t>
            </w:r>
          </w:p>
        </w:tc>
        <w:tc>
          <w:tcPr>
            <w:tcW w:w="0" w:type="auto"/>
            <w:tcBorders>
              <w:top w:val="nil"/>
              <w:left w:val="nil"/>
              <w:bottom w:val="single" w:sz="4" w:space="0" w:color="auto"/>
              <w:right w:val="single" w:sz="4" w:space="0" w:color="auto"/>
            </w:tcBorders>
            <w:shd w:val="clear" w:color="auto" w:fill="auto"/>
            <w:vAlign w:val="center"/>
            <w:hideMark/>
          </w:tcPr>
          <w:p w14:paraId="2784BAF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6 899,16</w:t>
            </w:r>
          </w:p>
        </w:tc>
      </w:tr>
      <w:tr w:rsidR="006E4DED" w:rsidRPr="006E4DED" w14:paraId="64E70774"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017B01B5"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FD2DFB"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Grudziądzki</w:t>
            </w:r>
          </w:p>
        </w:tc>
        <w:tc>
          <w:tcPr>
            <w:tcW w:w="0" w:type="auto"/>
            <w:tcBorders>
              <w:top w:val="nil"/>
              <w:left w:val="nil"/>
              <w:bottom w:val="single" w:sz="4" w:space="0" w:color="auto"/>
              <w:right w:val="single" w:sz="4" w:space="0" w:color="auto"/>
            </w:tcBorders>
            <w:shd w:val="clear" w:color="auto" w:fill="auto"/>
            <w:vAlign w:val="center"/>
            <w:hideMark/>
          </w:tcPr>
          <w:p w14:paraId="19D9DCF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2 152,08</w:t>
            </w:r>
          </w:p>
        </w:tc>
        <w:tc>
          <w:tcPr>
            <w:tcW w:w="0" w:type="auto"/>
            <w:tcBorders>
              <w:top w:val="nil"/>
              <w:left w:val="nil"/>
              <w:bottom w:val="single" w:sz="4" w:space="0" w:color="auto"/>
              <w:right w:val="single" w:sz="4" w:space="0" w:color="auto"/>
            </w:tcBorders>
            <w:shd w:val="clear" w:color="auto" w:fill="auto"/>
            <w:noWrap/>
            <w:vAlign w:val="center"/>
            <w:hideMark/>
          </w:tcPr>
          <w:p w14:paraId="55FF9CF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279 645,44</w:t>
            </w:r>
          </w:p>
        </w:tc>
        <w:tc>
          <w:tcPr>
            <w:tcW w:w="0" w:type="auto"/>
            <w:tcBorders>
              <w:top w:val="nil"/>
              <w:left w:val="nil"/>
              <w:bottom w:val="single" w:sz="4" w:space="0" w:color="auto"/>
              <w:right w:val="single" w:sz="4" w:space="0" w:color="auto"/>
            </w:tcBorders>
            <w:shd w:val="clear" w:color="auto" w:fill="auto"/>
            <w:noWrap/>
            <w:vAlign w:val="center"/>
            <w:hideMark/>
          </w:tcPr>
          <w:p w14:paraId="4A34AAE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281 797,52</w:t>
            </w:r>
          </w:p>
        </w:tc>
        <w:tc>
          <w:tcPr>
            <w:tcW w:w="0" w:type="auto"/>
            <w:tcBorders>
              <w:top w:val="nil"/>
              <w:left w:val="nil"/>
              <w:bottom w:val="single" w:sz="4" w:space="0" w:color="auto"/>
              <w:right w:val="single" w:sz="4" w:space="0" w:color="auto"/>
            </w:tcBorders>
            <w:shd w:val="clear" w:color="auto" w:fill="auto"/>
            <w:vAlign w:val="center"/>
            <w:hideMark/>
          </w:tcPr>
          <w:p w14:paraId="618C781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31 655,87</w:t>
            </w:r>
          </w:p>
        </w:tc>
      </w:tr>
      <w:tr w:rsidR="006E4DED" w:rsidRPr="006E4DED" w14:paraId="6F43C5EF" w14:textId="77777777" w:rsidTr="00AE7148">
        <w:trPr>
          <w:trHeight w:val="630"/>
        </w:trPr>
        <w:tc>
          <w:tcPr>
            <w:tcW w:w="0" w:type="auto"/>
            <w:tcBorders>
              <w:top w:val="nil"/>
              <w:left w:val="single" w:sz="4" w:space="0" w:color="auto"/>
              <w:bottom w:val="single" w:sz="4" w:space="0" w:color="auto"/>
              <w:right w:val="nil"/>
            </w:tcBorders>
            <w:shd w:val="clear" w:color="auto" w:fill="auto"/>
            <w:vAlign w:val="center"/>
            <w:hideMark/>
          </w:tcPr>
          <w:p w14:paraId="0E15E0D5"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5F103C"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Inowrocławski</w:t>
            </w:r>
          </w:p>
        </w:tc>
        <w:tc>
          <w:tcPr>
            <w:tcW w:w="0" w:type="auto"/>
            <w:tcBorders>
              <w:top w:val="nil"/>
              <w:left w:val="nil"/>
              <w:bottom w:val="single" w:sz="4" w:space="0" w:color="auto"/>
              <w:right w:val="single" w:sz="4" w:space="0" w:color="auto"/>
            </w:tcBorders>
            <w:shd w:val="clear" w:color="auto" w:fill="auto"/>
            <w:vAlign w:val="center"/>
            <w:hideMark/>
          </w:tcPr>
          <w:p w14:paraId="71FECB3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2 500,00</w:t>
            </w:r>
          </w:p>
        </w:tc>
        <w:tc>
          <w:tcPr>
            <w:tcW w:w="0" w:type="auto"/>
            <w:tcBorders>
              <w:top w:val="nil"/>
              <w:left w:val="nil"/>
              <w:bottom w:val="single" w:sz="4" w:space="0" w:color="auto"/>
              <w:right w:val="single" w:sz="4" w:space="0" w:color="auto"/>
            </w:tcBorders>
            <w:shd w:val="clear" w:color="auto" w:fill="auto"/>
            <w:noWrap/>
            <w:vAlign w:val="center"/>
            <w:hideMark/>
          </w:tcPr>
          <w:p w14:paraId="56C74C75"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102 734,76</w:t>
            </w:r>
          </w:p>
        </w:tc>
        <w:tc>
          <w:tcPr>
            <w:tcW w:w="0" w:type="auto"/>
            <w:tcBorders>
              <w:top w:val="nil"/>
              <w:left w:val="nil"/>
              <w:bottom w:val="single" w:sz="4" w:space="0" w:color="auto"/>
              <w:right w:val="single" w:sz="4" w:space="0" w:color="auto"/>
            </w:tcBorders>
            <w:shd w:val="clear" w:color="auto" w:fill="auto"/>
            <w:noWrap/>
            <w:vAlign w:val="center"/>
            <w:hideMark/>
          </w:tcPr>
          <w:p w14:paraId="36CCFCF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105 234,76</w:t>
            </w:r>
          </w:p>
        </w:tc>
        <w:tc>
          <w:tcPr>
            <w:tcW w:w="0" w:type="auto"/>
            <w:tcBorders>
              <w:top w:val="nil"/>
              <w:left w:val="nil"/>
              <w:bottom w:val="single" w:sz="4" w:space="0" w:color="auto"/>
              <w:right w:val="single" w:sz="4" w:space="0" w:color="auto"/>
            </w:tcBorders>
            <w:shd w:val="clear" w:color="auto" w:fill="auto"/>
            <w:vAlign w:val="center"/>
            <w:hideMark/>
          </w:tcPr>
          <w:p w14:paraId="711289F7"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13 018,92</w:t>
            </w:r>
          </w:p>
        </w:tc>
      </w:tr>
      <w:tr w:rsidR="006E4DED" w:rsidRPr="006E4DED" w14:paraId="2D096826" w14:textId="77777777" w:rsidTr="00AE7148">
        <w:trPr>
          <w:trHeight w:val="585"/>
        </w:trPr>
        <w:tc>
          <w:tcPr>
            <w:tcW w:w="0" w:type="auto"/>
            <w:tcBorders>
              <w:top w:val="nil"/>
              <w:left w:val="single" w:sz="4" w:space="0" w:color="auto"/>
              <w:bottom w:val="single" w:sz="4" w:space="0" w:color="auto"/>
              <w:right w:val="nil"/>
            </w:tcBorders>
            <w:shd w:val="clear" w:color="auto" w:fill="auto"/>
            <w:vAlign w:val="center"/>
            <w:hideMark/>
          </w:tcPr>
          <w:p w14:paraId="160D4FBF"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B917D9"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 xml:space="preserve">Powiat Lipnowski </w:t>
            </w:r>
          </w:p>
        </w:tc>
        <w:tc>
          <w:tcPr>
            <w:tcW w:w="0" w:type="auto"/>
            <w:tcBorders>
              <w:top w:val="nil"/>
              <w:left w:val="nil"/>
              <w:bottom w:val="single" w:sz="4" w:space="0" w:color="auto"/>
              <w:right w:val="single" w:sz="4" w:space="0" w:color="auto"/>
            </w:tcBorders>
            <w:shd w:val="clear" w:color="auto" w:fill="auto"/>
            <w:vAlign w:val="center"/>
            <w:hideMark/>
          </w:tcPr>
          <w:p w14:paraId="32D4A1E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40 251,81</w:t>
            </w:r>
          </w:p>
        </w:tc>
        <w:tc>
          <w:tcPr>
            <w:tcW w:w="0" w:type="auto"/>
            <w:tcBorders>
              <w:top w:val="nil"/>
              <w:left w:val="nil"/>
              <w:bottom w:val="single" w:sz="4" w:space="0" w:color="auto"/>
              <w:right w:val="single" w:sz="4" w:space="0" w:color="auto"/>
            </w:tcBorders>
            <w:shd w:val="clear" w:color="auto" w:fill="auto"/>
            <w:noWrap/>
            <w:vAlign w:val="center"/>
            <w:hideMark/>
          </w:tcPr>
          <w:p w14:paraId="2254962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623 532,69</w:t>
            </w:r>
          </w:p>
        </w:tc>
        <w:tc>
          <w:tcPr>
            <w:tcW w:w="0" w:type="auto"/>
            <w:tcBorders>
              <w:top w:val="nil"/>
              <w:left w:val="nil"/>
              <w:bottom w:val="single" w:sz="4" w:space="0" w:color="auto"/>
              <w:right w:val="single" w:sz="4" w:space="0" w:color="auto"/>
            </w:tcBorders>
            <w:shd w:val="clear" w:color="auto" w:fill="auto"/>
            <w:noWrap/>
            <w:vAlign w:val="center"/>
            <w:hideMark/>
          </w:tcPr>
          <w:p w14:paraId="22113195"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663 784,50</w:t>
            </w:r>
          </w:p>
        </w:tc>
        <w:tc>
          <w:tcPr>
            <w:tcW w:w="0" w:type="auto"/>
            <w:tcBorders>
              <w:top w:val="nil"/>
              <w:left w:val="nil"/>
              <w:bottom w:val="single" w:sz="4" w:space="0" w:color="auto"/>
              <w:right w:val="single" w:sz="4" w:space="0" w:color="auto"/>
            </w:tcBorders>
            <w:shd w:val="clear" w:color="auto" w:fill="auto"/>
            <w:vAlign w:val="center"/>
            <w:hideMark/>
          </w:tcPr>
          <w:p w14:paraId="08A7EBB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59 601,84</w:t>
            </w:r>
          </w:p>
        </w:tc>
      </w:tr>
      <w:tr w:rsidR="006E4DED" w:rsidRPr="006E4DED" w14:paraId="79A1BBA2"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5CED4FE5"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1EF915"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Mogileński</w:t>
            </w:r>
          </w:p>
        </w:tc>
        <w:tc>
          <w:tcPr>
            <w:tcW w:w="0" w:type="auto"/>
            <w:tcBorders>
              <w:top w:val="nil"/>
              <w:left w:val="nil"/>
              <w:bottom w:val="single" w:sz="4" w:space="0" w:color="auto"/>
              <w:right w:val="single" w:sz="4" w:space="0" w:color="auto"/>
            </w:tcBorders>
            <w:shd w:val="clear" w:color="auto" w:fill="auto"/>
            <w:vAlign w:val="center"/>
            <w:hideMark/>
          </w:tcPr>
          <w:p w14:paraId="1A465BE5"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2 167,11</w:t>
            </w:r>
          </w:p>
        </w:tc>
        <w:tc>
          <w:tcPr>
            <w:tcW w:w="0" w:type="auto"/>
            <w:tcBorders>
              <w:top w:val="nil"/>
              <w:left w:val="nil"/>
              <w:bottom w:val="single" w:sz="4" w:space="0" w:color="auto"/>
              <w:right w:val="single" w:sz="4" w:space="0" w:color="auto"/>
            </w:tcBorders>
            <w:shd w:val="clear" w:color="auto" w:fill="auto"/>
            <w:noWrap/>
            <w:vAlign w:val="center"/>
            <w:hideMark/>
          </w:tcPr>
          <w:p w14:paraId="18401BB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25 047,66</w:t>
            </w:r>
          </w:p>
        </w:tc>
        <w:tc>
          <w:tcPr>
            <w:tcW w:w="0" w:type="auto"/>
            <w:tcBorders>
              <w:top w:val="nil"/>
              <w:left w:val="nil"/>
              <w:bottom w:val="single" w:sz="4" w:space="0" w:color="auto"/>
              <w:right w:val="single" w:sz="4" w:space="0" w:color="auto"/>
            </w:tcBorders>
            <w:shd w:val="clear" w:color="auto" w:fill="auto"/>
            <w:noWrap/>
            <w:vAlign w:val="center"/>
            <w:hideMark/>
          </w:tcPr>
          <w:p w14:paraId="6E72EAF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27 214,77</w:t>
            </w:r>
          </w:p>
        </w:tc>
        <w:tc>
          <w:tcPr>
            <w:tcW w:w="0" w:type="auto"/>
            <w:tcBorders>
              <w:top w:val="nil"/>
              <w:left w:val="nil"/>
              <w:bottom w:val="single" w:sz="4" w:space="0" w:color="auto"/>
              <w:right w:val="single" w:sz="4" w:space="0" w:color="auto"/>
            </w:tcBorders>
            <w:shd w:val="clear" w:color="auto" w:fill="auto"/>
            <w:vAlign w:val="center"/>
            <w:hideMark/>
          </w:tcPr>
          <w:p w14:paraId="49AC7F7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2 804,43</w:t>
            </w:r>
          </w:p>
        </w:tc>
      </w:tr>
      <w:tr w:rsidR="006E4DED" w:rsidRPr="006E4DED" w14:paraId="6E94E0B4"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4CA82EC9"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17B54D"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Rypiński</w:t>
            </w:r>
          </w:p>
        </w:tc>
        <w:tc>
          <w:tcPr>
            <w:tcW w:w="0" w:type="auto"/>
            <w:tcBorders>
              <w:top w:val="nil"/>
              <w:left w:val="nil"/>
              <w:bottom w:val="single" w:sz="4" w:space="0" w:color="auto"/>
              <w:right w:val="single" w:sz="4" w:space="0" w:color="auto"/>
            </w:tcBorders>
            <w:shd w:val="clear" w:color="auto" w:fill="auto"/>
            <w:vAlign w:val="center"/>
            <w:hideMark/>
          </w:tcPr>
          <w:p w14:paraId="0793347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10 379,66</w:t>
            </w:r>
          </w:p>
        </w:tc>
        <w:tc>
          <w:tcPr>
            <w:tcW w:w="0" w:type="auto"/>
            <w:tcBorders>
              <w:top w:val="nil"/>
              <w:left w:val="nil"/>
              <w:bottom w:val="single" w:sz="4" w:space="0" w:color="auto"/>
              <w:right w:val="single" w:sz="4" w:space="0" w:color="auto"/>
            </w:tcBorders>
            <w:shd w:val="clear" w:color="auto" w:fill="auto"/>
            <w:noWrap/>
            <w:vAlign w:val="center"/>
            <w:hideMark/>
          </w:tcPr>
          <w:p w14:paraId="3550D635"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141 054,80</w:t>
            </w:r>
          </w:p>
        </w:tc>
        <w:tc>
          <w:tcPr>
            <w:tcW w:w="0" w:type="auto"/>
            <w:tcBorders>
              <w:top w:val="nil"/>
              <w:left w:val="nil"/>
              <w:bottom w:val="single" w:sz="4" w:space="0" w:color="auto"/>
              <w:right w:val="single" w:sz="4" w:space="0" w:color="auto"/>
            </w:tcBorders>
            <w:shd w:val="clear" w:color="auto" w:fill="auto"/>
            <w:noWrap/>
            <w:vAlign w:val="center"/>
            <w:hideMark/>
          </w:tcPr>
          <w:p w14:paraId="79367755"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151 434,46</w:t>
            </w:r>
          </w:p>
        </w:tc>
        <w:tc>
          <w:tcPr>
            <w:tcW w:w="0" w:type="auto"/>
            <w:tcBorders>
              <w:top w:val="nil"/>
              <w:left w:val="nil"/>
              <w:bottom w:val="single" w:sz="4" w:space="0" w:color="auto"/>
              <w:right w:val="single" w:sz="4" w:space="0" w:color="auto"/>
            </w:tcBorders>
            <w:shd w:val="clear" w:color="auto" w:fill="auto"/>
            <w:vAlign w:val="center"/>
            <w:hideMark/>
          </w:tcPr>
          <w:p w14:paraId="398CEE0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17 749,72</w:t>
            </w:r>
          </w:p>
        </w:tc>
      </w:tr>
      <w:tr w:rsidR="006E4DED" w:rsidRPr="006E4DED" w14:paraId="65C0E5A5" w14:textId="77777777" w:rsidTr="00AE7148">
        <w:trPr>
          <w:trHeight w:val="615"/>
        </w:trPr>
        <w:tc>
          <w:tcPr>
            <w:tcW w:w="0" w:type="auto"/>
            <w:tcBorders>
              <w:top w:val="nil"/>
              <w:left w:val="single" w:sz="4" w:space="0" w:color="auto"/>
              <w:bottom w:val="single" w:sz="4" w:space="0" w:color="auto"/>
              <w:right w:val="nil"/>
            </w:tcBorders>
            <w:shd w:val="clear" w:color="auto" w:fill="auto"/>
            <w:vAlign w:val="center"/>
            <w:hideMark/>
          </w:tcPr>
          <w:p w14:paraId="607D48E2"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61EABB"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Sępoleński</w:t>
            </w:r>
          </w:p>
        </w:tc>
        <w:tc>
          <w:tcPr>
            <w:tcW w:w="0" w:type="auto"/>
            <w:tcBorders>
              <w:top w:val="nil"/>
              <w:left w:val="nil"/>
              <w:bottom w:val="single" w:sz="4" w:space="0" w:color="auto"/>
              <w:right w:val="single" w:sz="4" w:space="0" w:color="auto"/>
            </w:tcBorders>
            <w:shd w:val="clear" w:color="auto" w:fill="auto"/>
            <w:noWrap/>
            <w:vAlign w:val="center"/>
            <w:hideMark/>
          </w:tcPr>
          <w:p w14:paraId="6476DF9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18 420,38</w:t>
            </w:r>
          </w:p>
        </w:tc>
        <w:tc>
          <w:tcPr>
            <w:tcW w:w="0" w:type="auto"/>
            <w:tcBorders>
              <w:top w:val="nil"/>
              <w:left w:val="nil"/>
              <w:bottom w:val="single" w:sz="4" w:space="0" w:color="auto"/>
              <w:right w:val="single" w:sz="4" w:space="0" w:color="auto"/>
            </w:tcBorders>
            <w:shd w:val="clear" w:color="auto" w:fill="auto"/>
            <w:noWrap/>
            <w:vAlign w:val="center"/>
            <w:hideMark/>
          </w:tcPr>
          <w:p w14:paraId="3F6CDE5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93 771,37</w:t>
            </w:r>
          </w:p>
        </w:tc>
        <w:tc>
          <w:tcPr>
            <w:tcW w:w="0" w:type="auto"/>
            <w:tcBorders>
              <w:top w:val="nil"/>
              <w:left w:val="nil"/>
              <w:bottom w:val="single" w:sz="4" w:space="0" w:color="auto"/>
              <w:right w:val="single" w:sz="4" w:space="0" w:color="auto"/>
            </w:tcBorders>
            <w:shd w:val="clear" w:color="auto" w:fill="auto"/>
            <w:noWrap/>
            <w:vAlign w:val="center"/>
            <w:hideMark/>
          </w:tcPr>
          <w:p w14:paraId="4E9B008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112 191,75</w:t>
            </w:r>
          </w:p>
        </w:tc>
        <w:tc>
          <w:tcPr>
            <w:tcW w:w="0" w:type="auto"/>
            <w:tcBorders>
              <w:top w:val="nil"/>
              <w:left w:val="nil"/>
              <w:bottom w:val="single" w:sz="4" w:space="0" w:color="auto"/>
              <w:right w:val="single" w:sz="4" w:space="0" w:color="auto"/>
            </w:tcBorders>
            <w:shd w:val="clear" w:color="auto" w:fill="auto"/>
            <w:noWrap/>
            <w:vAlign w:val="center"/>
            <w:hideMark/>
          </w:tcPr>
          <w:p w14:paraId="2B6F3E97"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35 048,79</w:t>
            </w:r>
          </w:p>
        </w:tc>
      </w:tr>
      <w:tr w:rsidR="006E4DED" w:rsidRPr="006E4DED" w14:paraId="43E150C4" w14:textId="77777777" w:rsidTr="00AE7148">
        <w:trPr>
          <w:trHeight w:val="582"/>
        </w:trPr>
        <w:tc>
          <w:tcPr>
            <w:tcW w:w="0" w:type="auto"/>
            <w:tcBorders>
              <w:top w:val="nil"/>
              <w:left w:val="single" w:sz="4" w:space="0" w:color="auto"/>
              <w:bottom w:val="single" w:sz="4" w:space="0" w:color="auto"/>
              <w:right w:val="nil"/>
            </w:tcBorders>
            <w:shd w:val="clear" w:color="auto" w:fill="auto"/>
            <w:vAlign w:val="center"/>
            <w:hideMark/>
          </w:tcPr>
          <w:p w14:paraId="3436CD06"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64301A"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Świecki</w:t>
            </w:r>
          </w:p>
        </w:tc>
        <w:tc>
          <w:tcPr>
            <w:tcW w:w="0" w:type="auto"/>
            <w:tcBorders>
              <w:top w:val="nil"/>
              <w:left w:val="nil"/>
              <w:bottom w:val="single" w:sz="4" w:space="0" w:color="auto"/>
              <w:right w:val="single" w:sz="4" w:space="0" w:color="auto"/>
            </w:tcBorders>
            <w:shd w:val="clear" w:color="auto" w:fill="auto"/>
            <w:vAlign w:val="center"/>
            <w:hideMark/>
          </w:tcPr>
          <w:p w14:paraId="5F9635E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38 310,40</w:t>
            </w:r>
          </w:p>
        </w:tc>
        <w:tc>
          <w:tcPr>
            <w:tcW w:w="0" w:type="auto"/>
            <w:tcBorders>
              <w:top w:val="nil"/>
              <w:left w:val="nil"/>
              <w:bottom w:val="single" w:sz="4" w:space="0" w:color="auto"/>
              <w:right w:val="single" w:sz="4" w:space="0" w:color="auto"/>
            </w:tcBorders>
            <w:shd w:val="clear" w:color="auto" w:fill="auto"/>
            <w:noWrap/>
            <w:vAlign w:val="center"/>
            <w:hideMark/>
          </w:tcPr>
          <w:p w14:paraId="209DC9D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725 000,00</w:t>
            </w:r>
          </w:p>
        </w:tc>
        <w:tc>
          <w:tcPr>
            <w:tcW w:w="0" w:type="auto"/>
            <w:tcBorders>
              <w:top w:val="nil"/>
              <w:left w:val="nil"/>
              <w:bottom w:val="single" w:sz="4" w:space="0" w:color="auto"/>
              <w:right w:val="single" w:sz="4" w:space="0" w:color="auto"/>
            </w:tcBorders>
            <w:shd w:val="clear" w:color="auto" w:fill="auto"/>
            <w:noWrap/>
            <w:vAlign w:val="center"/>
            <w:hideMark/>
          </w:tcPr>
          <w:p w14:paraId="6053F89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763 310,40</w:t>
            </w:r>
          </w:p>
        </w:tc>
        <w:tc>
          <w:tcPr>
            <w:tcW w:w="0" w:type="auto"/>
            <w:tcBorders>
              <w:top w:val="nil"/>
              <w:left w:val="nil"/>
              <w:bottom w:val="single" w:sz="4" w:space="0" w:color="auto"/>
              <w:right w:val="single" w:sz="4" w:space="0" w:color="auto"/>
            </w:tcBorders>
            <w:shd w:val="clear" w:color="auto" w:fill="auto"/>
            <w:vAlign w:val="center"/>
            <w:hideMark/>
          </w:tcPr>
          <w:p w14:paraId="1073C1D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101 831,00</w:t>
            </w:r>
          </w:p>
        </w:tc>
      </w:tr>
      <w:tr w:rsidR="006E4DED" w:rsidRPr="006E4DED" w14:paraId="75A977D1"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35E4575B"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F803F8"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Toruński</w:t>
            </w:r>
          </w:p>
        </w:tc>
        <w:tc>
          <w:tcPr>
            <w:tcW w:w="0" w:type="auto"/>
            <w:tcBorders>
              <w:top w:val="nil"/>
              <w:left w:val="nil"/>
              <w:bottom w:val="single" w:sz="4" w:space="0" w:color="auto"/>
              <w:right w:val="single" w:sz="4" w:space="0" w:color="auto"/>
            </w:tcBorders>
            <w:shd w:val="clear" w:color="auto" w:fill="auto"/>
            <w:vAlign w:val="center"/>
            <w:hideMark/>
          </w:tcPr>
          <w:p w14:paraId="2CBD06A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11,88</w:t>
            </w:r>
          </w:p>
        </w:tc>
        <w:tc>
          <w:tcPr>
            <w:tcW w:w="0" w:type="auto"/>
            <w:tcBorders>
              <w:top w:val="nil"/>
              <w:left w:val="nil"/>
              <w:bottom w:val="single" w:sz="4" w:space="0" w:color="auto"/>
              <w:right w:val="single" w:sz="4" w:space="0" w:color="auto"/>
            </w:tcBorders>
            <w:shd w:val="clear" w:color="auto" w:fill="auto"/>
            <w:noWrap/>
            <w:vAlign w:val="center"/>
            <w:hideMark/>
          </w:tcPr>
          <w:p w14:paraId="6AB4178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91 000,00</w:t>
            </w:r>
          </w:p>
        </w:tc>
        <w:tc>
          <w:tcPr>
            <w:tcW w:w="0" w:type="auto"/>
            <w:tcBorders>
              <w:top w:val="nil"/>
              <w:left w:val="nil"/>
              <w:bottom w:val="single" w:sz="4" w:space="0" w:color="auto"/>
              <w:right w:val="single" w:sz="4" w:space="0" w:color="auto"/>
            </w:tcBorders>
            <w:shd w:val="clear" w:color="auto" w:fill="auto"/>
            <w:noWrap/>
            <w:vAlign w:val="center"/>
            <w:hideMark/>
          </w:tcPr>
          <w:p w14:paraId="19F80D2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91 011,88</w:t>
            </w:r>
          </w:p>
        </w:tc>
        <w:tc>
          <w:tcPr>
            <w:tcW w:w="0" w:type="auto"/>
            <w:tcBorders>
              <w:top w:val="nil"/>
              <w:left w:val="nil"/>
              <w:bottom w:val="single" w:sz="4" w:space="0" w:color="auto"/>
              <w:right w:val="single" w:sz="4" w:space="0" w:color="auto"/>
            </w:tcBorders>
            <w:shd w:val="clear" w:color="auto" w:fill="auto"/>
            <w:vAlign w:val="center"/>
            <w:hideMark/>
          </w:tcPr>
          <w:p w14:paraId="5C1D935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19 213,38</w:t>
            </w:r>
          </w:p>
        </w:tc>
      </w:tr>
      <w:tr w:rsidR="006E4DED" w:rsidRPr="006E4DED" w14:paraId="14C3E1D9"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016694A0"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606FCD"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Tucholski</w:t>
            </w:r>
          </w:p>
        </w:tc>
        <w:tc>
          <w:tcPr>
            <w:tcW w:w="0" w:type="auto"/>
            <w:tcBorders>
              <w:top w:val="nil"/>
              <w:left w:val="nil"/>
              <w:bottom w:val="single" w:sz="4" w:space="0" w:color="auto"/>
              <w:right w:val="single" w:sz="4" w:space="0" w:color="auto"/>
            </w:tcBorders>
            <w:shd w:val="clear" w:color="auto" w:fill="auto"/>
            <w:noWrap/>
            <w:vAlign w:val="center"/>
            <w:hideMark/>
          </w:tcPr>
          <w:p w14:paraId="29ADF5B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14 788,29</w:t>
            </w:r>
          </w:p>
        </w:tc>
        <w:tc>
          <w:tcPr>
            <w:tcW w:w="0" w:type="auto"/>
            <w:tcBorders>
              <w:top w:val="nil"/>
              <w:left w:val="nil"/>
              <w:bottom w:val="single" w:sz="4" w:space="0" w:color="auto"/>
              <w:right w:val="single" w:sz="4" w:space="0" w:color="auto"/>
            </w:tcBorders>
            <w:shd w:val="clear" w:color="auto" w:fill="auto"/>
            <w:noWrap/>
            <w:vAlign w:val="center"/>
            <w:hideMark/>
          </w:tcPr>
          <w:p w14:paraId="11B88EE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150 658,54</w:t>
            </w:r>
          </w:p>
        </w:tc>
        <w:tc>
          <w:tcPr>
            <w:tcW w:w="0" w:type="auto"/>
            <w:tcBorders>
              <w:top w:val="nil"/>
              <w:left w:val="nil"/>
              <w:bottom w:val="single" w:sz="4" w:space="0" w:color="auto"/>
              <w:right w:val="single" w:sz="4" w:space="0" w:color="auto"/>
            </w:tcBorders>
            <w:shd w:val="clear" w:color="auto" w:fill="auto"/>
            <w:noWrap/>
            <w:vAlign w:val="center"/>
            <w:hideMark/>
          </w:tcPr>
          <w:p w14:paraId="704E0AF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165 446,83</w:t>
            </w:r>
          </w:p>
        </w:tc>
        <w:tc>
          <w:tcPr>
            <w:tcW w:w="0" w:type="auto"/>
            <w:tcBorders>
              <w:top w:val="nil"/>
              <w:left w:val="nil"/>
              <w:bottom w:val="single" w:sz="4" w:space="0" w:color="auto"/>
              <w:right w:val="single" w:sz="4" w:space="0" w:color="auto"/>
            </w:tcBorders>
            <w:shd w:val="clear" w:color="auto" w:fill="auto"/>
            <w:noWrap/>
            <w:vAlign w:val="center"/>
            <w:hideMark/>
          </w:tcPr>
          <w:p w14:paraId="7D071BD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13 959,85</w:t>
            </w:r>
          </w:p>
        </w:tc>
      </w:tr>
      <w:tr w:rsidR="006E4DED" w:rsidRPr="006E4DED" w14:paraId="3E897AB1"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39BBF41C"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90AB70"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Wąbrzeski</w:t>
            </w:r>
          </w:p>
        </w:tc>
        <w:tc>
          <w:tcPr>
            <w:tcW w:w="0" w:type="auto"/>
            <w:tcBorders>
              <w:top w:val="nil"/>
              <w:left w:val="nil"/>
              <w:bottom w:val="single" w:sz="4" w:space="0" w:color="auto"/>
              <w:right w:val="single" w:sz="4" w:space="0" w:color="auto"/>
            </w:tcBorders>
            <w:shd w:val="clear" w:color="auto" w:fill="auto"/>
            <w:vAlign w:val="center"/>
            <w:hideMark/>
          </w:tcPr>
          <w:p w14:paraId="1B0DDCA7"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21 296,14</w:t>
            </w:r>
          </w:p>
        </w:tc>
        <w:tc>
          <w:tcPr>
            <w:tcW w:w="0" w:type="auto"/>
            <w:tcBorders>
              <w:top w:val="nil"/>
              <w:left w:val="nil"/>
              <w:bottom w:val="single" w:sz="4" w:space="0" w:color="auto"/>
              <w:right w:val="single" w:sz="4" w:space="0" w:color="auto"/>
            </w:tcBorders>
            <w:shd w:val="clear" w:color="auto" w:fill="auto"/>
            <w:noWrap/>
            <w:vAlign w:val="center"/>
            <w:hideMark/>
          </w:tcPr>
          <w:p w14:paraId="7DD6BAF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304 734,12</w:t>
            </w:r>
          </w:p>
        </w:tc>
        <w:tc>
          <w:tcPr>
            <w:tcW w:w="0" w:type="auto"/>
            <w:tcBorders>
              <w:top w:val="nil"/>
              <w:left w:val="nil"/>
              <w:bottom w:val="single" w:sz="4" w:space="0" w:color="auto"/>
              <w:right w:val="single" w:sz="4" w:space="0" w:color="auto"/>
            </w:tcBorders>
            <w:shd w:val="clear" w:color="auto" w:fill="auto"/>
            <w:noWrap/>
            <w:vAlign w:val="center"/>
            <w:hideMark/>
          </w:tcPr>
          <w:p w14:paraId="31CFC72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326 030,26</w:t>
            </w:r>
          </w:p>
        </w:tc>
        <w:tc>
          <w:tcPr>
            <w:tcW w:w="0" w:type="auto"/>
            <w:tcBorders>
              <w:top w:val="nil"/>
              <w:left w:val="nil"/>
              <w:bottom w:val="single" w:sz="4" w:space="0" w:color="auto"/>
              <w:right w:val="single" w:sz="4" w:space="0" w:color="auto"/>
            </w:tcBorders>
            <w:shd w:val="clear" w:color="auto" w:fill="auto"/>
            <w:vAlign w:val="center"/>
            <w:hideMark/>
          </w:tcPr>
          <w:p w14:paraId="0B184E8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34 064,65</w:t>
            </w:r>
          </w:p>
        </w:tc>
      </w:tr>
      <w:tr w:rsidR="006E4DED" w:rsidRPr="006E4DED" w14:paraId="676986EC"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3B34B67C"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49993F"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Włocławski</w:t>
            </w:r>
          </w:p>
        </w:tc>
        <w:tc>
          <w:tcPr>
            <w:tcW w:w="0" w:type="auto"/>
            <w:tcBorders>
              <w:top w:val="nil"/>
              <w:left w:val="nil"/>
              <w:bottom w:val="single" w:sz="4" w:space="0" w:color="auto"/>
              <w:right w:val="single" w:sz="4" w:space="0" w:color="auto"/>
            </w:tcBorders>
            <w:shd w:val="clear" w:color="auto" w:fill="auto"/>
            <w:vAlign w:val="center"/>
            <w:hideMark/>
          </w:tcPr>
          <w:p w14:paraId="5288FCC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337,68</w:t>
            </w:r>
          </w:p>
        </w:tc>
        <w:tc>
          <w:tcPr>
            <w:tcW w:w="0" w:type="auto"/>
            <w:tcBorders>
              <w:top w:val="nil"/>
              <w:left w:val="nil"/>
              <w:bottom w:val="single" w:sz="4" w:space="0" w:color="auto"/>
              <w:right w:val="single" w:sz="4" w:space="0" w:color="auto"/>
            </w:tcBorders>
            <w:shd w:val="clear" w:color="auto" w:fill="auto"/>
            <w:noWrap/>
            <w:vAlign w:val="center"/>
            <w:hideMark/>
          </w:tcPr>
          <w:p w14:paraId="6C57022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8 476,78</w:t>
            </w:r>
          </w:p>
        </w:tc>
        <w:tc>
          <w:tcPr>
            <w:tcW w:w="0" w:type="auto"/>
            <w:tcBorders>
              <w:top w:val="nil"/>
              <w:left w:val="nil"/>
              <w:bottom w:val="single" w:sz="4" w:space="0" w:color="auto"/>
              <w:right w:val="single" w:sz="4" w:space="0" w:color="auto"/>
            </w:tcBorders>
            <w:shd w:val="clear" w:color="auto" w:fill="auto"/>
            <w:noWrap/>
            <w:vAlign w:val="center"/>
            <w:hideMark/>
          </w:tcPr>
          <w:p w14:paraId="60F9E55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8 814,46</w:t>
            </w:r>
          </w:p>
        </w:tc>
        <w:tc>
          <w:tcPr>
            <w:tcW w:w="0" w:type="auto"/>
            <w:tcBorders>
              <w:top w:val="nil"/>
              <w:left w:val="nil"/>
              <w:bottom w:val="single" w:sz="4" w:space="0" w:color="auto"/>
              <w:right w:val="single" w:sz="4" w:space="0" w:color="auto"/>
            </w:tcBorders>
            <w:shd w:val="clear" w:color="auto" w:fill="auto"/>
            <w:vAlign w:val="center"/>
            <w:hideMark/>
          </w:tcPr>
          <w:p w14:paraId="6DE0E2C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720,45</w:t>
            </w:r>
          </w:p>
        </w:tc>
      </w:tr>
      <w:tr w:rsidR="006E4DED" w:rsidRPr="006E4DED" w14:paraId="1A39EF58"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5669EB44"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lastRenderedPageBreak/>
              <w:t>14.</w:t>
            </w:r>
          </w:p>
        </w:tc>
        <w:tc>
          <w:tcPr>
            <w:tcW w:w="0" w:type="auto"/>
            <w:tcBorders>
              <w:top w:val="nil"/>
              <w:left w:val="single" w:sz="4" w:space="0" w:color="auto"/>
              <w:bottom w:val="double" w:sz="6" w:space="0" w:color="auto"/>
              <w:right w:val="single" w:sz="4" w:space="0" w:color="auto"/>
            </w:tcBorders>
            <w:shd w:val="clear" w:color="auto" w:fill="auto"/>
            <w:vAlign w:val="center"/>
            <w:hideMark/>
          </w:tcPr>
          <w:p w14:paraId="3873803F"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Powiat Nakielski</w:t>
            </w:r>
          </w:p>
        </w:tc>
        <w:tc>
          <w:tcPr>
            <w:tcW w:w="0" w:type="auto"/>
            <w:tcBorders>
              <w:top w:val="nil"/>
              <w:left w:val="nil"/>
              <w:bottom w:val="single" w:sz="4" w:space="0" w:color="auto"/>
              <w:right w:val="single" w:sz="4" w:space="0" w:color="auto"/>
            </w:tcBorders>
            <w:shd w:val="clear" w:color="auto" w:fill="auto"/>
            <w:vAlign w:val="center"/>
            <w:hideMark/>
          </w:tcPr>
          <w:p w14:paraId="420BC3F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192,93</w:t>
            </w:r>
          </w:p>
        </w:tc>
        <w:tc>
          <w:tcPr>
            <w:tcW w:w="0" w:type="auto"/>
            <w:tcBorders>
              <w:top w:val="nil"/>
              <w:left w:val="nil"/>
              <w:bottom w:val="single" w:sz="4" w:space="0" w:color="auto"/>
              <w:right w:val="single" w:sz="4" w:space="0" w:color="auto"/>
            </w:tcBorders>
            <w:shd w:val="clear" w:color="auto" w:fill="auto"/>
            <w:noWrap/>
            <w:vAlign w:val="center"/>
            <w:hideMark/>
          </w:tcPr>
          <w:p w14:paraId="586A5EE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17 218,64</w:t>
            </w:r>
          </w:p>
        </w:tc>
        <w:tc>
          <w:tcPr>
            <w:tcW w:w="0" w:type="auto"/>
            <w:tcBorders>
              <w:top w:val="nil"/>
              <w:left w:val="nil"/>
              <w:bottom w:val="single" w:sz="4" w:space="0" w:color="auto"/>
              <w:right w:val="single" w:sz="4" w:space="0" w:color="auto"/>
            </w:tcBorders>
            <w:shd w:val="clear" w:color="auto" w:fill="auto"/>
            <w:noWrap/>
            <w:vAlign w:val="center"/>
            <w:hideMark/>
          </w:tcPr>
          <w:p w14:paraId="03C6D0C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17 411,57</w:t>
            </w:r>
          </w:p>
        </w:tc>
        <w:tc>
          <w:tcPr>
            <w:tcW w:w="0" w:type="auto"/>
            <w:tcBorders>
              <w:top w:val="nil"/>
              <w:left w:val="nil"/>
              <w:bottom w:val="single" w:sz="4" w:space="0" w:color="auto"/>
              <w:right w:val="single" w:sz="4" w:space="0" w:color="auto"/>
            </w:tcBorders>
            <w:shd w:val="clear" w:color="auto" w:fill="auto"/>
            <w:vAlign w:val="center"/>
            <w:hideMark/>
          </w:tcPr>
          <w:p w14:paraId="7D434EF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2 245,14</w:t>
            </w:r>
          </w:p>
        </w:tc>
      </w:tr>
      <w:tr w:rsidR="006E4DED" w:rsidRPr="006E4DED" w14:paraId="67F7615E" w14:textId="77777777" w:rsidTr="00AE7148">
        <w:trPr>
          <w:trHeight w:val="795"/>
        </w:trPr>
        <w:tc>
          <w:tcPr>
            <w:tcW w:w="0" w:type="auto"/>
            <w:gridSpan w:val="2"/>
            <w:tcBorders>
              <w:top w:val="double" w:sz="6" w:space="0" w:color="auto"/>
              <w:left w:val="single" w:sz="4" w:space="0" w:color="auto"/>
              <w:bottom w:val="double" w:sz="6" w:space="0" w:color="auto"/>
              <w:right w:val="single" w:sz="4" w:space="0" w:color="auto"/>
            </w:tcBorders>
            <w:shd w:val="clear" w:color="000000" w:fill="D9D9D9"/>
            <w:vAlign w:val="center"/>
            <w:hideMark/>
          </w:tcPr>
          <w:p w14:paraId="3B9FB5B2"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 xml:space="preserve">I.  RAZEM  ORGANIZATORZY - POWIAT </w:t>
            </w:r>
            <w:r w:rsidRPr="006E4DED">
              <w:rPr>
                <w:rFonts w:eastAsia="Times New Roman" w:cstheme="minorHAnsi"/>
                <w:sz w:val="20"/>
                <w:szCs w:val="20"/>
                <w:lang w:eastAsia="pl-PL"/>
              </w:rPr>
              <w:br/>
              <w:t>(§ 2320)  (poz. 1-14)</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790A466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167 233,60</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1A3AD37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2 890 042,26</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5DCFB9D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3 057 275,86</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051A95F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363 024,25</w:t>
            </w:r>
          </w:p>
        </w:tc>
      </w:tr>
      <w:tr w:rsidR="006E4DED" w:rsidRPr="006E4DED" w14:paraId="6D5FF4B6"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185F480A"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5B68E6"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Czernikowo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D3FB0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52DDBE"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339,59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11887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339,59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ACC07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7A48A778" w14:textId="77777777" w:rsidTr="00AE7148">
        <w:trPr>
          <w:trHeight w:val="675"/>
        </w:trPr>
        <w:tc>
          <w:tcPr>
            <w:tcW w:w="0" w:type="auto"/>
            <w:tcBorders>
              <w:top w:val="nil"/>
              <w:left w:val="single" w:sz="4" w:space="0" w:color="auto"/>
              <w:bottom w:val="single" w:sz="4" w:space="0" w:color="auto"/>
              <w:right w:val="nil"/>
            </w:tcBorders>
            <w:shd w:val="clear" w:color="auto" w:fill="auto"/>
            <w:vAlign w:val="center"/>
            <w:hideMark/>
          </w:tcPr>
          <w:p w14:paraId="153BD80A"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DBBD18"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Grudziądz (porozumienie zakończone 30.06.2022 r.)</w:t>
            </w:r>
          </w:p>
        </w:tc>
        <w:tc>
          <w:tcPr>
            <w:tcW w:w="0" w:type="auto"/>
            <w:tcBorders>
              <w:top w:val="nil"/>
              <w:left w:val="nil"/>
              <w:bottom w:val="single" w:sz="4" w:space="0" w:color="auto"/>
              <w:right w:val="single" w:sz="4" w:space="0" w:color="auto"/>
            </w:tcBorders>
            <w:shd w:val="clear" w:color="auto" w:fill="auto"/>
            <w:vAlign w:val="center"/>
            <w:hideMark/>
          </w:tcPr>
          <w:p w14:paraId="0FF203C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32 056,89</w:t>
            </w:r>
          </w:p>
        </w:tc>
        <w:tc>
          <w:tcPr>
            <w:tcW w:w="0" w:type="auto"/>
            <w:tcBorders>
              <w:top w:val="nil"/>
              <w:left w:val="nil"/>
              <w:bottom w:val="single" w:sz="4" w:space="0" w:color="auto"/>
              <w:right w:val="single" w:sz="4" w:space="0" w:color="auto"/>
            </w:tcBorders>
            <w:shd w:val="clear" w:color="auto" w:fill="auto"/>
            <w:noWrap/>
            <w:vAlign w:val="center"/>
            <w:hideMark/>
          </w:tcPr>
          <w:p w14:paraId="5288D79E"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82 225,92</w:t>
            </w:r>
          </w:p>
        </w:tc>
        <w:tc>
          <w:tcPr>
            <w:tcW w:w="0" w:type="auto"/>
            <w:tcBorders>
              <w:top w:val="nil"/>
              <w:left w:val="nil"/>
              <w:bottom w:val="single" w:sz="4" w:space="0" w:color="auto"/>
              <w:right w:val="single" w:sz="4" w:space="0" w:color="auto"/>
            </w:tcBorders>
            <w:shd w:val="clear" w:color="auto" w:fill="auto"/>
            <w:noWrap/>
            <w:vAlign w:val="center"/>
            <w:hideMark/>
          </w:tcPr>
          <w:p w14:paraId="66C4A3C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114 282,81</w:t>
            </w:r>
          </w:p>
        </w:tc>
        <w:tc>
          <w:tcPr>
            <w:tcW w:w="0" w:type="auto"/>
            <w:tcBorders>
              <w:top w:val="nil"/>
              <w:left w:val="nil"/>
              <w:bottom w:val="single" w:sz="4" w:space="0" w:color="auto"/>
              <w:right w:val="single" w:sz="4" w:space="0" w:color="auto"/>
            </w:tcBorders>
            <w:shd w:val="clear" w:color="auto" w:fill="auto"/>
            <w:vAlign w:val="center"/>
            <w:hideMark/>
          </w:tcPr>
          <w:p w14:paraId="20CD2D1E"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1142CD5B"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504DA30D"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74F852"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Kcynia</w:t>
            </w:r>
          </w:p>
        </w:tc>
        <w:tc>
          <w:tcPr>
            <w:tcW w:w="0" w:type="auto"/>
            <w:tcBorders>
              <w:top w:val="nil"/>
              <w:left w:val="nil"/>
              <w:bottom w:val="single" w:sz="4" w:space="0" w:color="auto"/>
              <w:right w:val="single" w:sz="4" w:space="0" w:color="auto"/>
            </w:tcBorders>
            <w:shd w:val="clear" w:color="auto" w:fill="auto"/>
            <w:vAlign w:val="center"/>
            <w:hideMark/>
          </w:tcPr>
          <w:p w14:paraId="1B67506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978,04</w:t>
            </w:r>
          </w:p>
        </w:tc>
        <w:tc>
          <w:tcPr>
            <w:tcW w:w="0" w:type="auto"/>
            <w:tcBorders>
              <w:top w:val="nil"/>
              <w:left w:val="nil"/>
              <w:bottom w:val="single" w:sz="4" w:space="0" w:color="auto"/>
              <w:right w:val="single" w:sz="4" w:space="0" w:color="auto"/>
            </w:tcBorders>
            <w:shd w:val="clear" w:color="auto" w:fill="auto"/>
            <w:noWrap/>
            <w:vAlign w:val="center"/>
            <w:hideMark/>
          </w:tcPr>
          <w:p w14:paraId="65839D5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7 718,36</w:t>
            </w:r>
          </w:p>
        </w:tc>
        <w:tc>
          <w:tcPr>
            <w:tcW w:w="0" w:type="auto"/>
            <w:tcBorders>
              <w:top w:val="nil"/>
              <w:left w:val="nil"/>
              <w:bottom w:val="single" w:sz="4" w:space="0" w:color="auto"/>
              <w:right w:val="single" w:sz="4" w:space="0" w:color="auto"/>
            </w:tcBorders>
            <w:shd w:val="clear" w:color="auto" w:fill="auto"/>
            <w:noWrap/>
            <w:vAlign w:val="center"/>
            <w:hideMark/>
          </w:tcPr>
          <w:p w14:paraId="0537CF0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8 696,40</w:t>
            </w:r>
          </w:p>
        </w:tc>
        <w:tc>
          <w:tcPr>
            <w:tcW w:w="0" w:type="auto"/>
            <w:tcBorders>
              <w:top w:val="nil"/>
              <w:left w:val="nil"/>
              <w:bottom w:val="single" w:sz="4" w:space="0" w:color="auto"/>
              <w:right w:val="single" w:sz="4" w:space="0" w:color="auto"/>
            </w:tcBorders>
            <w:shd w:val="clear" w:color="auto" w:fill="auto"/>
            <w:vAlign w:val="center"/>
            <w:hideMark/>
          </w:tcPr>
          <w:p w14:paraId="490CF5E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1 356,00</w:t>
            </w:r>
          </w:p>
        </w:tc>
      </w:tr>
      <w:tr w:rsidR="006E4DED" w:rsidRPr="006E4DED" w14:paraId="42C99181"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4ACCCA24"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7395C1"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Kruszwica</w:t>
            </w:r>
          </w:p>
        </w:tc>
        <w:tc>
          <w:tcPr>
            <w:tcW w:w="0" w:type="auto"/>
            <w:tcBorders>
              <w:top w:val="nil"/>
              <w:left w:val="nil"/>
              <w:bottom w:val="single" w:sz="4" w:space="0" w:color="auto"/>
              <w:right w:val="single" w:sz="4" w:space="0" w:color="auto"/>
            </w:tcBorders>
            <w:shd w:val="clear" w:color="auto" w:fill="auto"/>
            <w:vAlign w:val="center"/>
            <w:hideMark/>
          </w:tcPr>
          <w:p w14:paraId="4644DC5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1 832,27</w:t>
            </w:r>
          </w:p>
        </w:tc>
        <w:tc>
          <w:tcPr>
            <w:tcW w:w="0" w:type="auto"/>
            <w:tcBorders>
              <w:top w:val="nil"/>
              <w:left w:val="nil"/>
              <w:bottom w:val="single" w:sz="4" w:space="0" w:color="auto"/>
              <w:right w:val="single" w:sz="4" w:space="0" w:color="auto"/>
            </w:tcBorders>
            <w:shd w:val="clear" w:color="auto" w:fill="auto"/>
            <w:noWrap/>
            <w:vAlign w:val="center"/>
            <w:hideMark/>
          </w:tcPr>
          <w:p w14:paraId="5AC4C2A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24 627,02</w:t>
            </w:r>
          </w:p>
        </w:tc>
        <w:tc>
          <w:tcPr>
            <w:tcW w:w="0" w:type="auto"/>
            <w:tcBorders>
              <w:top w:val="nil"/>
              <w:left w:val="nil"/>
              <w:bottom w:val="single" w:sz="4" w:space="0" w:color="auto"/>
              <w:right w:val="single" w:sz="4" w:space="0" w:color="auto"/>
            </w:tcBorders>
            <w:shd w:val="clear" w:color="auto" w:fill="auto"/>
            <w:noWrap/>
            <w:vAlign w:val="center"/>
            <w:hideMark/>
          </w:tcPr>
          <w:p w14:paraId="496D49F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26 459,29</w:t>
            </w:r>
          </w:p>
        </w:tc>
        <w:tc>
          <w:tcPr>
            <w:tcW w:w="0" w:type="auto"/>
            <w:tcBorders>
              <w:top w:val="nil"/>
              <w:left w:val="nil"/>
              <w:bottom w:val="single" w:sz="4" w:space="0" w:color="auto"/>
              <w:right w:val="single" w:sz="4" w:space="0" w:color="auto"/>
            </w:tcBorders>
            <w:shd w:val="clear" w:color="auto" w:fill="auto"/>
            <w:vAlign w:val="center"/>
            <w:hideMark/>
          </w:tcPr>
          <w:p w14:paraId="00BBE19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2 100,49</w:t>
            </w:r>
          </w:p>
        </w:tc>
      </w:tr>
      <w:tr w:rsidR="006E4DED" w:rsidRPr="006E4DED" w14:paraId="06075233"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49DFD82E"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754B9B"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Mogilno</w:t>
            </w:r>
          </w:p>
        </w:tc>
        <w:tc>
          <w:tcPr>
            <w:tcW w:w="0" w:type="auto"/>
            <w:tcBorders>
              <w:top w:val="nil"/>
              <w:left w:val="nil"/>
              <w:bottom w:val="single" w:sz="4" w:space="0" w:color="auto"/>
              <w:right w:val="single" w:sz="4" w:space="0" w:color="auto"/>
            </w:tcBorders>
            <w:shd w:val="clear" w:color="auto" w:fill="auto"/>
            <w:vAlign w:val="center"/>
            <w:hideMark/>
          </w:tcPr>
          <w:p w14:paraId="4DE24C8E"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860,85</w:t>
            </w:r>
          </w:p>
        </w:tc>
        <w:tc>
          <w:tcPr>
            <w:tcW w:w="0" w:type="auto"/>
            <w:tcBorders>
              <w:top w:val="nil"/>
              <w:left w:val="nil"/>
              <w:bottom w:val="single" w:sz="4" w:space="0" w:color="auto"/>
              <w:right w:val="single" w:sz="4" w:space="0" w:color="auto"/>
            </w:tcBorders>
            <w:shd w:val="clear" w:color="auto" w:fill="auto"/>
            <w:noWrap/>
            <w:vAlign w:val="center"/>
            <w:hideMark/>
          </w:tcPr>
          <w:p w14:paraId="7D9FB5D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43 025,09</w:t>
            </w:r>
          </w:p>
        </w:tc>
        <w:tc>
          <w:tcPr>
            <w:tcW w:w="0" w:type="auto"/>
            <w:tcBorders>
              <w:top w:val="nil"/>
              <w:left w:val="nil"/>
              <w:bottom w:val="single" w:sz="4" w:space="0" w:color="auto"/>
              <w:right w:val="single" w:sz="4" w:space="0" w:color="auto"/>
            </w:tcBorders>
            <w:shd w:val="clear" w:color="auto" w:fill="auto"/>
            <w:noWrap/>
            <w:vAlign w:val="center"/>
            <w:hideMark/>
          </w:tcPr>
          <w:p w14:paraId="73107D5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43 885,94</w:t>
            </w:r>
          </w:p>
        </w:tc>
        <w:tc>
          <w:tcPr>
            <w:tcW w:w="0" w:type="auto"/>
            <w:tcBorders>
              <w:top w:val="nil"/>
              <w:left w:val="nil"/>
              <w:bottom w:val="single" w:sz="4" w:space="0" w:color="auto"/>
              <w:right w:val="single" w:sz="4" w:space="0" w:color="auto"/>
            </w:tcBorders>
            <w:shd w:val="clear" w:color="auto" w:fill="auto"/>
            <w:vAlign w:val="center"/>
            <w:hideMark/>
          </w:tcPr>
          <w:p w14:paraId="5AA4F99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7 487,96</w:t>
            </w:r>
          </w:p>
        </w:tc>
      </w:tr>
      <w:tr w:rsidR="006E4DED" w:rsidRPr="006E4DED" w14:paraId="421F5289"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61E9212D"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AAB375"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Płużnica</w:t>
            </w:r>
          </w:p>
        </w:tc>
        <w:tc>
          <w:tcPr>
            <w:tcW w:w="0" w:type="auto"/>
            <w:tcBorders>
              <w:top w:val="nil"/>
              <w:left w:val="nil"/>
              <w:bottom w:val="single" w:sz="4" w:space="0" w:color="auto"/>
              <w:right w:val="single" w:sz="4" w:space="0" w:color="auto"/>
            </w:tcBorders>
            <w:shd w:val="clear" w:color="auto" w:fill="auto"/>
            <w:vAlign w:val="center"/>
            <w:hideMark/>
          </w:tcPr>
          <w:p w14:paraId="7AB36FD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5 757,50</w:t>
            </w:r>
          </w:p>
        </w:tc>
        <w:tc>
          <w:tcPr>
            <w:tcW w:w="0" w:type="auto"/>
            <w:tcBorders>
              <w:top w:val="nil"/>
              <w:left w:val="nil"/>
              <w:bottom w:val="single" w:sz="4" w:space="0" w:color="auto"/>
              <w:right w:val="single" w:sz="4" w:space="0" w:color="auto"/>
            </w:tcBorders>
            <w:shd w:val="clear" w:color="auto" w:fill="auto"/>
            <w:noWrap/>
            <w:vAlign w:val="center"/>
            <w:hideMark/>
          </w:tcPr>
          <w:p w14:paraId="50D73B6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95 642,12</w:t>
            </w:r>
          </w:p>
        </w:tc>
        <w:tc>
          <w:tcPr>
            <w:tcW w:w="0" w:type="auto"/>
            <w:tcBorders>
              <w:top w:val="nil"/>
              <w:left w:val="nil"/>
              <w:bottom w:val="single" w:sz="4" w:space="0" w:color="auto"/>
              <w:right w:val="single" w:sz="4" w:space="0" w:color="auto"/>
            </w:tcBorders>
            <w:shd w:val="clear" w:color="auto" w:fill="auto"/>
            <w:noWrap/>
            <w:vAlign w:val="center"/>
            <w:hideMark/>
          </w:tcPr>
          <w:p w14:paraId="6C0E3787"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101 399,62</w:t>
            </w:r>
          </w:p>
        </w:tc>
        <w:tc>
          <w:tcPr>
            <w:tcW w:w="0" w:type="auto"/>
            <w:tcBorders>
              <w:top w:val="nil"/>
              <w:left w:val="nil"/>
              <w:bottom w:val="single" w:sz="4" w:space="0" w:color="auto"/>
              <w:right w:val="single" w:sz="4" w:space="0" w:color="auto"/>
            </w:tcBorders>
            <w:shd w:val="clear" w:color="auto" w:fill="auto"/>
            <w:vAlign w:val="center"/>
            <w:hideMark/>
          </w:tcPr>
          <w:p w14:paraId="78752BD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13 666,10</w:t>
            </w:r>
          </w:p>
        </w:tc>
      </w:tr>
      <w:tr w:rsidR="006E4DED" w:rsidRPr="006E4DED" w14:paraId="5312044D"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46AE289D"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58D685"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Tuchola</w:t>
            </w:r>
          </w:p>
        </w:tc>
        <w:tc>
          <w:tcPr>
            <w:tcW w:w="0" w:type="auto"/>
            <w:tcBorders>
              <w:top w:val="nil"/>
              <w:left w:val="nil"/>
              <w:bottom w:val="single" w:sz="4" w:space="0" w:color="auto"/>
              <w:right w:val="single" w:sz="4" w:space="0" w:color="auto"/>
            </w:tcBorders>
            <w:shd w:val="clear" w:color="auto" w:fill="auto"/>
            <w:vAlign w:val="center"/>
            <w:hideMark/>
          </w:tcPr>
          <w:p w14:paraId="452A6AB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1 766,31</w:t>
            </w:r>
          </w:p>
        </w:tc>
        <w:tc>
          <w:tcPr>
            <w:tcW w:w="0" w:type="auto"/>
            <w:tcBorders>
              <w:top w:val="nil"/>
              <w:left w:val="nil"/>
              <w:bottom w:val="single" w:sz="4" w:space="0" w:color="auto"/>
              <w:right w:val="single" w:sz="4" w:space="0" w:color="auto"/>
            </w:tcBorders>
            <w:shd w:val="clear" w:color="auto" w:fill="auto"/>
            <w:noWrap/>
            <w:vAlign w:val="center"/>
            <w:hideMark/>
          </w:tcPr>
          <w:p w14:paraId="074D6D8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42 197,00</w:t>
            </w:r>
          </w:p>
        </w:tc>
        <w:tc>
          <w:tcPr>
            <w:tcW w:w="0" w:type="auto"/>
            <w:tcBorders>
              <w:top w:val="nil"/>
              <w:left w:val="nil"/>
              <w:bottom w:val="single" w:sz="4" w:space="0" w:color="auto"/>
              <w:right w:val="single" w:sz="4" w:space="0" w:color="auto"/>
            </w:tcBorders>
            <w:shd w:val="clear" w:color="auto" w:fill="auto"/>
            <w:noWrap/>
            <w:vAlign w:val="center"/>
            <w:hideMark/>
          </w:tcPr>
          <w:p w14:paraId="4070064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43 963,31</w:t>
            </w:r>
          </w:p>
        </w:tc>
        <w:tc>
          <w:tcPr>
            <w:tcW w:w="0" w:type="auto"/>
            <w:tcBorders>
              <w:top w:val="nil"/>
              <w:left w:val="nil"/>
              <w:bottom w:val="single" w:sz="4" w:space="0" w:color="auto"/>
              <w:right w:val="single" w:sz="4" w:space="0" w:color="auto"/>
            </w:tcBorders>
            <w:shd w:val="clear" w:color="auto" w:fill="auto"/>
            <w:vAlign w:val="center"/>
            <w:hideMark/>
          </w:tcPr>
          <w:p w14:paraId="24AE702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3 887,94</w:t>
            </w:r>
          </w:p>
        </w:tc>
      </w:tr>
      <w:tr w:rsidR="006E4DED" w:rsidRPr="006E4DED" w14:paraId="77E0A440"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753BE047"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17E9A0"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Zbójno</w:t>
            </w:r>
          </w:p>
        </w:tc>
        <w:tc>
          <w:tcPr>
            <w:tcW w:w="0" w:type="auto"/>
            <w:tcBorders>
              <w:top w:val="nil"/>
              <w:left w:val="nil"/>
              <w:bottom w:val="single" w:sz="4" w:space="0" w:color="auto"/>
              <w:right w:val="single" w:sz="4" w:space="0" w:color="auto"/>
            </w:tcBorders>
            <w:shd w:val="clear" w:color="auto" w:fill="auto"/>
            <w:vAlign w:val="center"/>
            <w:hideMark/>
          </w:tcPr>
          <w:p w14:paraId="516A4CE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7615397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82,72</w:t>
            </w:r>
          </w:p>
        </w:tc>
        <w:tc>
          <w:tcPr>
            <w:tcW w:w="0" w:type="auto"/>
            <w:tcBorders>
              <w:top w:val="nil"/>
              <w:left w:val="nil"/>
              <w:bottom w:val="single" w:sz="4" w:space="0" w:color="auto"/>
              <w:right w:val="single" w:sz="4" w:space="0" w:color="auto"/>
            </w:tcBorders>
            <w:shd w:val="clear" w:color="auto" w:fill="auto"/>
            <w:noWrap/>
            <w:vAlign w:val="center"/>
            <w:hideMark/>
          </w:tcPr>
          <w:p w14:paraId="2749AA1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82,72</w:t>
            </w:r>
          </w:p>
        </w:tc>
        <w:tc>
          <w:tcPr>
            <w:tcW w:w="0" w:type="auto"/>
            <w:tcBorders>
              <w:top w:val="nil"/>
              <w:left w:val="nil"/>
              <w:bottom w:val="single" w:sz="4" w:space="0" w:color="auto"/>
              <w:right w:val="single" w:sz="4" w:space="0" w:color="auto"/>
            </w:tcBorders>
            <w:shd w:val="clear" w:color="auto" w:fill="auto"/>
            <w:vAlign w:val="center"/>
            <w:hideMark/>
          </w:tcPr>
          <w:p w14:paraId="500F594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75219B1A"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000A1295"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777DD3"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Zławieś Wielka</w:t>
            </w:r>
          </w:p>
        </w:tc>
        <w:tc>
          <w:tcPr>
            <w:tcW w:w="0" w:type="auto"/>
            <w:tcBorders>
              <w:top w:val="nil"/>
              <w:left w:val="nil"/>
              <w:bottom w:val="single" w:sz="4" w:space="0" w:color="auto"/>
              <w:right w:val="single" w:sz="4" w:space="0" w:color="auto"/>
            </w:tcBorders>
            <w:shd w:val="clear" w:color="auto" w:fill="auto"/>
            <w:vAlign w:val="center"/>
            <w:hideMark/>
          </w:tcPr>
          <w:p w14:paraId="0C22DB2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1 509,56</w:t>
            </w:r>
          </w:p>
        </w:tc>
        <w:tc>
          <w:tcPr>
            <w:tcW w:w="0" w:type="auto"/>
            <w:tcBorders>
              <w:top w:val="nil"/>
              <w:left w:val="nil"/>
              <w:bottom w:val="single" w:sz="4" w:space="0" w:color="auto"/>
              <w:right w:val="single" w:sz="4" w:space="0" w:color="auto"/>
            </w:tcBorders>
            <w:shd w:val="clear" w:color="auto" w:fill="auto"/>
            <w:noWrap/>
            <w:vAlign w:val="center"/>
            <w:hideMark/>
          </w:tcPr>
          <w:p w14:paraId="303D291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780,82</w:t>
            </w:r>
          </w:p>
        </w:tc>
        <w:tc>
          <w:tcPr>
            <w:tcW w:w="0" w:type="auto"/>
            <w:tcBorders>
              <w:top w:val="nil"/>
              <w:left w:val="nil"/>
              <w:bottom w:val="single" w:sz="4" w:space="0" w:color="auto"/>
              <w:right w:val="single" w:sz="4" w:space="0" w:color="auto"/>
            </w:tcBorders>
            <w:shd w:val="clear" w:color="auto" w:fill="auto"/>
            <w:noWrap/>
            <w:vAlign w:val="center"/>
            <w:hideMark/>
          </w:tcPr>
          <w:p w14:paraId="355D9E9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2 290,38</w:t>
            </w:r>
          </w:p>
        </w:tc>
        <w:tc>
          <w:tcPr>
            <w:tcW w:w="0" w:type="auto"/>
            <w:tcBorders>
              <w:top w:val="nil"/>
              <w:left w:val="nil"/>
              <w:bottom w:val="single" w:sz="4" w:space="0" w:color="auto"/>
              <w:right w:val="single" w:sz="4" w:space="0" w:color="auto"/>
            </w:tcBorders>
            <w:shd w:val="clear" w:color="auto" w:fill="auto"/>
            <w:vAlign w:val="center"/>
            <w:hideMark/>
          </w:tcPr>
          <w:p w14:paraId="6398B9E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781C2E9D" w14:textId="77777777" w:rsidTr="00AE7148">
        <w:trPr>
          <w:trHeight w:val="540"/>
        </w:trPr>
        <w:tc>
          <w:tcPr>
            <w:tcW w:w="0" w:type="auto"/>
            <w:tcBorders>
              <w:top w:val="nil"/>
              <w:left w:val="single" w:sz="4" w:space="0" w:color="auto"/>
              <w:bottom w:val="single" w:sz="4" w:space="0" w:color="auto"/>
              <w:right w:val="nil"/>
            </w:tcBorders>
            <w:shd w:val="clear" w:color="auto" w:fill="auto"/>
            <w:vAlign w:val="center"/>
            <w:hideMark/>
          </w:tcPr>
          <w:p w14:paraId="254824C4"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B73178"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Nowe</w:t>
            </w:r>
          </w:p>
        </w:tc>
        <w:tc>
          <w:tcPr>
            <w:tcW w:w="0" w:type="auto"/>
            <w:tcBorders>
              <w:top w:val="nil"/>
              <w:left w:val="nil"/>
              <w:bottom w:val="single" w:sz="4" w:space="0" w:color="auto"/>
              <w:right w:val="single" w:sz="4" w:space="0" w:color="auto"/>
            </w:tcBorders>
            <w:shd w:val="clear" w:color="auto" w:fill="auto"/>
            <w:vAlign w:val="center"/>
            <w:hideMark/>
          </w:tcPr>
          <w:p w14:paraId="1DF1A04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2 338,65</w:t>
            </w:r>
          </w:p>
        </w:tc>
        <w:tc>
          <w:tcPr>
            <w:tcW w:w="0" w:type="auto"/>
            <w:tcBorders>
              <w:top w:val="nil"/>
              <w:left w:val="nil"/>
              <w:bottom w:val="single" w:sz="4" w:space="0" w:color="auto"/>
              <w:right w:val="single" w:sz="4" w:space="0" w:color="auto"/>
            </w:tcBorders>
            <w:shd w:val="clear" w:color="auto" w:fill="auto"/>
            <w:noWrap/>
            <w:vAlign w:val="center"/>
            <w:hideMark/>
          </w:tcPr>
          <w:p w14:paraId="599DF1B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127 785,89</w:t>
            </w:r>
          </w:p>
        </w:tc>
        <w:tc>
          <w:tcPr>
            <w:tcW w:w="0" w:type="auto"/>
            <w:tcBorders>
              <w:top w:val="nil"/>
              <w:left w:val="nil"/>
              <w:bottom w:val="single" w:sz="4" w:space="0" w:color="auto"/>
              <w:right w:val="single" w:sz="4" w:space="0" w:color="auto"/>
            </w:tcBorders>
            <w:shd w:val="clear" w:color="auto" w:fill="auto"/>
            <w:noWrap/>
            <w:vAlign w:val="center"/>
            <w:hideMark/>
          </w:tcPr>
          <w:p w14:paraId="1B500A3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130 124,54</w:t>
            </w:r>
          </w:p>
        </w:tc>
        <w:tc>
          <w:tcPr>
            <w:tcW w:w="0" w:type="auto"/>
            <w:tcBorders>
              <w:top w:val="nil"/>
              <w:left w:val="nil"/>
              <w:bottom w:val="single" w:sz="4" w:space="0" w:color="auto"/>
              <w:right w:val="single" w:sz="4" w:space="0" w:color="auto"/>
            </w:tcBorders>
            <w:shd w:val="clear" w:color="auto" w:fill="auto"/>
            <w:vAlign w:val="center"/>
            <w:hideMark/>
          </w:tcPr>
          <w:p w14:paraId="68A409E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12 834,32</w:t>
            </w:r>
          </w:p>
        </w:tc>
      </w:tr>
      <w:tr w:rsidR="006E4DED" w:rsidRPr="006E4DED" w14:paraId="1D6A3E79" w14:textId="77777777" w:rsidTr="00AE714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5457A"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11.</w:t>
            </w:r>
          </w:p>
        </w:tc>
        <w:tc>
          <w:tcPr>
            <w:tcW w:w="0" w:type="auto"/>
            <w:tcBorders>
              <w:top w:val="nil"/>
              <w:left w:val="nil"/>
              <w:bottom w:val="single" w:sz="4" w:space="0" w:color="auto"/>
              <w:right w:val="single" w:sz="4" w:space="0" w:color="auto"/>
            </w:tcBorders>
            <w:shd w:val="clear" w:color="auto" w:fill="auto"/>
            <w:vAlign w:val="center"/>
            <w:hideMark/>
          </w:tcPr>
          <w:p w14:paraId="52B750AE"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Choceń</w:t>
            </w:r>
          </w:p>
        </w:tc>
        <w:tc>
          <w:tcPr>
            <w:tcW w:w="0" w:type="auto"/>
            <w:tcBorders>
              <w:top w:val="nil"/>
              <w:left w:val="nil"/>
              <w:bottom w:val="single" w:sz="4" w:space="0" w:color="auto"/>
              <w:right w:val="single" w:sz="4" w:space="0" w:color="auto"/>
            </w:tcBorders>
            <w:shd w:val="clear" w:color="auto" w:fill="auto"/>
            <w:vAlign w:val="center"/>
            <w:hideMark/>
          </w:tcPr>
          <w:p w14:paraId="5D9F0AA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3 675,00</w:t>
            </w:r>
          </w:p>
        </w:tc>
        <w:tc>
          <w:tcPr>
            <w:tcW w:w="0" w:type="auto"/>
            <w:tcBorders>
              <w:top w:val="nil"/>
              <w:left w:val="nil"/>
              <w:bottom w:val="single" w:sz="4" w:space="0" w:color="auto"/>
              <w:right w:val="single" w:sz="4" w:space="0" w:color="auto"/>
            </w:tcBorders>
            <w:shd w:val="clear" w:color="auto" w:fill="auto"/>
            <w:noWrap/>
            <w:vAlign w:val="center"/>
            <w:hideMark/>
          </w:tcPr>
          <w:p w14:paraId="3969D5D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15 897,82</w:t>
            </w:r>
          </w:p>
        </w:tc>
        <w:tc>
          <w:tcPr>
            <w:tcW w:w="0" w:type="auto"/>
            <w:tcBorders>
              <w:top w:val="nil"/>
              <w:left w:val="nil"/>
              <w:bottom w:val="single" w:sz="4" w:space="0" w:color="auto"/>
              <w:right w:val="single" w:sz="4" w:space="0" w:color="auto"/>
            </w:tcBorders>
            <w:shd w:val="clear" w:color="auto" w:fill="auto"/>
            <w:noWrap/>
            <w:vAlign w:val="center"/>
            <w:hideMark/>
          </w:tcPr>
          <w:p w14:paraId="2C3E1D2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19 572,82</w:t>
            </w:r>
          </w:p>
        </w:tc>
        <w:tc>
          <w:tcPr>
            <w:tcW w:w="0" w:type="auto"/>
            <w:tcBorders>
              <w:top w:val="nil"/>
              <w:left w:val="nil"/>
              <w:bottom w:val="single" w:sz="4" w:space="0" w:color="auto"/>
              <w:right w:val="single" w:sz="4" w:space="0" w:color="auto"/>
            </w:tcBorders>
            <w:shd w:val="clear" w:color="auto" w:fill="auto"/>
            <w:vAlign w:val="center"/>
            <w:hideMark/>
          </w:tcPr>
          <w:p w14:paraId="65F259C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1 199,52</w:t>
            </w:r>
          </w:p>
        </w:tc>
      </w:tr>
      <w:tr w:rsidR="006E4DED" w:rsidRPr="006E4DED" w14:paraId="0AFBDCFA" w14:textId="77777777" w:rsidTr="00AE714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B5704"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12.</w:t>
            </w:r>
          </w:p>
        </w:tc>
        <w:tc>
          <w:tcPr>
            <w:tcW w:w="0" w:type="auto"/>
            <w:tcBorders>
              <w:top w:val="nil"/>
              <w:left w:val="nil"/>
              <w:bottom w:val="single" w:sz="4" w:space="0" w:color="auto"/>
              <w:right w:val="single" w:sz="4" w:space="0" w:color="auto"/>
            </w:tcBorders>
            <w:shd w:val="clear" w:color="auto" w:fill="auto"/>
            <w:vAlign w:val="center"/>
            <w:hideMark/>
          </w:tcPr>
          <w:p w14:paraId="5275EAA0"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Gąsawa</w:t>
            </w:r>
          </w:p>
        </w:tc>
        <w:tc>
          <w:tcPr>
            <w:tcW w:w="0" w:type="auto"/>
            <w:tcBorders>
              <w:top w:val="nil"/>
              <w:left w:val="nil"/>
              <w:bottom w:val="single" w:sz="4" w:space="0" w:color="auto"/>
              <w:right w:val="single" w:sz="4" w:space="0" w:color="auto"/>
            </w:tcBorders>
            <w:shd w:val="clear" w:color="auto" w:fill="auto"/>
            <w:vAlign w:val="center"/>
            <w:hideMark/>
          </w:tcPr>
          <w:p w14:paraId="10B6E27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489,44</w:t>
            </w:r>
          </w:p>
        </w:tc>
        <w:tc>
          <w:tcPr>
            <w:tcW w:w="0" w:type="auto"/>
            <w:tcBorders>
              <w:top w:val="nil"/>
              <w:left w:val="nil"/>
              <w:bottom w:val="single" w:sz="4" w:space="0" w:color="auto"/>
              <w:right w:val="single" w:sz="4" w:space="0" w:color="auto"/>
            </w:tcBorders>
            <w:shd w:val="clear" w:color="auto" w:fill="auto"/>
            <w:noWrap/>
            <w:vAlign w:val="center"/>
            <w:hideMark/>
          </w:tcPr>
          <w:p w14:paraId="531B40CE"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13 038,03</w:t>
            </w:r>
          </w:p>
        </w:tc>
        <w:tc>
          <w:tcPr>
            <w:tcW w:w="0" w:type="auto"/>
            <w:tcBorders>
              <w:top w:val="nil"/>
              <w:left w:val="nil"/>
              <w:bottom w:val="single" w:sz="4" w:space="0" w:color="auto"/>
              <w:right w:val="single" w:sz="4" w:space="0" w:color="auto"/>
            </w:tcBorders>
            <w:shd w:val="clear" w:color="auto" w:fill="auto"/>
            <w:noWrap/>
            <w:vAlign w:val="center"/>
            <w:hideMark/>
          </w:tcPr>
          <w:p w14:paraId="5791FA8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13 527,47</w:t>
            </w:r>
          </w:p>
        </w:tc>
        <w:tc>
          <w:tcPr>
            <w:tcW w:w="0" w:type="auto"/>
            <w:tcBorders>
              <w:top w:val="nil"/>
              <w:left w:val="nil"/>
              <w:bottom w:val="single" w:sz="4" w:space="0" w:color="auto"/>
              <w:right w:val="single" w:sz="4" w:space="0" w:color="auto"/>
            </w:tcBorders>
            <w:shd w:val="clear" w:color="auto" w:fill="auto"/>
            <w:vAlign w:val="center"/>
            <w:hideMark/>
          </w:tcPr>
          <w:p w14:paraId="1645B34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1 878,76</w:t>
            </w:r>
          </w:p>
        </w:tc>
      </w:tr>
      <w:tr w:rsidR="006E4DED" w:rsidRPr="006E4DED" w14:paraId="52B17108" w14:textId="77777777" w:rsidTr="00AE714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9140B"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13.</w:t>
            </w:r>
          </w:p>
        </w:tc>
        <w:tc>
          <w:tcPr>
            <w:tcW w:w="0" w:type="auto"/>
            <w:tcBorders>
              <w:top w:val="nil"/>
              <w:left w:val="nil"/>
              <w:bottom w:val="single" w:sz="4" w:space="0" w:color="auto"/>
              <w:right w:val="single" w:sz="4" w:space="0" w:color="auto"/>
            </w:tcBorders>
            <w:shd w:val="clear" w:color="auto" w:fill="auto"/>
            <w:vAlign w:val="center"/>
            <w:hideMark/>
          </w:tcPr>
          <w:p w14:paraId="2362F72A"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Kowal</w:t>
            </w:r>
          </w:p>
        </w:tc>
        <w:tc>
          <w:tcPr>
            <w:tcW w:w="0" w:type="auto"/>
            <w:tcBorders>
              <w:top w:val="nil"/>
              <w:left w:val="nil"/>
              <w:bottom w:val="single" w:sz="4" w:space="0" w:color="auto"/>
              <w:right w:val="single" w:sz="4" w:space="0" w:color="auto"/>
            </w:tcBorders>
            <w:shd w:val="clear" w:color="auto" w:fill="auto"/>
            <w:vAlign w:val="center"/>
            <w:hideMark/>
          </w:tcPr>
          <w:p w14:paraId="26B0C1D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08A50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AED9A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72E1922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5E78F968" w14:textId="77777777" w:rsidTr="00AE714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4A3205"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14.</w:t>
            </w:r>
          </w:p>
        </w:tc>
        <w:tc>
          <w:tcPr>
            <w:tcW w:w="0" w:type="auto"/>
            <w:tcBorders>
              <w:top w:val="nil"/>
              <w:left w:val="nil"/>
              <w:bottom w:val="single" w:sz="4" w:space="0" w:color="auto"/>
              <w:right w:val="single" w:sz="4" w:space="0" w:color="auto"/>
            </w:tcBorders>
            <w:shd w:val="clear" w:color="auto" w:fill="auto"/>
            <w:vAlign w:val="center"/>
            <w:hideMark/>
          </w:tcPr>
          <w:p w14:paraId="456DDC28"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Łysomice</w:t>
            </w:r>
          </w:p>
        </w:tc>
        <w:tc>
          <w:tcPr>
            <w:tcW w:w="0" w:type="auto"/>
            <w:tcBorders>
              <w:top w:val="nil"/>
              <w:left w:val="nil"/>
              <w:bottom w:val="single" w:sz="4" w:space="0" w:color="auto"/>
              <w:right w:val="single" w:sz="4" w:space="0" w:color="auto"/>
            </w:tcBorders>
            <w:shd w:val="clear" w:color="auto" w:fill="auto"/>
            <w:vAlign w:val="center"/>
            <w:hideMark/>
          </w:tcPr>
          <w:p w14:paraId="22A3CB6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1 320,86</w:t>
            </w:r>
          </w:p>
        </w:tc>
        <w:tc>
          <w:tcPr>
            <w:tcW w:w="0" w:type="auto"/>
            <w:tcBorders>
              <w:top w:val="nil"/>
              <w:left w:val="nil"/>
              <w:bottom w:val="single" w:sz="4" w:space="0" w:color="auto"/>
              <w:right w:val="single" w:sz="4" w:space="0" w:color="auto"/>
            </w:tcBorders>
            <w:shd w:val="clear" w:color="auto" w:fill="auto"/>
            <w:noWrap/>
            <w:vAlign w:val="center"/>
            <w:hideMark/>
          </w:tcPr>
          <w:p w14:paraId="00BF760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504,03</w:t>
            </w:r>
          </w:p>
        </w:tc>
        <w:tc>
          <w:tcPr>
            <w:tcW w:w="0" w:type="auto"/>
            <w:tcBorders>
              <w:top w:val="nil"/>
              <w:left w:val="nil"/>
              <w:bottom w:val="single" w:sz="4" w:space="0" w:color="auto"/>
              <w:right w:val="single" w:sz="4" w:space="0" w:color="auto"/>
            </w:tcBorders>
            <w:shd w:val="clear" w:color="auto" w:fill="auto"/>
            <w:noWrap/>
            <w:vAlign w:val="center"/>
            <w:hideMark/>
          </w:tcPr>
          <w:p w14:paraId="4C1FC03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1 824,89</w:t>
            </w:r>
          </w:p>
        </w:tc>
        <w:tc>
          <w:tcPr>
            <w:tcW w:w="0" w:type="auto"/>
            <w:tcBorders>
              <w:top w:val="nil"/>
              <w:left w:val="nil"/>
              <w:bottom w:val="single" w:sz="4" w:space="0" w:color="auto"/>
              <w:right w:val="single" w:sz="4" w:space="0" w:color="auto"/>
            </w:tcBorders>
            <w:shd w:val="clear" w:color="auto" w:fill="auto"/>
            <w:vAlign w:val="center"/>
            <w:hideMark/>
          </w:tcPr>
          <w:p w14:paraId="791CBC8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67,96</w:t>
            </w:r>
          </w:p>
        </w:tc>
      </w:tr>
      <w:tr w:rsidR="006E4DED" w:rsidRPr="006E4DED" w14:paraId="49875757" w14:textId="77777777" w:rsidTr="00AE714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4E25F"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15.</w:t>
            </w:r>
          </w:p>
        </w:tc>
        <w:tc>
          <w:tcPr>
            <w:tcW w:w="0" w:type="auto"/>
            <w:tcBorders>
              <w:top w:val="nil"/>
              <w:left w:val="nil"/>
              <w:bottom w:val="single" w:sz="4" w:space="0" w:color="auto"/>
              <w:right w:val="single" w:sz="4" w:space="0" w:color="auto"/>
            </w:tcBorders>
            <w:shd w:val="clear" w:color="auto" w:fill="auto"/>
            <w:vAlign w:val="center"/>
            <w:hideMark/>
          </w:tcPr>
          <w:p w14:paraId="706D3D50"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Szubin</w:t>
            </w:r>
          </w:p>
        </w:tc>
        <w:tc>
          <w:tcPr>
            <w:tcW w:w="0" w:type="auto"/>
            <w:tcBorders>
              <w:top w:val="nil"/>
              <w:left w:val="nil"/>
              <w:bottom w:val="single" w:sz="4" w:space="0" w:color="auto"/>
              <w:right w:val="single" w:sz="4" w:space="0" w:color="auto"/>
            </w:tcBorders>
            <w:shd w:val="clear" w:color="auto" w:fill="auto"/>
            <w:vAlign w:val="center"/>
            <w:hideMark/>
          </w:tcPr>
          <w:p w14:paraId="29D607F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860,35</w:t>
            </w:r>
          </w:p>
        </w:tc>
        <w:tc>
          <w:tcPr>
            <w:tcW w:w="0" w:type="auto"/>
            <w:tcBorders>
              <w:top w:val="nil"/>
              <w:left w:val="nil"/>
              <w:bottom w:val="single" w:sz="4" w:space="0" w:color="auto"/>
              <w:right w:val="single" w:sz="4" w:space="0" w:color="auto"/>
            </w:tcBorders>
            <w:shd w:val="clear" w:color="auto" w:fill="auto"/>
            <w:noWrap/>
            <w:vAlign w:val="center"/>
            <w:hideMark/>
          </w:tcPr>
          <w:p w14:paraId="12FD84B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20 590,66</w:t>
            </w:r>
          </w:p>
        </w:tc>
        <w:tc>
          <w:tcPr>
            <w:tcW w:w="0" w:type="auto"/>
            <w:tcBorders>
              <w:top w:val="nil"/>
              <w:left w:val="nil"/>
              <w:bottom w:val="single" w:sz="4" w:space="0" w:color="auto"/>
              <w:right w:val="single" w:sz="4" w:space="0" w:color="auto"/>
            </w:tcBorders>
            <w:shd w:val="clear" w:color="auto" w:fill="auto"/>
            <w:noWrap/>
            <w:vAlign w:val="center"/>
            <w:hideMark/>
          </w:tcPr>
          <w:p w14:paraId="22D8904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21 451,01</w:t>
            </w:r>
          </w:p>
        </w:tc>
        <w:tc>
          <w:tcPr>
            <w:tcW w:w="0" w:type="auto"/>
            <w:tcBorders>
              <w:top w:val="nil"/>
              <w:left w:val="nil"/>
              <w:bottom w:val="single" w:sz="4" w:space="0" w:color="auto"/>
              <w:right w:val="single" w:sz="4" w:space="0" w:color="auto"/>
            </w:tcBorders>
            <w:shd w:val="clear" w:color="auto" w:fill="auto"/>
            <w:vAlign w:val="center"/>
            <w:hideMark/>
          </w:tcPr>
          <w:p w14:paraId="6924F2E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2 571,85</w:t>
            </w:r>
          </w:p>
        </w:tc>
      </w:tr>
      <w:tr w:rsidR="006E4DED" w:rsidRPr="006E4DED" w14:paraId="5AB32C02" w14:textId="77777777" w:rsidTr="00AE714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2E931F"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16.</w:t>
            </w:r>
          </w:p>
        </w:tc>
        <w:tc>
          <w:tcPr>
            <w:tcW w:w="0" w:type="auto"/>
            <w:tcBorders>
              <w:top w:val="nil"/>
              <w:left w:val="nil"/>
              <w:bottom w:val="single" w:sz="4" w:space="0" w:color="auto"/>
              <w:right w:val="single" w:sz="4" w:space="0" w:color="auto"/>
            </w:tcBorders>
            <w:shd w:val="clear" w:color="auto" w:fill="auto"/>
            <w:vAlign w:val="center"/>
            <w:hideMark/>
          </w:tcPr>
          <w:p w14:paraId="5DCF0964"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Chodecz</w:t>
            </w:r>
          </w:p>
        </w:tc>
        <w:tc>
          <w:tcPr>
            <w:tcW w:w="0" w:type="auto"/>
            <w:tcBorders>
              <w:top w:val="nil"/>
              <w:left w:val="nil"/>
              <w:bottom w:val="single" w:sz="4" w:space="0" w:color="auto"/>
              <w:right w:val="single" w:sz="4" w:space="0" w:color="auto"/>
            </w:tcBorders>
            <w:shd w:val="clear" w:color="auto" w:fill="auto"/>
            <w:vAlign w:val="center"/>
            <w:hideMark/>
          </w:tcPr>
          <w:p w14:paraId="6AA8283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1 455,03</w:t>
            </w:r>
          </w:p>
        </w:tc>
        <w:tc>
          <w:tcPr>
            <w:tcW w:w="0" w:type="auto"/>
            <w:tcBorders>
              <w:top w:val="nil"/>
              <w:left w:val="nil"/>
              <w:bottom w:val="single" w:sz="4" w:space="0" w:color="auto"/>
              <w:right w:val="single" w:sz="4" w:space="0" w:color="auto"/>
            </w:tcBorders>
            <w:shd w:val="clear" w:color="auto" w:fill="auto"/>
            <w:noWrap/>
            <w:vAlign w:val="center"/>
            <w:hideMark/>
          </w:tcPr>
          <w:p w14:paraId="501B3BC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8 659,66</w:t>
            </w:r>
          </w:p>
        </w:tc>
        <w:tc>
          <w:tcPr>
            <w:tcW w:w="0" w:type="auto"/>
            <w:tcBorders>
              <w:top w:val="nil"/>
              <w:left w:val="nil"/>
              <w:bottom w:val="single" w:sz="4" w:space="0" w:color="auto"/>
              <w:right w:val="single" w:sz="4" w:space="0" w:color="auto"/>
            </w:tcBorders>
            <w:shd w:val="clear" w:color="auto" w:fill="auto"/>
            <w:noWrap/>
            <w:vAlign w:val="center"/>
            <w:hideMark/>
          </w:tcPr>
          <w:p w14:paraId="3FD1999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10 114,69</w:t>
            </w:r>
          </w:p>
        </w:tc>
        <w:tc>
          <w:tcPr>
            <w:tcW w:w="0" w:type="auto"/>
            <w:tcBorders>
              <w:top w:val="nil"/>
              <w:left w:val="nil"/>
              <w:bottom w:val="single" w:sz="4" w:space="0" w:color="auto"/>
              <w:right w:val="single" w:sz="4" w:space="0" w:color="auto"/>
            </w:tcBorders>
            <w:shd w:val="clear" w:color="auto" w:fill="auto"/>
            <w:vAlign w:val="center"/>
            <w:hideMark/>
          </w:tcPr>
          <w:p w14:paraId="66FEDEB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1 058,40</w:t>
            </w:r>
          </w:p>
        </w:tc>
      </w:tr>
      <w:tr w:rsidR="006E4DED" w:rsidRPr="006E4DED" w14:paraId="74DD70A8" w14:textId="77777777" w:rsidTr="00AE714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AC2989"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17.</w:t>
            </w:r>
          </w:p>
        </w:tc>
        <w:tc>
          <w:tcPr>
            <w:tcW w:w="0" w:type="auto"/>
            <w:tcBorders>
              <w:top w:val="nil"/>
              <w:left w:val="nil"/>
              <w:bottom w:val="single" w:sz="4" w:space="0" w:color="auto"/>
              <w:right w:val="single" w:sz="4" w:space="0" w:color="auto"/>
            </w:tcBorders>
            <w:shd w:val="clear" w:color="auto" w:fill="auto"/>
            <w:vAlign w:val="center"/>
            <w:hideMark/>
          </w:tcPr>
          <w:p w14:paraId="35C23A52"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Gniewkowo</w:t>
            </w:r>
          </w:p>
        </w:tc>
        <w:tc>
          <w:tcPr>
            <w:tcW w:w="0" w:type="auto"/>
            <w:tcBorders>
              <w:top w:val="nil"/>
              <w:left w:val="nil"/>
              <w:bottom w:val="single" w:sz="4" w:space="0" w:color="auto"/>
              <w:right w:val="single" w:sz="4" w:space="0" w:color="auto"/>
            </w:tcBorders>
            <w:shd w:val="clear" w:color="auto" w:fill="auto"/>
            <w:vAlign w:val="center"/>
            <w:hideMark/>
          </w:tcPr>
          <w:p w14:paraId="7744358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C7534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D31B7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30D19F6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49D4D95A" w14:textId="77777777" w:rsidTr="00AE7148">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7E459"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18.</w:t>
            </w:r>
          </w:p>
        </w:tc>
        <w:tc>
          <w:tcPr>
            <w:tcW w:w="0" w:type="auto"/>
            <w:tcBorders>
              <w:top w:val="nil"/>
              <w:left w:val="nil"/>
              <w:bottom w:val="single" w:sz="4" w:space="0" w:color="auto"/>
              <w:right w:val="single" w:sz="4" w:space="0" w:color="auto"/>
            </w:tcBorders>
            <w:shd w:val="clear" w:color="auto" w:fill="auto"/>
            <w:vAlign w:val="center"/>
            <w:hideMark/>
          </w:tcPr>
          <w:p w14:paraId="71402C2E"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Miasto i Gmina Radzyń Chełmiński (porozumienie zakończone 30.06.2022 r.)</w:t>
            </w:r>
          </w:p>
        </w:tc>
        <w:tc>
          <w:tcPr>
            <w:tcW w:w="0" w:type="auto"/>
            <w:tcBorders>
              <w:top w:val="nil"/>
              <w:left w:val="nil"/>
              <w:bottom w:val="single" w:sz="4" w:space="0" w:color="auto"/>
              <w:right w:val="single" w:sz="4" w:space="0" w:color="auto"/>
            </w:tcBorders>
            <w:shd w:val="clear" w:color="auto" w:fill="auto"/>
            <w:vAlign w:val="center"/>
            <w:hideMark/>
          </w:tcPr>
          <w:p w14:paraId="45EBD8A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4 296,06</w:t>
            </w:r>
          </w:p>
        </w:tc>
        <w:tc>
          <w:tcPr>
            <w:tcW w:w="0" w:type="auto"/>
            <w:tcBorders>
              <w:top w:val="nil"/>
              <w:left w:val="nil"/>
              <w:bottom w:val="single" w:sz="4" w:space="0" w:color="auto"/>
              <w:right w:val="single" w:sz="4" w:space="0" w:color="auto"/>
            </w:tcBorders>
            <w:shd w:val="clear" w:color="auto" w:fill="auto"/>
            <w:noWrap/>
            <w:vAlign w:val="center"/>
            <w:hideMark/>
          </w:tcPr>
          <w:p w14:paraId="03E410F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25 573,99</w:t>
            </w:r>
          </w:p>
        </w:tc>
        <w:tc>
          <w:tcPr>
            <w:tcW w:w="0" w:type="auto"/>
            <w:tcBorders>
              <w:top w:val="nil"/>
              <w:left w:val="nil"/>
              <w:bottom w:val="single" w:sz="4" w:space="0" w:color="auto"/>
              <w:right w:val="single" w:sz="4" w:space="0" w:color="auto"/>
            </w:tcBorders>
            <w:shd w:val="clear" w:color="auto" w:fill="auto"/>
            <w:noWrap/>
            <w:vAlign w:val="center"/>
            <w:hideMark/>
          </w:tcPr>
          <w:p w14:paraId="5F6C467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29 870,05</w:t>
            </w:r>
          </w:p>
        </w:tc>
        <w:tc>
          <w:tcPr>
            <w:tcW w:w="0" w:type="auto"/>
            <w:tcBorders>
              <w:top w:val="nil"/>
              <w:left w:val="nil"/>
              <w:bottom w:val="single" w:sz="4" w:space="0" w:color="auto"/>
              <w:right w:val="single" w:sz="4" w:space="0" w:color="auto"/>
            </w:tcBorders>
            <w:shd w:val="clear" w:color="auto" w:fill="auto"/>
            <w:vAlign w:val="center"/>
            <w:hideMark/>
          </w:tcPr>
          <w:p w14:paraId="57D963C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3CE7FB48" w14:textId="77777777" w:rsidTr="00AE7148">
        <w:trPr>
          <w:trHeight w:val="540"/>
        </w:trPr>
        <w:tc>
          <w:tcPr>
            <w:tcW w:w="0" w:type="auto"/>
            <w:tcBorders>
              <w:top w:val="nil"/>
              <w:left w:val="single" w:sz="4" w:space="0" w:color="auto"/>
              <w:bottom w:val="double" w:sz="6" w:space="0" w:color="auto"/>
              <w:right w:val="single" w:sz="4" w:space="0" w:color="auto"/>
            </w:tcBorders>
            <w:shd w:val="clear" w:color="auto" w:fill="auto"/>
            <w:vAlign w:val="center"/>
            <w:hideMark/>
          </w:tcPr>
          <w:p w14:paraId="05A31D4D"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19.</w:t>
            </w:r>
          </w:p>
        </w:tc>
        <w:tc>
          <w:tcPr>
            <w:tcW w:w="0" w:type="auto"/>
            <w:tcBorders>
              <w:top w:val="nil"/>
              <w:left w:val="nil"/>
              <w:bottom w:val="single" w:sz="4" w:space="0" w:color="auto"/>
              <w:right w:val="single" w:sz="4" w:space="0" w:color="auto"/>
            </w:tcBorders>
            <w:shd w:val="clear" w:color="auto" w:fill="auto"/>
            <w:vAlign w:val="center"/>
            <w:hideMark/>
          </w:tcPr>
          <w:p w14:paraId="5DA7D103"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Izbica Kujawska</w:t>
            </w:r>
          </w:p>
        </w:tc>
        <w:tc>
          <w:tcPr>
            <w:tcW w:w="0" w:type="auto"/>
            <w:tcBorders>
              <w:top w:val="nil"/>
              <w:left w:val="nil"/>
              <w:bottom w:val="single" w:sz="4" w:space="0" w:color="auto"/>
              <w:right w:val="single" w:sz="4" w:space="0" w:color="auto"/>
            </w:tcBorders>
            <w:shd w:val="clear" w:color="auto" w:fill="auto"/>
            <w:vAlign w:val="center"/>
            <w:hideMark/>
          </w:tcPr>
          <w:p w14:paraId="0A0A493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A796C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25 052,04</w:t>
            </w:r>
          </w:p>
        </w:tc>
        <w:tc>
          <w:tcPr>
            <w:tcW w:w="0" w:type="auto"/>
            <w:tcBorders>
              <w:top w:val="nil"/>
              <w:left w:val="nil"/>
              <w:bottom w:val="single" w:sz="4" w:space="0" w:color="auto"/>
              <w:right w:val="single" w:sz="4" w:space="0" w:color="auto"/>
            </w:tcBorders>
            <w:shd w:val="clear" w:color="auto" w:fill="auto"/>
            <w:noWrap/>
            <w:vAlign w:val="center"/>
            <w:hideMark/>
          </w:tcPr>
          <w:p w14:paraId="034F207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25 052,04</w:t>
            </w:r>
          </w:p>
        </w:tc>
        <w:tc>
          <w:tcPr>
            <w:tcW w:w="0" w:type="auto"/>
            <w:tcBorders>
              <w:top w:val="nil"/>
              <w:left w:val="nil"/>
              <w:bottom w:val="single" w:sz="4" w:space="0" w:color="auto"/>
              <w:right w:val="single" w:sz="4" w:space="0" w:color="auto"/>
            </w:tcBorders>
            <w:shd w:val="clear" w:color="auto" w:fill="auto"/>
            <w:vAlign w:val="center"/>
            <w:hideMark/>
          </w:tcPr>
          <w:p w14:paraId="0D9C369E"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4 569,24</w:t>
            </w:r>
          </w:p>
        </w:tc>
      </w:tr>
      <w:tr w:rsidR="006E4DED" w:rsidRPr="006E4DED" w14:paraId="479138E4" w14:textId="77777777" w:rsidTr="00AE7148">
        <w:trPr>
          <w:trHeight w:val="54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2A9FC642"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20.</w:t>
            </w:r>
          </w:p>
        </w:tc>
        <w:tc>
          <w:tcPr>
            <w:tcW w:w="0" w:type="auto"/>
            <w:tcBorders>
              <w:top w:val="nil"/>
              <w:left w:val="nil"/>
              <w:bottom w:val="single" w:sz="4" w:space="0" w:color="auto"/>
              <w:right w:val="single" w:sz="4" w:space="0" w:color="auto"/>
            </w:tcBorders>
            <w:shd w:val="clear" w:color="auto" w:fill="auto"/>
            <w:vAlign w:val="center"/>
            <w:hideMark/>
          </w:tcPr>
          <w:p w14:paraId="4E85A84B"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Dąbrowa Chełmińska</w:t>
            </w:r>
          </w:p>
        </w:tc>
        <w:tc>
          <w:tcPr>
            <w:tcW w:w="0" w:type="auto"/>
            <w:tcBorders>
              <w:top w:val="nil"/>
              <w:left w:val="nil"/>
              <w:bottom w:val="single" w:sz="4" w:space="0" w:color="auto"/>
              <w:right w:val="single" w:sz="4" w:space="0" w:color="auto"/>
            </w:tcBorders>
            <w:shd w:val="clear" w:color="auto" w:fill="auto"/>
            <w:vAlign w:val="center"/>
            <w:hideMark/>
          </w:tcPr>
          <w:p w14:paraId="789628A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219,96</w:t>
            </w:r>
          </w:p>
        </w:tc>
        <w:tc>
          <w:tcPr>
            <w:tcW w:w="0" w:type="auto"/>
            <w:tcBorders>
              <w:top w:val="nil"/>
              <w:left w:val="nil"/>
              <w:bottom w:val="single" w:sz="4" w:space="0" w:color="auto"/>
              <w:right w:val="single" w:sz="4" w:space="0" w:color="auto"/>
            </w:tcBorders>
            <w:shd w:val="clear" w:color="auto" w:fill="auto"/>
            <w:noWrap/>
            <w:vAlign w:val="center"/>
            <w:hideMark/>
          </w:tcPr>
          <w:p w14:paraId="33A3501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316,59</w:t>
            </w:r>
          </w:p>
        </w:tc>
        <w:tc>
          <w:tcPr>
            <w:tcW w:w="0" w:type="auto"/>
            <w:tcBorders>
              <w:top w:val="nil"/>
              <w:left w:val="nil"/>
              <w:bottom w:val="single" w:sz="4" w:space="0" w:color="auto"/>
              <w:right w:val="single" w:sz="4" w:space="0" w:color="auto"/>
            </w:tcBorders>
            <w:shd w:val="clear" w:color="auto" w:fill="auto"/>
            <w:noWrap/>
            <w:vAlign w:val="center"/>
            <w:hideMark/>
          </w:tcPr>
          <w:p w14:paraId="1B45252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536,55</w:t>
            </w:r>
          </w:p>
        </w:tc>
        <w:tc>
          <w:tcPr>
            <w:tcW w:w="0" w:type="auto"/>
            <w:tcBorders>
              <w:top w:val="nil"/>
              <w:left w:val="nil"/>
              <w:bottom w:val="single" w:sz="4" w:space="0" w:color="auto"/>
              <w:right w:val="single" w:sz="4" w:space="0" w:color="auto"/>
            </w:tcBorders>
            <w:shd w:val="clear" w:color="auto" w:fill="auto"/>
            <w:vAlign w:val="center"/>
            <w:hideMark/>
          </w:tcPr>
          <w:p w14:paraId="46AF20F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16,89</w:t>
            </w:r>
          </w:p>
        </w:tc>
      </w:tr>
      <w:tr w:rsidR="006E4DED" w:rsidRPr="006E4DED" w14:paraId="7F9F3C23" w14:textId="77777777" w:rsidTr="00AE7148">
        <w:trPr>
          <w:trHeight w:val="63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29405866"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14:paraId="248C052B"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Koronowo</w:t>
            </w:r>
          </w:p>
        </w:tc>
        <w:tc>
          <w:tcPr>
            <w:tcW w:w="0" w:type="auto"/>
            <w:tcBorders>
              <w:top w:val="nil"/>
              <w:left w:val="nil"/>
              <w:bottom w:val="single" w:sz="4" w:space="0" w:color="auto"/>
              <w:right w:val="single" w:sz="4" w:space="0" w:color="auto"/>
            </w:tcBorders>
            <w:shd w:val="clear" w:color="auto" w:fill="auto"/>
            <w:vAlign w:val="center"/>
            <w:hideMark/>
          </w:tcPr>
          <w:p w14:paraId="2AAEFA5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15C7C76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2 500,00</w:t>
            </w:r>
          </w:p>
        </w:tc>
        <w:tc>
          <w:tcPr>
            <w:tcW w:w="0" w:type="auto"/>
            <w:tcBorders>
              <w:top w:val="nil"/>
              <w:left w:val="nil"/>
              <w:bottom w:val="single" w:sz="4" w:space="0" w:color="auto"/>
              <w:right w:val="single" w:sz="4" w:space="0" w:color="auto"/>
            </w:tcBorders>
            <w:shd w:val="clear" w:color="auto" w:fill="auto"/>
            <w:noWrap/>
            <w:vAlign w:val="center"/>
            <w:hideMark/>
          </w:tcPr>
          <w:p w14:paraId="2C38CF4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2 500,00</w:t>
            </w:r>
          </w:p>
        </w:tc>
        <w:tc>
          <w:tcPr>
            <w:tcW w:w="0" w:type="auto"/>
            <w:tcBorders>
              <w:top w:val="nil"/>
              <w:left w:val="nil"/>
              <w:bottom w:val="single" w:sz="4" w:space="0" w:color="auto"/>
              <w:right w:val="single" w:sz="4" w:space="0" w:color="auto"/>
            </w:tcBorders>
            <w:shd w:val="clear" w:color="auto" w:fill="auto"/>
            <w:vAlign w:val="center"/>
            <w:hideMark/>
          </w:tcPr>
          <w:p w14:paraId="1A746DA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1 560,78</w:t>
            </w:r>
          </w:p>
        </w:tc>
      </w:tr>
      <w:tr w:rsidR="006E4DED" w:rsidRPr="006E4DED" w14:paraId="40C44DF4" w14:textId="77777777" w:rsidTr="00AE7148">
        <w:trPr>
          <w:trHeight w:val="66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1AD30BD2"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22.</w:t>
            </w:r>
          </w:p>
        </w:tc>
        <w:tc>
          <w:tcPr>
            <w:tcW w:w="0" w:type="auto"/>
            <w:tcBorders>
              <w:top w:val="nil"/>
              <w:left w:val="nil"/>
              <w:bottom w:val="single" w:sz="4" w:space="0" w:color="auto"/>
              <w:right w:val="single" w:sz="4" w:space="0" w:color="auto"/>
            </w:tcBorders>
            <w:shd w:val="clear" w:color="auto" w:fill="auto"/>
            <w:vAlign w:val="center"/>
            <w:hideMark/>
          </w:tcPr>
          <w:p w14:paraId="2D792991"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Barcin</w:t>
            </w:r>
          </w:p>
        </w:tc>
        <w:tc>
          <w:tcPr>
            <w:tcW w:w="0" w:type="auto"/>
            <w:tcBorders>
              <w:top w:val="nil"/>
              <w:left w:val="nil"/>
              <w:bottom w:val="single" w:sz="4" w:space="0" w:color="auto"/>
              <w:right w:val="single" w:sz="4" w:space="0" w:color="auto"/>
            </w:tcBorders>
            <w:shd w:val="clear" w:color="auto" w:fill="auto"/>
            <w:vAlign w:val="center"/>
            <w:hideMark/>
          </w:tcPr>
          <w:p w14:paraId="1C3C74F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565F3683"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74 750,57</w:t>
            </w:r>
          </w:p>
        </w:tc>
        <w:tc>
          <w:tcPr>
            <w:tcW w:w="0" w:type="auto"/>
            <w:tcBorders>
              <w:top w:val="nil"/>
              <w:left w:val="nil"/>
              <w:bottom w:val="single" w:sz="4" w:space="0" w:color="auto"/>
              <w:right w:val="single" w:sz="4" w:space="0" w:color="auto"/>
            </w:tcBorders>
            <w:shd w:val="clear" w:color="auto" w:fill="auto"/>
            <w:noWrap/>
            <w:vAlign w:val="center"/>
            <w:hideMark/>
          </w:tcPr>
          <w:p w14:paraId="1DBB2E3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74 750,57</w:t>
            </w:r>
          </w:p>
        </w:tc>
        <w:tc>
          <w:tcPr>
            <w:tcW w:w="0" w:type="auto"/>
            <w:tcBorders>
              <w:top w:val="nil"/>
              <w:left w:val="nil"/>
              <w:bottom w:val="single" w:sz="4" w:space="0" w:color="auto"/>
              <w:right w:val="single" w:sz="4" w:space="0" w:color="auto"/>
            </w:tcBorders>
            <w:shd w:val="clear" w:color="auto" w:fill="auto"/>
            <w:vAlign w:val="center"/>
            <w:hideMark/>
          </w:tcPr>
          <w:p w14:paraId="30E79ED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25 318,08</w:t>
            </w:r>
          </w:p>
        </w:tc>
      </w:tr>
      <w:tr w:rsidR="006E4DED" w:rsidRPr="006E4DED" w14:paraId="3EA14F13" w14:textId="77777777" w:rsidTr="00AE7148">
        <w:trPr>
          <w:trHeight w:val="63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45EF72EA"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23.</w:t>
            </w:r>
          </w:p>
        </w:tc>
        <w:tc>
          <w:tcPr>
            <w:tcW w:w="0" w:type="auto"/>
            <w:tcBorders>
              <w:top w:val="nil"/>
              <w:left w:val="nil"/>
              <w:bottom w:val="single" w:sz="4" w:space="0" w:color="auto"/>
              <w:right w:val="single" w:sz="4" w:space="0" w:color="auto"/>
            </w:tcBorders>
            <w:shd w:val="clear" w:color="auto" w:fill="auto"/>
            <w:vAlign w:val="center"/>
            <w:hideMark/>
          </w:tcPr>
          <w:p w14:paraId="0E185CB8"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Świecie nad Osą</w:t>
            </w:r>
          </w:p>
        </w:tc>
        <w:tc>
          <w:tcPr>
            <w:tcW w:w="0" w:type="auto"/>
            <w:tcBorders>
              <w:top w:val="nil"/>
              <w:left w:val="nil"/>
              <w:bottom w:val="single" w:sz="4" w:space="0" w:color="auto"/>
              <w:right w:val="single" w:sz="4" w:space="0" w:color="auto"/>
            </w:tcBorders>
            <w:shd w:val="clear" w:color="auto" w:fill="auto"/>
            <w:vAlign w:val="center"/>
            <w:hideMark/>
          </w:tcPr>
          <w:p w14:paraId="57A9ACE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235BCEC6"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16 621,78</w:t>
            </w:r>
          </w:p>
        </w:tc>
        <w:tc>
          <w:tcPr>
            <w:tcW w:w="0" w:type="auto"/>
            <w:tcBorders>
              <w:top w:val="nil"/>
              <w:left w:val="nil"/>
              <w:bottom w:val="single" w:sz="4" w:space="0" w:color="auto"/>
              <w:right w:val="single" w:sz="4" w:space="0" w:color="auto"/>
            </w:tcBorders>
            <w:shd w:val="clear" w:color="auto" w:fill="auto"/>
            <w:noWrap/>
            <w:vAlign w:val="center"/>
            <w:hideMark/>
          </w:tcPr>
          <w:p w14:paraId="1418512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16 621,78</w:t>
            </w:r>
          </w:p>
        </w:tc>
        <w:tc>
          <w:tcPr>
            <w:tcW w:w="0" w:type="auto"/>
            <w:tcBorders>
              <w:top w:val="nil"/>
              <w:left w:val="nil"/>
              <w:bottom w:val="single" w:sz="4" w:space="0" w:color="auto"/>
              <w:right w:val="single" w:sz="4" w:space="0" w:color="auto"/>
            </w:tcBorders>
            <w:shd w:val="clear" w:color="auto" w:fill="auto"/>
            <w:vAlign w:val="center"/>
            <w:hideMark/>
          </w:tcPr>
          <w:p w14:paraId="03ED389B"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5 540,92</w:t>
            </w:r>
          </w:p>
        </w:tc>
      </w:tr>
      <w:tr w:rsidR="006E4DED" w:rsidRPr="006E4DED" w14:paraId="32CBB05C" w14:textId="77777777" w:rsidTr="00AE7148">
        <w:trPr>
          <w:trHeight w:val="63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4D6371A8"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24.</w:t>
            </w:r>
          </w:p>
        </w:tc>
        <w:tc>
          <w:tcPr>
            <w:tcW w:w="0" w:type="auto"/>
            <w:tcBorders>
              <w:top w:val="nil"/>
              <w:left w:val="nil"/>
              <w:bottom w:val="single" w:sz="4" w:space="0" w:color="auto"/>
              <w:right w:val="single" w:sz="4" w:space="0" w:color="auto"/>
            </w:tcBorders>
            <w:shd w:val="clear" w:color="auto" w:fill="auto"/>
            <w:vAlign w:val="center"/>
            <w:hideMark/>
          </w:tcPr>
          <w:p w14:paraId="7B0C0721"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Grudziądz (porozumienie od 01.09.2022 do 31.12.2022 r.)</w:t>
            </w:r>
          </w:p>
        </w:tc>
        <w:tc>
          <w:tcPr>
            <w:tcW w:w="0" w:type="auto"/>
            <w:tcBorders>
              <w:top w:val="nil"/>
              <w:left w:val="nil"/>
              <w:bottom w:val="single" w:sz="4" w:space="0" w:color="auto"/>
              <w:right w:val="single" w:sz="4" w:space="0" w:color="auto"/>
            </w:tcBorders>
            <w:shd w:val="clear" w:color="auto" w:fill="auto"/>
            <w:vAlign w:val="center"/>
            <w:hideMark/>
          </w:tcPr>
          <w:p w14:paraId="177A79A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509A788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39 795,84</w:t>
            </w:r>
          </w:p>
        </w:tc>
        <w:tc>
          <w:tcPr>
            <w:tcW w:w="0" w:type="auto"/>
            <w:tcBorders>
              <w:top w:val="nil"/>
              <w:left w:val="nil"/>
              <w:bottom w:val="single" w:sz="4" w:space="0" w:color="auto"/>
              <w:right w:val="single" w:sz="4" w:space="0" w:color="auto"/>
            </w:tcBorders>
            <w:shd w:val="clear" w:color="auto" w:fill="auto"/>
            <w:noWrap/>
            <w:vAlign w:val="center"/>
            <w:hideMark/>
          </w:tcPr>
          <w:p w14:paraId="510F947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39 795,84</w:t>
            </w:r>
          </w:p>
        </w:tc>
        <w:tc>
          <w:tcPr>
            <w:tcW w:w="0" w:type="auto"/>
            <w:tcBorders>
              <w:top w:val="nil"/>
              <w:left w:val="nil"/>
              <w:bottom w:val="single" w:sz="4" w:space="0" w:color="auto"/>
              <w:right w:val="single" w:sz="4" w:space="0" w:color="auto"/>
            </w:tcBorders>
            <w:shd w:val="clear" w:color="auto" w:fill="auto"/>
            <w:vAlign w:val="center"/>
            <w:hideMark/>
          </w:tcPr>
          <w:p w14:paraId="5DC03C07"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14 017,92</w:t>
            </w:r>
          </w:p>
        </w:tc>
      </w:tr>
      <w:tr w:rsidR="006E4DED" w:rsidRPr="006E4DED" w14:paraId="5C5720CC" w14:textId="77777777" w:rsidTr="00AE7148">
        <w:trPr>
          <w:trHeight w:val="93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4B398EC4"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25.</w:t>
            </w:r>
          </w:p>
        </w:tc>
        <w:tc>
          <w:tcPr>
            <w:tcW w:w="0" w:type="auto"/>
            <w:tcBorders>
              <w:top w:val="nil"/>
              <w:left w:val="nil"/>
              <w:bottom w:val="single" w:sz="4" w:space="0" w:color="auto"/>
              <w:right w:val="single" w:sz="4" w:space="0" w:color="auto"/>
            </w:tcBorders>
            <w:shd w:val="clear" w:color="auto" w:fill="auto"/>
            <w:vAlign w:val="center"/>
            <w:hideMark/>
          </w:tcPr>
          <w:p w14:paraId="7A26CAC5"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Miasto i Gmina Radzyń Chełmiński (porozumienie od 01.09.2022 do 31.12.2022 r.)</w:t>
            </w:r>
          </w:p>
        </w:tc>
        <w:tc>
          <w:tcPr>
            <w:tcW w:w="0" w:type="auto"/>
            <w:tcBorders>
              <w:top w:val="nil"/>
              <w:left w:val="nil"/>
              <w:bottom w:val="single" w:sz="4" w:space="0" w:color="auto"/>
              <w:right w:val="single" w:sz="4" w:space="0" w:color="auto"/>
            </w:tcBorders>
            <w:shd w:val="clear" w:color="auto" w:fill="auto"/>
            <w:vAlign w:val="center"/>
            <w:hideMark/>
          </w:tcPr>
          <w:p w14:paraId="3D3DD20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07AFA7D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11 976,48</w:t>
            </w:r>
          </w:p>
        </w:tc>
        <w:tc>
          <w:tcPr>
            <w:tcW w:w="0" w:type="auto"/>
            <w:tcBorders>
              <w:top w:val="nil"/>
              <w:left w:val="nil"/>
              <w:bottom w:val="single" w:sz="4" w:space="0" w:color="auto"/>
              <w:right w:val="single" w:sz="4" w:space="0" w:color="auto"/>
            </w:tcBorders>
            <w:shd w:val="clear" w:color="auto" w:fill="auto"/>
            <w:noWrap/>
            <w:vAlign w:val="center"/>
            <w:hideMark/>
          </w:tcPr>
          <w:p w14:paraId="78C5E32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11 976,48</w:t>
            </w:r>
          </w:p>
        </w:tc>
        <w:tc>
          <w:tcPr>
            <w:tcW w:w="0" w:type="auto"/>
            <w:tcBorders>
              <w:top w:val="nil"/>
              <w:left w:val="nil"/>
              <w:bottom w:val="single" w:sz="4" w:space="0" w:color="auto"/>
              <w:right w:val="single" w:sz="4" w:space="0" w:color="auto"/>
            </w:tcBorders>
            <w:shd w:val="clear" w:color="auto" w:fill="auto"/>
            <w:vAlign w:val="center"/>
            <w:hideMark/>
          </w:tcPr>
          <w:p w14:paraId="5AA7398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4 622,91</w:t>
            </w:r>
          </w:p>
        </w:tc>
      </w:tr>
      <w:tr w:rsidR="006E4DED" w:rsidRPr="006E4DED" w14:paraId="776309BE" w14:textId="77777777" w:rsidTr="00AE7148">
        <w:trPr>
          <w:trHeight w:val="63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15921EC2"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26.</w:t>
            </w:r>
          </w:p>
        </w:tc>
        <w:tc>
          <w:tcPr>
            <w:tcW w:w="0" w:type="auto"/>
            <w:tcBorders>
              <w:top w:val="nil"/>
              <w:left w:val="nil"/>
              <w:bottom w:val="single" w:sz="4" w:space="0" w:color="auto"/>
              <w:right w:val="single" w:sz="4" w:space="0" w:color="auto"/>
            </w:tcBorders>
            <w:shd w:val="clear" w:color="auto" w:fill="auto"/>
            <w:vAlign w:val="center"/>
            <w:hideMark/>
          </w:tcPr>
          <w:p w14:paraId="21B2BA7E"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Żnin</w:t>
            </w:r>
          </w:p>
        </w:tc>
        <w:tc>
          <w:tcPr>
            <w:tcW w:w="0" w:type="auto"/>
            <w:tcBorders>
              <w:top w:val="nil"/>
              <w:left w:val="nil"/>
              <w:bottom w:val="single" w:sz="4" w:space="0" w:color="auto"/>
              <w:right w:val="single" w:sz="4" w:space="0" w:color="auto"/>
            </w:tcBorders>
            <w:shd w:val="clear" w:color="auto" w:fill="auto"/>
            <w:vAlign w:val="center"/>
            <w:hideMark/>
          </w:tcPr>
          <w:p w14:paraId="60A92839"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vAlign w:val="center"/>
            <w:hideMark/>
          </w:tcPr>
          <w:p w14:paraId="5478F23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31 786,11</w:t>
            </w:r>
          </w:p>
        </w:tc>
        <w:tc>
          <w:tcPr>
            <w:tcW w:w="0" w:type="auto"/>
            <w:tcBorders>
              <w:top w:val="nil"/>
              <w:left w:val="nil"/>
              <w:bottom w:val="single" w:sz="4" w:space="0" w:color="auto"/>
              <w:right w:val="single" w:sz="4" w:space="0" w:color="auto"/>
            </w:tcBorders>
            <w:shd w:val="clear" w:color="auto" w:fill="auto"/>
            <w:noWrap/>
            <w:vAlign w:val="center"/>
            <w:hideMark/>
          </w:tcPr>
          <w:p w14:paraId="3EF1FEB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31 786,11</w:t>
            </w:r>
          </w:p>
        </w:tc>
        <w:tc>
          <w:tcPr>
            <w:tcW w:w="0" w:type="auto"/>
            <w:tcBorders>
              <w:top w:val="nil"/>
              <w:left w:val="nil"/>
              <w:bottom w:val="single" w:sz="4" w:space="0" w:color="auto"/>
              <w:right w:val="single" w:sz="4" w:space="0" w:color="auto"/>
            </w:tcBorders>
            <w:shd w:val="clear" w:color="auto" w:fill="auto"/>
            <w:vAlign w:val="center"/>
            <w:hideMark/>
          </w:tcPr>
          <w:p w14:paraId="64C5127C"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6 979,58</w:t>
            </w:r>
          </w:p>
        </w:tc>
      </w:tr>
      <w:tr w:rsidR="006E4DED" w:rsidRPr="006E4DED" w14:paraId="3D89FAA1" w14:textId="77777777" w:rsidTr="00AE7148">
        <w:trPr>
          <w:trHeight w:val="63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2D79B10A"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27.</w:t>
            </w:r>
          </w:p>
        </w:tc>
        <w:tc>
          <w:tcPr>
            <w:tcW w:w="0" w:type="auto"/>
            <w:tcBorders>
              <w:top w:val="nil"/>
              <w:left w:val="nil"/>
              <w:bottom w:val="single" w:sz="4" w:space="0" w:color="auto"/>
              <w:right w:val="single" w:sz="4" w:space="0" w:color="auto"/>
            </w:tcBorders>
            <w:shd w:val="clear" w:color="auto" w:fill="auto"/>
            <w:vAlign w:val="center"/>
            <w:hideMark/>
          </w:tcPr>
          <w:p w14:paraId="30899F94" w14:textId="77777777" w:rsidR="006E4DED" w:rsidRPr="006E4DED" w:rsidRDefault="006E4DED" w:rsidP="00AE7148">
            <w:pPr>
              <w:spacing w:after="0" w:line="240" w:lineRule="auto"/>
              <w:jc w:val="right"/>
              <w:rPr>
                <w:rFonts w:eastAsia="Times New Roman" w:cstheme="minorHAnsi"/>
                <w:color w:val="000000"/>
                <w:sz w:val="20"/>
                <w:szCs w:val="20"/>
                <w:lang w:eastAsia="pl-PL"/>
              </w:rPr>
            </w:pPr>
            <w:r w:rsidRPr="006E4DED">
              <w:rPr>
                <w:rFonts w:eastAsia="Times New Roman" w:cstheme="minorHAnsi"/>
                <w:color w:val="000000"/>
                <w:sz w:val="20"/>
                <w:szCs w:val="20"/>
                <w:lang w:eastAsia="pl-PL"/>
              </w:rPr>
              <w:t>Gmina Golub - Dobrzyń</w:t>
            </w:r>
          </w:p>
        </w:tc>
        <w:tc>
          <w:tcPr>
            <w:tcW w:w="0" w:type="auto"/>
            <w:tcBorders>
              <w:top w:val="nil"/>
              <w:left w:val="nil"/>
              <w:bottom w:val="single" w:sz="4" w:space="0" w:color="auto"/>
              <w:right w:val="single" w:sz="4" w:space="0" w:color="auto"/>
            </w:tcBorders>
            <w:shd w:val="clear" w:color="auto" w:fill="auto"/>
            <w:vAlign w:val="center"/>
            <w:hideMark/>
          </w:tcPr>
          <w:p w14:paraId="2ABBCD87"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1 459,46</w:t>
            </w:r>
          </w:p>
        </w:tc>
        <w:tc>
          <w:tcPr>
            <w:tcW w:w="0" w:type="auto"/>
            <w:tcBorders>
              <w:top w:val="nil"/>
              <w:left w:val="nil"/>
              <w:bottom w:val="single" w:sz="4" w:space="0" w:color="auto"/>
              <w:right w:val="single" w:sz="4" w:space="0" w:color="auto"/>
            </w:tcBorders>
            <w:shd w:val="clear" w:color="auto" w:fill="auto"/>
            <w:vAlign w:val="center"/>
            <w:hideMark/>
          </w:tcPr>
          <w:p w14:paraId="01C888F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3A3150"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1 459,46</w:t>
            </w:r>
          </w:p>
        </w:tc>
        <w:tc>
          <w:tcPr>
            <w:tcW w:w="0" w:type="auto"/>
            <w:tcBorders>
              <w:top w:val="nil"/>
              <w:left w:val="nil"/>
              <w:bottom w:val="single" w:sz="4" w:space="0" w:color="auto"/>
              <w:right w:val="single" w:sz="4" w:space="0" w:color="auto"/>
            </w:tcBorders>
            <w:shd w:val="clear" w:color="auto" w:fill="auto"/>
            <w:vAlign w:val="center"/>
            <w:hideMark/>
          </w:tcPr>
          <w:p w14:paraId="2482808A"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16 840,27</w:t>
            </w:r>
          </w:p>
        </w:tc>
      </w:tr>
      <w:tr w:rsidR="006E4DED" w:rsidRPr="006E4DED" w14:paraId="2EBF5BB8" w14:textId="77777777" w:rsidTr="00AE7148">
        <w:trPr>
          <w:trHeight w:val="720"/>
        </w:trPr>
        <w:tc>
          <w:tcPr>
            <w:tcW w:w="0" w:type="auto"/>
            <w:gridSpan w:val="2"/>
            <w:tcBorders>
              <w:top w:val="double" w:sz="6" w:space="0" w:color="auto"/>
              <w:left w:val="single" w:sz="4" w:space="0" w:color="auto"/>
              <w:bottom w:val="double" w:sz="6" w:space="0" w:color="auto"/>
              <w:right w:val="single" w:sz="4" w:space="0" w:color="auto"/>
            </w:tcBorders>
            <w:shd w:val="clear" w:color="000000" w:fill="D9D9D9"/>
            <w:vAlign w:val="center"/>
            <w:hideMark/>
          </w:tcPr>
          <w:p w14:paraId="7160D624"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 xml:space="preserve">II.  RAZEM  ORGANIZATORZY - GMINA </w:t>
            </w:r>
            <w:r w:rsidRPr="006E4DED">
              <w:rPr>
                <w:rFonts w:eastAsia="Times New Roman" w:cstheme="minorHAnsi"/>
                <w:sz w:val="20"/>
                <w:szCs w:val="20"/>
                <w:lang w:eastAsia="pl-PL"/>
              </w:rPr>
              <w:br/>
              <w:t>(§ 2310)  (poz. 1-27)</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2B04133F"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60 876,23</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56632E9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711 488,13</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35FEC3A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772 364,36</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09A58A8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127 575,89</w:t>
            </w:r>
          </w:p>
        </w:tc>
      </w:tr>
      <w:tr w:rsidR="006E4DED" w:rsidRPr="006E4DED" w14:paraId="0189A3DF" w14:textId="77777777" w:rsidTr="00AE7148">
        <w:trPr>
          <w:trHeight w:val="900"/>
        </w:trPr>
        <w:tc>
          <w:tcPr>
            <w:tcW w:w="0" w:type="auto"/>
            <w:tcBorders>
              <w:top w:val="single" w:sz="4" w:space="0" w:color="auto"/>
              <w:left w:val="single" w:sz="4" w:space="0" w:color="auto"/>
              <w:bottom w:val="double" w:sz="6" w:space="0" w:color="auto"/>
              <w:right w:val="single" w:sz="4" w:space="0" w:color="auto"/>
            </w:tcBorders>
            <w:shd w:val="clear" w:color="auto" w:fill="auto"/>
            <w:vAlign w:val="center"/>
            <w:hideMark/>
          </w:tcPr>
          <w:p w14:paraId="7E2E680C"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5A9C21" w14:textId="77777777" w:rsidR="006E4DED" w:rsidRPr="006E4DED" w:rsidRDefault="006E4DED" w:rsidP="00AE7148">
            <w:pPr>
              <w:spacing w:after="0" w:line="240" w:lineRule="auto"/>
              <w:jc w:val="right"/>
              <w:rPr>
                <w:rFonts w:eastAsia="Times New Roman" w:cstheme="minorHAnsi"/>
                <w:sz w:val="20"/>
                <w:szCs w:val="20"/>
                <w:lang w:eastAsia="pl-PL"/>
              </w:rPr>
            </w:pPr>
            <w:proofErr w:type="spellStart"/>
            <w:r w:rsidRPr="006E4DED">
              <w:rPr>
                <w:rFonts w:eastAsia="Times New Roman" w:cstheme="minorHAnsi"/>
                <w:sz w:val="20"/>
                <w:szCs w:val="20"/>
                <w:lang w:eastAsia="pl-PL"/>
              </w:rPr>
              <w:t>Gm.Łubianka</w:t>
            </w:r>
            <w:proofErr w:type="spellEnd"/>
            <w:r w:rsidRPr="006E4DED">
              <w:rPr>
                <w:rFonts w:eastAsia="Times New Roman" w:cstheme="minorHAnsi"/>
                <w:sz w:val="20"/>
                <w:szCs w:val="20"/>
                <w:lang w:eastAsia="pl-PL"/>
              </w:rPr>
              <w:t xml:space="preserve"> (508,29),</w:t>
            </w:r>
            <w:proofErr w:type="spellStart"/>
            <w:r w:rsidRPr="006E4DED">
              <w:rPr>
                <w:rFonts w:eastAsia="Times New Roman" w:cstheme="minorHAnsi"/>
                <w:sz w:val="20"/>
                <w:szCs w:val="20"/>
                <w:lang w:eastAsia="pl-PL"/>
              </w:rPr>
              <w:t>Gm.Wlk</w:t>
            </w:r>
            <w:proofErr w:type="spellEnd"/>
            <w:r w:rsidRPr="006E4DED">
              <w:rPr>
                <w:rFonts w:eastAsia="Times New Roman" w:cstheme="minorHAnsi"/>
                <w:sz w:val="20"/>
                <w:szCs w:val="20"/>
                <w:lang w:eastAsia="pl-PL"/>
              </w:rPr>
              <w:t>. Nieszawka (3797,08)  / bez porozumienia w 2022 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47CE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4 305,37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D948E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CE46E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4 305,37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828088"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0,00</w:t>
            </w:r>
          </w:p>
        </w:tc>
      </w:tr>
      <w:tr w:rsidR="006E4DED" w:rsidRPr="006E4DED" w14:paraId="263F9D47" w14:textId="77777777" w:rsidTr="00AE7148">
        <w:trPr>
          <w:trHeight w:val="600"/>
        </w:trPr>
        <w:tc>
          <w:tcPr>
            <w:tcW w:w="0" w:type="auto"/>
            <w:gridSpan w:val="2"/>
            <w:tcBorders>
              <w:top w:val="double" w:sz="6" w:space="0" w:color="auto"/>
              <w:left w:val="double" w:sz="6" w:space="0" w:color="auto"/>
              <w:bottom w:val="double" w:sz="6" w:space="0" w:color="auto"/>
              <w:right w:val="single" w:sz="4" w:space="0" w:color="auto"/>
            </w:tcBorders>
            <w:shd w:val="clear" w:color="000000" w:fill="D9D9D9"/>
            <w:vAlign w:val="center"/>
            <w:hideMark/>
          </w:tcPr>
          <w:p w14:paraId="186059E9" w14:textId="77777777" w:rsidR="006E4DED" w:rsidRPr="006E4DED" w:rsidRDefault="006E4DED" w:rsidP="00AE7148">
            <w:pPr>
              <w:spacing w:after="0" w:line="240" w:lineRule="auto"/>
              <w:jc w:val="right"/>
              <w:rPr>
                <w:rFonts w:eastAsia="Times New Roman" w:cstheme="minorHAnsi"/>
                <w:sz w:val="20"/>
                <w:szCs w:val="20"/>
                <w:lang w:eastAsia="pl-PL"/>
              </w:rPr>
            </w:pPr>
            <w:r w:rsidRPr="006E4DED">
              <w:rPr>
                <w:rFonts w:eastAsia="Times New Roman" w:cstheme="minorHAnsi"/>
                <w:sz w:val="20"/>
                <w:szCs w:val="20"/>
                <w:lang w:eastAsia="pl-PL"/>
              </w:rPr>
              <w:t xml:space="preserve">II. . RAZEM ORGANIZATORZY  - § 2320, §  2310 </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43660674"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232 415,20</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3C126812"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3 601 530,39</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292F4731"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3 829 640,22</w:t>
            </w:r>
          </w:p>
        </w:tc>
        <w:tc>
          <w:tcPr>
            <w:tcW w:w="0" w:type="auto"/>
            <w:tcBorders>
              <w:top w:val="double" w:sz="6" w:space="0" w:color="auto"/>
              <w:left w:val="nil"/>
              <w:bottom w:val="double" w:sz="6" w:space="0" w:color="auto"/>
              <w:right w:val="single" w:sz="4" w:space="0" w:color="auto"/>
            </w:tcBorders>
            <w:shd w:val="clear" w:color="000000" w:fill="D9D9D9"/>
            <w:noWrap/>
            <w:vAlign w:val="center"/>
            <w:hideMark/>
          </w:tcPr>
          <w:p w14:paraId="15CAF5AD" w14:textId="77777777" w:rsidR="006E4DED" w:rsidRPr="006E4DED" w:rsidRDefault="006E4DED" w:rsidP="00AE7148">
            <w:pPr>
              <w:spacing w:after="0" w:line="240" w:lineRule="auto"/>
              <w:jc w:val="right"/>
              <w:rPr>
                <w:rFonts w:eastAsia="Times New Roman" w:cstheme="minorHAnsi"/>
                <w:b/>
                <w:bCs/>
                <w:sz w:val="20"/>
                <w:szCs w:val="20"/>
                <w:lang w:eastAsia="pl-PL"/>
              </w:rPr>
            </w:pPr>
            <w:r w:rsidRPr="006E4DED">
              <w:rPr>
                <w:rFonts w:eastAsia="Times New Roman" w:cstheme="minorHAnsi"/>
                <w:b/>
                <w:bCs/>
                <w:sz w:val="20"/>
                <w:szCs w:val="20"/>
                <w:lang w:eastAsia="pl-PL"/>
              </w:rPr>
              <w:t>490 600,14</w:t>
            </w:r>
          </w:p>
        </w:tc>
      </w:tr>
    </w:tbl>
    <w:p w14:paraId="4D231AFB" w14:textId="77777777" w:rsidR="006E4DED" w:rsidRDefault="006E4DED">
      <w:pPr>
        <w:spacing w:after="0"/>
        <w:jc w:val="both"/>
      </w:pPr>
    </w:p>
    <w:p w14:paraId="674AB3E1" w14:textId="77777777" w:rsidR="004E0F37" w:rsidRPr="00AA01F6" w:rsidRDefault="004E0F37">
      <w:pPr>
        <w:spacing w:after="0"/>
        <w:jc w:val="both"/>
      </w:pPr>
    </w:p>
    <w:p w14:paraId="329E4B67" w14:textId="3C0FF931" w:rsidR="00E054C2" w:rsidRPr="00AA01F6" w:rsidRDefault="003F19FD">
      <w:pPr>
        <w:spacing w:after="200" w:line="276" w:lineRule="auto"/>
        <w:jc w:val="both"/>
      </w:pPr>
      <w:r w:rsidRPr="00AA01F6">
        <w:t>Liczba zezwoleń na przewozy regularne i regularne specjalne w 20</w:t>
      </w:r>
      <w:r w:rsidR="0046604C" w:rsidRPr="00AA01F6">
        <w:t>2</w:t>
      </w:r>
      <w:r w:rsidR="009672D2" w:rsidRPr="00AA01F6">
        <w:t>1</w:t>
      </w:r>
      <w:r w:rsidR="00B31F68">
        <w:t xml:space="preserve"> i 2022</w:t>
      </w:r>
      <w:r w:rsidRPr="00AA01F6">
        <w:t xml:space="preserve"> roku.</w:t>
      </w:r>
    </w:p>
    <w:p w14:paraId="67AE0A4A" w14:textId="77777777" w:rsidR="00B31F68" w:rsidRDefault="009672D2" w:rsidP="009672D2">
      <w:pPr>
        <w:jc w:val="both"/>
      </w:pPr>
      <w:r w:rsidRPr="00AA01F6">
        <w:t xml:space="preserve">Przewozy regularne osób w krajowym transporcie drogowym realizowane były, na podstawie zezwoleń, przez 23 przewoźników. </w:t>
      </w:r>
    </w:p>
    <w:p w14:paraId="71104C69" w14:textId="299F8495" w:rsidR="009672D2" w:rsidRPr="00AA01F6" w:rsidRDefault="009672D2" w:rsidP="009672D2">
      <w:pPr>
        <w:jc w:val="both"/>
      </w:pPr>
      <w:r w:rsidRPr="00AA01F6">
        <w:t>Na dzień</w:t>
      </w:r>
      <w:r w:rsidR="00B31F68">
        <w:t xml:space="preserve"> </w:t>
      </w:r>
      <w:r w:rsidRPr="00AA01F6">
        <w:t>31 grudnia 2021 r. ważnych było 217 zezwoleń, w tym 69 wykraczających poza granice województwa. Główną przyczyną, dla której przewoźnicy rezygnowali z realizacji kursów lub czasowo je zawieszali, była pandemia Covid-19 i związane z nią ograniczenia w przemieszczaniu się, zamknięte szkoły i uczelnie, nauka i praca w trybie zdalnym, ograniczony dostęp do placówek medycznych, galerii handlowych, instytucji kultury. Natomiast uruchomienie nowych połączeń wynikało głównie z podpisanych z gminami umów na dowóz dzieci do szkół.</w:t>
      </w:r>
    </w:p>
    <w:p w14:paraId="19505594" w14:textId="1ACDA1A3" w:rsidR="009672D2" w:rsidRDefault="009672D2" w:rsidP="009672D2">
      <w:pPr>
        <w:jc w:val="both"/>
      </w:pPr>
      <w:r w:rsidRPr="00AA01F6">
        <w:t>Oprócz przewozów regularnych realizowane są także przewozy regularne specjalne, tj. przeznaczone dla określonych grup pasażerów, np. uczniów danej placówki oświatowej lub pracowników dojeżdżających do miejsca zatrudnienia. W dniu 31 grudnia 2021 r. ważne było 45 zezwoleń na tzw. „przewozy zamknięte”, w tym</w:t>
      </w:r>
      <w:r w:rsidR="00B31F68">
        <w:t xml:space="preserve"> </w:t>
      </w:r>
      <w:r w:rsidRPr="00AA01F6">
        <w:t xml:space="preserve">8 </w:t>
      </w:r>
      <w:proofErr w:type="spellStart"/>
      <w:r w:rsidRPr="00AA01F6">
        <w:t>pozawojewódzkich</w:t>
      </w:r>
      <w:proofErr w:type="spellEnd"/>
      <w:r w:rsidRPr="00AA01F6">
        <w:t xml:space="preserve">, realizowane przez 24 przedsiębiorców. </w:t>
      </w:r>
    </w:p>
    <w:p w14:paraId="7B81BEF8" w14:textId="21577C3F" w:rsidR="00D511D7" w:rsidRPr="00B56548" w:rsidRDefault="00B31F68" w:rsidP="00D511D7">
      <w:pPr>
        <w:spacing w:before="120" w:after="120" w:line="276" w:lineRule="auto"/>
        <w:jc w:val="both"/>
        <w:rPr>
          <w:rFonts w:cstheme="minorHAnsi"/>
        </w:rPr>
      </w:pPr>
      <w:r w:rsidRPr="00B56548">
        <w:rPr>
          <w:rFonts w:cstheme="minorHAnsi"/>
        </w:rPr>
        <w:lastRenderedPageBreak/>
        <w:t xml:space="preserve">Na dzień  31 grudnia 2022 r. ważnych było 167 zezwoleń, w tym 45 wykraczających poza granice województwa.  W dniu 31 grudnia 2022 r. ważnych było 41 zezwoleń na tzw. „przewozy zamknięte”, w tym  6 </w:t>
      </w:r>
      <w:proofErr w:type="spellStart"/>
      <w:r w:rsidRPr="00B56548">
        <w:rPr>
          <w:rFonts w:cstheme="minorHAnsi"/>
        </w:rPr>
        <w:t>pozawojewódzkich</w:t>
      </w:r>
      <w:proofErr w:type="spellEnd"/>
      <w:r w:rsidRPr="00B56548">
        <w:rPr>
          <w:rFonts w:cstheme="minorHAnsi"/>
        </w:rPr>
        <w:t xml:space="preserve">, realizowane przez 19 przedsiębiorców. </w:t>
      </w:r>
      <w:r w:rsidR="00D511D7">
        <w:rPr>
          <w:rFonts w:cstheme="minorHAnsi"/>
        </w:rPr>
        <w:t>D</w:t>
      </w:r>
      <w:r w:rsidR="00D511D7" w:rsidRPr="00B56548">
        <w:rPr>
          <w:rFonts w:cstheme="minorHAnsi"/>
        </w:rPr>
        <w:t xml:space="preserve">ecyzje o ograniczeniu kursów lub likwidacji linii komunikacyjnych były </w:t>
      </w:r>
      <w:r w:rsidR="00D511D7">
        <w:rPr>
          <w:rFonts w:cstheme="minorHAnsi"/>
        </w:rPr>
        <w:t xml:space="preserve">podejmowane przede wszystkim ze względu na </w:t>
      </w:r>
      <w:r w:rsidR="00D511D7" w:rsidRPr="00B56548">
        <w:rPr>
          <w:rFonts w:cstheme="minorHAnsi"/>
        </w:rPr>
        <w:t xml:space="preserve">problemy z zatrudnianiem kierowców oraz względy ekonomiczne (niska rentowność kursów spowodowana małą liczbą pasażerów). </w:t>
      </w:r>
    </w:p>
    <w:p w14:paraId="350AB586" w14:textId="77777777" w:rsidR="000F46E8" w:rsidRDefault="000F46E8" w:rsidP="00D97432">
      <w:pPr>
        <w:spacing w:line="240" w:lineRule="auto"/>
        <w:jc w:val="both"/>
      </w:pPr>
    </w:p>
    <w:p w14:paraId="0E0CE164" w14:textId="156EF741" w:rsidR="00E054C2" w:rsidRPr="00AA01F6" w:rsidRDefault="003F19FD">
      <w:pPr>
        <w:spacing w:after="200" w:line="276" w:lineRule="auto"/>
        <w:jc w:val="both"/>
      </w:pPr>
      <w:r w:rsidRPr="00AA01F6">
        <w:t xml:space="preserve">Wykaz przewoźników, którzy wykonywali przewozy regularne na podstawie zezwoleń w </w:t>
      </w:r>
      <w:r w:rsidR="00D97432">
        <w:t xml:space="preserve">okresie </w:t>
      </w:r>
      <w:r w:rsidRPr="00AA01F6">
        <w:t>20</w:t>
      </w:r>
      <w:r w:rsidR="0046604C" w:rsidRPr="00AA01F6">
        <w:t>2</w:t>
      </w:r>
      <w:r w:rsidR="00AA01F6" w:rsidRPr="00AA01F6">
        <w:t>1</w:t>
      </w:r>
      <w:r w:rsidR="00D97432">
        <w:t>-2022</w:t>
      </w:r>
      <w:r w:rsidRPr="00AA01F6">
        <w:t xml:space="preserve"> r.</w:t>
      </w:r>
    </w:p>
    <w:tbl>
      <w:tblPr>
        <w:tblW w:w="9606" w:type="dxa"/>
        <w:tblInd w:w="-108" w:type="dxa"/>
        <w:tblLayout w:type="fixed"/>
        <w:tblCellMar>
          <w:left w:w="70" w:type="dxa"/>
          <w:right w:w="70" w:type="dxa"/>
        </w:tblCellMar>
        <w:tblLook w:val="04A0" w:firstRow="1" w:lastRow="0" w:firstColumn="1" w:lastColumn="0" w:noHBand="0" w:noVBand="1"/>
      </w:tblPr>
      <w:tblGrid>
        <w:gridCol w:w="574"/>
        <w:gridCol w:w="9032"/>
      </w:tblGrid>
      <w:tr w:rsidR="00AA01F6" w:rsidRPr="00AA01F6" w14:paraId="39C9C1FD" w14:textId="77777777" w:rsidTr="00AE714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40410D" w14:textId="77777777" w:rsidR="00AA01F6" w:rsidRPr="00AE7148" w:rsidRDefault="00AA01F6" w:rsidP="00AE7148">
            <w:pPr>
              <w:spacing w:after="0" w:line="240" w:lineRule="auto"/>
              <w:jc w:val="center"/>
              <w:rPr>
                <w:rFonts w:ascii="Calibri" w:eastAsia="Times New Roman" w:hAnsi="Calibri" w:cs="Times New Roman"/>
                <w:b/>
                <w:bCs/>
                <w:color w:val="FFFFFF" w:themeColor="background1"/>
                <w:lang w:eastAsia="pl-PL"/>
              </w:rPr>
            </w:pPr>
            <w:proofErr w:type="spellStart"/>
            <w:r w:rsidRPr="00AE7148">
              <w:rPr>
                <w:rFonts w:ascii="Calibri" w:eastAsia="Times New Roman" w:hAnsi="Calibri" w:cs="Times New Roman"/>
                <w:b/>
                <w:bCs/>
                <w:color w:val="FFFFFF" w:themeColor="background1"/>
                <w:lang w:eastAsia="pl-PL"/>
              </w:rPr>
              <w:t>lp</w:t>
            </w:r>
            <w:proofErr w:type="spellEnd"/>
          </w:p>
        </w:tc>
        <w:tc>
          <w:tcPr>
            <w:tcW w:w="8838" w:type="dxa"/>
            <w:tcBorders>
              <w:top w:val="single" w:sz="4" w:space="0" w:color="auto"/>
              <w:left w:val="nil"/>
              <w:bottom w:val="single" w:sz="4" w:space="0" w:color="auto"/>
              <w:right w:val="single" w:sz="4" w:space="0" w:color="auto"/>
            </w:tcBorders>
            <w:shd w:val="clear" w:color="auto" w:fill="0070C0"/>
            <w:noWrap/>
            <w:vAlign w:val="bottom"/>
            <w:hideMark/>
          </w:tcPr>
          <w:p w14:paraId="4B0C8150" w14:textId="77777777" w:rsidR="00AA01F6" w:rsidRPr="00AE7148" w:rsidRDefault="00AA01F6" w:rsidP="00AE7148">
            <w:pPr>
              <w:spacing w:after="0" w:line="240" w:lineRule="auto"/>
              <w:jc w:val="center"/>
              <w:rPr>
                <w:rFonts w:ascii="Calibri" w:eastAsia="Times New Roman" w:hAnsi="Calibri" w:cs="Times New Roman"/>
                <w:b/>
                <w:bCs/>
                <w:color w:val="FFFFFF" w:themeColor="background1"/>
                <w:lang w:eastAsia="pl-PL"/>
              </w:rPr>
            </w:pPr>
            <w:r w:rsidRPr="00AE7148">
              <w:rPr>
                <w:rFonts w:ascii="Calibri" w:eastAsia="Times New Roman" w:hAnsi="Calibri" w:cs="Times New Roman"/>
                <w:b/>
                <w:bCs/>
                <w:color w:val="FFFFFF" w:themeColor="background1"/>
                <w:lang w:eastAsia="pl-PL"/>
              </w:rPr>
              <w:t>Przewoźnik</w:t>
            </w:r>
          </w:p>
        </w:tc>
      </w:tr>
      <w:tr w:rsidR="00AA01F6" w:rsidRPr="000F46E8" w14:paraId="131A1D3C"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C23DE48"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w:t>
            </w:r>
          </w:p>
        </w:tc>
        <w:tc>
          <w:tcPr>
            <w:tcW w:w="8838" w:type="dxa"/>
            <w:tcBorders>
              <w:top w:val="nil"/>
              <w:left w:val="nil"/>
              <w:bottom w:val="single" w:sz="4" w:space="0" w:color="auto"/>
              <w:right w:val="single" w:sz="4" w:space="0" w:color="auto"/>
            </w:tcBorders>
            <w:shd w:val="clear" w:color="auto" w:fill="auto"/>
            <w:noWrap/>
            <w:vAlign w:val="bottom"/>
            <w:hideMark/>
          </w:tcPr>
          <w:p w14:paraId="57131BB0" w14:textId="77777777" w:rsidR="00AA01F6" w:rsidRPr="00EE119B" w:rsidRDefault="00AA01F6" w:rsidP="004E0F37">
            <w:pPr>
              <w:spacing w:after="0" w:line="240" w:lineRule="auto"/>
              <w:rPr>
                <w:rFonts w:ascii="Calibri" w:eastAsia="Times New Roman" w:hAnsi="Calibri" w:cs="Times New Roman"/>
                <w:lang w:val="en-US" w:eastAsia="pl-PL"/>
              </w:rPr>
            </w:pPr>
            <w:r w:rsidRPr="00EE119B">
              <w:rPr>
                <w:rFonts w:ascii="Calibri" w:eastAsia="Times New Roman" w:hAnsi="Calibri" w:cs="Times New Roman"/>
                <w:lang w:val="en-US" w:eastAsia="pl-PL"/>
              </w:rPr>
              <w:t xml:space="preserve">P.H.U.POL-BUS" Marek </w:t>
            </w:r>
            <w:proofErr w:type="spellStart"/>
            <w:r w:rsidRPr="00EE119B">
              <w:rPr>
                <w:rFonts w:ascii="Calibri" w:eastAsia="Times New Roman" w:hAnsi="Calibri" w:cs="Times New Roman"/>
                <w:lang w:val="en-US" w:eastAsia="pl-PL"/>
              </w:rPr>
              <w:t>Burchacki</w:t>
            </w:r>
            <w:proofErr w:type="spellEnd"/>
            <w:r w:rsidRPr="00EE119B">
              <w:rPr>
                <w:rFonts w:ascii="Calibri" w:eastAsia="Times New Roman" w:hAnsi="Calibri" w:cs="Times New Roman"/>
                <w:lang w:val="en-US" w:eastAsia="pl-PL"/>
              </w:rPr>
              <w:t>"</w:t>
            </w:r>
          </w:p>
        </w:tc>
      </w:tr>
      <w:tr w:rsidR="00AA01F6" w:rsidRPr="00AA01F6" w14:paraId="20F166FF"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BE048A8"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2</w:t>
            </w:r>
          </w:p>
        </w:tc>
        <w:tc>
          <w:tcPr>
            <w:tcW w:w="8838" w:type="dxa"/>
            <w:tcBorders>
              <w:top w:val="nil"/>
              <w:left w:val="nil"/>
              <w:bottom w:val="single" w:sz="4" w:space="0" w:color="auto"/>
              <w:right w:val="single" w:sz="4" w:space="0" w:color="auto"/>
            </w:tcBorders>
            <w:shd w:val="clear" w:color="auto" w:fill="auto"/>
            <w:noWrap/>
            <w:vAlign w:val="bottom"/>
            <w:hideMark/>
          </w:tcPr>
          <w:p w14:paraId="16504846" w14:textId="77777777" w:rsidR="00AA01F6" w:rsidRPr="00AA01F6" w:rsidRDefault="00AA01F6" w:rsidP="004E0F37">
            <w:pPr>
              <w:spacing w:after="0" w:line="240" w:lineRule="auto"/>
              <w:rPr>
                <w:rFonts w:ascii="Calibri" w:eastAsia="Times New Roman" w:hAnsi="Calibri" w:cs="Times New Roman"/>
                <w:lang w:eastAsia="pl-PL"/>
              </w:rPr>
            </w:pPr>
            <w:proofErr w:type="spellStart"/>
            <w:r w:rsidRPr="00AA01F6">
              <w:rPr>
                <w:rFonts w:ascii="Calibri" w:eastAsia="Times New Roman" w:hAnsi="Calibri" w:cs="Times New Roman"/>
                <w:lang w:eastAsia="pl-PL"/>
              </w:rPr>
              <w:t>Dubus</w:t>
            </w:r>
            <w:proofErr w:type="spellEnd"/>
            <w:r w:rsidRPr="00AA01F6">
              <w:rPr>
                <w:rFonts w:ascii="Calibri" w:eastAsia="Times New Roman" w:hAnsi="Calibri" w:cs="Times New Roman"/>
                <w:lang w:eastAsia="pl-PL"/>
              </w:rPr>
              <w:t xml:space="preserve"> Jacek Duszyński</w:t>
            </w:r>
          </w:p>
        </w:tc>
      </w:tr>
      <w:tr w:rsidR="00AA01F6" w:rsidRPr="00AA01F6" w14:paraId="1B9C1E41"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08F5A3"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3</w:t>
            </w:r>
          </w:p>
        </w:tc>
        <w:tc>
          <w:tcPr>
            <w:tcW w:w="8838" w:type="dxa"/>
            <w:tcBorders>
              <w:top w:val="nil"/>
              <w:left w:val="nil"/>
              <w:bottom w:val="single" w:sz="4" w:space="0" w:color="auto"/>
              <w:right w:val="single" w:sz="4" w:space="0" w:color="auto"/>
            </w:tcBorders>
            <w:shd w:val="clear" w:color="auto" w:fill="auto"/>
            <w:noWrap/>
            <w:vAlign w:val="bottom"/>
            <w:hideMark/>
          </w:tcPr>
          <w:p w14:paraId="3AC4667A"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Zakład Usługowo-Transportowy Krzysztof Bet</w:t>
            </w:r>
          </w:p>
        </w:tc>
      </w:tr>
      <w:tr w:rsidR="00AA01F6" w:rsidRPr="00AA01F6" w14:paraId="6F6653F0"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41657A"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4</w:t>
            </w:r>
          </w:p>
        </w:tc>
        <w:tc>
          <w:tcPr>
            <w:tcW w:w="8838" w:type="dxa"/>
            <w:tcBorders>
              <w:top w:val="nil"/>
              <w:left w:val="nil"/>
              <w:bottom w:val="single" w:sz="4" w:space="0" w:color="auto"/>
              <w:right w:val="single" w:sz="4" w:space="0" w:color="auto"/>
            </w:tcBorders>
            <w:shd w:val="clear" w:color="auto" w:fill="auto"/>
            <w:noWrap/>
            <w:vAlign w:val="bottom"/>
            <w:hideMark/>
          </w:tcPr>
          <w:p w14:paraId="1ADEC633"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USŁUGI TRANSPORTOWE MERC-BUS Zarzeczny Andrzej</w:t>
            </w:r>
          </w:p>
        </w:tc>
      </w:tr>
      <w:tr w:rsidR="00AA01F6" w:rsidRPr="00AA01F6" w14:paraId="0E22A756"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AF0DFB"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5</w:t>
            </w:r>
          </w:p>
        </w:tc>
        <w:tc>
          <w:tcPr>
            <w:tcW w:w="8838" w:type="dxa"/>
            <w:tcBorders>
              <w:top w:val="nil"/>
              <w:left w:val="nil"/>
              <w:bottom w:val="single" w:sz="4" w:space="0" w:color="auto"/>
              <w:right w:val="single" w:sz="4" w:space="0" w:color="auto"/>
            </w:tcBorders>
            <w:shd w:val="clear" w:color="auto" w:fill="auto"/>
            <w:noWrap/>
            <w:vAlign w:val="bottom"/>
            <w:hideMark/>
          </w:tcPr>
          <w:p w14:paraId="2DB83053"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Przedsiębiorstwo Handlowo-Usługowe NAFTEX Spółka jawna Jan Adamski, Jadwiga Adamska</w:t>
            </w:r>
          </w:p>
        </w:tc>
      </w:tr>
      <w:tr w:rsidR="00AA01F6" w:rsidRPr="00AA01F6" w14:paraId="3D494B13"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27A5725"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6</w:t>
            </w:r>
          </w:p>
        </w:tc>
        <w:tc>
          <w:tcPr>
            <w:tcW w:w="8838" w:type="dxa"/>
            <w:tcBorders>
              <w:top w:val="nil"/>
              <w:left w:val="nil"/>
              <w:bottom w:val="single" w:sz="4" w:space="0" w:color="auto"/>
              <w:right w:val="single" w:sz="4" w:space="0" w:color="auto"/>
            </w:tcBorders>
            <w:shd w:val="clear" w:color="auto" w:fill="auto"/>
            <w:noWrap/>
            <w:vAlign w:val="bottom"/>
            <w:hideMark/>
          </w:tcPr>
          <w:p w14:paraId="0A6E1C88" w14:textId="77777777" w:rsidR="00AA01F6" w:rsidRPr="00AA01F6" w:rsidRDefault="00AA01F6" w:rsidP="004E0F37">
            <w:pPr>
              <w:spacing w:after="0" w:line="240" w:lineRule="auto"/>
              <w:rPr>
                <w:rFonts w:ascii="Calibri" w:eastAsia="Times New Roman" w:hAnsi="Calibri" w:cs="Times New Roman"/>
                <w:lang w:eastAsia="pl-PL"/>
              </w:rPr>
            </w:pPr>
            <w:proofErr w:type="spellStart"/>
            <w:r w:rsidRPr="00AA01F6">
              <w:rPr>
                <w:rFonts w:ascii="Calibri" w:eastAsia="Times New Roman" w:hAnsi="Calibri" w:cs="Times New Roman"/>
                <w:lang w:eastAsia="pl-PL"/>
              </w:rPr>
              <w:t>Rejentowicz</w:t>
            </w:r>
            <w:proofErr w:type="spellEnd"/>
            <w:r w:rsidRPr="00AA01F6">
              <w:rPr>
                <w:rFonts w:ascii="Calibri" w:eastAsia="Times New Roman" w:hAnsi="Calibri" w:cs="Times New Roman"/>
                <w:lang w:eastAsia="pl-PL"/>
              </w:rPr>
              <w:t xml:space="preserve"> Elżbieta Firma Przewozowa RS BUS</w:t>
            </w:r>
          </w:p>
        </w:tc>
      </w:tr>
      <w:tr w:rsidR="00AA01F6" w:rsidRPr="00AA01F6" w14:paraId="161CAB98"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D1DE2F"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7</w:t>
            </w:r>
          </w:p>
        </w:tc>
        <w:tc>
          <w:tcPr>
            <w:tcW w:w="8838" w:type="dxa"/>
            <w:tcBorders>
              <w:top w:val="nil"/>
              <w:left w:val="nil"/>
              <w:bottom w:val="single" w:sz="4" w:space="0" w:color="auto"/>
              <w:right w:val="single" w:sz="4" w:space="0" w:color="auto"/>
            </w:tcBorders>
            <w:shd w:val="clear" w:color="auto" w:fill="auto"/>
            <w:noWrap/>
            <w:vAlign w:val="bottom"/>
            <w:hideMark/>
          </w:tcPr>
          <w:p w14:paraId="71459972"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 xml:space="preserve">Przedsiębiorstwo Usługowe </w:t>
            </w:r>
            <w:proofErr w:type="spellStart"/>
            <w:r w:rsidRPr="00AA01F6">
              <w:rPr>
                <w:rFonts w:ascii="Calibri" w:eastAsia="Times New Roman" w:hAnsi="Calibri" w:cs="Times New Roman"/>
                <w:lang w:eastAsia="pl-PL"/>
              </w:rPr>
              <w:t>Busmar</w:t>
            </w:r>
            <w:proofErr w:type="spellEnd"/>
            <w:r w:rsidRPr="00AA01F6">
              <w:rPr>
                <w:rFonts w:ascii="Calibri" w:eastAsia="Times New Roman" w:hAnsi="Calibri" w:cs="Times New Roman"/>
                <w:lang w:eastAsia="pl-PL"/>
              </w:rPr>
              <w:t xml:space="preserve"> Marek Pawłowski</w:t>
            </w:r>
          </w:p>
        </w:tc>
      </w:tr>
      <w:tr w:rsidR="00AA01F6" w:rsidRPr="00AA01F6" w14:paraId="5D221352"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EF9F63"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8</w:t>
            </w:r>
          </w:p>
        </w:tc>
        <w:tc>
          <w:tcPr>
            <w:tcW w:w="8838" w:type="dxa"/>
            <w:tcBorders>
              <w:top w:val="nil"/>
              <w:left w:val="nil"/>
              <w:bottom w:val="single" w:sz="4" w:space="0" w:color="auto"/>
              <w:right w:val="single" w:sz="4" w:space="0" w:color="auto"/>
            </w:tcBorders>
            <w:shd w:val="clear" w:color="auto" w:fill="auto"/>
            <w:noWrap/>
            <w:vAlign w:val="bottom"/>
            <w:hideMark/>
          </w:tcPr>
          <w:p w14:paraId="57C28982"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Usługi Przewozowo-Osobowe TRANS-TOM Jakubowski Tomasz</w:t>
            </w:r>
          </w:p>
        </w:tc>
      </w:tr>
      <w:tr w:rsidR="00AA01F6" w:rsidRPr="00AA01F6" w14:paraId="6B63D3C1"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F4C1B7C"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9</w:t>
            </w:r>
          </w:p>
        </w:tc>
        <w:tc>
          <w:tcPr>
            <w:tcW w:w="8838" w:type="dxa"/>
            <w:tcBorders>
              <w:top w:val="nil"/>
              <w:left w:val="nil"/>
              <w:bottom w:val="single" w:sz="4" w:space="0" w:color="auto"/>
              <w:right w:val="single" w:sz="4" w:space="0" w:color="auto"/>
            </w:tcBorders>
            <w:shd w:val="clear" w:color="auto" w:fill="auto"/>
            <w:noWrap/>
            <w:vAlign w:val="bottom"/>
            <w:hideMark/>
          </w:tcPr>
          <w:p w14:paraId="25C75710" w14:textId="59F45C3E"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Miejski Zakład Komunikacji w Toruniu spółka z o.o.</w:t>
            </w:r>
            <w:r w:rsidR="00B31F68">
              <w:rPr>
                <w:rFonts w:ascii="Calibri" w:eastAsia="Times New Roman" w:hAnsi="Calibri" w:cs="Times New Roman"/>
                <w:lang w:eastAsia="pl-PL"/>
              </w:rPr>
              <w:t xml:space="preserve"> </w:t>
            </w:r>
          </w:p>
        </w:tc>
      </w:tr>
      <w:tr w:rsidR="00AA01F6" w:rsidRPr="00AA01F6" w14:paraId="4E30E606"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FBF963C"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10</w:t>
            </w:r>
          </w:p>
        </w:tc>
        <w:tc>
          <w:tcPr>
            <w:tcW w:w="8838" w:type="dxa"/>
            <w:tcBorders>
              <w:top w:val="nil"/>
              <w:left w:val="nil"/>
              <w:bottom w:val="single" w:sz="4" w:space="0" w:color="auto"/>
              <w:right w:val="single" w:sz="4" w:space="0" w:color="auto"/>
            </w:tcBorders>
            <w:shd w:val="clear" w:color="auto" w:fill="auto"/>
            <w:noWrap/>
            <w:vAlign w:val="bottom"/>
            <w:hideMark/>
          </w:tcPr>
          <w:p w14:paraId="23F37735"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 xml:space="preserve">Sprint-Trans Michał </w:t>
            </w:r>
            <w:proofErr w:type="spellStart"/>
            <w:r w:rsidRPr="00AA01F6">
              <w:rPr>
                <w:rFonts w:ascii="Calibri" w:eastAsia="Times New Roman" w:hAnsi="Calibri" w:cs="Times New Roman"/>
                <w:lang w:eastAsia="pl-PL"/>
              </w:rPr>
              <w:t>Pipin</w:t>
            </w:r>
            <w:proofErr w:type="spellEnd"/>
          </w:p>
        </w:tc>
      </w:tr>
      <w:tr w:rsidR="00AA01F6" w:rsidRPr="00AA01F6" w14:paraId="4C170349"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4F54FBE"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11</w:t>
            </w:r>
          </w:p>
        </w:tc>
        <w:tc>
          <w:tcPr>
            <w:tcW w:w="8838" w:type="dxa"/>
            <w:tcBorders>
              <w:top w:val="nil"/>
              <w:left w:val="nil"/>
              <w:bottom w:val="single" w:sz="4" w:space="0" w:color="auto"/>
              <w:right w:val="single" w:sz="4" w:space="0" w:color="auto"/>
            </w:tcBorders>
            <w:shd w:val="clear" w:color="auto" w:fill="auto"/>
            <w:noWrap/>
            <w:vAlign w:val="bottom"/>
            <w:hideMark/>
          </w:tcPr>
          <w:p w14:paraId="12010484" w14:textId="7EE90F0E"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 xml:space="preserve">Firma Transportowo-Usługowa Trans-Tur </w:t>
            </w:r>
            <w:proofErr w:type="spellStart"/>
            <w:r w:rsidRPr="00AA01F6">
              <w:rPr>
                <w:rFonts w:ascii="Calibri" w:eastAsia="Times New Roman" w:hAnsi="Calibri" w:cs="Times New Roman"/>
                <w:lang w:eastAsia="pl-PL"/>
              </w:rPr>
              <w:t>Grzankowski</w:t>
            </w:r>
            <w:proofErr w:type="spellEnd"/>
            <w:r w:rsidRPr="00AA01F6">
              <w:rPr>
                <w:rFonts w:ascii="Calibri" w:eastAsia="Times New Roman" w:hAnsi="Calibri" w:cs="Times New Roman"/>
                <w:lang w:eastAsia="pl-PL"/>
              </w:rPr>
              <w:t xml:space="preserve"> Jarosław</w:t>
            </w:r>
            <w:r w:rsidR="00D97432">
              <w:rPr>
                <w:rFonts w:ascii="Calibri" w:eastAsia="Times New Roman" w:hAnsi="Calibri" w:cs="Times New Roman"/>
                <w:lang w:eastAsia="pl-PL"/>
              </w:rPr>
              <w:t xml:space="preserve"> </w:t>
            </w:r>
          </w:p>
        </w:tc>
      </w:tr>
      <w:tr w:rsidR="00AA01F6" w:rsidRPr="00AA01F6" w14:paraId="2756DE7C"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9E5DE5D"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12</w:t>
            </w:r>
          </w:p>
        </w:tc>
        <w:tc>
          <w:tcPr>
            <w:tcW w:w="8838" w:type="dxa"/>
            <w:tcBorders>
              <w:top w:val="nil"/>
              <w:left w:val="nil"/>
              <w:bottom w:val="single" w:sz="4" w:space="0" w:color="auto"/>
              <w:right w:val="single" w:sz="4" w:space="0" w:color="auto"/>
            </w:tcBorders>
            <w:shd w:val="clear" w:color="auto" w:fill="auto"/>
            <w:noWrap/>
            <w:vAlign w:val="bottom"/>
            <w:hideMark/>
          </w:tcPr>
          <w:p w14:paraId="72905D44"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PKS Grudziądz spółka z o.o.</w:t>
            </w:r>
          </w:p>
        </w:tc>
      </w:tr>
      <w:tr w:rsidR="00AA01F6" w:rsidRPr="00AA01F6" w14:paraId="1F811CD0"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AA1FA5C"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13</w:t>
            </w:r>
          </w:p>
        </w:tc>
        <w:tc>
          <w:tcPr>
            <w:tcW w:w="8838" w:type="dxa"/>
            <w:tcBorders>
              <w:top w:val="nil"/>
              <w:left w:val="nil"/>
              <w:bottom w:val="single" w:sz="4" w:space="0" w:color="auto"/>
              <w:right w:val="single" w:sz="4" w:space="0" w:color="auto"/>
            </w:tcBorders>
            <w:shd w:val="clear" w:color="auto" w:fill="auto"/>
            <w:noWrap/>
            <w:vAlign w:val="bottom"/>
            <w:hideMark/>
          </w:tcPr>
          <w:p w14:paraId="430E87EB"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Kujawsko-Pomorski Transport Samochodowy S.A.</w:t>
            </w:r>
          </w:p>
        </w:tc>
      </w:tr>
      <w:tr w:rsidR="00AA01F6" w:rsidRPr="00AA01F6" w14:paraId="34A17A47"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73B1441"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14</w:t>
            </w:r>
          </w:p>
        </w:tc>
        <w:tc>
          <w:tcPr>
            <w:tcW w:w="8838" w:type="dxa"/>
            <w:tcBorders>
              <w:top w:val="nil"/>
              <w:left w:val="nil"/>
              <w:bottom w:val="single" w:sz="4" w:space="0" w:color="auto"/>
              <w:right w:val="single" w:sz="4" w:space="0" w:color="auto"/>
            </w:tcBorders>
            <w:shd w:val="clear" w:color="auto" w:fill="auto"/>
            <w:noWrap/>
            <w:vAlign w:val="bottom"/>
            <w:hideMark/>
          </w:tcPr>
          <w:p w14:paraId="7084E065"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Przedsiębiorstwo Komunikacji Samochodowej Chojnice spółka z o.o.</w:t>
            </w:r>
          </w:p>
        </w:tc>
      </w:tr>
      <w:tr w:rsidR="00AA01F6" w:rsidRPr="00AA01F6" w14:paraId="2F0EAAC2"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1DCCBBD"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15</w:t>
            </w:r>
          </w:p>
        </w:tc>
        <w:tc>
          <w:tcPr>
            <w:tcW w:w="8838" w:type="dxa"/>
            <w:tcBorders>
              <w:top w:val="nil"/>
              <w:left w:val="nil"/>
              <w:bottom w:val="single" w:sz="4" w:space="0" w:color="auto"/>
              <w:right w:val="single" w:sz="4" w:space="0" w:color="auto"/>
            </w:tcBorders>
            <w:shd w:val="clear" w:color="auto" w:fill="auto"/>
            <w:noWrap/>
            <w:vAlign w:val="bottom"/>
            <w:hideMark/>
          </w:tcPr>
          <w:p w14:paraId="7E80D23F"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Przedsiębiorstwo Komunikacji Samochodowej w Bydgoszczy spółka z o.o.</w:t>
            </w:r>
          </w:p>
        </w:tc>
      </w:tr>
      <w:tr w:rsidR="00AA01F6" w:rsidRPr="00AA01F6" w14:paraId="2ADFF8BD"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B98F4B"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16</w:t>
            </w:r>
          </w:p>
        </w:tc>
        <w:tc>
          <w:tcPr>
            <w:tcW w:w="8838" w:type="dxa"/>
            <w:tcBorders>
              <w:top w:val="nil"/>
              <w:left w:val="nil"/>
              <w:bottom w:val="single" w:sz="4" w:space="0" w:color="auto"/>
              <w:right w:val="single" w:sz="4" w:space="0" w:color="auto"/>
            </w:tcBorders>
            <w:shd w:val="clear" w:color="auto" w:fill="auto"/>
            <w:noWrap/>
            <w:vAlign w:val="bottom"/>
            <w:hideMark/>
          </w:tcPr>
          <w:p w14:paraId="49BB20A3" w14:textId="77777777" w:rsidR="00AA01F6" w:rsidRPr="00AA01F6" w:rsidRDefault="00AA01F6" w:rsidP="004E0F37">
            <w:pPr>
              <w:spacing w:after="0" w:line="240" w:lineRule="auto"/>
              <w:rPr>
                <w:rFonts w:ascii="Calibri" w:eastAsia="Times New Roman" w:hAnsi="Calibri" w:cs="Times New Roman"/>
                <w:lang w:eastAsia="pl-PL"/>
              </w:rPr>
            </w:pPr>
            <w:proofErr w:type="spellStart"/>
            <w:r w:rsidRPr="00AA01F6">
              <w:rPr>
                <w:rFonts w:ascii="Calibri" w:eastAsia="Times New Roman" w:hAnsi="Calibri" w:cs="Times New Roman"/>
                <w:lang w:eastAsia="pl-PL"/>
              </w:rPr>
              <w:t>Arriva</w:t>
            </w:r>
            <w:proofErr w:type="spellEnd"/>
            <w:r w:rsidRPr="00AA01F6">
              <w:rPr>
                <w:rFonts w:ascii="Calibri" w:eastAsia="Times New Roman" w:hAnsi="Calibri" w:cs="Times New Roman"/>
                <w:lang w:eastAsia="pl-PL"/>
              </w:rPr>
              <w:t xml:space="preserve"> Bus Transport Polska spółka z o.o.</w:t>
            </w:r>
          </w:p>
        </w:tc>
      </w:tr>
      <w:tr w:rsidR="00AA01F6" w:rsidRPr="00AA01F6" w14:paraId="3BF39ECD"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D56373C"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17</w:t>
            </w:r>
          </w:p>
        </w:tc>
        <w:tc>
          <w:tcPr>
            <w:tcW w:w="8838" w:type="dxa"/>
            <w:tcBorders>
              <w:top w:val="nil"/>
              <w:left w:val="nil"/>
              <w:bottom w:val="single" w:sz="4" w:space="0" w:color="auto"/>
              <w:right w:val="single" w:sz="4" w:space="0" w:color="auto"/>
            </w:tcBorders>
            <w:shd w:val="clear" w:color="auto" w:fill="auto"/>
            <w:noWrap/>
            <w:vAlign w:val="bottom"/>
            <w:hideMark/>
          </w:tcPr>
          <w:p w14:paraId="1F91EB11"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Tomasz Sobieszczański</w:t>
            </w:r>
          </w:p>
        </w:tc>
      </w:tr>
      <w:tr w:rsidR="00AA01F6" w:rsidRPr="00AA01F6" w14:paraId="741F6D44"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C1FFE16"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18</w:t>
            </w:r>
          </w:p>
        </w:tc>
        <w:tc>
          <w:tcPr>
            <w:tcW w:w="8838" w:type="dxa"/>
            <w:tcBorders>
              <w:top w:val="nil"/>
              <w:left w:val="nil"/>
              <w:bottom w:val="single" w:sz="4" w:space="0" w:color="auto"/>
              <w:right w:val="single" w:sz="4" w:space="0" w:color="auto"/>
            </w:tcBorders>
            <w:shd w:val="clear" w:color="auto" w:fill="auto"/>
            <w:noWrap/>
            <w:vAlign w:val="bottom"/>
            <w:hideMark/>
          </w:tcPr>
          <w:p w14:paraId="42633CC7"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 xml:space="preserve">Nadgoplańska Komunikacja Autobusowa Grzegorz </w:t>
            </w:r>
            <w:proofErr w:type="spellStart"/>
            <w:r w:rsidRPr="00AA01F6">
              <w:rPr>
                <w:rFonts w:ascii="Calibri" w:eastAsia="Times New Roman" w:hAnsi="Calibri" w:cs="Times New Roman"/>
                <w:lang w:eastAsia="pl-PL"/>
              </w:rPr>
              <w:t>Arent</w:t>
            </w:r>
            <w:proofErr w:type="spellEnd"/>
          </w:p>
        </w:tc>
      </w:tr>
      <w:tr w:rsidR="00AA01F6" w:rsidRPr="00AA01F6" w14:paraId="6E7496CE"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AFB4C6"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19</w:t>
            </w:r>
          </w:p>
        </w:tc>
        <w:tc>
          <w:tcPr>
            <w:tcW w:w="8838" w:type="dxa"/>
            <w:tcBorders>
              <w:top w:val="nil"/>
              <w:left w:val="nil"/>
              <w:bottom w:val="single" w:sz="4" w:space="0" w:color="auto"/>
              <w:right w:val="single" w:sz="4" w:space="0" w:color="auto"/>
            </w:tcBorders>
            <w:shd w:val="clear" w:color="auto" w:fill="auto"/>
            <w:noWrap/>
            <w:vAlign w:val="bottom"/>
            <w:hideMark/>
          </w:tcPr>
          <w:p w14:paraId="13B6FF80"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 xml:space="preserve">TOMKAS Tomasz </w:t>
            </w:r>
            <w:proofErr w:type="spellStart"/>
            <w:r w:rsidRPr="00AA01F6">
              <w:rPr>
                <w:rFonts w:ascii="Calibri" w:eastAsia="Times New Roman" w:hAnsi="Calibri" w:cs="Times New Roman"/>
                <w:lang w:eastAsia="pl-PL"/>
              </w:rPr>
              <w:t>Schwertfeger</w:t>
            </w:r>
            <w:proofErr w:type="spellEnd"/>
            <w:r w:rsidRPr="00AA01F6">
              <w:rPr>
                <w:rFonts w:ascii="Calibri" w:eastAsia="Times New Roman" w:hAnsi="Calibri" w:cs="Times New Roman"/>
                <w:lang w:eastAsia="pl-PL"/>
              </w:rPr>
              <w:t>, Marek Milewski Spółka jawna</w:t>
            </w:r>
          </w:p>
        </w:tc>
      </w:tr>
      <w:tr w:rsidR="00AA01F6" w:rsidRPr="00AA01F6" w14:paraId="6957B4BD"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9CA5DB7"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20</w:t>
            </w:r>
          </w:p>
        </w:tc>
        <w:tc>
          <w:tcPr>
            <w:tcW w:w="8838" w:type="dxa"/>
            <w:tcBorders>
              <w:top w:val="nil"/>
              <w:left w:val="nil"/>
              <w:bottom w:val="single" w:sz="4" w:space="0" w:color="auto"/>
              <w:right w:val="single" w:sz="4" w:space="0" w:color="auto"/>
            </w:tcBorders>
            <w:shd w:val="clear" w:color="auto" w:fill="auto"/>
            <w:noWrap/>
            <w:vAlign w:val="bottom"/>
            <w:hideMark/>
          </w:tcPr>
          <w:p w14:paraId="3379F924"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 xml:space="preserve">MIXS Trading </w:t>
            </w:r>
            <w:proofErr w:type="spellStart"/>
            <w:r w:rsidRPr="00AA01F6">
              <w:rPr>
                <w:rFonts w:ascii="Calibri" w:eastAsia="Times New Roman" w:hAnsi="Calibri" w:cs="Times New Roman"/>
                <w:lang w:eastAsia="pl-PL"/>
              </w:rPr>
              <w:t>Ltd</w:t>
            </w:r>
            <w:proofErr w:type="spellEnd"/>
            <w:r w:rsidRPr="00AA01F6">
              <w:rPr>
                <w:rFonts w:ascii="Calibri" w:eastAsia="Times New Roman" w:hAnsi="Calibri" w:cs="Times New Roman"/>
                <w:lang w:eastAsia="pl-PL"/>
              </w:rPr>
              <w:t xml:space="preserve"> Spółka z o.o.</w:t>
            </w:r>
          </w:p>
        </w:tc>
      </w:tr>
      <w:tr w:rsidR="00AA01F6" w:rsidRPr="00AA01F6" w14:paraId="5C6BC96B"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BDAE9E"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21</w:t>
            </w:r>
          </w:p>
        </w:tc>
        <w:tc>
          <w:tcPr>
            <w:tcW w:w="8838" w:type="dxa"/>
            <w:tcBorders>
              <w:top w:val="nil"/>
              <w:left w:val="nil"/>
              <w:bottom w:val="single" w:sz="4" w:space="0" w:color="auto"/>
              <w:right w:val="single" w:sz="4" w:space="0" w:color="auto"/>
            </w:tcBorders>
            <w:shd w:val="clear" w:color="auto" w:fill="auto"/>
            <w:noWrap/>
            <w:vAlign w:val="bottom"/>
            <w:hideMark/>
          </w:tcPr>
          <w:p w14:paraId="5BE0DC2E" w14:textId="77777777" w:rsidR="00AA01F6" w:rsidRPr="00AA01F6" w:rsidRDefault="00AA01F6" w:rsidP="004E0F37">
            <w:pPr>
              <w:spacing w:after="0" w:line="240" w:lineRule="auto"/>
              <w:rPr>
                <w:rFonts w:ascii="Calibri" w:eastAsia="Times New Roman" w:hAnsi="Calibri" w:cs="Times New Roman"/>
                <w:lang w:eastAsia="pl-PL"/>
              </w:rPr>
            </w:pPr>
            <w:r w:rsidRPr="00AA01F6">
              <w:rPr>
                <w:rFonts w:ascii="Calibri" w:eastAsia="Times New Roman" w:hAnsi="Calibri" w:cs="Times New Roman"/>
                <w:lang w:eastAsia="pl-PL"/>
              </w:rPr>
              <w:t>Usługi Transportowe Artur Kasprzak</w:t>
            </w:r>
          </w:p>
        </w:tc>
      </w:tr>
      <w:tr w:rsidR="00AA01F6" w:rsidRPr="00AA01F6" w14:paraId="3E8DCBE5"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1AFF9D"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22</w:t>
            </w:r>
          </w:p>
        </w:tc>
        <w:tc>
          <w:tcPr>
            <w:tcW w:w="8838" w:type="dxa"/>
            <w:tcBorders>
              <w:top w:val="nil"/>
              <w:left w:val="nil"/>
              <w:bottom w:val="single" w:sz="4" w:space="0" w:color="auto"/>
              <w:right w:val="single" w:sz="4" w:space="0" w:color="auto"/>
            </w:tcBorders>
            <w:shd w:val="clear" w:color="auto" w:fill="auto"/>
            <w:noWrap/>
            <w:vAlign w:val="bottom"/>
            <w:hideMark/>
          </w:tcPr>
          <w:p w14:paraId="5CCCF988" w14:textId="77777777" w:rsidR="00AA01F6" w:rsidRPr="00AA01F6" w:rsidRDefault="00AA01F6" w:rsidP="004E0F37">
            <w:pPr>
              <w:spacing w:after="0" w:line="240" w:lineRule="auto"/>
              <w:rPr>
                <w:rFonts w:ascii="Calibri" w:eastAsia="Times New Roman" w:hAnsi="Calibri" w:cs="Times New Roman"/>
                <w:lang w:eastAsia="pl-PL"/>
              </w:rPr>
            </w:pPr>
            <w:proofErr w:type="spellStart"/>
            <w:r w:rsidRPr="00AA01F6">
              <w:rPr>
                <w:rFonts w:ascii="Calibri" w:eastAsia="Times New Roman" w:hAnsi="Calibri" w:cs="Times New Roman"/>
                <w:lang w:eastAsia="pl-PL"/>
              </w:rPr>
              <w:t>Fllix</w:t>
            </w:r>
            <w:proofErr w:type="spellEnd"/>
            <w:r w:rsidRPr="00AA01F6">
              <w:rPr>
                <w:rFonts w:ascii="Calibri" w:eastAsia="Times New Roman" w:hAnsi="Calibri" w:cs="Times New Roman"/>
                <w:lang w:eastAsia="pl-PL"/>
              </w:rPr>
              <w:t xml:space="preserve"> Waldemar </w:t>
            </w:r>
            <w:proofErr w:type="spellStart"/>
            <w:r w:rsidRPr="00AA01F6">
              <w:rPr>
                <w:rFonts w:ascii="Calibri" w:eastAsia="Times New Roman" w:hAnsi="Calibri" w:cs="Times New Roman"/>
                <w:lang w:eastAsia="pl-PL"/>
              </w:rPr>
              <w:t>Szufrajda</w:t>
            </w:r>
            <w:proofErr w:type="spellEnd"/>
          </w:p>
        </w:tc>
      </w:tr>
      <w:tr w:rsidR="00AA01F6" w:rsidRPr="000F46E8" w14:paraId="398F7FA7" w14:textId="77777777" w:rsidTr="004E0F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D3E2D6" w14:textId="77777777" w:rsidR="00AA01F6" w:rsidRPr="00AA01F6" w:rsidRDefault="00AA01F6" w:rsidP="004E0F37">
            <w:pPr>
              <w:spacing w:after="0" w:line="240" w:lineRule="auto"/>
              <w:jc w:val="right"/>
              <w:rPr>
                <w:rFonts w:ascii="Calibri" w:eastAsia="Times New Roman" w:hAnsi="Calibri" w:cs="Times New Roman"/>
                <w:lang w:eastAsia="pl-PL"/>
              </w:rPr>
            </w:pPr>
            <w:r w:rsidRPr="00AA01F6">
              <w:rPr>
                <w:rFonts w:ascii="Calibri" w:eastAsia="Times New Roman" w:hAnsi="Calibri" w:cs="Times New Roman"/>
                <w:lang w:eastAsia="pl-PL"/>
              </w:rPr>
              <w:t>23</w:t>
            </w:r>
          </w:p>
        </w:tc>
        <w:tc>
          <w:tcPr>
            <w:tcW w:w="8838" w:type="dxa"/>
            <w:tcBorders>
              <w:top w:val="nil"/>
              <w:left w:val="nil"/>
              <w:bottom w:val="single" w:sz="4" w:space="0" w:color="auto"/>
              <w:right w:val="single" w:sz="4" w:space="0" w:color="auto"/>
            </w:tcBorders>
            <w:shd w:val="clear" w:color="auto" w:fill="auto"/>
            <w:noWrap/>
            <w:vAlign w:val="bottom"/>
            <w:hideMark/>
          </w:tcPr>
          <w:p w14:paraId="3BB212FE" w14:textId="77777777" w:rsidR="00AA01F6" w:rsidRPr="00AA01F6" w:rsidRDefault="00AA01F6" w:rsidP="004E0F37">
            <w:pPr>
              <w:spacing w:after="0" w:line="240" w:lineRule="auto"/>
              <w:rPr>
                <w:rFonts w:ascii="Calibri" w:eastAsia="Times New Roman" w:hAnsi="Calibri" w:cs="Times New Roman"/>
                <w:lang w:val="en-US" w:eastAsia="pl-PL"/>
              </w:rPr>
            </w:pPr>
            <w:proofErr w:type="spellStart"/>
            <w:r w:rsidRPr="00AA01F6">
              <w:rPr>
                <w:rFonts w:ascii="Calibri" w:eastAsia="Times New Roman" w:hAnsi="Calibri" w:cs="Times New Roman"/>
                <w:lang w:val="en-US" w:eastAsia="pl-PL"/>
              </w:rPr>
              <w:t>Usługi</w:t>
            </w:r>
            <w:proofErr w:type="spellEnd"/>
            <w:r w:rsidRPr="00AA01F6">
              <w:rPr>
                <w:rFonts w:ascii="Calibri" w:eastAsia="Times New Roman" w:hAnsi="Calibri" w:cs="Times New Roman"/>
                <w:lang w:val="en-US" w:eastAsia="pl-PL"/>
              </w:rPr>
              <w:t xml:space="preserve"> </w:t>
            </w:r>
            <w:proofErr w:type="spellStart"/>
            <w:r w:rsidRPr="00AA01F6">
              <w:rPr>
                <w:rFonts w:ascii="Calibri" w:eastAsia="Times New Roman" w:hAnsi="Calibri" w:cs="Times New Roman"/>
                <w:lang w:val="en-US" w:eastAsia="pl-PL"/>
              </w:rPr>
              <w:t>Transportowe</w:t>
            </w:r>
            <w:proofErr w:type="spellEnd"/>
            <w:r w:rsidRPr="00AA01F6">
              <w:rPr>
                <w:rFonts w:ascii="Calibri" w:eastAsia="Times New Roman" w:hAnsi="Calibri" w:cs="Times New Roman"/>
                <w:lang w:val="en-US" w:eastAsia="pl-PL"/>
              </w:rPr>
              <w:t xml:space="preserve"> Es-Bus Sebastian Eichler</w:t>
            </w:r>
          </w:p>
        </w:tc>
      </w:tr>
    </w:tbl>
    <w:p w14:paraId="1E50EA03" w14:textId="77777777" w:rsidR="00AE7148" w:rsidRPr="00EE119B" w:rsidRDefault="00AE7148">
      <w:pPr>
        <w:spacing w:after="200" w:line="276" w:lineRule="auto"/>
        <w:jc w:val="both"/>
        <w:rPr>
          <w:lang w:val="en-US"/>
        </w:rPr>
      </w:pPr>
    </w:p>
    <w:p w14:paraId="29E12E77" w14:textId="42954D98" w:rsidR="00E054C2" w:rsidRPr="004E1279" w:rsidRDefault="0046604C" w:rsidP="001E3EBD">
      <w:pPr>
        <w:pStyle w:val="Nagwek2"/>
        <w:numPr>
          <w:ilvl w:val="0"/>
          <w:numId w:val="38"/>
        </w:numPr>
      </w:pPr>
      <w:bookmarkStart w:id="30" w:name="_Toc141966485"/>
      <w:bookmarkStart w:id="31" w:name="_Toc141968295"/>
      <w:r w:rsidRPr="004E1279">
        <w:t>Umow</w:t>
      </w:r>
      <w:r w:rsidR="00AA01F6" w:rsidRPr="004E1279">
        <w:t>y</w:t>
      </w:r>
      <w:r w:rsidRPr="004E1279">
        <w:t xml:space="preserve"> użyteczności publicznej</w:t>
      </w:r>
      <w:bookmarkEnd w:id="30"/>
      <w:bookmarkEnd w:id="31"/>
    </w:p>
    <w:p w14:paraId="56601D84" w14:textId="77777777" w:rsidR="00AE7148" w:rsidRDefault="00AA01F6" w:rsidP="00AE7148">
      <w:pPr>
        <w:spacing w:after="120" w:line="240" w:lineRule="auto"/>
        <w:jc w:val="both"/>
      </w:pPr>
      <w:r w:rsidRPr="00AA01F6">
        <w:t xml:space="preserve">W </w:t>
      </w:r>
      <w:r w:rsidR="004E1279">
        <w:t>latach</w:t>
      </w:r>
      <w:r w:rsidRPr="00AA01F6">
        <w:t xml:space="preserve"> 2021</w:t>
      </w:r>
      <w:r w:rsidR="004E1279">
        <w:t>-2022</w:t>
      </w:r>
      <w:r w:rsidRPr="00AA01F6">
        <w:t xml:space="preserve"> nadal nie dokonano zapowiadanej od kilku lat nowelizacji ustawy o publicznym transporcie zbiorowym, która pozwoliłaby na wprowadzenie nowych rozwiązań w organizacji transportu autobusowego, zgodnie z przyjętym Planem zrównoważonego rozwoju publicznego transportu zbiorowego dla Województwa Kujawsko-Pomorskiego. </w:t>
      </w:r>
    </w:p>
    <w:p w14:paraId="3A24D6E3" w14:textId="072CA26E" w:rsidR="00AA01F6" w:rsidRDefault="00AA01F6" w:rsidP="00AA01F6">
      <w:pPr>
        <w:spacing w:after="0" w:line="240" w:lineRule="auto"/>
        <w:jc w:val="both"/>
      </w:pPr>
      <w:r w:rsidRPr="00AA01F6">
        <w:t>Rozwiązanie</w:t>
      </w:r>
      <w:r w:rsidR="00AE7148">
        <w:t>m</w:t>
      </w:r>
      <w:r w:rsidRPr="00AA01F6">
        <w:t xml:space="preserve"> zastępczym jest ustawa o Funduszu rozwoju przewozów autobusowych o charakterze użyteczności publicznej, której celem jest umożliwienie finansowania przez samorządy terytorialne zlikwidowanych połączeń komunikacyjnych, poprzez dopłatę Wojewody z ww. Funduszu 3 zł do 1 wozokilometra (od kwietnia 2020 r. kwota została podwyższona z 1 zł do 3 zł), oraz pokrycie co najmniej </w:t>
      </w:r>
      <w:r w:rsidRPr="00AA01F6">
        <w:lastRenderedPageBreak/>
        <w:t>10% kwoty deficytu z budżetu właściwej jednostki samorządu terytorialnego, będącej organizatorem przewozów. By zapobiec likwidacji nierentownych przewozów, Województwo Kujawsko-Pomorskie zawarło umowy powierzenia przewozów ze spółkami:</w:t>
      </w:r>
    </w:p>
    <w:p w14:paraId="246E75C0" w14:textId="71547CC2" w:rsidR="004E1279" w:rsidRPr="006379EC" w:rsidRDefault="006379EC" w:rsidP="006379EC">
      <w:pPr>
        <w:pStyle w:val="Akapitzlist"/>
        <w:numPr>
          <w:ilvl w:val="0"/>
          <w:numId w:val="30"/>
        </w:numPr>
        <w:spacing w:after="0" w:line="240" w:lineRule="auto"/>
        <w:jc w:val="both"/>
      </w:pPr>
      <w:r>
        <w:t>w</w:t>
      </w:r>
      <w:r w:rsidR="004E1279" w:rsidRPr="006379EC">
        <w:t xml:space="preserve"> 2021 r.:</w:t>
      </w:r>
    </w:p>
    <w:p w14:paraId="325498EF" w14:textId="20DF757E" w:rsidR="00AA01F6" w:rsidRPr="006379EC" w:rsidRDefault="00AA01F6" w:rsidP="004E1279">
      <w:pPr>
        <w:pStyle w:val="Akapitzlist"/>
        <w:numPr>
          <w:ilvl w:val="0"/>
          <w:numId w:val="29"/>
        </w:numPr>
        <w:spacing w:after="0" w:line="240" w:lineRule="auto"/>
        <w:jc w:val="both"/>
      </w:pPr>
      <w:r w:rsidRPr="006379EC">
        <w:t xml:space="preserve">Kujawsko-Pomorski Transport Samochodowy S.A. - umowy na 59 linii komunikacyjnych obowiązująca od stycznia do grudnia oraz na 6 linii komunikacyjnych obowiązująca od kwietnia do grudnia, </w:t>
      </w:r>
    </w:p>
    <w:p w14:paraId="727BD3D3" w14:textId="39170BB5" w:rsidR="00AA01F6" w:rsidRPr="006379EC" w:rsidRDefault="00AA01F6" w:rsidP="004E1279">
      <w:pPr>
        <w:pStyle w:val="Akapitzlist"/>
        <w:numPr>
          <w:ilvl w:val="0"/>
          <w:numId w:val="29"/>
        </w:numPr>
        <w:spacing w:after="0" w:line="240" w:lineRule="auto"/>
        <w:jc w:val="both"/>
      </w:pPr>
      <w:proofErr w:type="spellStart"/>
      <w:r w:rsidRPr="006379EC">
        <w:t>Arriva</w:t>
      </w:r>
      <w:proofErr w:type="spellEnd"/>
      <w:r w:rsidRPr="006379EC">
        <w:t xml:space="preserve"> Bus Transport Polska Sp. z o.o. - umowa na 2 linie komunikacyjne obowiązująca od stycznia do grudnia, </w:t>
      </w:r>
    </w:p>
    <w:p w14:paraId="4933F29F" w14:textId="729F1358" w:rsidR="00AA01F6" w:rsidRPr="006379EC" w:rsidRDefault="00AA01F6" w:rsidP="004E1279">
      <w:pPr>
        <w:pStyle w:val="Akapitzlist"/>
        <w:numPr>
          <w:ilvl w:val="0"/>
          <w:numId w:val="29"/>
        </w:numPr>
        <w:spacing w:after="0" w:line="240" w:lineRule="auto"/>
        <w:jc w:val="both"/>
      </w:pPr>
      <w:r w:rsidRPr="006379EC">
        <w:t>PKS w Bydgoszczy Sp. z o.o. - umowa na 1 linię, obowiązywała od września do grudnia oraz</w:t>
      </w:r>
      <w:r w:rsidRPr="006379EC">
        <w:rPr>
          <w:rFonts w:eastAsia="Times New Roman" w:cs="Arial"/>
          <w:bCs/>
          <w:lang w:eastAsia="pl-PL"/>
        </w:rPr>
        <w:t xml:space="preserve"> 3 umowy na linie, na których czasowo zawieszono połączenia kolejowe, tj. Włocławek-Kutno (3 stycznia-28 lutego), Bydgoszcz-Chełmża (3-19 stycznia) oraz Wierzchucin-Tleń (3-31 stycznia).</w:t>
      </w:r>
      <w:r w:rsidRPr="006379EC">
        <w:t xml:space="preserve"> </w:t>
      </w:r>
    </w:p>
    <w:p w14:paraId="137A3F0A" w14:textId="39DF5E5D" w:rsidR="00AA01F6" w:rsidRPr="006379EC" w:rsidRDefault="00AA01F6" w:rsidP="004E1279">
      <w:pPr>
        <w:pStyle w:val="Akapitzlist"/>
        <w:numPr>
          <w:ilvl w:val="0"/>
          <w:numId w:val="29"/>
        </w:numPr>
        <w:spacing w:after="0" w:line="240" w:lineRule="auto"/>
        <w:jc w:val="both"/>
      </w:pPr>
      <w:r w:rsidRPr="006379EC">
        <w:t>Na realizację ww. zadań w budżecie Województwa zarezerwowane były środki w wysokości 2 775 548,00 zł.</w:t>
      </w:r>
    </w:p>
    <w:p w14:paraId="5FA35260" w14:textId="77777777" w:rsidR="004E1279" w:rsidRPr="006379EC" w:rsidRDefault="004E1279" w:rsidP="00AA01F6">
      <w:pPr>
        <w:spacing w:after="0" w:line="240" w:lineRule="auto"/>
        <w:jc w:val="both"/>
      </w:pPr>
    </w:p>
    <w:p w14:paraId="78843BAF" w14:textId="77452499" w:rsidR="004E1279" w:rsidRPr="006379EC" w:rsidRDefault="006379EC" w:rsidP="00AA01F6">
      <w:pPr>
        <w:pStyle w:val="Akapitzlist"/>
        <w:numPr>
          <w:ilvl w:val="0"/>
          <w:numId w:val="30"/>
        </w:numPr>
        <w:spacing w:after="0" w:line="240" w:lineRule="auto"/>
        <w:jc w:val="both"/>
      </w:pPr>
      <w:r>
        <w:t>w</w:t>
      </w:r>
      <w:r w:rsidR="004E1279" w:rsidRPr="006379EC">
        <w:t xml:space="preserve"> 2022 r.:</w:t>
      </w:r>
    </w:p>
    <w:p w14:paraId="49D881B9" w14:textId="17BB26C3" w:rsidR="00D511D7" w:rsidRPr="006379EC" w:rsidRDefault="00D511D7" w:rsidP="000F46E8">
      <w:pPr>
        <w:pStyle w:val="Akapitzlist"/>
        <w:numPr>
          <w:ilvl w:val="0"/>
          <w:numId w:val="36"/>
        </w:numPr>
        <w:spacing w:after="0" w:line="240" w:lineRule="auto"/>
        <w:jc w:val="both"/>
      </w:pPr>
      <w:r w:rsidRPr="006379EC">
        <w:t xml:space="preserve">Kujawsko-Pomorski Transport Samochodowy S.A. - umowy na 65 linii komunikacyjnych, </w:t>
      </w:r>
    </w:p>
    <w:p w14:paraId="548106C6" w14:textId="58213531" w:rsidR="00D511D7" w:rsidRPr="006379EC" w:rsidRDefault="00D511D7" w:rsidP="000F46E8">
      <w:pPr>
        <w:pStyle w:val="Akapitzlist"/>
        <w:numPr>
          <w:ilvl w:val="0"/>
          <w:numId w:val="36"/>
        </w:numPr>
        <w:spacing w:after="0" w:line="240" w:lineRule="auto"/>
        <w:jc w:val="both"/>
      </w:pPr>
      <w:proofErr w:type="spellStart"/>
      <w:r w:rsidRPr="006379EC">
        <w:t>Arriva</w:t>
      </w:r>
      <w:proofErr w:type="spellEnd"/>
      <w:r w:rsidRPr="006379EC">
        <w:t xml:space="preserve"> Bus Transport Polska Sp. z o.o. - umowa na 3 linie komunikacyjne. </w:t>
      </w:r>
    </w:p>
    <w:p w14:paraId="0956E4F5" w14:textId="35F71816" w:rsidR="00D511D7" w:rsidRPr="006379EC" w:rsidRDefault="00D511D7" w:rsidP="000F46E8">
      <w:pPr>
        <w:spacing w:after="0" w:line="240" w:lineRule="auto"/>
        <w:ind w:left="360"/>
        <w:jc w:val="both"/>
      </w:pPr>
      <w:r w:rsidRPr="006379EC">
        <w:t>Na realizację ww. zadań w budżecie Województwa zarezerwowane były środki w wysokości 2 583 461,75 zł.</w:t>
      </w:r>
    </w:p>
    <w:p w14:paraId="74AD63D2" w14:textId="77777777" w:rsidR="00E054C2" w:rsidRPr="00D24CBB" w:rsidRDefault="003F19FD" w:rsidP="001E3EBD">
      <w:pPr>
        <w:pStyle w:val="Nagwek1"/>
        <w:numPr>
          <w:ilvl w:val="0"/>
          <w:numId w:val="30"/>
        </w:numPr>
      </w:pPr>
      <w:bookmarkStart w:id="32" w:name="_Toc141966486"/>
      <w:bookmarkStart w:id="33" w:name="_Toc141968296"/>
      <w:r w:rsidRPr="00D24CBB">
        <w:t>Ocena stopnia realizacji zadań wskazanych w Planie transportowym</w:t>
      </w:r>
      <w:bookmarkEnd w:id="32"/>
      <w:bookmarkEnd w:id="33"/>
    </w:p>
    <w:p w14:paraId="3ADB745D" w14:textId="77777777" w:rsidR="00E054C2" w:rsidRPr="00D24CBB" w:rsidRDefault="003F19FD">
      <w:pPr>
        <w:spacing w:after="200" w:line="276" w:lineRule="auto"/>
        <w:jc w:val="both"/>
      </w:pPr>
      <w:r w:rsidRPr="00D24CBB">
        <w:t xml:space="preserve">Harmonogram planowanych działań związanych z rozwojem publicznego transportu zbiorowego </w:t>
      </w:r>
      <w:r w:rsidRPr="00D24CBB">
        <w:br/>
        <w:t>w województwie kujawsko-pomorskim podzielono na trzy etapy w następujących przedziałach czasowych: do roku 2015, lata 2016 – 2020, lata 2021 – 2025.</w:t>
      </w:r>
    </w:p>
    <w:p w14:paraId="100BDE0B" w14:textId="77777777" w:rsidR="00E054C2" w:rsidRPr="00D24CBB" w:rsidRDefault="003F19FD">
      <w:pPr>
        <w:spacing w:after="200" w:line="276" w:lineRule="auto"/>
        <w:jc w:val="both"/>
      </w:pPr>
      <w:r w:rsidRPr="00D24CBB">
        <w:t>Realizacja zadań zawartych w dokumencie wynika z planów inwestycyjnych zarządcy infrastruktury kolejowej, dworcowej, przystankowej; operatorów oraz jednostek samorządowych. Jest wynikiem realizacji przyjętej polityki transportowej organizatorów transportu a jej nadrzędnym celem powinno być zwiększenie efektywności publicznego transportu zbiorowego poprzez tworzenie warunków skłaniających pasażerów do korzystania z tego typu usług transportowych.</w:t>
      </w:r>
    </w:p>
    <w:p w14:paraId="3251FFB3" w14:textId="77777777" w:rsidR="00E054C2" w:rsidRPr="00D24CBB" w:rsidRDefault="003F19FD">
      <w:pPr>
        <w:spacing w:after="200" w:line="276" w:lineRule="auto"/>
        <w:jc w:val="both"/>
      </w:pPr>
      <w:r w:rsidRPr="00D24CBB">
        <w:t xml:space="preserve">Nowe zasady organizacji i finansowania regularnego przewozu osób w publicznym transporcie zbiorowym realizowanym na terenie Rzeczypospolitej Polskiej po 31 grudnia 2016 roku miała </w:t>
      </w:r>
      <w:r w:rsidRPr="00D24CBB">
        <w:rPr>
          <w:color w:val="000000" w:themeColor="text1"/>
        </w:rPr>
        <w:t>uregulować w pełni ustawa z dnia 16 grudnia 2010 r. o publicznym transporcie zbiorowym (</w:t>
      </w:r>
      <w:r w:rsidR="00030AFC">
        <w:t>Dz. U. z 2021 r. poz. 1371</w:t>
      </w:r>
      <w:r w:rsidRPr="00D24CBB">
        <w:rPr>
          <w:color w:val="000000" w:themeColor="text1"/>
          <w:lang w:eastAsia="pl-PL"/>
        </w:rPr>
        <w:t>)</w:t>
      </w:r>
      <w:r w:rsidRPr="00D24CBB">
        <w:rPr>
          <w:color w:val="000000" w:themeColor="text1"/>
        </w:rPr>
        <w:t xml:space="preserve">. </w:t>
      </w:r>
    </w:p>
    <w:p w14:paraId="0ECB363F" w14:textId="77777777" w:rsidR="00E054C2" w:rsidRPr="00D24CBB" w:rsidRDefault="003F19FD">
      <w:pPr>
        <w:spacing w:after="200" w:line="276" w:lineRule="auto"/>
        <w:jc w:val="both"/>
      </w:pPr>
      <w:r w:rsidRPr="00D24CBB">
        <w:t xml:space="preserve">Ustawa o publicznym transporcie zbiorowym wprowadziła pojęcie organizatora publicznego transportu zbiorowego oraz operatora publicznego transportu zbiorowego. Operatorem jest samorządowy zakład budżetowy lub przedsiębiorca uprawniony do świadczenia usług przewozowych na podstawie zawartej umowy o świadczenie usług w zakresie publicznego transportu zbiorowego, natomiast organizatorem na obszarze województwa kujawsko-pomorskiego jest Marszałek Województwa Kujawsko-Pomorskiego. </w:t>
      </w:r>
      <w:r w:rsidRPr="00D24CBB">
        <w:rPr>
          <w:u w:val="single"/>
        </w:rPr>
        <w:t xml:space="preserve">Do podstawowych zadań organizatora należą trzy obszary tematyczne, tj. planowanie rozwoju, organizowanie oraz zarządzanie publicznym transportem zbiorowym. </w:t>
      </w:r>
    </w:p>
    <w:p w14:paraId="24ECB58D" w14:textId="593694A2" w:rsidR="00E054C2" w:rsidRPr="00D24CBB" w:rsidRDefault="003F19FD">
      <w:pPr>
        <w:spacing w:after="200" w:line="276" w:lineRule="auto"/>
        <w:jc w:val="both"/>
      </w:pPr>
      <w:r w:rsidRPr="00D24CBB">
        <w:t xml:space="preserve">Bieżące zadania organizatora publicznego transportu zbiorowego na terenie województwa wykonywane są przez właściwe merytorycznie komórki organizacyjne pozostające w strukturze Urzędu </w:t>
      </w:r>
      <w:r w:rsidRPr="00D24CBB">
        <w:lastRenderedPageBreak/>
        <w:t>Marszałkowskiego, bądź poprzez podległe mu jednostki organizacyjne. Województwo na bieżąco</w:t>
      </w:r>
      <w:r w:rsidR="00BD3AD2">
        <w:t xml:space="preserve"> </w:t>
      </w:r>
      <w:r w:rsidRPr="00D24CBB">
        <w:t xml:space="preserve">aktualizuje dane odnośnie transportu kolejowego, którego w obecnym stanie prawnym jest organizatorem. Dotyczą one m.in. informacji na temat: zawartych umów na świadczenie usług przewozowych; potencjalnych operatorów, którzy mogliby świadczyć usługi przewozowe na terenie województwa; kompleksowych danych o poszczególnych podmiotach, w tym ich nazwę, dane kontaktowe, potencjał operatora, jakość, rodzaj świadczonych i możliwych do realizacji usług transportowych wraz z ich zasięgiem terytorialnym, dane taryfowo-biletowe, regulaminy przewozu osób i ładunków, ułatwienia i udogodnienia w środkach transportowych dla osób niepełnosprawnych oraz osób o ograniczonej sprawności ruchowej, eksploatowane linie, przystanki i dworce, procedury wnoszenia skarg przez podróżnych; wykazu i opisu linii komunikacyjnych obsługiwanych przez operatorów wraz z aktualnymi rozkładami jazdy, danych o infrastrukturze liniowej, wykazu sieci przystanków. Informacje jakimi dysponuje organizator w odniesieniu do transportu autobusowego, ze względu na obecny stan prawny, ograniczają się głównie do danych załączanych w związku z wydawanymi zezwoleniami na wykonywanie przewozów, wypłacanymi dopłatami do ulg ustawowych oraz uzgadnianymi rozkładami jazdy. </w:t>
      </w:r>
    </w:p>
    <w:p w14:paraId="27FDB193" w14:textId="4357A2CE" w:rsidR="00E054C2" w:rsidRPr="00D24CBB" w:rsidRDefault="003F19FD">
      <w:pPr>
        <w:spacing w:after="200" w:line="276" w:lineRule="auto"/>
        <w:jc w:val="both"/>
        <w:rPr>
          <w:color w:val="000000" w:themeColor="text1"/>
        </w:rPr>
      </w:pPr>
      <w:r w:rsidRPr="00D24CBB">
        <w:rPr>
          <w:color w:val="000000" w:themeColor="text1"/>
        </w:rPr>
        <w:t xml:space="preserve">W okresie sprawozdawczym, obejmującym </w:t>
      </w:r>
      <w:r w:rsidR="00BD3AD2">
        <w:rPr>
          <w:color w:val="000000" w:themeColor="text1"/>
        </w:rPr>
        <w:t xml:space="preserve">lata </w:t>
      </w:r>
      <w:r w:rsidRPr="00D24CBB">
        <w:rPr>
          <w:color w:val="000000" w:themeColor="text1"/>
        </w:rPr>
        <w:t>20</w:t>
      </w:r>
      <w:r w:rsidR="001517D1" w:rsidRPr="00D24CBB">
        <w:rPr>
          <w:color w:val="000000" w:themeColor="text1"/>
        </w:rPr>
        <w:t>2</w:t>
      </w:r>
      <w:r w:rsidR="00F27C09">
        <w:rPr>
          <w:color w:val="000000" w:themeColor="text1"/>
        </w:rPr>
        <w:t>1</w:t>
      </w:r>
      <w:r w:rsidR="00BD3AD2">
        <w:rPr>
          <w:color w:val="000000" w:themeColor="text1"/>
        </w:rPr>
        <w:t>-2022</w:t>
      </w:r>
      <w:r w:rsidRPr="00D24CBB">
        <w:rPr>
          <w:color w:val="000000" w:themeColor="text1"/>
        </w:rPr>
        <w:t xml:space="preserve">, podejmowano działania w następujących obszarach: </w:t>
      </w:r>
    </w:p>
    <w:p w14:paraId="4A921597" w14:textId="77777777" w:rsidR="00E054C2" w:rsidRPr="00D24CBB" w:rsidRDefault="003F19FD">
      <w:pPr>
        <w:spacing w:after="200" w:line="276" w:lineRule="auto"/>
        <w:jc w:val="both"/>
        <w:rPr>
          <w:color w:val="000000" w:themeColor="text1"/>
        </w:rPr>
      </w:pPr>
      <w:r w:rsidRPr="00D24CBB">
        <w:rPr>
          <w:color w:val="000000" w:themeColor="text1"/>
        </w:rPr>
        <w:t>- podnoszenia jakości infrastruktury liniowej,</w:t>
      </w:r>
    </w:p>
    <w:p w14:paraId="61531CBE" w14:textId="77777777" w:rsidR="00E054C2" w:rsidRPr="00D24CBB" w:rsidRDefault="003F19FD">
      <w:pPr>
        <w:spacing w:after="200" w:line="276" w:lineRule="auto"/>
        <w:jc w:val="both"/>
        <w:rPr>
          <w:color w:val="000000" w:themeColor="text1"/>
        </w:rPr>
      </w:pPr>
      <w:r w:rsidRPr="00D24CBB">
        <w:rPr>
          <w:color w:val="000000" w:themeColor="text1"/>
        </w:rPr>
        <w:t xml:space="preserve">- podnoszenia jakości infrastruktury przystankowej, </w:t>
      </w:r>
    </w:p>
    <w:p w14:paraId="4C828B86" w14:textId="77777777" w:rsidR="00E054C2" w:rsidRPr="00D24CBB" w:rsidRDefault="003F19FD">
      <w:pPr>
        <w:spacing w:after="200" w:line="276" w:lineRule="auto"/>
        <w:jc w:val="both"/>
        <w:rPr>
          <w:color w:val="000000" w:themeColor="text1"/>
        </w:rPr>
      </w:pPr>
      <w:r w:rsidRPr="00D24CBB">
        <w:rPr>
          <w:color w:val="000000" w:themeColor="text1"/>
        </w:rPr>
        <w:t>- wdrażanie nowoczesnego systemu taryfowo – biletowego,</w:t>
      </w:r>
    </w:p>
    <w:p w14:paraId="472F801A" w14:textId="77777777" w:rsidR="00E054C2" w:rsidRPr="00D24CBB" w:rsidRDefault="003F19FD">
      <w:pPr>
        <w:spacing w:after="200" w:line="276" w:lineRule="auto"/>
        <w:jc w:val="both"/>
        <w:rPr>
          <w:color w:val="000000" w:themeColor="text1"/>
        </w:rPr>
      </w:pPr>
      <w:r w:rsidRPr="00D24CBB">
        <w:rPr>
          <w:color w:val="000000" w:themeColor="text1"/>
        </w:rPr>
        <w:t>- monitoring zadań związanych z funkcjonowaniem publicznego transportu zbiorowego w ramach zarządzania wojewódzkimi przewozami pasażerskimi.</w:t>
      </w:r>
    </w:p>
    <w:p w14:paraId="045238EB" w14:textId="77777777" w:rsidR="00E054C2" w:rsidRPr="00D24CBB" w:rsidRDefault="003F19FD" w:rsidP="001E3EBD">
      <w:pPr>
        <w:pStyle w:val="Nagwek2"/>
        <w:numPr>
          <w:ilvl w:val="0"/>
          <w:numId w:val="40"/>
        </w:numPr>
      </w:pPr>
      <w:bookmarkStart w:id="34" w:name="_Toc141966487"/>
      <w:bookmarkStart w:id="35" w:name="_Toc141968297"/>
      <w:r w:rsidRPr="00D24CBB">
        <w:t>Inwestycje liniowe na terenie województwa kujawsko-pomorskiego</w:t>
      </w:r>
      <w:bookmarkEnd w:id="34"/>
      <w:bookmarkEnd w:id="35"/>
      <w:r w:rsidRPr="00D24CBB">
        <w:t xml:space="preserve"> </w:t>
      </w:r>
    </w:p>
    <w:p w14:paraId="2EFEDFAF" w14:textId="4E82B96F" w:rsidR="004E1279" w:rsidRPr="001E3EBD" w:rsidRDefault="003F19FD">
      <w:pPr>
        <w:spacing w:after="200" w:line="276" w:lineRule="auto"/>
        <w:jc w:val="both"/>
      </w:pPr>
      <w:r w:rsidRPr="00D24CBB">
        <w:t>Zarządca infrastruktury kolejowej</w:t>
      </w:r>
      <w:r w:rsidR="00FF176A">
        <w:t xml:space="preserve"> PKP Polskie Linie Kolejowe S.A. w 2021 roku prowadził</w:t>
      </w:r>
      <w:r w:rsidRPr="00D24CBB">
        <w:t xml:space="preserve"> realizację inwestycji planowanych do realizacji, o które zabiegał Zarząd Województwa Kujawsko-Pomorskiego. Posłużą one kontynuacji działań podejmowanych na rzecz poprawy jakości sfery transportu publicznego. </w:t>
      </w:r>
      <w:r w:rsidRPr="00D24CBB">
        <w:rPr>
          <w:rFonts w:cstheme="minorHAnsi"/>
          <w:b/>
          <w:color w:val="000000" w:themeColor="text1"/>
        </w:rPr>
        <w:t>Szczegółowy opis wybranych inwestycji:</w:t>
      </w:r>
    </w:p>
    <w:p w14:paraId="0C5C6495" w14:textId="6D13E32B" w:rsidR="00E054C2" w:rsidRPr="004E1279" w:rsidRDefault="003F19FD">
      <w:pPr>
        <w:spacing w:after="200" w:line="276" w:lineRule="auto"/>
        <w:jc w:val="both"/>
        <w:rPr>
          <w:rFonts w:cstheme="minorHAnsi"/>
          <w:b/>
          <w:color w:val="000000" w:themeColor="text1"/>
        </w:rPr>
      </w:pPr>
      <w:r w:rsidRPr="00D24CBB">
        <w:rPr>
          <w:rFonts w:cstheme="minorHAnsi"/>
          <w:b/>
          <w:color w:val="000000" w:themeColor="text1"/>
        </w:rPr>
        <w:br/>
        <w:t>Działania w celu dostosowania linii kolejowej nr 18 na odcinku Piła - Nakło nad Notecią- Bydgoszcz – Toruń – Kutno do prędkości 140 km/h.</w:t>
      </w:r>
    </w:p>
    <w:p w14:paraId="4F8B56E2" w14:textId="77777777" w:rsidR="00E054C2" w:rsidRPr="00D24CBB" w:rsidRDefault="003F19FD">
      <w:pPr>
        <w:jc w:val="both"/>
        <w:rPr>
          <w:rFonts w:eastAsia="Times New Roman" w:cs="Times New Roman"/>
          <w:color w:val="000000" w:themeColor="text1"/>
          <w:lang w:eastAsia="pl-PL"/>
        </w:rPr>
      </w:pPr>
      <w:r w:rsidRPr="00D24CBB">
        <w:rPr>
          <w:rFonts w:eastAsia="Times New Roman" w:cs="Times New Roman"/>
          <w:color w:val="000000" w:themeColor="text1"/>
          <w:lang w:eastAsia="pl-PL"/>
        </w:rPr>
        <w:t>PKP Polskie Linie Kolejowe S.A. realizują projekt pn. „Prace na linii kolejowej nr 18 na odcinku Kutno – Toruń Główny” realizowany jest w ramach Krajowego Programu Kolejowego „Zwiększenie dostępności magistrali E 20 i C-E 20 poprzez poprawę stanu technicznego przyległych linii kolejowych”. Inwestycja sfinansowana ze środków krajowych jest warta około 300 mln zł netto. Została podzielona na cztery etapy. Po zakończeniu wszystkich prac pociągi pasażerskie zwiększą prędkość z obecnych 120 km/h do 160 km/h, a składy towarowe z 80 km/h do 120 km/h.</w:t>
      </w:r>
      <w:r w:rsidRPr="00D24CBB">
        <w:rPr>
          <w:rFonts w:eastAsia="Times New Roman" w:cs="Times New Roman"/>
          <w:color w:val="000000" w:themeColor="text1"/>
          <w:lang w:eastAsia="pl-PL"/>
        </w:rPr>
        <w:br/>
        <w:t xml:space="preserve">W latach 2016–2018 (pierwszy etap projektu), na 30-kilometrowym odcinku między Włocławkiem Brzezie a Aleksandrowem Kujawskim wymieniono tory i sieć trakcyjną. Z myślą o podróżnych przebudowano perony w Lubaniu, Nieszawie </w:t>
      </w:r>
      <w:r w:rsidR="00030AFC" w:rsidRPr="00D24CBB">
        <w:rPr>
          <w:rFonts w:eastAsia="Times New Roman" w:cs="Times New Roman"/>
          <w:color w:val="000000" w:themeColor="text1"/>
          <w:lang w:eastAsia="pl-PL"/>
        </w:rPr>
        <w:t>Waga</w:t>
      </w:r>
      <w:r w:rsidR="00030AFC">
        <w:rPr>
          <w:rFonts w:eastAsia="Times New Roman" w:cs="Times New Roman"/>
          <w:color w:val="000000" w:themeColor="text1"/>
          <w:lang w:eastAsia="pl-PL"/>
        </w:rPr>
        <w:t>ńcu</w:t>
      </w:r>
      <w:r w:rsidR="00030AFC" w:rsidRPr="00D24CBB">
        <w:rPr>
          <w:rFonts w:eastAsia="Times New Roman" w:cs="Times New Roman"/>
          <w:color w:val="000000" w:themeColor="text1"/>
          <w:lang w:eastAsia="pl-PL"/>
        </w:rPr>
        <w:t xml:space="preserve"> </w:t>
      </w:r>
      <w:r w:rsidRPr="00D24CBB">
        <w:rPr>
          <w:rFonts w:eastAsia="Times New Roman" w:cs="Times New Roman"/>
          <w:color w:val="000000" w:themeColor="text1"/>
          <w:lang w:eastAsia="pl-PL"/>
        </w:rPr>
        <w:t xml:space="preserve">i Turznie Kujawskim. Wyremontowano 18 obiektów inżynieryjnych oraz przebudowano układ torowy stacji Nieszawa Waganiec. Na 13 </w:t>
      </w:r>
      <w:r w:rsidRPr="00D24CBB">
        <w:rPr>
          <w:rFonts w:eastAsia="Times New Roman" w:cs="Times New Roman"/>
          <w:color w:val="000000" w:themeColor="text1"/>
          <w:lang w:eastAsia="pl-PL"/>
        </w:rPr>
        <w:lastRenderedPageBreak/>
        <w:t>przejazdach kolejowo-drogowych zamontowano nową sygnalizację, co zwiększyło poziom bezpieczeństwa. Wartość prac to 77 mln zł netto.</w:t>
      </w:r>
      <w:r w:rsidRPr="00D24CBB">
        <w:rPr>
          <w:rFonts w:eastAsia="Times New Roman" w:cs="Times New Roman"/>
          <w:color w:val="000000" w:themeColor="text1"/>
          <w:lang w:eastAsia="pl-PL"/>
        </w:rPr>
        <w:br/>
        <w:t>Drugi etap projektu zakończono w 2019 r. Podróżni korzystają z trzech przebudowanych peronów na stacji Kaliska Kujawskie oraz nowego peronu nr 1 na przystanku Wiktorowo. Na odcinku Ostrowy – Otłoczyn wymieniono tory oraz sieć trakcyjną. Wyremontowano most nad rzeką Lubienką oraz 8 przepustów. Dla bezpieczeństwa w ruchu kolejowym i drogowym, na 8 przejazdach zamontowano nowe rogatki oraz sygnalizatory dźwiękowe i świetlne. Wymieniono też nawierzchnię jezdni i kierowcy przejeżdżają przez tory bezpieczniej i sprawniej. Na prace przeznaczono 81 mln zł netto.</w:t>
      </w:r>
    </w:p>
    <w:p w14:paraId="2F910321" w14:textId="6297ED5D" w:rsidR="006C0EFE" w:rsidRPr="00D24CBB" w:rsidRDefault="00D15864">
      <w:pPr>
        <w:jc w:val="both"/>
        <w:rPr>
          <w:rFonts w:eastAsia="Times New Roman" w:cs="Times New Roman"/>
          <w:color w:val="000000" w:themeColor="text1"/>
          <w:lang w:eastAsia="pl-PL"/>
        </w:rPr>
      </w:pPr>
      <w:r w:rsidRPr="00D24CBB">
        <w:rPr>
          <w:rFonts w:eastAsia="Times New Roman" w:cs="Times New Roman"/>
          <w:color w:val="000000" w:themeColor="text1"/>
          <w:lang w:eastAsia="pl-PL"/>
        </w:rPr>
        <w:t xml:space="preserve">Trzeci etap realizacji projektu, obejmujący prace remontowe między </w:t>
      </w:r>
      <w:proofErr w:type="spellStart"/>
      <w:r w:rsidRPr="00D24CBB">
        <w:rPr>
          <w:rFonts w:eastAsia="Times New Roman" w:cs="Times New Roman"/>
          <w:color w:val="000000" w:themeColor="text1"/>
          <w:lang w:eastAsia="pl-PL"/>
        </w:rPr>
        <w:t>Kaliskami</w:t>
      </w:r>
      <w:proofErr w:type="spellEnd"/>
      <w:r w:rsidRPr="00D24CBB">
        <w:rPr>
          <w:rFonts w:eastAsia="Times New Roman" w:cs="Times New Roman"/>
          <w:color w:val="000000" w:themeColor="text1"/>
          <w:lang w:eastAsia="pl-PL"/>
        </w:rPr>
        <w:t xml:space="preserve"> Kujawskimi a Czerniewicami</w:t>
      </w:r>
      <w:r w:rsidR="006C0EFE" w:rsidRPr="00D24CBB">
        <w:rPr>
          <w:rFonts w:eastAsia="Times New Roman" w:cs="Times New Roman"/>
          <w:color w:val="000000" w:themeColor="text1"/>
          <w:lang w:eastAsia="pl-PL"/>
        </w:rPr>
        <w:t xml:space="preserve">, w tym przebudowę peronu nr 2 na przystanku w Wiktorowie </w:t>
      </w:r>
      <w:r w:rsidRPr="00D24CBB">
        <w:rPr>
          <w:rFonts w:eastAsia="Times New Roman" w:cs="Times New Roman"/>
          <w:color w:val="000000" w:themeColor="text1"/>
          <w:lang w:eastAsia="pl-PL"/>
        </w:rPr>
        <w:t>rozpoczął się w 2020</w:t>
      </w:r>
      <w:r w:rsidR="006C0EFE" w:rsidRPr="00D24CBB">
        <w:rPr>
          <w:rFonts w:eastAsia="Times New Roman" w:cs="Times New Roman"/>
          <w:color w:val="000000" w:themeColor="text1"/>
          <w:lang w:eastAsia="pl-PL"/>
        </w:rPr>
        <w:t>,</w:t>
      </w:r>
      <w:r w:rsidRPr="00D24CBB">
        <w:rPr>
          <w:rFonts w:eastAsia="Times New Roman" w:cs="Times New Roman"/>
          <w:color w:val="000000" w:themeColor="text1"/>
          <w:lang w:eastAsia="pl-PL"/>
        </w:rPr>
        <w:t xml:space="preserve"> a </w:t>
      </w:r>
      <w:proofErr w:type="spellStart"/>
      <w:r w:rsidRPr="00D24CBB">
        <w:rPr>
          <w:rFonts w:eastAsia="Times New Roman" w:cs="Times New Roman"/>
          <w:color w:val="000000" w:themeColor="text1"/>
          <w:lang w:eastAsia="pl-PL"/>
        </w:rPr>
        <w:t>jegowartość</w:t>
      </w:r>
      <w:proofErr w:type="spellEnd"/>
      <w:r w:rsidRPr="00D24CBB">
        <w:rPr>
          <w:rFonts w:eastAsia="Times New Roman" w:cs="Times New Roman"/>
          <w:color w:val="000000" w:themeColor="text1"/>
          <w:lang w:eastAsia="pl-PL"/>
        </w:rPr>
        <w:t xml:space="preserve"> to prawie 39 mln zł netto. </w:t>
      </w:r>
    </w:p>
    <w:p w14:paraId="4D9CDB04" w14:textId="55544E93" w:rsidR="00FF176A" w:rsidRDefault="00FF176A">
      <w:pPr>
        <w:spacing w:after="200" w:line="276" w:lineRule="auto"/>
        <w:jc w:val="both"/>
        <w:rPr>
          <w:rFonts w:eastAsia="Times New Roman" w:cs="Times New Roman"/>
          <w:color w:val="000000" w:themeColor="text1"/>
          <w:lang w:eastAsia="pl-PL"/>
        </w:rPr>
      </w:pPr>
      <w:r w:rsidRPr="00FF176A">
        <w:rPr>
          <w:rFonts w:eastAsia="Times New Roman" w:cs="Times New Roman"/>
          <w:color w:val="000000" w:themeColor="text1"/>
          <w:lang w:eastAsia="pl-PL"/>
        </w:rPr>
        <w:t xml:space="preserve">Kolejny, czwarty etap prac na linii kolejowej obejmie modernizację 14 km torów na wybranych odcinkach między Włocławkiem a Toruniem Głównym. Sprawniejszą i szybszą obsługę pociągów na stacji Toruń Główny zapewni przebudowa urządzeń systemu sterowania ruchem kolejowym. Prace do końca 2023 r. zrealizuje konsorcjum: Polski Holding Budowlany Infrastruktura Sp. z o.o., Gór Tor, Przedsiębiorstwo Inżynierii Budowlanej </w:t>
      </w:r>
      <w:proofErr w:type="spellStart"/>
      <w:r w:rsidRPr="00FF176A">
        <w:rPr>
          <w:rFonts w:eastAsia="Times New Roman" w:cs="Times New Roman"/>
          <w:color w:val="000000" w:themeColor="text1"/>
          <w:lang w:eastAsia="pl-PL"/>
        </w:rPr>
        <w:t>Kopacki</w:t>
      </w:r>
      <w:proofErr w:type="spellEnd"/>
      <w:r w:rsidRPr="00FF176A">
        <w:rPr>
          <w:rFonts w:eastAsia="Times New Roman" w:cs="Times New Roman"/>
          <w:color w:val="000000" w:themeColor="text1"/>
          <w:lang w:eastAsia="pl-PL"/>
        </w:rPr>
        <w:t xml:space="preserve"> Sp. z o.o. </w:t>
      </w:r>
    </w:p>
    <w:p w14:paraId="10CCC9F5" w14:textId="4F8D20ED" w:rsidR="00FF176A" w:rsidRDefault="00FF176A">
      <w:pPr>
        <w:spacing w:after="200" w:line="276" w:lineRule="auto"/>
        <w:jc w:val="both"/>
        <w:rPr>
          <w:rFonts w:eastAsia="Times New Roman" w:cs="Times New Roman"/>
          <w:color w:val="000000" w:themeColor="text1"/>
          <w:lang w:eastAsia="pl-PL"/>
        </w:rPr>
      </w:pPr>
      <w:r>
        <w:rPr>
          <w:rFonts w:eastAsia="Times New Roman" w:cs="Times New Roman"/>
          <w:color w:val="000000" w:themeColor="text1"/>
          <w:lang w:eastAsia="pl-PL"/>
        </w:rPr>
        <w:t>E</w:t>
      </w:r>
      <w:r w:rsidRPr="00FF176A">
        <w:rPr>
          <w:rFonts w:eastAsia="Times New Roman" w:cs="Times New Roman"/>
          <w:color w:val="000000" w:themeColor="text1"/>
          <w:lang w:eastAsia="pl-PL"/>
        </w:rPr>
        <w:t>fektem prac na linii Kutno – Toruń są już szybsze podróże na odcinku Włocławek Brzezie – Aleksandrów Kujawski, gdzie pociągi pasażerskie i towarowe jadą z prędkością odpowiednio do 140 i 100 km/h (przed pracami 120 i 80 km/h). Po uzyskaniu niezbędnych zgód zostanie również zwiększona prędkość pociągów pasażerskich do 160 km/h na odcinku Kaliska Kujawskie – Czerniewice.</w:t>
      </w:r>
    </w:p>
    <w:p w14:paraId="387060DB" w14:textId="1A152213" w:rsidR="00E054C2" w:rsidRPr="00FF176A" w:rsidRDefault="003F19FD">
      <w:pPr>
        <w:spacing w:after="200" w:line="276" w:lineRule="auto"/>
        <w:jc w:val="both"/>
        <w:rPr>
          <w:rFonts w:ascii="Times New Roman" w:eastAsia="Times New Roman" w:hAnsi="Times New Roman" w:cs="Times New Roman"/>
          <w:b/>
          <w:color w:val="000000" w:themeColor="text1"/>
          <w:sz w:val="24"/>
          <w:szCs w:val="24"/>
          <w:lang w:eastAsia="pl-PL"/>
        </w:rPr>
      </w:pPr>
      <w:r w:rsidRPr="00FF176A">
        <w:rPr>
          <w:rFonts w:cstheme="minorHAnsi"/>
          <w:b/>
          <w:color w:val="000000" w:themeColor="text1"/>
        </w:rPr>
        <w:t xml:space="preserve">Rewitalizacja linii kolejowej nr 207 na odcinku Toruń Wsch. – Chełmża oraz na odcinku Grudziądz – granica województwa. </w:t>
      </w:r>
    </w:p>
    <w:p w14:paraId="4A4074FE" w14:textId="77777777" w:rsidR="00E054C2" w:rsidRPr="00D24CBB" w:rsidRDefault="003F19FD">
      <w:pPr>
        <w:spacing w:after="200" w:line="276" w:lineRule="auto"/>
        <w:jc w:val="both"/>
        <w:rPr>
          <w:color w:val="000000" w:themeColor="text1"/>
        </w:rPr>
      </w:pPr>
      <w:r w:rsidRPr="00D24CBB">
        <w:rPr>
          <w:color w:val="000000" w:themeColor="text1"/>
        </w:rPr>
        <w:t>Inwestycja stanowi kontynuację dla zrewitalizowanego odcinka Chełmża – Grudziądz. Podstawowym celem projektu jest zwiększenie dostępności kolejowej regionu poprzez powstanie spójnego i atrakcyjnego dla pasażerów ciągu komunikacyjnego łączącego miejscowości powiatu toruńskiego z miastem Toruń i dalszą częścią województwa kujawsko-pomorskiego (w zakresie obsługi Miasta i Powiatu Grudziądzkiego) oraz pobliskimi terenami województwa pomorskiego. Przewidziano m.in. budowę i przebudowę dworców kolejowych, peronów zlokalizowanych przy linii kolejowej (p.o. Toruń Mokre, Łysomice, Ostaszewo Toruńskie, Grzywna) wraz z elementami małej architektury i dostosowaniem obiektów obsługi podróżnych do potrzeb osób niepełnosprawnych i o ograniczonej możliwości poruszania się.</w:t>
      </w:r>
    </w:p>
    <w:p w14:paraId="25D52066" w14:textId="77777777" w:rsidR="00E054C2" w:rsidRPr="00D24CBB" w:rsidRDefault="003F19FD">
      <w:pPr>
        <w:spacing w:after="200" w:line="276" w:lineRule="auto"/>
        <w:jc w:val="both"/>
        <w:rPr>
          <w:color w:val="000000" w:themeColor="text1"/>
        </w:rPr>
      </w:pPr>
      <w:r w:rsidRPr="00D24CBB">
        <w:rPr>
          <w:color w:val="000000" w:themeColor="text1"/>
        </w:rPr>
        <w:t xml:space="preserve">Wniosek RPKP.05.03.00-04-0003/18 o dofinansowanie dla projektu „Rewitalizacja linii kolejowej nr 207 na odcinku Toruń Wschodni – Chełmża” został złożony 14 grudnia 2018 r., w ramach osi priorytetowej 5 Spójność wewnętrzna i dostępność zewnętrzna regionu, Działanie 5.3 Infrastruktura kolejowa Regionalnego Programu Operacyjnego Województwa Kujawsko-Pomorskiego na lata 2014-2020. Kwota całkowita wydatków projektu 137 199 115,63 PLN, kwota dofinansowania 94 812 396,98 PLN. W związku ze wzrostem cen rynkowych w listopadzie 2018 r. ponownie oszacowano wartości projektu dla wybranego wariantu, co skutkowało koniecznością zabezpieczenia wyższych środków dla jego realizacji. Zarząd Województwa Kujawsko-Pomorskiego w stanowisku z dnia 18 grudnia 2018 r. zaakceptował wyższe koszty kwalifikowalne projektu z dofinansowaniem na poziomie 85%. Ponadto PKP PLK S.A., zgodnie z propozycją UM WK-P, zweryfikowało zakres zadaniowy i koszt projektu, uwzględniając zmniejszenie długości </w:t>
      </w:r>
      <w:r w:rsidR="00030AFC">
        <w:rPr>
          <w:color w:val="000000" w:themeColor="text1"/>
        </w:rPr>
        <w:t xml:space="preserve">remontowanego odcinka </w:t>
      </w:r>
      <w:r w:rsidRPr="00D24CBB">
        <w:rPr>
          <w:color w:val="000000" w:themeColor="text1"/>
        </w:rPr>
        <w:t xml:space="preserve">linii o ok. 800 m </w:t>
      </w:r>
      <w:r w:rsidR="00030AFC">
        <w:rPr>
          <w:color w:val="000000" w:themeColor="text1"/>
        </w:rPr>
        <w:t xml:space="preserve">tj. </w:t>
      </w:r>
      <w:r w:rsidRPr="00D24CBB">
        <w:rPr>
          <w:color w:val="000000" w:themeColor="text1"/>
        </w:rPr>
        <w:t xml:space="preserve">do pierwszego </w:t>
      </w:r>
      <w:r w:rsidRPr="00D24CBB">
        <w:rPr>
          <w:color w:val="000000" w:themeColor="text1"/>
        </w:rPr>
        <w:lastRenderedPageBreak/>
        <w:t>rozjazdu na stacji Toruń Wschodni. Stacja ta jest bowiem objęta projektem w ramach modernizacji linii nr 353.</w:t>
      </w:r>
    </w:p>
    <w:p w14:paraId="7C48A0A6" w14:textId="7979ECF6" w:rsidR="00824920" w:rsidRDefault="003F19FD" w:rsidP="00824920">
      <w:pPr>
        <w:spacing w:after="200" w:line="276" w:lineRule="auto"/>
        <w:jc w:val="both"/>
        <w:rPr>
          <w:color w:val="000000" w:themeColor="text1"/>
        </w:rPr>
      </w:pPr>
      <w:r w:rsidRPr="00D24CBB">
        <w:rPr>
          <w:color w:val="000000" w:themeColor="text1"/>
        </w:rPr>
        <w:t>W dniu 6 czerwca 2019 roku podpisały umowę aneksowaną w dniu 30 grudnia 2019 roku na przedmiotowy projekt na kwotę 178 062 617,80 złotych w tym dofinansowanie z UE 123 062 864,17 złotych.</w:t>
      </w:r>
      <w:r w:rsidR="00824920" w:rsidRPr="00D24CBB">
        <w:rPr>
          <w:color w:val="000000" w:themeColor="text1"/>
        </w:rPr>
        <w:t xml:space="preserve"> </w:t>
      </w:r>
      <w:r w:rsidR="005B7E7F" w:rsidRPr="00D24CBB">
        <w:rPr>
          <w:color w:val="000000" w:themeColor="text1"/>
        </w:rPr>
        <w:t xml:space="preserve">W 2020 r. rozpoczęto </w:t>
      </w:r>
      <w:proofErr w:type="spellStart"/>
      <w:r w:rsidR="005B7E7F" w:rsidRPr="00D24CBB">
        <w:rPr>
          <w:color w:val="000000" w:themeColor="text1"/>
        </w:rPr>
        <w:t>realizację</w:t>
      </w:r>
      <w:r w:rsidR="00824920" w:rsidRPr="00D24CBB">
        <w:rPr>
          <w:color w:val="000000" w:themeColor="text1"/>
        </w:rPr>
        <w:t>robót</w:t>
      </w:r>
      <w:proofErr w:type="spellEnd"/>
      <w:r w:rsidR="00824920" w:rsidRPr="00D24CBB">
        <w:rPr>
          <w:color w:val="000000" w:themeColor="text1"/>
        </w:rPr>
        <w:t xml:space="preserve"> budowlanych w formule projektuj i buduj dla projektu pn. "Rewitalizacja linii kolejowej nr 207 na odcinku Toruń Wschodni </w:t>
      </w:r>
      <w:r w:rsidR="005B7E7F" w:rsidRPr="00D24CBB">
        <w:rPr>
          <w:color w:val="000000" w:themeColor="text1"/>
        </w:rPr>
        <w:t>–</w:t>
      </w:r>
      <w:r w:rsidR="00824920" w:rsidRPr="00D24CBB">
        <w:rPr>
          <w:color w:val="000000" w:themeColor="text1"/>
        </w:rPr>
        <w:t xml:space="preserve"> Chełmż</w:t>
      </w:r>
      <w:r w:rsidR="00030AFC">
        <w:rPr>
          <w:color w:val="000000" w:themeColor="text1"/>
        </w:rPr>
        <w:t>a”</w:t>
      </w:r>
      <w:r w:rsidR="005B7E7F" w:rsidRPr="00D24CBB">
        <w:rPr>
          <w:color w:val="000000" w:themeColor="text1"/>
        </w:rPr>
        <w:t>.</w:t>
      </w:r>
    </w:p>
    <w:p w14:paraId="5A14F20E" w14:textId="036503ED" w:rsidR="0027144A" w:rsidRPr="00D24CBB" w:rsidRDefault="0027144A" w:rsidP="00824920">
      <w:pPr>
        <w:spacing w:after="200" w:line="276" w:lineRule="auto"/>
        <w:jc w:val="both"/>
        <w:rPr>
          <w:color w:val="000000" w:themeColor="text1"/>
        </w:rPr>
      </w:pPr>
      <w:r>
        <w:rPr>
          <w:color w:val="000000" w:themeColor="text1"/>
        </w:rPr>
        <w:t xml:space="preserve">Ostatecznie całkowita </w:t>
      </w:r>
      <w:r w:rsidRPr="0027144A">
        <w:rPr>
          <w:color w:val="000000" w:themeColor="text1"/>
        </w:rPr>
        <w:t>wartość projektu</w:t>
      </w:r>
      <w:r>
        <w:rPr>
          <w:color w:val="000000" w:themeColor="text1"/>
        </w:rPr>
        <w:t xml:space="preserve"> wyniosła </w:t>
      </w:r>
      <w:r w:rsidRPr="0027144A">
        <w:rPr>
          <w:color w:val="000000" w:themeColor="text1"/>
        </w:rPr>
        <w:t>187 619 853,30 zł</w:t>
      </w:r>
      <w:r>
        <w:rPr>
          <w:color w:val="000000" w:themeColor="text1"/>
        </w:rPr>
        <w:t xml:space="preserve"> z czego </w:t>
      </w:r>
      <w:r w:rsidRPr="0027144A">
        <w:rPr>
          <w:color w:val="000000" w:themeColor="text1"/>
        </w:rPr>
        <w:t>dofinansowanie z UE</w:t>
      </w:r>
      <w:r>
        <w:rPr>
          <w:color w:val="000000" w:themeColor="text1"/>
        </w:rPr>
        <w:t xml:space="preserve"> </w:t>
      </w:r>
      <w:r w:rsidRPr="0027144A">
        <w:rPr>
          <w:color w:val="000000" w:themeColor="text1"/>
        </w:rPr>
        <w:t>124 262 864,17 zł</w:t>
      </w:r>
      <w:r>
        <w:rPr>
          <w:color w:val="000000" w:themeColor="text1"/>
        </w:rPr>
        <w:t>. Połączenia kolejowe zostały wznowione 2 września 2022 r. Dziennie uruchamianych jest 13 par pociągów z Torunia do Chełmży i Grudziądza.</w:t>
      </w:r>
    </w:p>
    <w:p w14:paraId="0947F7F8" w14:textId="77777777" w:rsidR="00E054C2" w:rsidRPr="00FF176A" w:rsidRDefault="003F19FD">
      <w:pPr>
        <w:spacing w:after="200" w:line="276" w:lineRule="auto"/>
        <w:rPr>
          <w:rFonts w:eastAsia="Times New Roman" w:cs="Times New Roman"/>
          <w:b/>
          <w:bCs/>
          <w:color w:val="000000" w:themeColor="text1"/>
          <w:lang w:eastAsia="pl-PL"/>
        </w:rPr>
      </w:pPr>
      <w:r w:rsidRPr="00FF176A">
        <w:rPr>
          <w:rFonts w:eastAsia="Times New Roman" w:cs="Times New Roman"/>
          <w:b/>
          <w:bCs/>
          <w:color w:val="000000" w:themeColor="text1"/>
          <w:lang w:eastAsia="pl-PL"/>
        </w:rPr>
        <w:t xml:space="preserve">Modernizacja linii kolejowej nr 353 między stacjami Toruń Główny i Wschodni wraz z przebudową budynków stacyjnych oraz zagospodarowaniem otoczenia dworców. </w:t>
      </w:r>
    </w:p>
    <w:p w14:paraId="29009BB8" w14:textId="28093A65" w:rsidR="00E054C2" w:rsidRDefault="003F19FD">
      <w:pPr>
        <w:spacing w:after="200" w:line="276" w:lineRule="auto"/>
        <w:jc w:val="both"/>
        <w:rPr>
          <w:rFonts w:ascii="Calibri" w:eastAsia="Times New Roman" w:hAnsi="Calibri" w:cs="Times New Roman"/>
          <w:color w:val="000000" w:themeColor="text1"/>
          <w:lang w:eastAsia="pl-PL"/>
        </w:rPr>
      </w:pPr>
      <w:r w:rsidRPr="00D24CBB">
        <w:rPr>
          <w:rFonts w:eastAsia="Times New Roman" w:cs="Times New Roman"/>
          <w:bCs/>
          <w:color w:val="000000" w:themeColor="text1"/>
          <w:lang w:eastAsia="pl-PL"/>
        </w:rPr>
        <w:t>W lipcu 2018 r. podpisano porozumienie</w:t>
      </w:r>
      <w:r w:rsidRPr="00D24CBB">
        <w:rPr>
          <w:rFonts w:eastAsia="Times New Roman" w:cs="Times New Roman"/>
          <w:b/>
          <w:bCs/>
          <w:color w:val="000000" w:themeColor="text1"/>
          <w:lang w:eastAsia="pl-PL"/>
        </w:rPr>
        <w:t xml:space="preserve"> </w:t>
      </w:r>
      <w:r w:rsidRPr="00D24CBB">
        <w:rPr>
          <w:rFonts w:eastAsia="Times New Roman" w:cs="Times New Roman"/>
          <w:bCs/>
          <w:color w:val="000000" w:themeColor="text1"/>
          <w:lang w:eastAsia="pl-PL"/>
        </w:rPr>
        <w:t>dla realizacji wspólnej inwestycji</w:t>
      </w:r>
      <w:r w:rsidRPr="00D24CBB">
        <w:rPr>
          <w:rFonts w:eastAsia="Times New Roman" w:cs="Times New Roman"/>
          <w:b/>
          <w:bCs/>
          <w:color w:val="000000" w:themeColor="text1"/>
          <w:lang w:eastAsia="pl-PL"/>
        </w:rPr>
        <w:t xml:space="preserve"> </w:t>
      </w:r>
      <w:r w:rsidRPr="00D24CBB">
        <w:rPr>
          <w:rFonts w:eastAsia="Times New Roman" w:cs="Times New Roman"/>
          <w:color w:val="000000" w:themeColor="text1"/>
          <w:lang w:eastAsia="pl-PL"/>
        </w:rPr>
        <w:t>PKP PLK</w:t>
      </w:r>
      <w:r w:rsidR="00030AFC">
        <w:rPr>
          <w:rFonts w:eastAsia="Times New Roman" w:cs="Times New Roman"/>
          <w:color w:val="000000" w:themeColor="text1"/>
          <w:lang w:eastAsia="pl-PL"/>
        </w:rPr>
        <w:t xml:space="preserve"> SA</w:t>
      </w:r>
      <w:r w:rsidRPr="00D24CBB">
        <w:rPr>
          <w:rFonts w:eastAsia="Times New Roman" w:cs="Times New Roman"/>
          <w:color w:val="000000" w:themeColor="text1"/>
          <w:lang w:eastAsia="pl-PL"/>
        </w:rPr>
        <w:t>, PKP SA i Torunia.</w:t>
      </w:r>
      <w:r w:rsidR="0027144A">
        <w:rPr>
          <w:rFonts w:eastAsia="Times New Roman" w:cs="Times New Roman"/>
          <w:color w:val="000000" w:themeColor="text1"/>
          <w:lang w:eastAsia="pl-PL"/>
        </w:rPr>
        <w:t xml:space="preserve"> </w:t>
      </w:r>
      <w:r w:rsidRPr="00D24CBB">
        <w:rPr>
          <w:rFonts w:eastAsia="Times New Roman" w:cs="Times New Roman"/>
          <w:color w:val="000000" w:themeColor="text1"/>
          <w:lang w:eastAsia="pl-PL"/>
        </w:rPr>
        <w:t>Na mocy porozumienia przygotowywan</w:t>
      </w:r>
      <w:r w:rsidR="0027144A">
        <w:rPr>
          <w:rFonts w:eastAsia="Times New Roman" w:cs="Times New Roman"/>
          <w:color w:val="000000" w:themeColor="text1"/>
          <w:lang w:eastAsia="pl-PL"/>
        </w:rPr>
        <w:t>o</w:t>
      </w:r>
      <w:r w:rsidRPr="00D24CBB">
        <w:rPr>
          <w:rFonts w:eastAsia="Times New Roman" w:cs="Times New Roman"/>
          <w:color w:val="000000" w:themeColor="text1"/>
          <w:lang w:eastAsia="pl-PL"/>
        </w:rPr>
        <w:t xml:space="preserve"> jest przetarg na opracowanie dokumentacji projektowej dla tego zadania. Inwestycja zaplanowana jest do realizacji </w:t>
      </w:r>
      <w:r w:rsidR="0027144A">
        <w:rPr>
          <w:rFonts w:eastAsia="Times New Roman" w:cs="Times New Roman"/>
          <w:color w:val="000000" w:themeColor="text1"/>
          <w:lang w:eastAsia="pl-PL"/>
        </w:rPr>
        <w:t xml:space="preserve">m.in. ze środków </w:t>
      </w:r>
      <w:r w:rsidR="0027144A" w:rsidRPr="0027144A">
        <w:rPr>
          <w:rFonts w:eastAsia="Times New Roman" w:cs="Times New Roman"/>
          <w:color w:val="000000" w:themeColor="text1"/>
          <w:lang w:eastAsia="pl-PL"/>
        </w:rPr>
        <w:t>programu inwestycji dworcowych na lata 2016-2023</w:t>
      </w:r>
      <w:r w:rsidRPr="00D24CBB">
        <w:rPr>
          <w:rFonts w:eastAsia="Times New Roman" w:cs="Times New Roman"/>
          <w:color w:val="000000" w:themeColor="text1"/>
          <w:lang w:eastAsia="pl-PL"/>
        </w:rPr>
        <w:t>.</w:t>
      </w:r>
      <w:r w:rsidRPr="00D24CBB">
        <w:rPr>
          <w:rFonts w:ascii="Times New Roman" w:eastAsia="Times New Roman" w:hAnsi="Times New Roman" w:cs="Times New Roman"/>
          <w:color w:val="000000" w:themeColor="text1"/>
          <w:sz w:val="24"/>
          <w:szCs w:val="24"/>
          <w:lang w:eastAsia="pl-PL"/>
        </w:rPr>
        <w:t xml:space="preserve"> </w:t>
      </w:r>
      <w:r w:rsidRPr="00D24CBB">
        <w:rPr>
          <w:rFonts w:ascii="Calibri" w:eastAsia="Times New Roman" w:hAnsi="Calibri" w:cs="Times New Roman"/>
          <w:bCs/>
          <w:color w:val="000000" w:themeColor="text1"/>
          <w:lang w:eastAsia="pl-PL"/>
        </w:rPr>
        <w:t xml:space="preserve">Zakres prac przewiduje m.in. dobudowę drugiego toru pod pl. Pokoju Toruńskiego, przedłużenie przejścia podziemnego na </w:t>
      </w:r>
      <w:r w:rsidR="00030AFC">
        <w:rPr>
          <w:rFonts w:ascii="Calibri" w:eastAsia="Times New Roman" w:hAnsi="Calibri" w:cs="Times New Roman"/>
          <w:bCs/>
          <w:color w:val="000000" w:themeColor="text1"/>
          <w:lang w:eastAsia="pl-PL"/>
        </w:rPr>
        <w:t>d</w:t>
      </w:r>
      <w:r w:rsidR="00030AFC" w:rsidRPr="00D24CBB">
        <w:rPr>
          <w:rFonts w:ascii="Calibri" w:eastAsia="Times New Roman" w:hAnsi="Calibri" w:cs="Times New Roman"/>
          <w:bCs/>
          <w:color w:val="000000" w:themeColor="text1"/>
          <w:lang w:eastAsia="pl-PL"/>
        </w:rPr>
        <w:t xml:space="preserve">worcu </w:t>
      </w:r>
      <w:r w:rsidRPr="00D24CBB">
        <w:rPr>
          <w:rFonts w:ascii="Calibri" w:eastAsia="Times New Roman" w:hAnsi="Calibri" w:cs="Times New Roman"/>
          <w:bCs/>
          <w:color w:val="000000" w:themeColor="text1"/>
          <w:lang w:eastAsia="pl-PL"/>
        </w:rPr>
        <w:t>Toruń Miasto, a także kładkę pieszo-rowerową na moście im. Ernesta Malinowskiego.</w:t>
      </w:r>
      <w:r w:rsidRPr="00D24CBB">
        <w:rPr>
          <w:rFonts w:ascii="Calibri" w:eastAsia="Times New Roman" w:hAnsi="Calibri" w:cs="Times New Roman"/>
          <w:color w:val="000000" w:themeColor="text1"/>
          <w:lang w:eastAsia="pl-PL"/>
        </w:rPr>
        <w:t xml:space="preserve"> PKP </w:t>
      </w:r>
      <w:r w:rsidRPr="00D24CBB">
        <w:rPr>
          <w:rFonts w:eastAsia="Times New Roman" w:cs="Times New Roman"/>
          <w:color w:val="000000" w:themeColor="text1"/>
          <w:lang w:eastAsia="pl-PL"/>
        </w:rPr>
        <w:t xml:space="preserve">PLK w ramach inwestycji planują m.in. przebudowę peronów </w:t>
      </w:r>
      <w:r w:rsidR="00030AFC">
        <w:rPr>
          <w:rFonts w:eastAsia="Times New Roman" w:cs="Times New Roman"/>
          <w:color w:val="000000" w:themeColor="text1"/>
          <w:lang w:eastAsia="pl-PL"/>
        </w:rPr>
        <w:t xml:space="preserve">na stacjach </w:t>
      </w:r>
      <w:r w:rsidRPr="00D24CBB">
        <w:rPr>
          <w:rFonts w:eastAsia="Times New Roman" w:cs="Times New Roman"/>
          <w:color w:val="000000" w:themeColor="text1"/>
          <w:lang w:eastAsia="pl-PL"/>
        </w:rPr>
        <w:t>Toruń Wschodni i Toruń Miasto oraz remont torów oraz sieci trakcyjnej.</w:t>
      </w:r>
      <w:r w:rsidRPr="00D24CBB">
        <w:rPr>
          <w:rFonts w:ascii="Times New Roman" w:eastAsia="Times New Roman" w:hAnsi="Times New Roman" w:cs="Times New Roman"/>
          <w:color w:val="000000" w:themeColor="text1"/>
          <w:sz w:val="24"/>
          <w:szCs w:val="24"/>
          <w:lang w:eastAsia="pl-PL"/>
        </w:rPr>
        <w:t xml:space="preserve"> </w:t>
      </w:r>
      <w:r w:rsidRPr="00D24CBB">
        <w:rPr>
          <w:rFonts w:ascii="Calibri" w:eastAsia="Times New Roman" w:hAnsi="Calibri" w:cs="Times New Roman"/>
          <w:color w:val="000000" w:themeColor="text1"/>
          <w:lang w:eastAsia="pl-PL"/>
        </w:rPr>
        <w:t xml:space="preserve">Zakres PKP SA przewiduje przebudowę dworców Toruń Wschodni i </w:t>
      </w:r>
      <w:r w:rsidR="00030AFC">
        <w:rPr>
          <w:rFonts w:ascii="Calibri" w:eastAsia="Times New Roman" w:hAnsi="Calibri" w:cs="Times New Roman"/>
          <w:color w:val="000000" w:themeColor="text1"/>
          <w:lang w:eastAsia="pl-PL"/>
        </w:rPr>
        <w:t xml:space="preserve">Toruń </w:t>
      </w:r>
      <w:r w:rsidRPr="00D24CBB">
        <w:rPr>
          <w:rFonts w:ascii="Calibri" w:eastAsia="Times New Roman" w:hAnsi="Calibri" w:cs="Times New Roman"/>
          <w:color w:val="000000" w:themeColor="text1"/>
          <w:lang w:eastAsia="pl-PL"/>
        </w:rPr>
        <w:t>Miasto. Zakres miasta zakłada m.in. przebudowę ul. Sowińskiego na odcinku od ronda na placu Pokoju Toruńskiego do mostu kolejowego, budowę węzła przesiadkowego komunikacji miejskiej i podmiejskiej przy dworcu Toruń Wschodni wraz ze zmianą układu drogowego skrzyżowania ulic Żółkiewskiego i Skłodowskiej-Curie, budowę ciągu pieszo-rowerowego od dworca Toruń Miasto do ul. Dybowskiej wraz z jednostronną lub dwustronną kładką pieszo-rowerową na moście kolejowym im. Ernesta Malinowskiego, a także przebudowę kładki Garbaty Mostek – nad linią kolejową nr 353 – łączącej ul. Chrobrego z ul. Sobieskiego.</w:t>
      </w:r>
      <w:r w:rsidR="0027144A">
        <w:rPr>
          <w:rFonts w:ascii="Calibri" w:eastAsia="Times New Roman" w:hAnsi="Calibri" w:cs="Times New Roman"/>
          <w:color w:val="000000" w:themeColor="text1"/>
          <w:lang w:eastAsia="pl-PL"/>
        </w:rPr>
        <w:t xml:space="preserve"> </w:t>
      </w:r>
    </w:p>
    <w:p w14:paraId="1E5D24C2" w14:textId="13465D38" w:rsidR="0027144A" w:rsidRPr="00D24CBB" w:rsidRDefault="0027144A">
      <w:pPr>
        <w:spacing w:after="200" w:line="276" w:lineRule="auto"/>
        <w:jc w:val="both"/>
        <w:rPr>
          <w:rFonts w:ascii="Calibri" w:eastAsia="Times New Roman" w:hAnsi="Calibri" w:cs="Times New Roman"/>
          <w:color w:val="000000" w:themeColor="text1"/>
          <w:lang w:eastAsia="pl-PL"/>
        </w:rPr>
      </w:pPr>
      <w:r>
        <w:rPr>
          <w:rFonts w:ascii="Calibri" w:eastAsia="Times New Roman" w:hAnsi="Calibri" w:cs="Times New Roman"/>
          <w:color w:val="000000" w:themeColor="text1"/>
          <w:lang w:eastAsia="pl-PL"/>
        </w:rPr>
        <w:t>W październiku 2022 r. rozpoczęły się prace remontowe na dworcach Toruń Miasto i Toruń Wschodni.</w:t>
      </w:r>
    </w:p>
    <w:p w14:paraId="1762A548" w14:textId="77777777" w:rsidR="00E054C2" w:rsidRPr="00FF176A" w:rsidRDefault="003F19FD">
      <w:pPr>
        <w:spacing w:after="200" w:line="276" w:lineRule="auto"/>
        <w:jc w:val="both"/>
        <w:rPr>
          <w:rFonts w:eastAsia="Times New Roman" w:cs="Times New Roman"/>
          <w:b/>
          <w:color w:val="000000" w:themeColor="text1"/>
          <w:lang w:eastAsia="pl-PL"/>
        </w:rPr>
      </w:pPr>
      <w:r w:rsidRPr="00FF176A">
        <w:rPr>
          <w:rFonts w:eastAsia="Times New Roman" w:cs="Times New Roman"/>
          <w:b/>
          <w:color w:val="000000" w:themeColor="text1"/>
          <w:lang w:eastAsia="pl-PL"/>
        </w:rPr>
        <w:t>Modernizacja i elektryfikacja linii kolejowej nr 201 w województwach: kujawsko-pomorskim oraz pomorskim, na odcinku Maksymilianowo – Kościerzyna.</w:t>
      </w:r>
    </w:p>
    <w:p w14:paraId="3E6B80EA" w14:textId="0D72EBEA" w:rsidR="00E054C2" w:rsidRDefault="003F19FD">
      <w:pPr>
        <w:spacing w:after="200" w:line="276" w:lineRule="auto"/>
        <w:jc w:val="both"/>
        <w:rPr>
          <w:rFonts w:eastAsia="Times New Roman" w:cs="Times New Roman"/>
          <w:color w:val="000000" w:themeColor="text1"/>
          <w:lang w:eastAsia="pl-PL"/>
        </w:rPr>
      </w:pPr>
      <w:r w:rsidRPr="00D24CBB">
        <w:rPr>
          <w:rFonts w:eastAsia="Times New Roman" w:cs="Times New Roman"/>
          <w:color w:val="000000" w:themeColor="text1"/>
          <w:lang w:eastAsia="pl-PL"/>
        </w:rPr>
        <w:t xml:space="preserve">PKP Polskie Linie Kolejowe podpisały umowę na dokumentację projektową dla odcinka Maksymilianowo – Kościerzyna wraz z pełnieniem nadzoru autorskiego (czas realizacji umowy na prace projektowe 19 miesięcy).To kolejny etap inwestycji za 1,5 mld zł, która ma usprawnić podróże </w:t>
      </w:r>
      <w:r w:rsidRPr="00D24CBB">
        <w:rPr>
          <w:rFonts w:eastAsia="Times New Roman" w:cs="Times New Roman"/>
          <w:color w:val="000000" w:themeColor="text1"/>
          <w:lang w:eastAsia="pl-PL"/>
        </w:rPr>
        <w:br/>
        <w:t>z Bydgoszczy do Trójmiasta i transport do portów w Gdyni i Gdańsku. Projekt obejmuje modernizację</w:t>
      </w:r>
      <w:r w:rsidRPr="00D24CBB">
        <w:rPr>
          <w:rFonts w:eastAsia="Times New Roman" w:cs="Times New Roman"/>
          <w:color w:val="000000" w:themeColor="text1"/>
          <w:lang w:eastAsia="pl-PL"/>
        </w:rPr>
        <w:br/>
        <w:t xml:space="preserve"> i elektryfikację linii kolejowej nr 201 w województwach: kujawsko-pomorskim oraz pomorskim, </w:t>
      </w:r>
      <w:r w:rsidRPr="00D24CBB">
        <w:rPr>
          <w:rFonts w:eastAsia="Times New Roman" w:cs="Times New Roman"/>
          <w:color w:val="000000" w:themeColor="text1"/>
          <w:lang w:eastAsia="pl-PL"/>
        </w:rPr>
        <w:br/>
        <w:t xml:space="preserve">na odcinku Maksymilianowo – Kościerzyna. </w:t>
      </w:r>
      <w:r w:rsidR="00030AFC">
        <w:rPr>
          <w:rFonts w:eastAsia="Times New Roman" w:cs="Times New Roman"/>
          <w:color w:val="000000" w:themeColor="text1"/>
          <w:lang w:eastAsia="pl-PL"/>
        </w:rPr>
        <w:t xml:space="preserve">PKP </w:t>
      </w:r>
      <w:r w:rsidRPr="00D24CBB">
        <w:rPr>
          <w:rFonts w:eastAsia="Times New Roman" w:cs="Times New Roman"/>
          <w:color w:val="000000" w:themeColor="text1"/>
          <w:lang w:eastAsia="pl-PL"/>
        </w:rPr>
        <w:t>PLK wybudują 53 km nowego toru oraz zelektryfikują ponad 103 km linii. Wymienionych będzie łącznie ok. 115 km torów i 146 rozjazdów. Zbudowane od nowa lub zmodernizowane będą perony na 15 stacjach i przystankach. Planowana jest kompleksowa modernizacja stacji Maksymilianowo. Budowa przewidziana jest w latach 2020-2023 r.</w:t>
      </w:r>
      <w:r w:rsidRPr="00D24CBB">
        <w:rPr>
          <w:rFonts w:ascii="Times New Roman" w:eastAsia="Times New Roman" w:hAnsi="Times New Roman" w:cs="Times New Roman"/>
          <w:color w:val="000000" w:themeColor="text1"/>
          <w:sz w:val="20"/>
          <w:szCs w:val="20"/>
          <w:lang w:eastAsia="pl-PL"/>
        </w:rPr>
        <w:t xml:space="preserve"> </w:t>
      </w:r>
    </w:p>
    <w:p w14:paraId="6C6AE569" w14:textId="220E7305" w:rsidR="00FF176A" w:rsidRDefault="00FF176A" w:rsidP="00FF176A">
      <w:pPr>
        <w:spacing w:after="200" w:line="276" w:lineRule="auto"/>
        <w:jc w:val="both"/>
        <w:rPr>
          <w:b/>
          <w:bCs/>
          <w:iCs/>
        </w:rPr>
      </w:pPr>
      <w:r>
        <w:rPr>
          <w:b/>
          <w:bCs/>
          <w:iCs/>
        </w:rPr>
        <w:t>P</w:t>
      </w:r>
      <w:r w:rsidRPr="00FF176A">
        <w:rPr>
          <w:b/>
          <w:bCs/>
          <w:iCs/>
        </w:rPr>
        <w:t xml:space="preserve">race remontowe na linii </w:t>
      </w:r>
      <w:r>
        <w:rPr>
          <w:b/>
          <w:bCs/>
          <w:iCs/>
        </w:rPr>
        <w:t xml:space="preserve">kolejowej nr 215 na odcinku </w:t>
      </w:r>
      <w:r w:rsidRPr="00FF176A">
        <w:rPr>
          <w:b/>
          <w:bCs/>
          <w:iCs/>
        </w:rPr>
        <w:t>z Laskowic Pomorskich do Czerska</w:t>
      </w:r>
    </w:p>
    <w:p w14:paraId="44253C2F" w14:textId="3C03431A" w:rsidR="00FF176A" w:rsidRPr="00FF176A" w:rsidRDefault="00FF176A" w:rsidP="00FF176A">
      <w:pPr>
        <w:spacing w:after="200" w:line="276" w:lineRule="auto"/>
        <w:jc w:val="both"/>
        <w:rPr>
          <w:iCs/>
        </w:rPr>
      </w:pPr>
      <w:r w:rsidRPr="00FF176A">
        <w:rPr>
          <w:iCs/>
        </w:rPr>
        <w:lastRenderedPageBreak/>
        <w:t xml:space="preserve">Przeprowadzone w latach 2019 – 2021 prace (wymiana nawierzchni toru, podkładów, regulacja toru) na trasie Laskowice Pomorskie – Czersk zapewniły sprawne i bezpieczne podróże pociągiem. Usprawniony został także przewóz towarów do portów w Trójmieście (linia nr 215 zapewnia połączenie linii nr 201 Nowa Wieś Wielka – Gdynia Port z linią nr 131 Chorzów Batory – Tczew). Pociągi pasażerskie jeżdżą szybciej, do 100 km/h, na odcinkach Czersk Świecki – Osie oraz Tleń – Śliwice. Na ten cel PLK przeznaczyły ponad 12 mln zł netto. </w:t>
      </w:r>
      <w:r w:rsidR="0027144A">
        <w:rPr>
          <w:iCs/>
        </w:rPr>
        <w:t>Kolejne prace remontowo-utrzymaniowe były prowadzone w 2022 r.</w:t>
      </w:r>
    </w:p>
    <w:p w14:paraId="17D53AC4" w14:textId="3EF769FD" w:rsidR="00FF176A" w:rsidRDefault="00F13B76" w:rsidP="00FF176A">
      <w:pPr>
        <w:spacing w:after="200" w:line="276" w:lineRule="auto"/>
        <w:jc w:val="both"/>
        <w:rPr>
          <w:b/>
          <w:bCs/>
          <w:iCs/>
        </w:rPr>
      </w:pPr>
      <w:r>
        <w:rPr>
          <w:b/>
          <w:bCs/>
          <w:iCs/>
        </w:rPr>
        <w:t>Remont towarowej obwodnicy Inowrocławia (</w:t>
      </w:r>
      <w:proofErr w:type="spellStart"/>
      <w:r>
        <w:rPr>
          <w:b/>
          <w:bCs/>
          <w:iCs/>
        </w:rPr>
        <w:t>lk</w:t>
      </w:r>
      <w:proofErr w:type="spellEnd"/>
      <w:r>
        <w:rPr>
          <w:b/>
          <w:bCs/>
          <w:iCs/>
        </w:rPr>
        <w:t xml:space="preserve"> 741)</w:t>
      </w:r>
    </w:p>
    <w:p w14:paraId="54A0D70D" w14:textId="7BF4C9B8" w:rsidR="00F13B76" w:rsidRPr="00F13B76" w:rsidRDefault="00F13B76" w:rsidP="00F13B76">
      <w:pPr>
        <w:spacing w:after="200" w:line="276" w:lineRule="auto"/>
        <w:jc w:val="both"/>
        <w:rPr>
          <w:iCs/>
        </w:rPr>
      </w:pPr>
      <w:r w:rsidRPr="00F13B76">
        <w:rPr>
          <w:iCs/>
        </w:rPr>
        <w:t xml:space="preserve">Efektem prac PKP Polskich Linii Kolejowych S.A. </w:t>
      </w:r>
      <w:r>
        <w:rPr>
          <w:iCs/>
        </w:rPr>
        <w:t>jest</w:t>
      </w:r>
      <w:r w:rsidRPr="00F13B76">
        <w:rPr>
          <w:iCs/>
        </w:rPr>
        <w:t xml:space="preserve"> sprawniejszy i szybszy przejazd pociągów towarowych inowrocławską obwodnicą kolejową. Dedykowana do przewozów towarowych linia </w:t>
      </w:r>
      <w:proofErr w:type="spellStart"/>
      <w:r w:rsidRPr="00F13B76">
        <w:rPr>
          <w:iCs/>
        </w:rPr>
        <w:t>Mimowola</w:t>
      </w:r>
      <w:proofErr w:type="spellEnd"/>
      <w:r w:rsidRPr="00F13B76">
        <w:rPr>
          <w:iCs/>
        </w:rPr>
        <w:t xml:space="preserve"> – Jaksice (nr 741) pozwala ominąć stację Inowrocław. Codziennie korzysta z niej około 40 składów. Tędy kursują pociągi m.in. ze Śląska do portów Trójmiasta. Po zmianach w rozkładzie, od grudnia składy poj</w:t>
      </w:r>
      <w:r>
        <w:rPr>
          <w:iCs/>
        </w:rPr>
        <w:t>echały</w:t>
      </w:r>
      <w:r w:rsidRPr="00F13B76">
        <w:rPr>
          <w:iCs/>
        </w:rPr>
        <w:t xml:space="preserve"> z prędkością do 80 km/h (przed pracami 60 km/h). Poprawa stanu technicznego linii zapewnia także bezpieczniejsze przewozy.</w:t>
      </w:r>
    </w:p>
    <w:p w14:paraId="58CDDB82" w14:textId="643200C7" w:rsidR="00FF176A" w:rsidRPr="0027144A" w:rsidRDefault="00F13B76">
      <w:pPr>
        <w:spacing w:after="200" w:line="276" w:lineRule="auto"/>
        <w:jc w:val="both"/>
        <w:rPr>
          <w:iCs/>
        </w:rPr>
      </w:pPr>
      <w:r w:rsidRPr="00F13B76">
        <w:rPr>
          <w:iCs/>
        </w:rPr>
        <w:t>PLK we wrześniu i październiku wymieniły jeden z dwóch torów na 7-kilometrowym odcinku linii. Prace objęły także wymianę podkładów w torze na stacji Jaksice.</w:t>
      </w:r>
      <w:r>
        <w:rPr>
          <w:iCs/>
        </w:rPr>
        <w:t xml:space="preserve"> </w:t>
      </w:r>
      <w:r w:rsidRPr="00F13B76">
        <w:rPr>
          <w:iCs/>
        </w:rPr>
        <w:t xml:space="preserve">Zadanie zrealizowało Pomorskie Przedsiębiorstwo </w:t>
      </w:r>
      <w:proofErr w:type="spellStart"/>
      <w:r w:rsidRPr="00F13B76">
        <w:rPr>
          <w:iCs/>
        </w:rPr>
        <w:t>Mechaniczno</w:t>
      </w:r>
      <w:proofErr w:type="spellEnd"/>
      <w:r w:rsidRPr="00F13B76">
        <w:rPr>
          <w:iCs/>
        </w:rPr>
        <w:t xml:space="preserve"> – Torowe Sp. z o.o. z Gdańska. Wartość prac to 6 mln zł netto ze środków budżetowych</w:t>
      </w:r>
      <w:r>
        <w:rPr>
          <w:iCs/>
        </w:rPr>
        <w:t xml:space="preserve"> PKP PLK S.A</w:t>
      </w:r>
      <w:r w:rsidRPr="00F13B76">
        <w:rPr>
          <w:iCs/>
        </w:rPr>
        <w:t>.</w:t>
      </w:r>
    </w:p>
    <w:p w14:paraId="3D3D6EF8" w14:textId="77777777" w:rsidR="00E054C2" w:rsidRPr="00D24CBB" w:rsidRDefault="003F19FD" w:rsidP="001E3EBD">
      <w:pPr>
        <w:pStyle w:val="Nagwek2"/>
        <w:numPr>
          <w:ilvl w:val="0"/>
          <w:numId w:val="40"/>
        </w:numPr>
      </w:pPr>
      <w:bookmarkStart w:id="36" w:name="_Toc141966488"/>
      <w:bookmarkStart w:id="37" w:name="_Toc141968298"/>
      <w:r w:rsidRPr="00D24CBB">
        <w:t>Inwestycje punktowe, węzły przesiadkowe</w:t>
      </w:r>
      <w:bookmarkEnd w:id="36"/>
      <w:bookmarkEnd w:id="37"/>
      <w:r w:rsidRPr="00D24CBB">
        <w:t xml:space="preserve"> </w:t>
      </w:r>
    </w:p>
    <w:p w14:paraId="78D6F163" w14:textId="77777777" w:rsidR="00E054C2" w:rsidRPr="00D24CBB" w:rsidRDefault="003F19FD">
      <w:pPr>
        <w:spacing w:after="200" w:line="276" w:lineRule="auto"/>
        <w:jc w:val="both"/>
      </w:pPr>
      <w:r w:rsidRPr="00D24CBB">
        <w:t xml:space="preserve">Plan transportowy w ramach II etapu działań związanych z rozwojem publicznego transportu zbiorowego w województwie kujawsko-pomorskim wskazuje m.in. na potrzebę zorganizowania i wyposażenia podstawowych zintegrowanych węzłów przesiadkowych (Aleksandrów Kujawski, Brodnica, Lipno, Laskowice Pomorskie, Kowalewo Pomorskie, Mogilno, Mrocza, Nakło nad Notecią, Świecie, Wąbrzeźno, Tuchola, Złotniki Kujawskie, Żnin), a także renowację lub przebudowę obiektów kolejowej infrastruktury przystankowej (Tuchola, Włocławek, Inowrocław, Bydgoszcz Główna, Grudziądz). </w:t>
      </w:r>
    </w:p>
    <w:p w14:paraId="68F7663D" w14:textId="22059507" w:rsidR="00E054C2" w:rsidRDefault="003F19FD">
      <w:pPr>
        <w:spacing w:after="200" w:line="276" w:lineRule="auto"/>
        <w:jc w:val="both"/>
        <w:rPr>
          <w:i/>
        </w:rPr>
      </w:pPr>
      <w:r w:rsidRPr="00D24CBB">
        <w:t xml:space="preserve">W latach ubiegłych Województwo aktywnie angażowało się w rozmowy pomiędzy samorządami miast prezydenckich Włocławka, Inowrocławia oraz Grudziądza i spółkami grupy PKP. Wynikiem tego inwestycje przebudowy dworców wraz z utworzeniem na terenach przyległych zintegrowanych węzłów przesiadkowych zostały wpisane jako propozycje do Kontraktu Terytorialnego. Do 2023 r. zaplanowano realizację kolejnych inwestycji dworcowych w województwie kujawsko-pomorskim, tj. Włocławek, Toruń Miasto, Toruń Wschodni, Bydgoszcz Zachód, Janikowo, Kołodziejewo, Mogilno, Złotniki Kujawskie, które znalazły się na liście obiektów zaplanowanych do modernizacji w ramach przyjętego przez Zarząd PKP S.A. </w:t>
      </w:r>
      <w:r w:rsidRPr="00D24CBB">
        <w:rPr>
          <w:i/>
        </w:rPr>
        <w:t>„Programu Inwestycji Dworcowych na lata 2016-2023”.</w:t>
      </w:r>
    </w:p>
    <w:p w14:paraId="761A14FD" w14:textId="77777777" w:rsidR="00E054C2" w:rsidRPr="00D24CBB" w:rsidRDefault="003F19FD">
      <w:pPr>
        <w:spacing w:after="200" w:line="276" w:lineRule="auto"/>
        <w:jc w:val="both"/>
        <w:rPr>
          <w:b/>
        </w:rPr>
      </w:pPr>
      <w:r w:rsidRPr="00D24CBB">
        <w:rPr>
          <w:b/>
        </w:rPr>
        <w:t>Budowa zintegrowanego węzła komunikacyjnego we Włocławku</w:t>
      </w:r>
    </w:p>
    <w:p w14:paraId="61A41E27" w14:textId="6FF40FA5" w:rsidR="00E054C2" w:rsidRPr="00D24CBB" w:rsidRDefault="003F19FD">
      <w:pPr>
        <w:jc w:val="both"/>
        <w:rPr>
          <w:color w:val="000000" w:themeColor="text1"/>
        </w:rPr>
      </w:pPr>
      <w:r w:rsidRPr="00D24CBB">
        <w:rPr>
          <w:color w:val="000000" w:themeColor="text1"/>
        </w:rPr>
        <w:t xml:space="preserve">W 2019 r. Miasto Włocławek kontynuowało przygotowania do realizacji inwestycji pn. </w:t>
      </w:r>
      <w:r w:rsidRPr="00D24CBB">
        <w:rPr>
          <w:i/>
          <w:color w:val="000000" w:themeColor="text1"/>
        </w:rPr>
        <w:t>„Rozwój zrównoważonego transportu zbiorowego poprzez poprawę efektywności energetycznej, wdrażanie technologii niskoemisyjnej wraz ze zintegrowanym centrum przesiadkowym we Włocławku, w ramach projektu Bit-City II - etap II”.</w:t>
      </w:r>
      <w:r w:rsidRPr="00D24CBB">
        <w:rPr>
          <w:color w:val="000000" w:themeColor="text1"/>
        </w:rPr>
        <w:t xml:space="preserve"> W ramach konkursu dla Osi priorytetowej 3. Efektywność energetyczna i gospodarka niskoemisyjna w regionie, Działania 3.4 Zrównoważona mobilność miejska w promowanie </w:t>
      </w:r>
      <w:r w:rsidRPr="00D24CBB">
        <w:rPr>
          <w:color w:val="000000" w:themeColor="text1"/>
        </w:rPr>
        <w:lastRenderedPageBreak/>
        <w:t>strategii niskoemisyjnych Regionalnego Programu Operacyjnego WK-P na lata 2014-2020, Gmina Miasto Włocławek podpisała w dniu 19 listopada 2019 roku umowę na realizację projektu. Wartość projektu wynosi 16 537 307,12 zł w tym dotacja EFRR 13 618 786,80 zł.</w:t>
      </w:r>
      <w:r w:rsidR="005B67EC" w:rsidRPr="00D24CBB">
        <w:rPr>
          <w:color w:val="000000" w:themeColor="text1"/>
        </w:rPr>
        <w:t xml:space="preserve"> </w:t>
      </w:r>
      <w:r w:rsidRPr="00D24CBB">
        <w:rPr>
          <w:color w:val="000000" w:themeColor="text1"/>
        </w:rPr>
        <w:t xml:space="preserve">Dla zabezpieczenia bieżącej współpracy na etapie projektowania inwestycji zawarto porozumienie z PKP S.A. zobowiązujące strony do współpracy przy projektowaniu i realizacji przebudowy budynku dworca i infrastruktury </w:t>
      </w:r>
      <w:proofErr w:type="spellStart"/>
      <w:r w:rsidRPr="00D24CBB">
        <w:rPr>
          <w:color w:val="000000" w:themeColor="text1"/>
        </w:rPr>
        <w:t>peronowo-torowej</w:t>
      </w:r>
      <w:proofErr w:type="spellEnd"/>
      <w:r w:rsidRPr="00D24CBB">
        <w:rPr>
          <w:color w:val="000000" w:themeColor="text1"/>
        </w:rPr>
        <w:t xml:space="preserve"> stacji oraz zagospodarowania terenu przydworcowego na centrum przesiadkowe. Planowana w ramach przedsięwzięcia przebudowa budynku dworca oraz układu torowo-peronowego będzie realizowana przez PKP S.A. ze środków Programu Operacyjnego Infrastruktura i Środowisko, natomiast pozostały zakres rzeczowy polegający m.in. na budowie miejsc postojowych dla autobusów, parkingów </w:t>
      </w:r>
      <w:proofErr w:type="spellStart"/>
      <w:r w:rsidRPr="00D24CBB">
        <w:rPr>
          <w:color w:val="000000" w:themeColor="text1"/>
        </w:rPr>
        <w:t>park&amp;ride</w:t>
      </w:r>
      <w:proofErr w:type="spellEnd"/>
      <w:r w:rsidRPr="00D24CBB">
        <w:rPr>
          <w:color w:val="000000" w:themeColor="text1"/>
        </w:rPr>
        <w:t xml:space="preserve">, </w:t>
      </w:r>
      <w:proofErr w:type="spellStart"/>
      <w:r w:rsidRPr="00D24CBB">
        <w:rPr>
          <w:color w:val="000000" w:themeColor="text1"/>
        </w:rPr>
        <w:t>bike&amp;ride</w:t>
      </w:r>
      <w:proofErr w:type="spellEnd"/>
      <w:r w:rsidRPr="00D24CBB">
        <w:rPr>
          <w:color w:val="000000" w:themeColor="text1"/>
        </w:rPr>
        <w:t>, miejsc postojowych dla taksówek, a także budowie obiektów innych, niż budynek dworca będzie realizowany przez Miasto w ramach RPO WK-P. Projekt stanowi II etap przedsięwzięcia z zakresu rozwoju zrównoważonego transportu zbiorowego na terenie m.</w:t>
      </w:r>
      <w:r w:rsidR="00E615B8" w:rsidRPr="00D24CBB">
        <w:rPr>
          <w:color w:val="000000" w:themeColor="text1"/>
        </w:rPr>
        <w:t xml:space="preserve"> </w:t>
      </w:r>
      <w:r w:rsidRPr="00D24CBB">
        <w:rPr>
          <w:color w:val="000000" w:themeColor="text1"/>
        </w:rPr>
        <w:t xml:space="preserve">Włocławek. Na projekt składa się przebudowa infrastruktury przydworcowej na potrzeby utworzenia zintegrowanego centrum przesiadkowego w bezpośrednim sąsiedztwie dworca PKP oraz zakup 1 autobusu elektrycznego, który pod względem czystości spalin będzie spełniać wartości graniczne normy Euro VI. Zakres prac obejmuje m.in.: prace rozbiórkowe, montaż przeszklonych poczekalni oraz elementów małej architektury, budowę zadaszonych wiat nad miejscami oczekiwania, częściowo nad chodnikiem. Realizacja projektu będzie korzystnie oddziaływała na społeczność lokalną, otoczenie gospodarcze oraz środowisko naturalne. Zapewniona zostanie ogólnodostępność infrastruktury komunikacyjnej oraz uwzględnione zostaną potrzeby wszystkich użytkowników, w tym również osób starszych i osób niepełnosprawnych. Poprawie ulegną warunki i komfort podróżowania. Planowana </w:t>
      </w:r>
      <w:r w:rsidRPr="00D24CBB">
        <w:t>przebudowa węzła przesiadkowego, a tym samym zwiększenie komfortu użytkowania infrastruktury komunikacyjnej – publicznego transportu zbiorowego i możliwość integracji rożnych form transportu wpłynie na unowocześnienie oferty transportu publicznego m. Włocławek i powiązanie go z obszarami podmiejskimi.</w:t>
      </w:r>
      <w:r w:rsidR="000B7C04" w:rsidRPr="00D24CBB">
        <w:t xml:space="preserve"> </w:t>
      </w:r>
      <w:r w:rsidR="001D72FD" w:rsidRPr="00D24CBB">
        <w:t xml:space="preserve">Część robót budowlanych realizowanych w ramach projektu została już rozliczona. </w:t>
      </w:r>
      <w:r w:rsidR="0027144A">
        <w:t>Zakończenie wszystkich prac zaplanowano na 2023 rok.</w:t>
      </w:r>
    </w:p>
    <w:p w14:paraId="70259BE7" w14:textId="77777777" w:rsidR="00E054C2" w:rsidRPr="00D24CBB" w:rsidRDefault="003F19FD">
      <w:pPr>
        <w:spacing w:after="200" w:line="276" w:lineRule="auto"/>
        <w:rPr>
          <w:rFonts w:cs="Tahoma"/>
          <w:b/>
          <w:color w:val="000000" w:themeColor="text1"/>
        </w:rPr>
      </w:pPr>
      <w:r w:rsidRPr="00D24CBB">
        <w:rPr>
          <w:rFonts w:cs="Tahoma"/>
          <w:b/>
          <w:color w:val="000000" w:themeColor="text1"/>
        </w:rPr>
        <w:t xml:space="preserve">Punkty kolejowej odprawy pasażerskiej </w:t>
      </w:r>
    </w:p>
    <w:p w14:paraId="6DDACFAC" w14:textId="77777777" w:rsidR="00E054C2" w:rsidRPr="00D24CBB" w:rsidRDefault="003F19FD">
      <w:pPr>
        <w:jc w:val="both"/>
        <w:rPr>
          <w:color w:val="000000" w:themeColor="text1"/>
        </w:rPr>
      </w:pPr>
      <w:r w:rsidRPr="00D24CBB">
        <w:rPr>
          <w:color w:val="000000" w:themeColor="text1"/>
        </w:rPr>
        <w:t>Na podstawie uchwały Nr 44/2018 Komitetu Monitorującego RPO WKP z dnia 22 marca 2018 r. nastąpiła zmiana kryteriów wyboru projektów. Konkurs, w którym zaplanowano wsparcie punktów kolejowej odprawy pasażerskiej został ogłoszony 13 kwietnia 2018 r. Nabór prowadzony był od 14 maja do 31 sierpnia 2018 r. Wpłynęły wnioski dla dwóch lokalizacji: Tuchola oraz Wąbrzeźno. Dofinansowanie przeznaczone będzie na inwestycje zgodne ze standardami wyposażenia technicznego punktów kolejowej odprawy pasażerskiej opracowanymi na podstawie Kujawsko-pomorskiego planu spójności komunikacji drogowej i kolejowej 2014-2020.</w:t>
      </w:r>
    </w:p>
    <w:p w14:paraId="7E5DE2E8" w14:textId="77777777" w:rsidR="00E054C2" w:rsidRPr="00D24CBB" w:rsidRDefault="003F19FD">
      <w:pPr>
        <w:jc w:val="both"/>
        <w:rPr>
          <w:color w:val="000000" w:themeColor="text1"/>
        </w:rPr>
      </w:pPr>
      <w:r w:rsidRPr="00D24CBB">
        <w:rPr>
          <w:color w:val="000000" w:themeColor="text1"/>
        </w:rPr>
        <w:t xml:space="preserve">Lista projektów złożonych w ramach konkursu nr RPKP.05.03.00-IZ.00-04-178/18 dla działania 5.3.Infrastruktura kolejowa. </w:t>
      </w:r>
    </w:p>
    <w:tbl>
      <w:tblPr>
        <w:tblStyle w:val="Tabela-Siatka"/>
        <w:tblW w:w="8755" w:type="dxa"/>
        <w:tblLayout w:type="fixed"/>
        <w:tblLook w:val="04A0" w:firstRow="1" w:lastRow="0" w:firstColumn="1" w:lastColumn="0" w:noHBand="0" w:noVBand="1"/>
      </w:tblPr>
      <w:tblGrid>
        <w:gridCol w:w="525"/>
        <w:gridCol w:w="5112"/>
        <w:gridCol w:w="1559"/>
        <w:gridCol w:w="1559"/>
      </w:tblGrid>
      <w:tr w:rsidR="00E054C2" w:rsidRPr="00D24CBB" w14:paraId="421D7AD9" w14:textId="77777777" w:rsidTr="00AE7148">
        <w:trPr>
          <w:trHeight w:val="757"/>
        </w:trPr>
        <w:tc>
          <w:tcPr>
            <w:tcW w:w="525" w:type="dxa"/>
            <w:shd w:val="clear" w:color="auto" w:fill="0070C0"/>
            <w:vAlign w:val="center"/>
          </w:tcPr>
          <w:p w14:paraId="72D6CDFF" w14:textId="77777777" w:rsidR="00E054C2" w:rsidRPr="00AE7148" w:rsidRDefault="003F19FD" w:rsidP="00AE7148">
            <w:pPr>
              <w:spacing w:after="0" w:line="240" w:lineRule="auto"/>
              <w:jc w:val="center"/>
              <w:rPr>
                <w:rFonts w:ascii="Calibri" w:eastAsia="SimSun" w:hAnsi="Calibri" w:cs="Calibri"/>
                <w:b/>
                <w:bCs/>
                <w:color w:val="FFFFFF" w:themeColor="background1"/>
              </w:rPr>
            </w:pPr>
            <w:r w:rsidRPr="00AE7148">
              <w:rPr>
                <w:rFonts w:ascii="Calibri" w:eastAsia="SimSun" w:hAnsi="Calibri" w:cs="Calibri"/>
                <w:b/>
                <w:bCs/>
                <w:color w:val="FFFFFF" w:themeColor="background1"/>
              </w:rPr>
              <w:t>Lp.</w:t>
            </w:r>
          </w:p>
        </w:tc>
        <w:tc>
          <w:tcPr>
            <w:tcW w:w="5112" w:type="dxa"/>
            <w:shd w:val="clear" w:color="auto" w:fill="0070C0"/>
            <w:vAlign w:val="center"/>
          </w:tcPr>
          <w:p w14:paraId="35A9A93F" w14:textId="77777777" w:rsidR="00E054C2" w:rsidRPr="00AE7148" w:rsidRDefault="003F19FD" w:rsidP="00AE7148">
            <w:pPr>
              <w:spacing w:after="0" w:line="240" w:lineRule="auto"/>
              <w:jc w:val="center"/>
              <w:rPr>
                <w:rFonts w:ascii="Calibri" w:eastAsia="SimSun" w:hAnsi="Calibri" w:cs="Calibri"/>
                <w:b/>
                <w:bCs/>
                <w:color w:val="FFFFFF" w:themeColor="background1"/>
              </w:rPr>
            </w:pPr>
            <w:r w:rsidRPr="00AE7148">
              <w:rPr>
                <w:rFonts w:ascii="Calibri" w:eastAsia="SimSun" w:hAnsi="Calibri" w:cs="Calibri"/>
                <w:b/>
                <w:bCs/>
                <w:color w:val="FFFFFF" w:themeColor="background1"/>
              </w:rPr>
              <w:t>Nazwa projektu</w:t>
            </w:r>
          </w:p>
        </w:tc>
        <w:tc>
          <w:tcPr>
            <w:tcW w:w="1559" w:type="dxa"/>
            <w:shd w:val="clear" w:color="auto" w:fill="0070C0"/>
            <w:vAlign w:val="center"/>
          </w:tcPr>
          <w:p w14:paraId="48CEA83C" w14:textId="77777777" w:rsidR="00E054C2" w:rsidRPr="00AE7148" w:rsidRDefault="003F19FD" w:rsidP="00AE7148">
            <w:pPr>
              <w:spacing w:after="0" w:line="240" w:lineRule="auto"/>
              <w:jc w:val="center"/>
              <w:rPr>
                <w:rFonts w:ascii="Calibri" w:eastAsia="SimSun" w:hAnsi="Calibri" w:cs="Calibri"/>
                <w:b/>
                <w:bCs/>
                <w:color w:val="FFFFFF" w:themeColor="background1"/>
              </w:rPr>
            </w:pPr>
            <w:r w:rsidRPr="00AE7148">
              <w:rPr>
                <w:rFonts w:ascii="Calibri" w:eastAsia="SimSun" w:hAnsi="Calibri" w:cs="Calibri"/>
                <w:b/>
                <w:bCs/>
                <w:color w:val="FFFFFF" w:themeColor="background1"/>
              </w:rPr>
              <w:t>Kwota całkowita (zł)</w:t>
            </w:r>
          </w:p>
        </w:tc>
        <w:tc>
          <w:tcPr>
            <w:tcW w:w="1559" w:type="dxa"/>
            <w:shd w:val="clear" w:color="auto" w:fill="0070C0"/>
            <w:vAlign w:val="center"/>
          </w:tcPr>
          <w:p w14:paraId="3B18D12D" w14:textId="77777777" w:rsidR="00E054C2" w:rsidRPr="00AE7148" w:rsidRDefault="003F19FD" w:rsidP="00AE7148">
            <w:pPr>
              <w:spacing w:after="0" w:line="240" w:lineRule="auto"/>
              <w:jc w:val="center"/>
              <w:rPr>
                <w:rFonts w:ascii="Calibri" w:eastAsia="SimSun" w:hAnsi="Calibri" w:cs="Calibri"/>
                <w:b/>
                <w:bCs/>
                <w:color w:val="FFFFFF" w:themeColor="background1"/>
              </w:rPr>
            </w:pPr>
            <w:r w:rsidRPr="00AE7148">
              <w:rPr>
                <w:rFonts w:ascii="Calibri" w:eastAsia="SimSun" w:hAnsi="Calibri" w:cs="Calibri"/>
                <w:b/>
                <w:bCs/>
                <w:color w:val="FFFFFF" w:themeColor="background1"/>
              </w:rPr>
              <w:t xml:space="preserve">Dotacje EFRR </w:t>
            </w:r>
            <w:r w:rsidRPr="00AE7148">
              <w:rPr>
                <w:rFonts w:ascii="Calibri" w:eastAsia="SimSun" w:hAnsi="Calibri" w:cs="Calibri"/>
                <w:b/>
                <w:bCs/>
                <w:color w:val="FFFFFF" w:themeColor="background1"/>
              </w:rPr>
              <w:br/>
              <w:t>(zł)</w:t>
            </w:r>
          </w:p>
        </w:tc>
      </w:tr>
      <w:tr w:rsidR="00E054C2" w:rsidRPr="00D24CBB" w14:paraId="5E45DB64" w14:textId="77777777" w:rsidTr="00AE7148">
        <w:tc>
          <w:tcPr>
            <w:tcW w:w="525" w:type="dxa"/>
          </w:tcPr>
          <w:p w14:paraId="7FFEA5F4" w14:textId="77777777" w:rsidR="00E054C2" w:rsidRPr="00D24CBB" w:rsidRDefault="003F19FD" w:rsidP="00AE7148">
            <w:pPr>
              <w:spacing w:after="0" w:line="240" w:lineRule="auto"/>
              <w:rPr>
                <w:rFonts w:ascii="Calibri" w:eastAsia="SimSun" w:hAnsi="Calibri" w:cs="Calibri"/>
                <w:color w:val="000000" w:themeColor="text1"/>
              </w:rPr>
            </w:pPr>
            <w:r w:rsidRPr="00D24CBB">
              <w:rPr>
                <w:rFonts w:ascii="Calibri" w:eastAsia="SimSun" w:hAnsi="Calibri" w:cs="Calibri"/>
                <w:color w:val="000000" w:themeColor="text1"/>
              </w:rPr>
              <w:t>1</w:t>
            </w:r>
          </w:p>
        </w:tc>
        <w:tc>
          <w:tcPr>
            <w:tcW w:w="5112" w:type="dxa"/>
          </w:tcPr>
          <w:p w14:paraId="67317AA6" w14:textId="77777777" w:rsidR="00E054C2" w:rsidRPr="00AE7148" w:rsidRDefault="003F19FD" w:rsidP="00AE7148">
            <w:pPr>
              <w:spacing w:after="0" w:line="240" w:lineRule="auto"/>
              <w:rPr>
                <w:rFonts w:ascii="Calibri" w:eastAsia="SimSun" w:hAnsi="Calibri" w:cs="Calibri"/>
                <w:bCs/>
                <w:color w:val="000000" w:themeColor="text1"/>
              </w:rPr>
            </w:pPr>
            <w:r w:rsidRPr="00AE7148">
              <w:rPr>
                <w:rFonts w:ascii="Calibri" w:eastAsia="SimSun" w:hAnsi="Calibri" w:cs="Calibri"/>
                <w:bCs/>
                <w:color w:val="000000" w:themeColor="text1"/>
              </w:rPr>
              <w:t xml:space="preserve">Przyjazny dworzec kolejowy w Wąbrzeźnie - utworzenie infrastruktury dla podróżnych i mieszkańców </w:t>
            </w:r>
          </w:p>
        </w:tc>
        <w:tc>
          <w:tcPr>
            <w:tcW w:w="1559" w:type="dxa"/>
          </w:tcPr>
          <w:p w14:paraId="703B19A1" w14:textId="77777777" w:rsidR="00E054C2" w:rsidRPr="00D24CBB" w:rsidRDefault="003F19FD" w:rsidP="00AE7148">
            <w:pPr>
              <w:spacing w:after="0" w:line="240" w:lineRule="auto"/>
              <w:jc w:val="right"/>
              <w:rPr>
                <w:rFonts w:ascii="Calibri" w:eastAsia="SimSun" w:hAnsi="Calibri" w:cs="Calibri"/>
                <w:color w:val="000000" w:themeColor="text1"/>
              </w:rPr>
            </w:pPr>
            <w:r w:rsidRPr="00D24CBB">
              <w:rPr>
                <w:rFonts w:ascii="Calibri" w:eastAsia="SimSun" w:hAnsi="Calibri" w:cs="Calibri"/>
                <w:color w:val="000000" w:themeColor="text1"/>
              </w:rPr>
              <w:t>1 200 400,00</w:t>
            </w:r>
          </w:p>
        </w:tc>
        <w:tc>
          <w:tcPr>
            <w:tcW w:w="1559" w:type="dxa"/>
          </w:tcPr>
          <w:p w14:paraId="265321D6" w14:textId="77777777" w:rsidR="00E054C2" w:rsidRPr="00D24CBB" w:rsidRDefault="003F19FD" w:rsidP="00AE7148">
            <w:pPr>
              <w:spacing w:after="0" w:line="240" w:lineRule="auto"/>
              <w:jc w:val="right"/>
              <w:rPr>
                <w:rFonts w:ascii="Calibri" w:eastAsia="SimSun" w:hAnsi="Calibri" w:cs="Calibri"/>
                <w:color w:val="000000" w:themeColor="text1"/>
              </w:rPr>
            </w:pPr>
            <w:r w:rsidRPr="00D24CBB">
              <w:rPr>
                <w:rFonts w:ascii="Calibri" w:eastAsia="SimSun" w:hAnsi="Calibri" w:cs="Calibri"/>
                <w:color w:val="000000" w:themeColor="text1"/>
              </w:rPr>
              <w:t>999 964,33</w:t>
            </w:r>
          </w:p>
        </w:tc>
      </w:tr>
      <w:tr w:rsidR="00E054C2" w:rsidRPr="00D24CBB" w14:paraId="1ED9B36A" w14:textId="77777777" w:rsidTr="00AE7148">
        <w:tc>
          <w:tcPr>
            <w:tcW w:w="525" w:type="dxa"/>
          </w:tcPr>
          <w:p w14:paraId="38FE8490" w14:textId="77777777" w:rsidR="00E054C2" w:rsidRPr="00D24CBB" w:rsidRDefault="003F19FD" w:rsidP="00AE7148">
            <w:pPr>
              <w:spacing w:after="0" w:line="240" w:lineRule="auto"/>
              <w:rPr>
                <w:rFonts w:ascii="Calibri" w:eastAsia="SimSun" w:hAnsi="Calibri" w:cs="Calibri"/>
                <w:color w:val="000000" w:themeColor="text1"/>
              </w:rPr>
            </w:pPr>
            <w:r w:rsidRPr="00D24CBB">
              <w:rPr>
                <w:rFonts w:ascii="Calibri" w:eastAsia="SimSun" w:hAnsi="Calibri" w:cs="Calibri"/>
                <w:color w:val="000000" w:themeColor="text1"/>
              </w:rPr>
              <w:t>2</w:t>
            </w:r>
          </w:p>
        </w:tc>
        <w:tc>
          <w:tcPr>
            <w:tcW w:w="5112" w:type="dxa"/>
          </w:tcPr>
          <w:p w14:paraId="17305E1C" w14:textId="77777777" w:rsidR="00E054C2" w:rsidRPr="00AE7148" w:rsidRDefault="003F19FD" w:rsidP="00AE7148">
            <w:pPr>
              <w:spacing w:after="0" w:line="240" w:lineRule="auto"/>
              <w:rPr>
                <w:rFonts w:ascii="Calibri" w:eastAsia="SimSun" w:hAnsi="Calibri" w:cs="Calibri"/>
                <w:bCs/>
                <w:color w:val="000000" w:themeColor="text1"/>
              </w:rPr>
            </w:pPr>
            <w:r w:rsidRPr="00AE7148">
              <w:rPr>
                <w:rFonts w:ascii="Calibri" w:eastAsia="SimSun" w:hAnsi="Calibri" w:cs="Calibri"/>
                <w:bCs/>
                <w:color w:val="000000" w:themeColor="text1"/>
              </w:rPr>
              <w:t xml:space="preserve">Rozbudowa infrastruktury przeznaczonej do obsługi transportu pasażerskiego przy ul. Kolejowej w Tucholi </w:t>
            </w:r>
          </w:p>
        </w:tc>
        <w:tc>
          <w:tcPr>
            <w:tcW w:w="1559" w:type="dxa"/>
          </w:tcPr>
          <w:p w14:paraId="35970AD3" w14:textId="77777777" w:rsidR="00E054C2" w:rsidRPr="00D24CBB" w:rsidRDefault="003F19FD" w:rsidP="00AE7148">
            <w:pPr>
              <w:spacing w:after="0" w:line="240" w:lineRule="auto"/>
              <w:jc w:val="right"/>
              <w:rPr>
                <w:rFonts w:ascii="Calibri" w:eastAsia="SimSun" w:hAnsi="Calibri" w:cs="Calibri"/>
                <w:color w:val="000000" w:themeColor="text1"/>
              </w:rPr>
            </w:pPr>
            <w:r w:rsidRPr="00D24CBB">
              <w:rPr>
                <w:rFonts w:ascii="Calibri" w:eastAsia="SimSun" w:hAnsi="Calibri" w:cs="Calibri"/>
                <w:color w:val="000000" w:themeColor="text1"/>
              </w:rPr>
              <w:t>4 267 372,48</w:t>
            </w:r>
          </w:p>
        </w:tc>
        <w:tc>
          <w:tcPr>
            <w:tcW w:w="1559" w:type="dxa"/>
          </w:tcPr>
          <w:p w14:paraId="7E871265" w14:textId="77777777" w:rsidR="00E054C2" w:rsidRPr="00D24CBB" w:rsidRDefault="003F19FD" w:rsidP="00AE7148">
            <w:pPr>
              <w:spacing w:after="0" w:line="240" w:lineRule="auto"/>
              <w:jc w:val="right"/>
              <w:rPr>
                <w:rFonts w:ascii="Calibri" w:eastAsia="SimSun" w:hAnsi="Calibri" w:cs="Calibri"/>
                <w:color w:val="000000" w:themeColor="text1"/>
              </w:rPr>
            </w:pPr>
            <w:r w:rsidRPr="00D24CBB">
              <w:rPr>
                <w:rFonts w:ascii="Calibri" w:eastAsia="SimSun" w:hAnsi="Calibri" w:cs="Calibri"/>
                <w:color w:val="000000" w:themeColor="text1"/>
              </w:rPr>
              <w:t>2 000 000,00</w:t>
            </w:r>
          </w:p>
        </w:tc>
      </w:tr>
      <w:tr w:rsidR="00E054C2" w:rsidRPr="00D24CBB" w14:paraId="18819C9C" w14:textId="77777777" w:rsidTr="00AE7148">
        <w:tc>
          <w:tcPr>
            <w:tcW w:w="525" w:type="dxa"/>
          </w:tcPr>
          <w:p w14:paraId="20C4B3C4" w14:textId="77777777" w:rsidR="00E054C2" w:rsidRPr="00D24CBB" w:rsidRDefault="00E054C2" w:rsidP="00AE7148">
            <w:pPr>
              <w:spacing w:after="0" w:line="240" w:lineRule="auto"/>
              <w:rPr>
                <w:rFonts w:ascii="Calibri" w:eastAsia="SimSun" w:hAnsi="Calibri" w:cs="Calibri"/>
                <w:color w:val="000000" w:themeColor="text1"/>
              </w:rPr>
            </w:pPr>
          </w:p>
        </w:tc>
        <w:tc>
          <w:tcPr>
            <w:tcW w:w="5112" w:type="dxa"/>
          </w:tcPr>
          <w:p w14:paraId="353119E8" w14:textId="77777777" w:rsidR="00E054C2" w:rsidRPr="00D24CBB" w:rsidRDefault="003F19FD" w:rsidP="00AE7148">
            <w:pPr>
              <w:spacing w:after="0" w:line="240" w:lineRule="auto"/>
              <w:rPr>
                <w:rFonts w:ascii="Calibri" w:eastAsia="SimSun" w:hAnsi="Calibri" w:cs="Calibri"/>
                <w:b/>
                <w:color w:val="000000" w:themeColor="text1"/>
              </w:rPr>
            </w:pPr>
            <w:r w:rsidRPr="00D24CBB">
              <w:rPr>
                <w:rFonts w:ascii="Calibri" w:eastAsia="SimSun" w:hAnsi="Calibri" w:cs="Calibri"/>
                <w:b/>
                <w:color w:val="000000" w:themeColor="text1"/>
              </w:rPr>
              <w:t>Razem</w:t>
            </w:r>
          </w:p>
        </w:tc>
        <w:tc>
          <w:tcPr>
            <w:tcW w:w="1559" w:type="dxa"/>
          </w:tcPr>
          <w:p w14:paraId="37BB997F" w14:textId="77777777" w:rsidR="00E054C2" w:rsidRPr="00D24CBB" w:rsidRDefault="003F19FD" w:rsidP="00AE7148">
            <w:pPr>
              <w:spacing w:after="0" w:line="240" w:lineRule="auto"/>
              <w:jc w:val="right"/>
              <w:rPr>
                <w:rFonts w:ascii="Calibri" w:eastAsia="SimSun" w:hAnsi="Calibri" w:cs="Calibri"/>
                <w:color w:val="000000" w:themeColor="text1"/>
              </w:rPr>
            </w:pPr>
            <w:r w:rsidRPr="00D24CBB">
              <w:rPr>
                <w:rFonts w:ascii="Calibri" w:eastAsia="SimSun" w:hAnsi="Calibri" w:cs="Calibri"/>
                <w:color w:val="000000" w:themeColor="text1"/>
              </w:rPr>
              <w:t>5 467 772,48</w:t>
            </w:r>
          </w:p>
        </w:tc>
        <w:tc>
          <w:tcPr>
            <w:tcW w:w="1559" w:type="dxa"/>
          </w:tcPr>
          <w:p w14:paraId="32FC6A2A" w14:textId="77777777" w:rsidR="00E054C2" w:rsidRPr="00D24CBB" w:rsidRDefault="003F19FD" w:rsidP="00AE7148">
            <w:pPr>
              <w:spacing w:after="0" w:line="240" w:lineRule="auto"/>
              <w:jc w:val="right"/>
              <w:rPr>
                <w:rFonts w:ascii="Calibri" w:eastAsia="SimSun" w:hAnsi="Calibri" w:cs="Calibri"/>
                <w:color w:val="000000" w:themeColor="text1"/>
              </w:rPr>
            </w:pPr>
            <w:r w:rsidRPr="00D24CBB">
              <w:rPr>
                <w:rFonts w:ascii="Calibri" w:eastAsia="SimSun" w:hAnsi="Calibri" w:cs="Calibri"/>
                <w:color w:val="000000" w:themeColor="text1"/>
              </w:rPr>
              <w:t>2 999 964,33</w:t>
            </w:r>
          </w:p>
        </w:tc>
      </w:tr>
    </w:tbl>
    <w:p w14:paraId="3F61CDDC" w14:textId="77777777" w:rsidR="00E054C2" w:rsidRPr="00D24CBB" w:rsidRDefault="00E054C2">
      <w:pPr>
        <w:jc w:val="both"/>
        <w:rPr>
          <w:color w:val="000000" w:themeColor="text1"/>
        </w:rPr>
      </w:pPr>
    </w:p>
    <w:p w14:paraId="26234BD0" w14:textId="01091C97" w:rsidR="00E054C2" w:rsidRPr="00D24CBB" w:rsidRDefault="003F19FD">
      <w:pPr>
        <w:jc w:val="both"/>
        <w:rPr>
          <w:color w:val="000000" w:themeColor="text1"/>
        </w:rPr>
      </w:pPr>
      <w:r w:rsidRPr="00D24CBB">
        <w:rPr>
          <w:color w:val="000000" w:themeColor="text1"/>
        </w:rPr>
        <w:lastRenderedPageBreak/>
        <w:t>W ramach osi priorytetowej 5 Spójność wewnętrzna i dostępność zewnętrzna regionu, Działanie 5.3 Infrastruktura kolejowa Schemat: Infrastruktura punktowa do obsługi transportu pasażerskiego RPO WKP 2014-2020 w dniu 13 marca 2019 r. Gmina Miasto Wąbrzeźno podpisała umowę dla projektu „Przyjazny dworzec kolejowy w Wąbrzeźnie - utworzenie infrastruktury dla podróżnych i mieszkańców”. Projekt obejmuje: urządzenie parku z alejkami, koszami na śmieci, ławkami, wejście od strony ulicy, zaprojektowanie ogrodzenia od strony peronu, wymianę nawierzchni placu manewrowego. W miejscu chodnika ma powstać ścieżka pieszo-rowerowa oraz miejsca dla rowerów.</w:t>
      </w:r>
      <w:r w:rsidR="009072BE" w:rsidRPr="00D24CBB">
        <w:rPr>
          <w:color w:val="000000" w:themeColor="text1"/>
        </w:rPr>
        <w:t xml:space="preserve"> </w:t>
      </w:r>
      <w:r w:rsidR="000D247E" w:rsidRPr="00D24CBB">
        <w:rPr>
          <w:color w:val="000000" w:themeColor="text1"/>
        </w:rPr>
        <w:t>Zgodnie z planowanym terminem</w:t>
      </w:r>
      <w:r w:rsidR="005A749C" w:rsidRPr="00D24CBB">
        <w:rPr>
          <w:color w:val="000000" w:themeColor="text1"/>
        </w:rPr>
        <w:t xml:space="preserve"> </w:t>
      </w:r>
      <w:r w:rsidR="000D247E" w:rsidRPr="00D24CBB">
        <w:rPr>
          <w:color w:val="000000" w:themeColor="text1"/>
        </w:rPr>
        <w:t>realizacja projektu projekt została zakończona w 2020 r.</w:t>
      </w:r>
      <w:r w:rsidR="0027144A">
        <w:rPr>
          <w:color w:val="000000" w:themeColor="text1"/>
        </w:rPr>
        <w:t xml:space="preserve"> </w:t>
      </w:r>
      <w:r w:rsidR="000D247E" w:rsidRPr="00D24CBB">
        <w:rPr>
          <w:color w:val="000000" w:themeColor="text1"/>
        </w:rPr>
        <w:t>8 grudnia 2021 r.</w:t>
      </w:r>
      <w:r w:rsidR="009072BE" w:rsidRPr="00D24CBB">
        <w:rPr>
          <w:color w:val="000000" w:themeColor="text1"/>
        </w:rPr>
        <w:t xml:space="preserve"> Gmina </w:t>
      </w:r>
      <w:r w:rsidR="000D247E" w:rsidRPr="00D24CBB">
        <w:rPr>
          <w:color w:val="000000" w:themeColor="text1"/>
        </w:rPr>
        <w:t xml:space="preserve">Wąbrzeźno </w:t>
      </w:r>
      <w:r w:rsidR="009072BE" w:rsidRPr="00D24CBB">
        <w:rPr>
          <w:color w:val="000000" w:themeColor="text1"/>
        </w:rPr>
        <w:t>złożyła wniosek końcowy dla danego projektu.</w:t>
      </w:r>
      <w:r w:rsidRPr="00D24CBB">
        <w:rPr>
          <w:color w:val="000000" w:themeColor="text1"/>
        </w:rPr>
        <w:t xml:space="preserve"> </w:t>
      </w:r>
    </w:p>
    <w:p w14:paraId="33202AB4" w14:textId="77777777" w:rsidR="00E054C2" w:rsidRPr="00D24CBB" w:rsidRDefault="003F19FD" w:rsidP="009072BE">
      <w:pPr>
        <w:jc w:val="both"/>
        <w:rPr>
          <w:color w:val="000000" w:themeColor="text1"/>
        </w:rPr>
      </w:pPr>
      <w:r w:rsidRPr="00D24CBB">
        <w:rPr>
          <w:color w:val="000000" w:themeColor="text1"/>
        </w:rPr>
        <w:t xml:space="preserve">Natomiast Gmina Tuchola w ramach RPO WKP 2014-2020 w dniu 22 maja 2019 roku podpisała umowę na projekt „Rozbudowa infrastruktury przeznaczonej do obsługi transportu pasażerskiego przy ul. Kolejowej w Tucholi”. Przedmiotem inwestycji jest rozbudowa infrastruktury przeznaczonej do obsługi transportu pasażerskiego przy ul. Kolejowej w Tucholi. Celem głównym projektu jest poprawa dostępności kolejowej oraz integracja systemów transportowych w regionie poprzez rozbudowę infrastruktury przeznaczonej do obsługi transportu pasażerskiego przy ul. Kolejowej w Tucholi. Rozbudowany zostanie układ komunikacyjny oraz powstaną m.in. parkingi, ciągi pieszo-rowerowe, perony autobusowe, wiaty przystankowe i rowerowe oraz nasadzenia zieleni. Zaplanowano również prace remontowe w budynku dworca kolejowego. Infrastruktura zostanie dostosowana do potrzeb osób z niepełnosprawnościami. </w:t>
      </w:r>
      <w:r w:rsidR="004D2D4D" w:rsidRPr="00D24CBB">
        <w:rPr>
          <w:color w:val="000000" w:themeColor="text1"/>
        </w:rPr>
        <w:br/>
      </w:r>
      <w:r w:rsidR="000D247E" w:rsidRPr="00D24CBB">
        <w:rPr>
          <w:color w:val="000000" w:themeColor="text1"/>
        </w:rPr>
        <w:t>Zgodnie z terminem realizacji projektu, który przypadał na 31.12.2020 r w</w:t>
      </w:r>
      <w:r w:rsidR="009072BE" w:rsidRPr="00D24CBB">
        <w:rPr>
          <w:color w:val="000000" w:themeColor="text1"/>
        </w:rPr>
        <w:t>szystkie płatności związane z realizacją projektu zostały już poniesione</w:t>
      </w:r>
      <w:r w:rsidR="000D247E" w:rsidRPr="00D24CBB">
        <w:rPr>
          <w:color w:val="000000" w:themeColor="text1"/>
        </w:rPr>
        <w:t>,</w:t>
      </w:r>
      <w:r w:rsidR="004D2D4D" w:rsidRPr="00D24CBB">
        <w:rPr>
          <w:color w:val="000000" w:themeColor="text1"/>
        </w:rPr>
        <w:t xml:space="preserve"> w wyniku realizacji zadań zaplanowanym dla danego projektu. </w:t>
      </w:r>
      <w:r w:rsidR="009072BE" w:rsidRPr="00D24CBB">
        <w:rPr>
          <w:color w:val="000000" w:themeColor="text1"/>
        </w:rPr>
        <w:t>Obecnie trwają czynności związane z rozliczeniem i odbiorem wykonanych prac</w:t>
      </w:r>
      <w:r w:rsidR="004D2D4D" w:rsidRPr="00D24CBB">
        <w:rPr>
          <w:color w:val="000000" w:themeColor="text1"/>
        </w:rPr>
        <w:t>.</w:t>
      </w:r>
    </w:p>
    <w:p w14:paraId="54E49436" w14:textId="77777777" w:rsidR="00E054C2" w:rsidRPr="00D24CBB" w:rsidRDefault="003F19FD">
      <w:pPr>
        <w:spacing w:after="200" w:line="276" w:lineRule="auto"/>
        <w:jc w:val="both"/>
        <w:rPr>
          <w:u w:val="single"/>
        </w:rPr>
      </w:pPr>
      <w:r w:rsidRPr="00D24CBB">
        <w:rPr>
          <w:u w:val="single"/>
        </w:rPr>
        <w:t>Przystanki zaplanowane do realizacji w ramach projektów liniowych:</w:t>
      </w:r>
    </w:p>
    <w:p w14:paraId="6016C7F6" w14:textId="42A08DF9" w:rsidR="00E054C2" w:rsidRPr="0027144A" w:rsidRDefault="003F19FD">
      <w:pPr>
        <w:spacing w:after="200" w:line="276" w:lineRule="auto"/>
        <w:jc w:val="both"/>
      </w:pPr>
      <w:r w:rsidRPr="00D24CBB">
        <w:t xml:space="preserve">- </w:t>
      </w:r>
      <w:r w:rsidRPr="0027144A">
        <w:t>rewitalizacja linii kolejowej nr 207 na odcinku Toruń Wschodni – Chełmża, w tym</w:t>
      </w:r>
      <w:r w:rsidR="0027144A" w:rsidRPr="0027144A">
        <w:t xml:space="preserve"> </w:t>
      </w:r>
      <w:r w:rsidRPr="0027144A">
        <w:t xml:space="preserve">4 przystanki: Łysomice, Ostaszewo, Toruń </w:t>
      </w:r>
      <w:r w:rsidR="0027144A" w:rsidRPr="0027144A">
        <w:t>Katarzynka</w:t>
      </w:r>
      <w:r w:rsidRPr="0027144A">
        <w:t xml:space="preserve">, Grzywna – </w:t>
      </w:r>
      <w:r w:rsidR="0027144A" w:rsidRPr="0027144A">
        <w:t xml:space="preserve">wszystkie przystanki oddano do użytku w 2022 r. </w:t>
      </w:r>
      <w:r w:rsidR="0027144A">
        <w:t>Na p</w:t>
      </w:r>
      <w:r w:rsidR="0027144A" w:rsidRPr="0027144A">
        <w:t>rzystank</w:t>
      </w:r>
      <w:r w:rsidR="0027144A">
        <w:t>u</w:t>
      </w:r>
      <w:r w:rsidR="0027144A" w:rsidRPr="0027144A">
        <w:t xml:space="preserve"> </w:t>
      </w:r>
      <w:r w:rsidR="0027144A">
        <w:t>Toruń Katarzynka nie zatrzymują się pociągi do czasu aż zostanie wybudowana bezpieczna droga dojścia do przystanku. Budowa chodnika i przejść dla pieszych realizowana jest przez Miasto Toruń.</w:t>
      </w:r>
    </w:p>
    <w:p w14:paraId="7C30525B" w14:textId="34243D81" w:rsidR="00E054C2" w:rsidRPr="00D24CBB" w:rsidRDefault="003F19FD" w:rsidP="001E3EBD">
      <w:pPr>
        <w:pStyle w:val="Nagwek2"/>
        <w:numPr>
          <w:ilvl w:val="0"/>
          <w:numId w:val="40"/>
        </w:numPr>
      </w:pPr>
      <w:bookmarkStart w:id="38" w:name="_Toc141966489"/>
      <w:bookmarkStart w:id="39" w:name="_Toc141968299"/>
      <w:r w:rsidRPr="00D24CBB">
        <w:t>Podnoszenie jakości środków transportowych</w:t>
      </w:r>
      <w:bookmarkEnd w:id="38"/>
      <w:bookmarkEnd w:id="39"/>
    </w:p>
    <w:p w14:paraId="64D46C36" w14:textId="0580544C" w:rsidR="00E054C2" w:rsidRPr="00D24CBB" w:rsidRDefault="003F19FD">
      <w:pPr>
        <w:jc w:val="both"/>
      </w:pPr>
      <w:r w:rsidRPr="00D24CBB">
        <w:t xml:space="preserve">Środki z Funduszu Kolejowego w kwocie </w:t>
      </w:r>
      <w:r w:rsidR="00A35DEE">
        <w:t>6.875.000</w:t>
      </w:r>
      <w:r w:rsidRPr="00D24CBB">
        <w:t xml:space="preserve"> zł zostały przeznaczone zgodnie z umową zawartą ze spółką </w:t>
      </w:r>
      <w:r w:rsidR="00A35DEE">
        <w:t>POLREGIO</w:t>
      </w:r>
      <w:r w:rsidRPr="00D24CBB">
        <w:t xml:space="preserve"> sp. z o.o. na naprawy (naprawy bieżące i przeglądy poziomu P2</w:t>
      </w:r>
      <w:r w:rsidR="004A58E2" w:rsidRPr="00D24CBB">
        <w:t>,</w:t>
      </w:r>
      <w:r w:rsidRPr="00D24CBB">
        <w:t xml:space="preserve"> P3</w:t>
      </w:r>
      <w:r w:rsidR="004A58E2" w:rsidRPr="00D24CBB">
        <w:t xml:space="preserve"> i P4</w:t>
      </w:r>
      <w:r w:rsidRPr="00D24CBB">
        <w:t>) pojazdów należących do operatora(pojazdy typu EN71, EN96, EN57) lub dzierżawionych od Województwa (ED72</w:t>
      </w:r>
      <w:r w:rsidR="004A58E2" w:rsidRPr="00D24CBB">
        <w:t>, EN76</w:t>
      </w:r>
      <w:r w:rsidRPr="00D24CBB">
        <w:t xml:space="preserve">). </w:t>
      </w:r>
    </w:p>
    <w:p w14:paraId="444836E6" w14:textId="6D584292" w:rsidR="00E054C2" w:rsidRPr="00D24CBB" w:rsidRDefault="003F19FD" w:rsidP="001E3EBD">
      <w:pPr>
        <w:pStyle w:val="Nagwek2"/>
        <w:numPr>
          <w:ilvl w:val="0"/>
          <w:numId w:val="40"/>
        </w:numPr>
      </w:pPr>
      <w:bookmarkStart w:id="40" w:name="_Toc141966490"/>
      <w:bookmarkStart w:id="41" w:name="_Toc141968300"/>
      <w:r w:rsidRPr="00D24CBB">
        <w:t>Wdrażanie nowoczesnego systemu taryfowo-biletowego</w:t>
      </w:r>
      <w:bookmarkEnd w:id="40"/>
      <w:bookmarkEnd w:id="41"/>
    </w:p>
    <w:p w14:paraId="216EE2E2" w14:textId="77777777" w:rsidR="00E054C2" w:rsidRPr="00D24CBB" w:rsidRDefault="003F19FD">
      <w:pPr>
        <w:spacing w:after="200" w:line="276" w:lineRule="auto"/>
        <w:jc w:val="both"/>
      </w:pPr>
      <w:r w:rsidRPr="00D24CBB">
        <w:t xml:space="preserve">Na terenie województwa kujawsko-pomorskiego już od 1 stycznia 2008 r., na podstawie porozumień miast z przewoźnikiem kolejowym funkcjonuje „Bilet aglomeracyjny </w:t>
      </w:r>
      <w:proofErr w:type="spellStart"/>
      <w:r w:rsidRPr="00D24CBB">
        <w:t>BiT</w:t>
      </w:r>
      <w:proofErr w:type="spellEnd"/>
      <w:r w:rsidRPr="00D24CBB">
        <w:t xml:space="preserve">-City” na przejazd w relacji Toruń Wschodni – Bydgoszcz Główna i odwrotnie. Od 1 września 2008 r., w wyniku umowy miast </w:t>
      </w:r>
      <w:r w:rsidRPr="00D24CBB">
        <w:br/>
        <w:t xml:space="preserve">z przewoźnikiem kolejowym, uruchomiono „bilet regionalny” obowiązujący na trasie Toruń – Włocławek i odwrotnie. W ramach różnych rodzajów biletów </w:t>
      </w:r>
      <w:proofErr w:type="spellStart"/>
      <w:r w:rsidRPr="00D24CBB">
        <w:t>BiT</w:t>
      </w:r>
      <w:proofErr w:type="spellEnd"/>
      <w:r w:rsidRPr="00D24CBB">
        <w:t xml:space="preserve"> i </w:t>
      </w:r>
      <w:proofErr w:type="spellStart"/>
      <w:r w:rsidRPr="00D24CBB">
        <w:t>WiT</w:t>
      </w:r>
      <w:proofErr w:type="spellEnd"/>
      <w:r w:rsidRPr="00D24CBB">
        <w:t xml:space="preserve"> można m.in. przez godzinę, od przybycia do jednego z miast, korzystać z komunikacji miejskiej bez konieczności zakupu dodatkowego biletu. Rozwiązanie to ma sprzyjać integracji głównych miast w województwie.</w:t>
      </w:r>
    </w:p>
    <w:p w14:paraId="3602BCF6" w14:textId="77777777" w:rsidR="00E054C2" w:rsidRPr="00D24CBB" w:rsidRDefault="003F19FD">
      <w:pPr>
        <w:spacing w:after="200" w:line="276" w:lineRule="auto"/>
        <w:jc w:val="both"/>
      </w:pPr>
      <w:r w:rsidRPr="00D24CBB">
        <w:lastRenderedPageBreak/>
        <w:t>Natomiast na liniach niezelektryfikowanych Województwo Kujawsko-Pomorskie wprowadziło od 2010</w:t>
      </w:r>
      <w:r w:rsidR="000E4F93" w:rsidRPr="00D24CBB">
        <w:t xml:space="preserve"> </w:t>
      </w:r>
      <w:r w:rsidRPr="00D24CBB">
        <w:t>r. „Taryfę Kujawsko-Pomorską”, co doprowadziło do znacznego obniżenia kosztów zakupu biletów, które są obecnie najtańsze w Polsce. Bilet normalny kosztuje 2,</w:t>
      </w:r>
      <w:r w:rsidR="000E4F93" w:rsidRPr="00D24CBB">
        <w:t>8</w:t>
      </w:r>
      <w:r w:rsidRPr="00D24CBB">
        <w:t>0 zł za pierwsze 10 km i 1</w:t>
      </w:r>
      <w:r w:rsidR="000E4F93" w:rsidRPr="00D24CBB">
        <w:t>5</w:t>
      </w:r>
      <w:r w:rsidRPr="00D24CBB">
        <w:t xml:space="preserve"> groszy za każdy następny kilometr. Taryfa uwzględnia wszystkie ulgi ustawowe. Operator stosujący taryfę może wprowadzać własne oferty handlowe, o ile będą one jeszcze bardziej korzystne, niż obowiązująca taryfa kujawsko-pomorska. </w:t>
      </w:r>
    </w:p>
    <w:p w14:paraId="22180070" w14:textId="77777777" w:rsidR="00E054C2" w:rsidRPr="00D24CBB" w:rsidRDefault="003F19FD">
      <w:pPr>
        <w:spacing w:after="200" w:line="276" w:lineRule="auto"/>
        <w:jc w:val="both"/>
        <w:rPr>
          <w:color w:val="000000" w:themeColor="text1"/>
        </w:rPr>
      </w:pPr>
      <w:r w:rsidRPr="00D24CBB">
        <w:t xml:space="preserve">Efektem wprowadzenia taryfy jest systematyczny wzrost liczby podróżnych. Od 12 grudnia 2015 roku „Taryfa Kujawsko-Pomorska” obowiązuje również na liniach zelektryfikowanych obsługiwanych przez </w:t>
      </w:r>
      <w:r w:rsidRPr="00D24CBB">
        <w:rPr>
          <w:color w:val="000000" w:themeColor="text1"/>
        </w:rPr>
        <w:t>operatora Przewozy Regionalne Sp. z o.o.</w:t>
      </w:r>
    </w:p>
    <w:p w14:paraId="0DD57EB7" w14:textId="4298C5CF" w:rsidR="00E054C2" w:rsidRPr="00D24CBB" w:rsidRDefault="003F19FD">
      <w:pPr>
        <w:rPr>
          <w:color w:val="000000" w:themeColor="text1"/>
        </w:rPr>
      </w:pPr>
      <w:r w:rsidRPr="00D24CBB">
        <w:rPr>
          <w:color w:val="000000" w:themeColor="text1"/>
        </w:rPr>
        <w:t xml:space="preserve">Wśród wyżej wspomnianych własnych ofert handlowych </w:t>
      </w:r>
      <w:proofErr w:type="spellStart"/>
      <w:r w:rsidRPr="00D24CBB">
        <w:rPr>
          <w:color w:val="000000" w:themeColor="text1"/>
        </w:rPr>
        <w:t>funkcjonującychu</w:t>
      </w:r>
      <w:proofErr w:type="spellEnd"/>
      <w:r w:rsidRPr="00D24CBB">
        <w:rPr>
          <w:color w:val="000000" w:themeColor="text1"/>
        </w:rPr>
        <w:t xml:space="preserve"> operatorów, w roku 2019,znalazły się m.in.:</w:t>
      </w:r>
    </w:p>
    <w:p w14:paraId="526AE488" w14:textId="77777777" w:rsidR="00E054C2" w:rsidRPr="00D24CBB" w:rsidRDefault="003F19FD">
      <w:pPr>
        <w:rPr>
          <w:b/>
          <w:color w:val="000000" w:themeColor="text1"/>
          <w:lang w:val="en-US"/>
        </w:rPr>
      </w:pPr>
      <w:r w:rsidRPr="00D24CBB">
        <w:rPr>
          <w:b/>
          <w:color w:val="000000" w:themeColor="text1"/>
          <w:lang w:val="en-US"/>
        </w:rPr>
        <w:t xml:space="preserve">Arriva RP </w:t>
      </w:r>
      <w:r w:rsidR="00AA34A2" w:rsidRPr="00D24CBB">
        <w:rPr>
          <w:b/>
          <w:color w:val="000000" w:themeColor="text1"/>
          <w:lang w:val="en-US"/>
        </w:rPr>
        <w:t>s</w:t>
      </w:r>
      <w:r w:rsidRPr="00D24CBB">
        <w:rPr>
          <w:b/>
          <w:color w:val="000000" w:themeColor="text1"/>
          <w:lang w:val="en-US"/>
        </w:rPr>
        <w:t xml:space="preserve">p. z </w:t>
      </w:r>
      <w:proofErr w:type="spellStart"/>
      <w:r w:rsidRPr="00D24CBB">
        <w:rPr>
          <w:b/>
          <w:color w:val="000000" w:themeColor="text1"/>
          <w:lang w:val="en-US"/>
        </w:rPr>
        <w:t>o.o.</w:t>
      </w:r>
      <w:proofErr w:type="spellEnd"/>
    </w:p>
    <w:p w14:paraId="69CE1C21" w14:textId="77777777" w:rsidR="00E054C2" w:rsidRPr="00D24CBB" w:rsidRDefault="003F19FD">
      <w:pPr>
        <w:pStyle w:val="Akapitzlist"/>
        <w:numPr>
          <w:ilvl w:val="0"/>
          <w:numId w:val="7"/>
        </w:numPr>
        <w:jc w:val="both"/>
        <w:rPr>
          <w:color w:val="000000" w:themeColor="text1"/>
        </w:rPr>
      </w:pPr>
      <w:r w:rsidRPr="00D24CBB">
        <w:rPr>
          <w:color w:val="000000" w:themeColor="text1"/>
        </w:rPr>
        <w:t xml:space="preserve">Dzień bez samochodu za 1 zł – w ramach obchodów Europejskiego Tygodnia Zrównoważonego Transportu, przejazd pomiędzy dowolnymi stacjami na sieci kolejowej </w:t>
      </w:r>
      <w:proofErr w:type="spellStart"/>
      <w:r w:rsidRPr="00D24CBB">
        <w:rPr>
          <w:color w:val="000000" w:themeColor="text1"/>
        </w:rPr>
        <w:t>Arriva</w:t>
      </w:r>
      <w:proofErr w:type="spellEnd"/>
      <w:r w:rsidRPr="00D24CBB">
        <w:rPr>
          <w:color w:val="000000" w:themeColor="text1"/>
        </w:rPr>
        <w:t xml:space="preserve"> RP był możliwy na podstawie </w:t>
      </w:r>
      <w:r w:rsidRPr="00D24CBB">
        <w:rPr>
          <w:rStyle w:val="Pogrubienie"/>
          <w:b w:val="0"/>
          <w:color w:val="000000" w:themeColor="text1"/>
        </w:rPr>
        <w:t>biletu jednorazowego za 1 zł</w:t>
      </w:r>
      <w:r w:rsidRPr="00D24CBB">
        <w:rPr>
          <w:rStyle w:val="Pogrubienie"/>
          <w:color w:val="000000" w:themeColor="text1"/>
        </w:rPr>
        <w:t xml:space="preserve"> </w:t>
      </w:r>
      <w:r w:rsidRPr="00D24CBB">
        <w:rPr>
          <w:color w:val="000000" w:themeColor="text1"/>
        </w:rPr>
        <w:t>dla wszystkich pasażerów posiadających przy sobie ważny dowód rejestracyjny pojazdu mechanicznego (samochód, motor, skuter itp.).</w:t>
      </w:r>
    </w:p>
    <w:p w14:paraId="231A1F51" w14:textId="77777777" w:rsidR="00E054C2" w:rsidRPr="00D24CBB" w:rsidRDefault="003F19FD">
      <w:pPr>
        <w:pStyle w:val="Akapitzlist"/>
        <w:numPr>
          <w:ilvl w:val="0"/>
          <w:numId w:val="7"/>
        </w:numPr>
        <w:jc w:val="both"/>
        <w:rPr>
          <w:color w:val="000000" w:themeColor="text1"/>
        </w:rPr>
      </w:pPr>
      <w:r w:rsidRPr="00D24CBB">
        <w:rPr>
          <w:color w:val="000000" w:themeColor="text1"/>
        </w:rPr>
        <w:t xml:space="preserve">Oferta "Karnet 8 przejazdowy" - karnet dedykowany jest dla osób chcących komfortowo i za konkurencyjną cenę podróżować pociągami </w:t>
      </w:r>
      <w:proofErr w:type="spellStart"/>
      <w:r w:rsidRPr="00D24CBB">
        <w:rPr>
          <w:color w:val="000000" w:themeColor="text1"/>
        </w:rPr>
        <w:t>Arriva</w:t>
      </w:r>
      <w:proofErr w:type="spellEnd"/>
      <w:r w:rsidRPr="00D24CBB">
        <w:rPr>
          <w:color w:val="000000" w:themeColor="text1"/>
        </w:rPr>
        <w:t xml:space="preserve"> RP przez okres jednego miesiąca w wybrane przez siebie dni. Po wykorzystaniu 8 przejazdów w ramach całego karnetu, podróżnemu przysługuje prawo do zakupu biletu za 1 zł na relację podaną na karnecie.</w:t>
      </w:r>
    </w:p>
    <w:p w14:paraId="3C302D89" w14:textId="77777777" w:rsidR="00E054C2" w:rsidRPr="00D24CBB" w:rsidRDefault="003F19FD">
      <w:pPr>
        <w:pStyle w:val="Akapitzlist"/>
        <w:numPr>
          <w:ilvl w:val="0"/>
          <w:numId w:val="7"/>
        </w:numPr>
        <w:jc w:val="both"/>
        <w:rPr>
          <w:color w:val="000000" w:themeColor="text1"/>
        </w:rPr>
      </w:pPr>
      <w:r w:rsidRPr="00D24CBB">
        <w:rPr>
          <w:color w:val="000000" w:themeColor="text1"/>
        </w:rPr>
        <w:t xml:space="preserve">Oferta „Złap rabat na TAXI” - oferta kierowana jest do wszystkich osób, które posiadają ważny w danym dniu bilet jednorazowy na przejazd pociągami </w:t>
      </w:r>
      <w:proofErr w:type="spellStart"/>
      <w:r w:rsidRPr="00D24CBB">
        <w:rPr>
          <w:color w:val="000000" w:themeColor="text1"/>
        </w:rPr>
        <w:t>Arriva</w:t>
      </w:r>
      <w:proofErr w:type="spellEnd"/>
      <w:r w:rsidRPr="00D24CBB">
        <w:rPr>
          <w:color w:val="000000" w:themeColor="text1"/>
        </w:rPr>
        <w:t xml:space="preserve"> RP, a które chcą skorzystać z rabatu na usługę Hallo Taxi Toruń lub Merc Taxi Grudziądz.</w:t>
      </w:r>
    </w:p>
    <w:p w14:paraId="1F4FA2B5" w14:textId="77777777" w:rsidR="00E054C2" w:rsidRPr="00D24CBB" w:rsidRDefault="003F19FD">
      <w:pPr>
        <w:pStyle w:val="Akapitzlist"/>
        <w:numPr>
          <w:ilvl w:val="0"/>
          <w:numId w:val="7"/>
        </w:numPr>
        <w:jc w:val="both"/>
        <w:rPr>
          <w:color w:val="000000" w:themeColor="text1"/>
        </w:rPr>
      </w:pPr>
      <w:r w:rsidRPr="00D24CBB">
        <w:rPr>
          <w:color w:val="000000" w:themeColor="text1"/>
        </w:rPr>
        <w:t xml:space="preserve">Oferta Wspólny Bilet Samorządowy – przez 24 godziny za 38 złotych można podróżować wszystkimi pociągami spółek: </w:t>
      </w:r>
      <w:proofErr w:type="spellStart"/>
      <w:r w:rsidRPr="00D24CBB">
        <w:rPr>
          <w:color w:val="000000" w:themeColor="text1"/>
        </w:rPr>
        <w:t>Arriva</w:t>
      </w:r>
      <w:proofErr w:type="spellEnd"/>
      <w:r w:rsidRPr="00D24CBB">
        <w:rPr>
          <w:color w:val="000000" w:themeColor="text1"/>
        </w:rPr>
        <w:t xml:space="preserve"> RP, Koleje Śląskie, Warszawska Kolej Dojazdowa, Koleje Małopolskie, Koleje Wielkopolskie, Koleje Dolnośląskie, Łódzka Kolej Aglomeracyjna oraz Koleje Mazowieckie. Bilet jest ważny przez 24 godziny od chwili zakupu lub określonej godziny i dostępny jest we wszystkich kanałach sprzedaży </w:t>
      </w:r>
      <w:proofErr w:type="spellStart"/>
      <w:r w:rsidRPr="00D24CBB">
        <w:rPr>
          <w:color w:val="000000" w:themeColor="text1"/>
        </w:rPr>
        <w:t>Arriva</w:t>
      </w:r>
      <w:proofErr w:type="spellEnd"/>
      <w:r w:rsidRPr="00D24CBB">
        <w:rPr>
          <w:color w:val="000000" w:themeColor="text1"/>
        </w:rPr>
        <w:t xml:space="preserve"> (u konduktora w pociągu, u kierowcy w autobusie, w kasach biletowych, w biletomatach, na stronie </w:t>
      </w:r>
      <w:hyperlink r:id="rId11" w:history="1">
        <w:r w:rsidRPr="00D24CBB">
          <w:rPr>
            <w:rStyle w:val="Hipercze"/>
            <w:color w:val="000000" w:themeColor="text1"/>
          </w:rPr>
          <w:t>www.arriva.pl</w:t>
        </w:r>
      </w:hyperlink>
      <w:r w:rsidRPr="00D24CBB">
        <w:rPr>
          <w:color w:val="000000" w:themeColor="text1"/>
        </w:rPr>
        <w:t xml:space="preserve">) oraz w aplikacji mobilnej </w:t>
      </w:r>
      <w:proofErr w:type="spellStart"/>
      <w:r w:rsidRPr="00D24CBB">
        <w:rPr>
          <w:color w:val="000000" w:themeColor="text1"/>
        </w:rPr>
        <w:t>SkyCash</w:t>
      </w:r>
      <w:proofErr w:type="spellEnd"/>
      <w:r w:rsidRPr="00D24CBB">
        <w:rPr>
          <w:color w:val="000000" w:themeColor="text1"/>
        </w:rPr>
        <w:t xml:space="preserve"> oraz </w:t>
      </w:r>
      <w:proofErr w:type="spellStart"/>
      <w:r w:rsidRPr="00D24CBB">
        <w:rPr>
          <w:color w:val="000000" w:themeColor="text1"/>
        </w:rPr>
        <w:t>iMKA</w:t>
      </w:r>
      <w:proofErr w:type="spellEnd"/>
      <w:r w:rsidRPr="00D24CBB">
        <w:rPr>
          <w:color w:val="000000" w:themeColor="text1"/>
        </w:rPr>
        <w:t xml:space="preserve"> dostępnych na stronach </w:t>
      </w:r>
      <w:hyperlink r:id="rId12" w:history="1">
        <w:r w:rsidRPr="00D24CBB">
          <w:rPr>
            <w:rStyle w:val="Hipercze"/>
            <w:color w:val="000000" w:themeColor="text1"/>
          </w:rPr>
          <w:t>www.skycash.com</w:t>
        </w:r>
      </w:hyperlink>
      <w:r w:rsidRPr="00D24CBB">
        <w:rPr>
          <w:color w:val="000000" w:themeColor="text1"/>
        </w:rPr>
        <w:t xml:space="preserve"> oraz </w:t>
      </w:r>
      <w:hyperlink r:id="rId13" w:history="1">
        <w:r w:rsidRPr="00D24CBB">
          <w:rPr>
            <w:rStyle w:val="Hipercze"/>
            <w:color w:val="000000" w:themeColor="text1"/>
          </w:rPr>
          <w:t>www.mka.malopolska.pl</w:t>
        </w:r>
      </w:hyperlink>
      <w:r w:rsidRPr="00D24CBB">
        <w:rPr>
          <w:color w:val="000000" w:themeColor="text1"/>
        </w:rPr>
        <w:t>.</w:t>
      </w:r>
      <w:r w:rsidRPr="00D24CBB">
        <w:rPr>
          <w:b/>
          <w:color w:val="000000" w:themeColor="text1"/>
        </w:rPr>
        <w:t xml:space="preserve"> </w:t>
      </w:r>
    </w:p>
    <w:p w14:paraId="4D21CD99" w14:textId="77777777" w:rsidR="00E054C2" w:rsidRPr="00D24CBB" w:rsidRDefault="00AA34A2">
      <w:pPr>
        <w:ind w:left="360"/>
        <w:jc w:val="both"/>
        <w:rPr>
          <w:color w:val="000000" w:themeColor="text1"/>
        </w:rPr>
      </w:pPr>
      <w:r w:rsidRPr="00D24CBB">
        <w:rPr>
          <w:b/>
        </w:rPr>
        <w:t>POLREGIO</w:t>
      </w:r>
      <w:r w:rsidR="003F19FD" w:rsidRPr="00D24CBB">
        <w:rPr>
          <w:b/>
        </w:rPr>
        <w:t xml:space="preserve"> </w:t>
      </w:r>
      <w:r w:rsidRPr="00D24CBB">
        <w:rPr>
          <w:b/>
        </w:rPr>
        <w:t>s</w:t>
      </w:r>
      <w:r w:rsidR="003F19FD" w:rsidRPr="00D24CBB">
        <w:rPr>
          <w:b/>
        </w:rPr>
        <w:t>p. z o.o.</w:t>
      </w:r>
    </w:p>
    <w:p w14:paraId="24D94A3D" w14:textId="77777777" w:rsidR="00E054C2" w:rsidRPr="00D24CBB" w:rsidRDefault="003F19FD">
      <w:pPr>
        <w:pStyle w:val="Akapitzlist"/>
        <w:numPr>
          <w:ilvl w:val="0"/>
          <w:numId w:val="8"/>
        </w:numPr>
        <w:jc w:val="both"/>
      </w:pPr>
      <w:r w:rsidRPr="00D24CBB">
        <w:t>"Kolej dla Seniora" – oferta skierowana jest do osób, które ukończyły 60. rok życia. Podróżni posiadający bilet na przejazd wg oferty mogą odbywać przejazd bez względu na godzinę wyjazdu ze stacji początkowej w specjalnych cenach. Bilety jednorazowe wg oferty „Kolej na Seniora” wydaje się na przejazdy jednorazowe, w jedną stronę, w pociągach REGIO marki POLREGIO, w relacjach wewnątrz województwa kujawsko-pomorskiego.</w:t>
      </w:r>
    </w:p>
    <w:p w14:paraId="3F01CFF7" w14:textId="77777777" w:rsidR="00E054C2" w:rsidRPr="00D24CBB" w:rsidRDefault="003F19FD">
      <w:pPr>
        <w:pStyle w:val="Akapitzlist"/>
        <w:numPr>
          <w:ilvl w:val="0"/>
          <w:numId w:val="8"/>
        </w:numPr>
        <w:jc w:val="both"/>
      </w:pPr>
      <w:r w:rsidRPr="00D24CBB">
        <w:t>"Kolej dla Ciebie" - obowiązuje na odcinku Inowrocław - Bydgoszcz - Inowrocław. W ofercie znajdują się bilety miesięczne z Inowrocławia do Bydgoszczy (i na powrót) w specjalnych cenach.</w:t>
      </w:r>
    </w:p>
    <w:p w14:paraId="43940D59" w14:textId="77777777" w:rsidR="00E054C2" w:rsidRPr="00D24CBB" w:rsidRDefault="003F19FD">
      <w:pPr>
        <w:pStyle w:val="Akapitzlist"/>
        <w:numPr>
          <w:ilvl w:val="0"/>
          <w:numId w:val="8"/>
        </w:numPr>
        <w:jc w:val="both"/>
      </w:pPr>
      <w:r w:rsidRPr="00D24CBB">
        <w:lastRenderedPageBreak/>
        <w:t>"Regionalny bilet WIT" obowiązuje w pociągach łączących Toruń i Włocławek oraz po przyjeździe do jednego z miast. Przez godzinę pasażerowie pociągów mogą jeździć autobusami i tramwajami komunikacji miejskiej bez żadnych dodatkowych opłat. Godzinę, od której można korzystać z komunikacji miejskiej, pasażer sam podaje w kasie, kupując bilet. Bilet odcinkowy miesięczny WIT, pozwala na korzystanie z komunikacji miejskiej bez ograniczeń czasowych po wybraniu odpowiedniej linii. Dzieci, uczniowie i studenci mogą kupić bilet WIT z przysługującymi im ulgami.</w:t>
      </w:r>
    </w:p>
    <w:p w14:paraId="21D0E846" w14:textId="77777777" w:rsidR="00E054C2" w:rsidRPr="00D24CBB" w:rsidRDefault="003F19FD">
      <w:pPr>
        <w:pStyle w:val="Akapitzlist"/>
        <w:numPr>
          <w:ilvl w:val="0"/>
          <w:numId w:val="8"/>
        </w:numPr>
        <w:jc w:val="both"/>
      </w:pPr>
      <w:r w:rsidRPr="00D24CBB">
        <w:t xml:space="preserve">Aglomeracyjny bilet </w:t>
      </w:r>
      <w:proofErr w:type="spellStart"/>
      <w:r w:rsidRPr="00D24CBB">
        <w:t>BiT</w:t>
      </w:r>
      <w:proofErr w:type="spellEnd"/>
      <w:r w:rsidRPr="00D24CBB">
        <w:t xml:space="preserve"> City. Bilet jednorazowy aglomeracyjny </w:t>
      </w:r>
      <w:proofErr w:type="spellStart"/>
      <w:r w:rsidRPr="00D24CBB">
        <w:t>BiT</w:t>
      </w:r>
      <w:proofErr w:type="spellEnd"/>
      <w:r w:rsidRPr="00D24CBB">
        <w:t xml:space="preserve"> City obowiązuje w pociągach łączących Toruń i Bydgoszcz oraz po przyjeździe do jednego z miast. Przez godzinę pozwala jeździć autobusami i tramwajami komunikacji miejskiej bez żadnych dodatkowych opłat. Godzinę, od której można korzystać z komunikacji miejskiej pasażer sam wskazuje przy kasie, kupując bilet. Bilet odcinkowy miesięczny aglomeracyjny </w:t>
      </w:r>
      <w:proofErr w:type="spellStart"/>
      <w:r w:rsidRPr="00D24CBB">
        <w:t>BiT</w:t>
      </w:r>
      <w:proofErr w:type="spellEnd"/>
      <w:r w:rsidRPr="00D24CBB">
        <w:t xml:space="preserve"> City pozwala na korzystanie z komunikacji miejskiej bez ograniczeń czasowych, ale należy wybrać linię. Dzieci, uczniowie i studenci mogą kupić bilet aglomeracyjny </w:t>
      </w:r>
      <w:proofErr w:type="spellStart"/>
      <w:r w:rsidRPr="00D24CBB">
        <w:t>BiT</w:t>
      </w:r>
      <w:proofErr w:type="spellEnd"/>
      <w:r w:rsidRPr="00D24CBB">
        <w:t xml:space="preserve"> City z przysługującymi im ulgami.</w:t>
      </w:r>
    </w:p>
    <w:p w14:paraId="666B9035" w14:textId="62ACA808" w:rsidR="00E054C2" w:rsidRPr="00D24CBB" w:rsidRDefault="003F19FD" w:rsidP="001E3EBD">
      <w:pPr>
        <w:pStyle w:val="Nagwek2"/>
        <w:numPr>
          <w:ilvl w:val="0"/>
          <w:numId w:val="40"/>
        </w:numPr>
      </w:pPr>
      <w:bookmarkStart w:id="42" w:name="_Toc141966491"/>
      <w:bookmarkStart w:id="43" w:name="_Toc141968301"/>
      <w:r w:rsidRPr="00D24CBB">
        <w:t>Monitoring zadań związanych z funkcjonowaniem publicznego transportu zbiorowego w ramach zarządzania wojewódzkimi przewozami pasażerskimi</w:t>
      </w:r>
      <w:bookmarkEnd w:id="42"/>
      <w:bookmarkEnd w:id="43"/>
    </w:p>
    <w:p w14:paraId="478825BC" w14:textId="77777777" w:rsidR="00E054C2" w:rsidRPr="00D24CBB" w:rsidRDefault="003F19FD">
      <w:pPr>
        <w:spacing w:after="200" w:line="276" w:lineRule="auto"/>
        <w:jc w:val="both"/>
      </w:pPr>
      <w:r w:rsidRPr="00D24CBB">
        <w:t xml:space="preserve">Funkcjonowanie kolejowych przewozów wojewódzkich jest regulowane w ramach dwóch zawartych umów z operatorami </w:t>
      </w:r>
      <w:r w:rsidR="00AA34A2" w:rsidRPr="00D24CBB">
        <w:t>POLREGIO s</w:t>
      </w:r>
      <w:r w:rsidRPr="00D24CBB">
        <w:t>p. z o.o. oraz ARRIVA RP sp. z o.o. Jako organizator, Województwo dokłada wszelkich starań, aby zapewnić stały monitoring zadań związanych z funkcjonowaniem transportu w regionie.</w:t>
      </w:r>
      <w:r w:rsidRPr="00D24CBB">
        <w:rPr>
          <w:u w:val="single"/>
        </w:rPr>
        <w:t xml:space="preserve"> </w:t>
      </w:r>
    </w:p>
    <w:p w14:paraId="4D1C6707" w14:textId="77777777" w:rsidR="00E054C2" w:rsidRPr="00D24CBB" w:rsidRDefault="003F19FD">
      <w:pPr>
        <w:spacing w:after="200" w:line="276" w:lineRule="auto"/>
        <w:jc w:val="both"/>
      </w:pPr>
      <w:r w:rsidRPr="00D24CBB">
        <w:t xml:space="preserve">Dokonywana jest m.in. bieżąca </w:t>
      </w:r>
      <w:r w:rsidRPr="00D24CBB">
        <w:rPr>
          <w:u w:val="single"/>
        </w:rPr>
        <w:t>ocena potrzeb aktualizacji rozkładów jazdy</w:t>
      </w:r>
      <w:r w:rsidRPr="00D24CBB">
        <w:t>. Ustalanie rocznego projektu rozkładu jazdy odbywa się każdorazowo w ścisłej współpracy pomiędzy operatorami i organizatorem, a także PKP PLK S.A. Czynności te są wykonywane z uwzględnieniem szczegółowych przepisów art. 30 pkt 5a i 5b ustawy z dnia 18 marca 2003 r. o transporcie kolejowym (</w:t>
      </w:r>
      <w:r w:rsidR="00897EA5">
        <w:t>Dz. U. z 2021 r. poz. 1984</w:t>
      </w:r>
      <w:r w:rsidRPr="00D24CBB">
        <w:t xml:space="preserve">) oraz § 15 i § 16 Regulaminu przydzielania tras pociągów i korzystania z przydzielonych tras pociągów przez licencjonowanych przewoźników kolejowych w ramach rozkładu jazdy pociągów (dokument wewnętrzny PKP PLK S.A.). Tak więc każda zmiana rozkładu jazdy jest odpowiedzią na zmieniające się potrzeby przewozowe i jest wynikiem oceny tych potrzeb. Decyzje o aktualizacji rozkładów jazdy są podejmowane w oparciu o szereg danych. Muszą uwzględniać stan dostępnej infrastruktury pasażerskiej, w tym planowane inwestycje, które skutkują czasowymi zamknięciami torowymi. Dane zbierane w sposób ciągły przez operatorów kolejowych badających sytuację rynkową są udostępniane organizatorowi. Dostarczają one informacji o potokach pasażerskich, obejmują wszystkie pociągi i są przeprowadzane co najmniej dwa razy w roku. Wyniki kontroli przeprowadzanych bezpośrednio przez wyspecjalizowaną komórkę Urzędu Marszałkowskiego również dostarczają danych, które są brane pod uwagę w ocenie potrzeb aktualizacji rozkładów jazdy. Nieocenione w tym względzie są również wnioski samych pasażerów, ich skargi i petycje. Wyrażają się one także we wnioskach o zmiany rozkładu jazdy postulowanych często przez przedstawicieli JST. Zebranie informacji ze wskazanych źródeł daje podstawy do zbudowania oferty przewozowej adekwatnej do aktualnych potrzeb. </w:t>
      </w:r>
    </w:p>
    <w:p w14:paraId="55A94731" w14:textId="77777777" w:rsidR="00E054C2" w:rsidRPr="00D24CBB" w:rsidRDefault="003F19FD">
      <w:pPr>
        <w:spacing w:after="200" w:line="276" w:lineRule="auto"/>
        <w:jc w:val="both"/>
        <w:rPr>
          <w:color w:val="000000" w:themeColor="text1"/>
        </w:rPr>
      </w:pPr>
      <w:r w:rsidRPr="00D24CBB">
        <w:t xml:space="preserve">Stałemu monitorowaniu zadań związanych z funkcjonowaniem transportu publicznego w regionie służą </w:t>
      </w:r>
      <w:r w:rsidRPr="00D24CBB">
        <w:rPr>
          <w:u w:val="single"/>
        </w:rPr>
        <w:t>kontrole realizacji usług przewozowych</w:t>
      </w:r>
      <w:r w:rsidRPr="00D24CBB">
        <w:t xml:space="preserve">. Działaniom kontrolnym podlega stopień zgodności z zawartymi umowami w zakresie realizacji przewozów, dostosowania rozkładów jazdy do potrzeb </w:t>
      </w:r>
      <w:r w:rsidRPr="00D24CBB">
        <w:lastRenderedPageBreak/>
        <w:t xml:space="preserve">przewozowych i oczekiwań mieszkańców, dostosowania pojazdów oraz infrastruktury przystankowej </w:t>
      </w:r>
      <w:r w:rsidRPr="00D24CBB">
        <w:rPr>
          <w:color w:val="000000" w:themeColor="text1"/>
        </w:rPr>
        <w:t>do pożądanych standardów.</w:t>
      </w:r>
    </w:p>
    <w:p w14:paraId="5A1CFFDC" w14:textId="1D28F49E" w:rsidR="00E054C2" w:rsidRPr="00D24CBB" w:rsidRDefault="003F19FD">
      <w:pPr>
        <w:spacing w:after="200" w:line="276" w:lineRule="auto"/>
        <w:jc w:val="both"/>
        <w:rPr>
          <w:color w:val="000000" w:themeColor="text1"/>
        </w:rPr>
      </w:pPr>
      <w:r w:rsidRPr="00D24CBB">
        <w:rPr>
          <w:color w:val="000000" w:themeColor="text1"/>
        </w:rPr>
        <w:t>W 20</w:t>
      </w:r>
      <w:r w:rsidR="008677B8" w:rsidRPr="00D24CBB">
        <w:rPr>
          <w:color w:val="000000" w:themeColor="text1"/>
        </w:rPr>
        <w:t>20</w:t>
      </w:r>
      <w:r w:rsidRPr="00D24CBB">
        <w:rPr>
          <w:color w:val="000000" w:themeColor="text1"/>
        </w:rPr>
        <w:t xml:space="preserve"> r. przeprowadzono kontrole doraźne w pociągach: </w:t>
      </w:r>
      <w:proofErr w:type="spellStart"/>
      <w:r w:rsidRPr="00D24CBB">
        <w:rPr>
          <w:color w:val="000000" w:themeColor="text1"/>
        </w:rPr>
        <w:t>Arriva</w:t>
      </w:r>
      <w:proofErr w:type="spellEnd"/>
      <w:r w:rsidRPr="00D24CBB">
        <w:rPr>
          <w:color w:val="000000" w:themeColor="text1"/>
        </w:rPr>
        <w:t xml:space="preserve"> RP sp. z o.o. – </w:t>
      </w:r>
      <w:r w:rsidR="00A35DEE">
        <w:rPr>
          <w:color w:val="000000" w:themeColor="text1"/>
        </w:rPr>
        <w:t>161</w:t>
      </w:r>
      <w:r w:rsidRPr="00D24CBB">
        <w:rPr>
          <w:color w:val="000000" w:themeColor="text1"/>
        </w:rPr>
        <w:t xml:space="preserve">, </w:t>
      </w:r>
      <w:r w:rsidR="008677B8" w:rsidRPr="00D24CBB">
        <w:rPr>
          <w:color w:val="000000" w:themeColor="text1"/>
        </w:rPr>
        <w:t xml:space="preserve">POLREGIO </w:t>
      </w:r>
      <w:r w:rsidRPr="00D24CBB">
        <w:rPr>
          <w:color w:val="000000" w:themeColor="text1"/>
        </w:rPr>
        <w:t xml:space="preserve">sp. z o.o. – </w:t>
      </w:r>
      <w:r w:rsidR="00A35DEE">
        <w:rPr>
          <w:color w:val="000000" w:themeColor="text1"/>
        </w:rPr>
        <w:t>6</w:t>
      </w:r>
      <w:r w:rsidR="008677B8" w:rsidRPr="00D24CBB">
        <w:rPr>
          <w:color w:val="000000" w:themeColor="text1"/>
        </w:rPr>
        <w:t>9</w:t>
      </w:r>
      <w:r w:rsidRPr="00D24CBB">
        <w:rPr>
          <w:color w:val="000000" w:themeColor="text1"/>
        </w:rPr>
        <w:t xml:space="preserve">. W wyniku </w:t>
      </w:r>
      <w:r w:rsidR="008677B8" w:rsidRPr="00D24CBB">
        <w:rPr>
          <w:color w:val="000000" w:themeColor="text1"/>
        </w:rPr>
        <w:t xml:space="preserve">przeprowadzonych </w:t>
      </w:r>
      <w:r w:rsidRPr="00D24CBB">
        <w:rPr>
          <w:color w:val="000000" w:themeColor="text1"/>
        </w:rPr>
        <w:t xml:space="preserve">kontroli </w:t>
      </w:r>
      <w:r w:rsidR="008677B8" w:rsidRPr="00D24CBB">
        <w:rPr>
          <w:color w:val="000000" w:themeColor="text1"/>
        </w:rPr>
        <w:t xml:space="preserve">nie </w:t>
      </w:r>
      <w:r w:rsidRPr="00D24CBB">
        <w:rPr>
          <w:color w:val="000000" w:themeColor="text1"/>
        </w:rPr>
        <w:t>stwierdzono nieprawidłowości skutkujących nałożeniem kar finansowych</w:t>
      </w:r>
      <w:r w:rsidR="008677B8" w:rsidRPr="00D24CBB">
        <w:rPr>
          <w:color w:val="000000" w:themeColor="text1"/>
        </w:rPr>
        <w:t>.</w:t>
      </w:r>
    </w:p>
    <w:p w14:paraId="25908BB1" w14:textId="77777777" w:rsidR="00E054C2" w:rsidRPr="00D24CBB" w:rsidRDefault="003F19FD">
      <w:pPr>
        <w:spacing w:after="200" w:line="276" w:lineRule="auto"/>
        <w:jc w:val="both"/>
        <w:rPr>
          <w:color w:val="000000" w:themeColor="text1"/>
        </w:rPr>
      </w:pPr>
      <w:r w:rsidRPr="00D24CBB">
        <w:t xml:space="preserve">Ponadto operatorzy przewozów kolejowych we własnym zakresie prowadzą stały monitoring sytuacji przewozowej na rynku, pozyskując dane bezpośrednio od pasażerów. Także wnioski płynące od samorządów lokalnych dostarczają informacji nt. stopnia zaspokajania potrzeb przewozowych </w:t>
      </w:r>
      <w:r w:rsidRPr="00D24CBB">
        <w:rPr>
          <w:color w:val="000000" w:themeColor="text1"/>
        </w:rPr>
        <w:t>mieszkańców regionu.</w:t>
      </w:r>
    </w:p>
    <w:p w14:paraId="371BC386" w14:textId="61DF711C" w:rsidR="00E054C2" w:rsidRPr="00D24CBB" w:rsidRDefault="003F19FD">
      <w:pPr>
        <w:spacing w:after="200" w:line="276" w:lineRule="auto"/>
        <w:jc w:val="both"/>
        <w:rPr>
          <w:color w:val="FF0000"/>
        </w:rPr>
      </w:pPr>
      <w:r w:rsidRPr="00D24CBB">
        <w:rPr>
          <w:u w:val="single"/>
        </w:rPr>
        <w:t>Ocena potrzeb dokonywania zmian w przebiegu istniejących linii komunikacyjnych</w:t>
      </w:r>
      <w:r w:rsidRPr="00D24CBB">
        <w:t xml:space="preserve"> w transporcie kolejowym odbywa się w dwóch aspektach, infrastrukturalnym oraz dotyczącym zmian samych rozkładów jazdy. Kolejowe inwestycje infrastrukturalne są działaniami długotrwałymi i kosztownymi, stąd zakładana częstotliwość aktualizacji Planu transportowego jest wystarczająca dla dokonywania ewentualnych zmian w tym zakresie. Natomiast rozkłady jazdy aktualizowane są w sposób ciągły na podstawie potrzeb określanych w wyniku kontroli, wniosków i petycji podróżnych, bądź przedstawianych przez JST. Kolejnym powodem dokonywania zmian w rozkładach jazdy pociągów są prowadzone prace torowe. </w:t>
      </w:r>
    </w:p>
    <w:p w14:paraId="3F28B975" w14:textId="77777777" w:rsidR="00E054C2" w:rsidRDefault="003F19FD">
      <w:pPr>
        <w:spacing w:after="200" w:line="276" w:lineRule="auto"/>
        <w:jc w:val="both"/>
      </w:pPr>
      <w:r w:rsidRPr="00D24CBB">
        <w:t>Zważywszy na posiadane przez Organizatora transportu, Marszałka Województwa Kujawsko-Pomorskiego kompetencje ustawowe, można ocenić dotychczasową realizację założonych w ramach Planu transportowego zadań jako zadowalającą.</w:t>
      </w:r>
    </w:p>
    <w:p w14:paraId="337AF3BB" w14:textId="77777777" w:rsidR="000F46E8" w:rsidRDefault="00346AF9" w:rsidP="001E3EBD">
      <w:pPr>
        <w:pStyle w:val="Nagwek1"/>
        <w:numPr>
          <w:ilvl w:val="0"/>
          <w:numId w:val="30"/>
        </w:numPr>
      </w:pPr>
      <w:bookmarkStart w:id="44" w:name="_Toc141966492"/>
      <w:bookmarkStart w:id="45" w:name="_Toc141968302"/>
      <w:r>
        <w:t>Finansowanie publicznego transportu zbiorowego</w:t>
      </w:r>
      <w:bookmarkEnd w:id="44"/>
      <w:bookmarkEnd w:id="45"/>
    </w:p>
    <w:p w14:paraId="25390945" w14:textId="46B1974B" w:rsidR="001E3EBD" w:rsidRDefault="00346AF9" w:rsidP="00AE7148">
      <w:pPr>
        <w:jc w:val="both"/>
      </w:pPr>
      <w:bookmarkStart w:id="46" w:name="_Toc141966136"/>
      <w:bookmarkStart w:id="47" w:name="_Toc141966493"/>
      <w:r>
        <w:t>W latach 202</w:t>
      </w:r>
      <w:r w:rsidR="00AF2A23">
        <w:t>1</w:t>
      </w:r>
      <w:r>
        <w:t>-202</w:t>
      </w:r>
      <w:r w:rsidR="00AF2A23">
        <w:t>2</w:t>
      </w:r>
      <w:r>
        <w:t xml:space="preserve"> wydatki na publiczny transport zbiorowy</w:t>
      </w:r>
      <w:r w:rsidR="00AE7148">
        <w:t xml:space="preserve"> wg klasyfikacji budżetowej</w:t>
      </w:r>
      <w:r>
        <w:t xml:space="preserve"> przedstawiały się następująco:</w:t>
      </w:r>
      <w:bookmarkEnd w:id="46"/>
      <w:bookmarkEnd w:id="47"/>
    </w:p>
    <w:tbl>
      <w:tblPr>
        <w:tblStyle w:val="Tabela-Siatka"/>
        <w:tblW w:w="0" w:type="auto"/>
        <w:tblLook w:val="04A0" w:firstRow="1" w:lastRow="0" w:firstColumn="1" w:lastColumn="0" w:noHBand="0" w:noVBand="1"/>
      </w:tblPr>
      <w:tblGrid>
        <w:gridCol w:w="7225"/>
        <w:gridCol w:w="1837"/>
      </w:tblGrid>
      <w:tr w:rsidR="001E3EBD" w:rsidRPr="00266575" w14:paraId="20E654FA" w14:textId="77777777" w:rsidTr="008C3FF2">
        <w:tc>
          <w:tcPr>
            <w:tcW w:w="9062" w:type="dxa"/>
            <w:gridSpan w:val="2"/>
            <w:tcBorders>
              <w:bottom w:val="single" w:sz="4" w:space="0" w:color="auto"/>
            </w:tcBorders>
            <w:shd w:val="clear" w:color="auto" w:fill="0070C0"/>
          </w:tcPr>
          <w:p w14:paraId="0A1D4B81" w14:textId="77777777" w:rsidR="001E3EBD" w:rsidRPr="00266575" w:rsidRDefault="001E3EBD" w:rsidP="006829A9">
            <w:pPr>
              <w:spacing w:after="0"/>
              <w:jc w:val="center"/>
              <w:rPr>
                <w:b/>
                <w:bCs/>
              </w:rPr>
            </w:pPr>
            <w:bookmarkStart w:id="48" w:name="_Toc141966137"/>
            <w:bookmarkStart w:id="49" w:name="_Toc141966494"/>
            <w:r w:rsidRPr="00266575">
              <w:rPr>
                <w:b/>
                <w:bCs/>
                <w:color w:val="FFFFFF" w:themeColor="background1"/>
              </w:rPr>
              <w:t>2021</w:t>
            </w:r>
            <w:bookmarkEnd w:id="48"/>
            <w:bookmarkEnd w:id="49"/>
          </w:p>
        </w:tc>
      </w:tr>
      <w:tr w:rsidR="001E3EBD" w:rsidRPr="00266575" w14:paraId="0046134A" w14:textId="77777777" w:rsidTr="008C3FF2">
        <w:tc>
          <w:tcPr>
            <w:tcW w:w="9062" w:type="dxa"/>
            <w:gridSpan w:val="2"/>
            <w:tcBorders>
              <w:top w:val="single" w:sz="4" w:space="0" w:color="auto"/>
              <w:left w:val="nil"/>
              <w:bottom w:val="single" w:sz="4" w:space="0" w:color="auto"/>
              <w:right w:val="nil"/>
            </w:tcBorders>
            <w:shd w:val="clear" w:color="auto" w:fill="auto"/>
          </w:tcPr>
          <w:p w14:paraId="3F56CEBE" w14:textId="77777777" w:rsidR="001E3EBD" w:rsidRPr="00266575" w:rsidRDefault="001E3EBD" w:rsidP="006829A9">
            <w:pPr>
              <w:spacing w:after="0"/>
            </w:pPr>
          </w:p>
        </w:tc>
      </w:tr>
      <w:tr w:rsidR="001E3EBD" w:rsidRPr="00266575" w14:paraId="7BC583E7" w14:textId="77777777" w:rsidTr="008C3FF2">
        <w:tc>
          <w:tcPr>
            <w:tcW w:w="7225" w:type="dxa"/>
            <w:tcBorders>
              <w:top w:val="single" w:sz="4" w:space="0" w:color="auto"/>
            </w:tcBorders>
            <w:shd w:val="clear" w:color="auto" w:fill="D9D9D9" w:themeFill="background1" w:themeFillShade="D9"/>
          </w:tcPr>
          <w:p w14:paraId="1B5E9D35" w14:textId="77777777" w:rsidR="001E3EBD" w:rsidRPr="00266575" w:rsidRDefault="001E3EBD" w:rsidP="006829A9">
            <w:pPr>
              <w:spacing w:after="0"/>
            </w:pPr>
            <w:bookmarkStart w:id="50" w:name="_Toc141966138"/>
            <w:bookmarkStart w:id="51" w:name="_Toc141966495"/>
            <w:r w:rsidRPr="00266575">
              <w:rPr>
                <w:b/>
                <w:bCs/>
              </w:rPr>
              <w:t>Krajowe pasażerskie przewozy kolejowe</w:t>
            </w:r>
            <w:bookmarkEnd w:id="50"/>
            <w:bookmarkEnd w:id="51"/>
          </w:p>
        </w:tc>
        <w:tc>
          <w:tcPr>
            <w:tcW w:w="1837" w:type="dxa"/>
            <w:tcBorders>
              <w:top w:val="single" w:sz="4" w:space="0" w:color="auto"/>
            </w:tcBorders>
            <w:shd w:val="clear" w:color="auto" w:fill="D9D9D9" w:themeFill="background1" w:themeFillShade="D9"/>
          </w:tcPr>
          <w:p w14:paraId="17C1AAE3" w14:textId="432C411A" w:rsidR="001E3EBD" w:rsidRPr="006829A9" w:rsidRDefault="006829A9" w:rsidP="006829A9">
            <w:pPr>
              <w:spacing w:after="0"/>
              <w:rPr>
                <w:b/>
                <w:bCs/>
              </w:rPr>
            </w:pPr>
            <w:r w:rsidRPr="006829A9">
              <w:rPr>
                <w:b/>
                <w:bCs/>
              </w:rPr>
              <w:t>105 514 087,24</w:t>
            </w:r>
            <w:r>
              <w:rPr>
                <w:b/>
                <w:bCs/>
              </w:rPr>
              <w:t xml:space="preserve"> zł</w:t>
            </w:r>
          </w:p>
        </w:tc>
      </w:tr>
      <w:tr w:rsidR="001E3EBD" w:rsidRPr="00266575" w14:paraId="0C987026" w14:textId="77777777" w:rsidTr="008C3FF2">
        <w:tc>
          <w:tcPr>
            <w:tcW w:w="7225" w:type="dxa"/>
          </w:tcPr>
          <w:p w14:paraId="63623305" w14:textId="77777777" w:rsidR="001E3EBD" w:rsidRPr="00266575" w:rsidRDefault="001E3EBD" w:rsidP="006829A9">
            <w:pPr>
              <w:spacing w:after="0"/>
            </w:pPr>
            <w:bookmarkStart w:id="52" w:name="_Toc141966139"/>
            <w:bookmarkStart w:id="53" w:name="_Toc141966496"/>
            <w:r w:rsidRPr="00266575">
              <w:rPr>
                <w:b/>
                <w:bCs/>
              </w:rPr>
              <w:t>Zakup, modernizacja oraz naprawa pojazdów kolejowych</w:t>
            </w:r>
            <w:bookmarkEnd w:id="52"/>
            <w:bookmarkEnd w:id="53"/>
            <w:r w:rsidRPr="00266575">
              <w:rPr>
                <w:b/>
                <w:bCs/>
              </w:rPr>
              <w:t xml:space="preserve">  </w:t>
            </w:r>
          </w:p>
        </w:tc>
        <w:tc>
          <w:tcPr>
            <w:tcW w:w="1837" w:type="dxa"/>
          </w:tcPr>
          <w:p w14:paraId="494C3BA1" w14:textId="77777777" w:rsidR="001E3EBD" w:rsidRPr="00266575" w:rsidRDefault="001E3EBD" w:rsidP="006829A9">
            <w:pPr>
              <w:spacing w:after="0"/>
            </w:pPr>
            <w:bookmarkStart w:id="54" w:name="_Toc141966140"/>
            <w:bookmarkStart w:id="55" w:name="_Toc141966497"/>
            <w:r w:rsidRPr="00266575">
              <w:rPr>
                <w:b/>
                <w:bCs/>
              </w:rPr>
              <w:t>6 875 000,00 zł</w:t>
            </w:r>
            <w:bookmarkEnd w:id="54"/>
            <w:bookmarkEnd w:id="55"/>
          </w:p>
        </w:tc>
      </w:tr>
      <w:tr w:rsidR="001E3EBD" w:rsidRPr="00266575" w14:paraId="2BF5E7E1" w14:textId="77777777" w:rsidTr="006829A9">
        <w:tc>
          <w:tcPr>
            <w:tcW w:w="9062" w:type="dxa"/>
            <w:gridSpan w:val="2"/>
            <w:vAlign w:val="center"/>
          </w:tcPr>
          <w:p w14:paraId="4F13216B" w14:textId="77777777" w:rsidR="001E3EBD" w:rsidRPr="00266575" w:rsidRDefault="001E3EBD" w:rsidP="006829A9">
            <w:pPr>
              <w:spacing w:after="0"/>
            </w:pPr>
            <w:bookmarkStart w:id="56" w:name="_Toc141966141"/>
            <w:bookmarkStart w:id="57" w:name="_Toc141966498"/>
            <w:r w:rsidRPr="00266575">
              <w:t>Planowane wydatki bieżące finansowane ze środków Funduszu Kolejowego przeznaczone były na pokrycie kosztów napraw taboru kolejowego wykorzystywanego do przewozów pasażerskich wykonywanych na podstawie umowy o świadczenie usług publicznych.</w:t>
            </w:r>
            <w:bookmarkEnd w:id="56"/>
            <w:bookmarkEnd w:id="57"/>
            <w:r w:rsidRPr="00266575">
              <w:tab/>
            </w:r>
          </w:p>
        </w:tc>
      </w:tr>
      <w:tr w:rsidR="001E3EBD" w:rsidRPr="00266575" w14:paraId="1B40F042" w14:textId="77777777" w:rsidTr="008C3FF2">
        <w:tc>
          <w:tcPr>
            <w:tcW w:w="7225" w:type="dxa"/>
          </w:tcPr>
          <w:p w14:paraId="13CD6CB2" w14:textId="77777777" w:rsidR="001E3EBD" w:rsidRPr="00266575" w:rsidRDefault="001E3EBD" w:rsidP="006829A9">
            <w:pPr>
              <w:spacing w:after="0"/>
            </w:pPr>
            <w:bookmarkStart w:id="58" w:name="_Toc141966142"/>
            <w:bookmarkStart w:id="59" w:name="_Toc141966499"/>
            <w:r w:rsidRPr="00266575">
              <w:rPr>
                <w:b/>
                <w:bCs/>
              </w:rPr>
              <w:t>Dotowanie kolejowych przewozów pasażerskich 2020-2021</w:t>
            </w:r>
            <w:bookmarkEnd w:id="58"/>
            <w:bookmarkEnd w:id="59"/>
          </w:p>
        </w:tc>
        <w:tc>
          <w:tcPr>
            <w:tcW w:w="1837" w:type="dxa"/>
          </w:tcPr>
          <w:p w14:paraId="4ACFA6DB" w14:textId="77777777" w:rsidR="001E3EBD" w:rsidRPr="00266575" w:rsidRDefault="001E3EBD" w:rsidP="006829A9">
            <w:pPr>
              <w:spacing w:after="0"/>
            </w:pPr>
            <w:bookmarkStart w:id="60" w:name="_Toc141966143"/>
            <w:bookmarkStart w:id="61" w:name="_Toc141966500"/>
            <w:r w:rsidRPr="00266575">
              <w:rPr>
                <w:b/>
                <w:bCs/>
              </w:rPr>
              <w:t>92 761 176,24 zł</w:t>
            </w:r>
            <w:bookmarkEnd w:id="60"/>
            <w:bookmarkEnd w:id="61"/>
          </w:p>
        </w:tc>
      </w:tr>
      <w:tr w:rsidR="001E3EBD" w:rsidRPr="00266575" w14:paraId="3784354D" w14:textId="77777777" w:rsidTr="008C3FF2">
        <w:tc>
          <w:tcPr>
            <w:tcW w:w="9062" w:type="dxa"/>
            <w:gridSpan w:val="2"/>
          </w:tcPr>
          <w:p w14:paraId="254DDF82" w14:textId="77777777" w:rsidR="001E3EBD" w:rsidRPr="00266575" w:rsidRDefault="001E3EBD" w:rsidP="006829A9">
            <w:pPr>
              <w:spacing w:after="0"/>
            </w:pPr>
            <w:bookmarkStart w:id="62" w:name="_Toc141966144"/>
            <w:bookmarkStart w:id="63" w:name="_Toc141966501"/>
            <w:r w:rsidRPr="00266575">
              <w:t xml:space="preserve">W celu wykonania kolejowych regionalnych przewozów pasażerskich na terenie województwa kujawsko-pomorskiego w okresie od dnia 13 grudnia 2020 r. do dnia 11 grudnia 2021 r. zawarto umowy z następującymi przewoźnikami: POLREGIO Sp. z o.o., </w:t>
            </w:r>
            <w:proofErr w:type="spellStart"/>
            <w:r w:rsidRPr="00266575">
              <w:t>Arriva</w:t>
            </w:r>
            <w:proofErr w:type="spellEnd"/>
            <w:r w:rsidRPr="00266575">
              <w:t xml:space="preserve"> RP Sp. z o.o. Stosownie do zapisów umów w 2021 r. przewoźnikom przekazano kwotę dotacji w wysokości 92.761.176,24 zł.</w:t>
            </w:r>
            <w:bookmarkEnd w:id="62"/>
            <w:bookmarkEnd w:id="63"/>
          </w:p>
        </w:tc>
      </w:tr>
      <w:tr w:rsidR="001E3EBD" w:rsidRPr="00266575" w14:paraId="3841DDD9" w14:textId="77777777" w:rsidTr="008C3FF2">
        <w:tc>
          <w:tcPr>
            <w:tcW w:w="7225" w:type="dxa"/>
          </w:tcPr>
          <w:p w14:paraId="65FD91DA" w14:textId="77777777" w:rsidR="001E3EBD" w:rsidRPr="00266575" w:rsidRDefault="001E3EBD" w:rsidP="006829A9">
            <w:pPr>
              <w:spacing w:after="0"/>
            </w:pPr>
            <w:bookmarkStart w:id="64" w:name="_Toc141966145"/>
            <w:bookmarkStart w:id="65" w:name="_Toc141966502"/>
            <w:r w:rsidRPr="00266575">
              <w:rPr>
                <w:b/>
                <w:bCs/>
              </w:rPr>
              <w:t>Dotowanie kolejowych przewozów pasażerskich 2021-2022</w:t>
            </w:r>
            <w:bookmarkEnd w:id="64"/>
            <w:bookmarkEnd w:id="65"/>
          </w:p>
        </w:tc>
        <w:tc>
          <w:tcPr>
            <w:tcW w:w="1837" w:type="dxa"/>
          </w:tcPr>
          <w:p w14:paraId="4BD151F4" w14:textId="77777777" w:rsidR="001E3EBD" w:rsidRPr="00266575" w:rsidRDefault="001E3EBD" w:rsidP="006829A9">
            <w:pPr>
              <w:spacing w:after="0"/>
              <w:jc w:val="right"/>
            </w:pPr>
            <w:bookmarkStart w:id="66" w:name="_Toc141966146"/>
            <w:bookmarkStart w:id="67" w:name="_Toc141966503"/>
            <w:r w:rsidRPr="00266575">
              <w:rPr>
                <w:b/>
                <w:bCs/>
              </w:rPr>
              <w:t>5 761 000,00 zł</w:t>
            </w:r>
            <w:bookmarkEnd w:id="66"/>
            <w:bookmarkEnd w:id="67"/>
          </w:p>
        </w:tc>
      </w:tr>
      <w:tr w:rsidR="001E3EBD" w:rsidRPr="00266575" w14:paraId="66C2B427" w14:textId="77777777" w:rsidTr="008C3FF2">
        <w:tc>
          <w:tcPr>
            <w:tcW w:w="9062" w:type="dxa"/>
            <w:gridSpan w:val="2"/>
          </w:tcPr>
          <w:p w14:paraId="51E8B05D" w14:textId="77777777" w:rsidR="001E3EBD" w:rsidRPr="00266575" w:rsidRDefault="001E3EBD" w:rsidP="006829A9">
            <w:pPr>
              <w:spacing w:after="0"/>
            </w:pPr>
            <w:bookmarkStart w:id="68" w:name="_Toc141966147"/>
            <w:bookmarkStart w:id="69" w:name="_Toc141966504"/>
            <w:r w:rsidRPr="00266575">
              <w:t xml:space="preserve">W celu wykonania regionalnych przewozów pasażerskich na terenie województwa kujawsko-pomorskiego w okresie od dnia 12 grudnia 2021 r. do dnia 10 grudnia 2022 r. zawarto umowy z następującymi przewoźnikami: POLREGIO Sp. z o.o., </w:t>
            </w:r>
            <w:proofErr w:type="spellStart"/>
            <w:r w:rsidRPr="00266575">
              <w:t>Arriva</w:t>
            </w:r>
            <w:proofErr w:type="spellEnd"/>
            <w:r w:rsidRPr="00266575">
              <w:t xml:space="preserve"> RP Sp. z o.o.</w:t>
            </w:r>
            <w:r w:rsidRPr="00266575">
              <w:tab/>
              <w:t>Stosownie do zapisów umów przewoźnikom przekazano kwotę dotacji w wysokości 5.761.000 zł.</w:t>
            </w:r>
            <w:bookmarkEnd w:id="68"/>
            <w:bookmarkEnd w:id="69"/>
          </w:p>
        </w:tc>
      </w:tr>
      <w:tr w:rsidR="001E3EBD" w:rsidRPr="00266575" w14:paraId="071CFCED" w14:textId="77777777" w:rsidTr="008C3FF2">
        <w:tc>
          <w:tcPr>
            <w:tcW w:w="7225" w:type="dxa"/>
          </w:tcPr>
          <w:p w14:paraId="56862A3D" w14:textId="77777777" w:rsidR="001E3EBD" w:rsidRPr="00266575" w:rsidRDefault="001E3EBD" w:rsidP="006829A9">
            <w:pPr>
              <w:spacing w:after="0"/>
              <w:rPr>
                <w:b/>
                <w:bCs/>
              </w:rPr>
            </w:pPr>
            <w:bookmarkStart w:id="70" w:name="_Toc141966148"/>
            <w:bookmarkStart w:id="71" w:name="_Toc141966505"/>
            <w:r w:rsidRPr="00266575">
              <w:rPr>
                <w:b/>
                <w:bCs/>
              </w:rPr>
              <w:t>Regionalne przewozy kolejowe - pozostałe zadania</w:t>
            </w:r>
            <w:bookmarkEnd w:id="70"/>
            <w:bookmarkEnd w:id="71"/>
          </w:p>
        </w:tc>
        <w:tc>
          <w:tcPr>
            <w:tcW w:w="1837" w:type="dxa"/>
          </w:tcPr>
          <w:p w14:paraId="740F397A" w14:textId="77777777" w:rsidR="001E3EBD" w:rsidRPr="00266575" w:rsidRDefault="001E3EBD" w:rsidP="006829A9">
            <w:pPr>
              <w:spacing w:after="0"/>
              <w:jc w:val="right"/>
              <w:rPr>
                <w:b/>
                <w:bCs/>
              </w:rPr>
            </w:pPr>
            <w:bookmarkStart w:id="72" w:name="_Toc141966149"/>
            <w:bookmarkStart w:id="73" w:name="_Toc141966506"/>
            <w:r w:rsidRPr="00266575">
              <w:rPr>
                <w:b/>
                <w:bCs/>
              </w:rPr>
              <w:t>116 911,00 zł</w:t>
            </w:r>
            <w:bookmarkEnd w:id="72"/>
            <w:bookmarkEnd w:id="73"/>
          </w:p>
        </w:tc>
      </w:tr>
      <w:tr w:rsidR="001E3EBD" w:rsidRPr="00266575" w14:paraId="609B8C7B" w14:textId="77777777" w:rsidTr="008C3FF2">
        <w:tc>
          <w:tcPr>
            <w:tcW w:w="9062" w:type="dxa"/>
            <w:gridSpan w:val="2"/>
          </w:tcPr>
          <w:p w14:paraId="7E1FD075" w14:textId="77777777" w:rsidR="001E3EBD" w:rsidRPr="00266575" w:rsidRDefault="001E3EBD" w:rsidP="006829A9">
            <w:pPr>
              <w:spacing w:after="0"/>
            </w:pPr>
            <w:bookmarkStart w:id="74" w:name="_Toc141966150"/>
            <w:bookmarkStart w:id="75" w:name="_Toc141966507"/>
            <w:r w:rsidRPr="00266575">
              <w:lastRenderedPageBreak/>
              <w:t>Poniesione w ramach zadania wydatki przeznaczone zostały na:</w:t>
            </w:r>
            <w:bookmarkEnd w:id="74"/>
            <w:bookmarkEnd w:id="75"/>
            <w:r w:rsidRPr="00266575">
              <w:tab/>
            </w:r>
            <w:r w:rsidRPr="00266575">
              <w:tab/>
            </w:r>
            <w:r w:rsidRPr="00266575">
              <w:tab/>
            </w:r>
          </w:p>
          <w:p w14:paraId="258D19D5" w14:textId="77777777" w:rsidR="001E3EBD" w:rsidRPr="006829A9" w:rsidRDefault="001E3EBD" w:rsidP="006829A9">
            <w:pPr>
              <w:pStyle w:val="Akapitzlist"/>
              <w:numPr>
                <w:ilvl w:val="0"/>
                <w:numId w:val="43"/>
              </w:numPr>
              <w:spacing w:after="0"/>
              <w:rPr>
                <w:b/>
                <w:bCs/>
              </w:rPr>
            </w:pPr>
            <w:bookmarkStart w:id="76" w:name="_Toc141966151"/>
            <w:bookmarkStart w:id="77" w:name="_Toc141966508"/>
            <w:r w:rsidRPr="00266575">
              <w:t xml:space="preserve">złożenie wniosków o przydzielenie tras pociągów w systemie ISZTP (internetowy system zamawiania tras pociągów) dla około 300 pociągów oraz wykonanie prac przy konstrukcji rozkładu jazdy 2021/2022 oraz </w:t>
            </w:r>
            <w:proofErr w:type="spellStart"/>
            <w:r w:rsidRPr="00266575">
              <w:t>zamknięciowego</w:t>
            </w:r>
            <w:proofErr w:type="spellEnd"/>
            <w:r w:rsidRPr="00266575">
              <w:t xml:space="preserve"> rozkładu jazdy 2021/2022; opracowanie rozkładu jazdy pociągów 2021/2022 wraz z ułożeniem obiegów taboru i drużyn pociągowych oraz założeniem skomunikowań i cykliczności połączeń kolejowych na liniach kolejowych położonych w województwie kujawsko-pomorskim,</w:t>
            </w:r>
            <w:bookmarkEnd w:id="76"/>
            <w:bookmarkEnd w:id="77"/>
          </w:p>
          <w:p w14:paraId="3124C7A3" w14:textId="77777777" w:rsidR="001E3EBD" w:rsidRPr="006829A9" w:rsidRDefault="001E3EBD" w:rsidP="006829A9">
            <w:pPr>
              <w:pStyle w:val="Akapitzlist"/>
              <w:numPr>
                <w:ilvl w:val="0"/>
                <w:numId w:val="43"/>
              </w:numPr>
              <w:spacing w:after="0"/>
              <w:rPr>
                <w:b/>
                <w:bCs/>
              </w:rPr>
            </w:pPr>
            <w:bookmarkStart w:id="78" w:name="_Toc141966152"/>
            <w:bookmarkStart w:id="79" w:name="_Toc141966509"/>
            <w:r w:rsidRPr="00266575">
              <w:t>przydzielenie zdolności przepustowej w rozkładzie jazdy pociągów 2021/2022,</w:t>
            </w:r>
            <w:bookmarkEnd w:id="78"/>
            <w:bookmarkEnd w:id="79"/>
          </w:p>
          <w:p w14:paraId="6B0B8816" w14:textId="77777777" w:rsidR="001E3EBD" w:rsidRPr="00266575" w:rsidRDefault="001E3EBD" w:rsidP="006829A9">
            <w:pPr>
              <w:pStyle w:val="Akapitzlist"/>
              <w:numPr>
                <w:ilvl w:val="0"/>
                <w:numId w:val="43"/>
              </w:numPr>
              <w:spacing w:after="0"/>
            </w:pPr>
            <w:bookmarkStart w:id="80" w:name="_Toc141966153"/>
            <w:bookmarkStart w:id="81" w:name="_Toc141966510"/>
            <w:r w:rsidRPr="00266575">
              <w:t>usługę prawną związaną z pracami nad projektem umowy do postępowania przetargowego na usługi w zakresie kolejowych przewozów pasażerskich,</w:t>
            </w:r>
            <w:bookmarkEnd w:id="80"/>
            <w:bookmarkEnd w:id="81"/>
          </w:p>
          <w:p w14:paraId="3470A5F6" w14:textId="77777777" w:rsidR="001E3EBD" w:rsidRPr="006829A9" w:rsidRDefault="001E3EBD" w:rsidP="006829A9">
            <w:pPr>
              <w:pStyle w:val="Akapitzlist"/>
              <w:numPr>
                <w:ilvl w:val="0"/>
                <w:numId w:val="43"/>
              </w:numPr>
              <w:spacing w:after="0"/>
              <w:rPr>
                <w:b/>
                <w:bCs/>
              </w:rPr>
            </w:pPr>
            <w:bookmarkStart w:id="82" w:name="_Toc141966154"/>
            <w:bookmarkStart w:id="83" w:name="_Toc141966511"/>
            <w:r w:rsidRPr="00266575">
              <w:t>świadczenie usług doradczych w zakresie technicznym dla zakupu zespołów trakcyjnych do wykonywania kolejowych połączeń regionalnych na terenie województwa kujawsko-pomorskiego.</w:t>
            </w:r>
            <w:bookmarkEnd w:id="82"/>
            <w:bookmarkEnd w:id="83"/>
          </w:p>
        </w:tc>
      </w:tr>
    </w:tbl>
    <w:p w14:paraId="30147328" w14:textId="77777777" w:rsidR="0017264C" w:rsidRDefault="0017264C" w:rsidP="006829A9"/>
    <w:tbl>
      <w:tblPr>
        <w:tblStyle w:val="Tabela-Siatka"/>
        <w:tblW w:w="0" w:type="auto"/>
        <w:tblLook w:val="04A0" w:firstRow="1" w:lastRow="0" w:firstColumn="1" w:lastColumn="0" w:noHBand="0" w:noVBand="1"/>
      </w:tblPr>
      <w:tblGrid>
        <w:gridCol w:w="7225"/>
        <w:gridCol w:w="1837"/>
      </w:tblGrid>
      <w:tr w:rsidR="00CC6CFF" w14:paraId="557BCCAA" w14:textId="77777777" w:rsidTr="00A36D1B">
        <w:tc>
          <w:tcPr>
            <w:tcW w:w="7225" w:type="dxa"/>
            <w:shd w:val="clear" w:color="auto" w:fill="D9D9D9" w:themeFill="background1" w:themeFillShade="D9"/>
          </w:tcPr>
          <w:p w14:paraId="5D502B6D" w14:textId="4558678A" w:rsidR="00CC6CFF" w:rsidRPr="008355AA" w:rsidRDefault="00CC6CFF" w:rsidP="006829A9">
            <w:pPr>
              <w:spacing w:after="0"/>
            </w:pPr>
            <w:bookmarkStart w:id="84" w:name="_Toc141966155"/>
            <w:bookmarkStart w:id="85" w:name="_Toc141966512"/>
            <w:r w:rsidRPr="008355AA">
              <w:rPr>
                <w:b/>
                <w:bCs/>
              </w:rPr>
              <w:t>Krajowe pasażerskie przewozy autobusowe</w:t>
            </w:r>
            <w:bookmarkEnd w:id="84"/>
            <w:bookmarkEnd w:id="85"/>
          </w:p>
        </w:tc>
        <w:tc>
          <w:tcPr>
            <w:tcW w:w="1837" w:type="dxa"/>
            <w:shd w:val="clear" w:color="auto" w:fill="D9D9D9" w:themeFill="background1" w:themeFillShade="D9"/>
          </w:tcPr>
          <w:p w14:paraId="679EE31D" w14:textId="6B88F3C2" w:rsidR="00CC6CFF" w:rsidRPr="008355AA" w:rsidRDefault="00CC6CFF" w:rsidP="006829A9">
            <w:pPr>
              <w:spacing w:after="0"/>
            </w:pPr>
            <w:bookmarkStart w:id="86" w:name="_Toc141966156"/>
            <w:bookmarkStart w:id="87" w:name="_Toc141966513"/>
            <w:r w:rsidRPr="008355AA">
              <w:rPr>
                <w:b/>
                <w:bCs/>
              </w:rPr>
              <w:t>25 728 804,26 zł</w:t>
            </w:r>
            <w:bookmarkEnd w:id="86"/>
            <w:bookmarkEnd w:id="87"/>
          </w:p>
        </w:tc>
      </w:tr>
      <w:tr w:rsidR="00CC6CFF" w14:paraId="497219FA" w14:textId="77777777" w:rsidTr="004E0F37">
        <w:tc>
          <w:tcPr>
            <w:tcW w:w="9062" w:type="dxa"/>
            <w:gridSpan w:val="2"/>
          </w:tcPr>
          <w:p w14:paraId="3C931B70" w14:textId="77777777" w:rsidR="00CC6CFF" w:rsidRPr="00266575" w:rsidRDefault="00CC6CFF" w:rsidP="006829A9">
            <w:pPr>
              <w:spacing w:after="0"/>
            </w:pPr>
            <w:bookmarkStart w:id="88" w:name="_Toc141966157"/>
            <w:bookmarkStart w:id="89" w:name="_Toc141966514"/>
            <w:r w:rsidRPr="00266575">
              <w:t>jest to zadanie zlecone z zakresu administracji rządowej w pełni finansowanym z dotacji budżetu państwa. Kwota w wysokości 25.728.804,26 zł wydatkowana została na:</w:t>
            </w:r>
            <w:bookmarkEnd w:id="88"/>
            <w:bookmarkEnd w:id="89"/>
          </w:p>
          <w:p w14:paraId="72906CA7" w14:textId="77777777" w:rsidR="00CC6CFF" w:rsidRPr="00266575" w:rsidRDefault="00CC6CFF" w:rsidP="006829A9">
            <w:pPr>
              <w:pStyle w:val="Akapitzlist"/>
              <w:numPr>
                <w:ilvl w:val="0"/>
                <w:numId w:val="42"/>
              </w:numPr>
              <w:spacing w:after="0"/>
            </w:pPr>
            <w:bookmarkStart w:id="90" w:name="_Toc141966158"/>
            <w:bookmarkStart w:id="91" w:name="_Toc141966515"/>
            <w:r w:rsidRPr="00266575">
              <w:t>dopłaty do biletów ulgowych w kwocie 21.332.655,40 zł, tj.:</w:t>
            </w:r>
            <w:bookmarkEnd w:id="90"/>
            <w:bookmarkEnd w:id="91"/>
          </w:p>
          <w:p w14:paraId="29A5421F" w14:textId="77777777" w:rsidR="00CC6CFF" w:rsidRPr="00266575" w:rsidRDefault="00CC6CFF" w:rsidP="006829A9">
            <w:pPr>
              <w:pStyle w:val="Akapitzlist"/>
              <w:numPr>
                <w:ilvl w:val="0"/>
                <w:numId w:val="42"/>
              </w:numPr>
              <w:spacing w:after="0"/>
            </w:pPr>
            <w:bookmarkStart w:id="92" w:name="_Toc141966159"/>
            <w:bookmarkStart w:id="93" w:name="_Toc141966516"/>
            <w:r w:rsidRPr="00266575">
              <w:t>uregulowanie zobowiązań wobec przewoźników i organizatorów za 2020 r. - 296.136,10 zł,</w:t>
            </w:r>
            <w:bookmarkEnd w:id="92"/>
            <w:bookmarkEnd w:id="93"/>
          </w:p>
          <w:p w14:paraId="43E6780D" w14:textId="77777777" w:rsidR="00CC6CFF" w:rsidRPr="00266575" w:rsidRDefault="00CC6CFF" w:rsidP="006829A9">
            <w:pPr>
              <w:pStyle w:val="Akapitzlist"/>
              <w:numPr>
                <w:ilvl w:val="0"/>
                <w:numId w:val="42"/>
              </w:numPr>
              <w:spacing w:after="0"/>
            </w:pPr>
            <w:bookmarkStart w:id="94" w:name="_Toc141966160"/>
            <w:bookmarkStart w:id="95" w:name="_Toc141966517"/>
            <w:r w:rsidRPr="00266575">
              <w:t>sfinansowanie uprawnionym przewoźnikom dopłat do ustawowych ulgowych przejazdów w pasażerskiej komunikacji autobusowej  za okres od stycznia do listopada 2021 r. - 18.152.619,64 zł,</w:t>
            </w:r>
            <w:bookmarkEnd w:id="94"/>
            <w:bookmarkEnd w:id="95"/>
            <w:r w:rsidRPr="00266575">
              <w:t xml:space="preserve"> </w:t>
            </w:r>
          </w:p>
          <w:p w14:paraId="7B986DED" w14:textId="77777777" w:rsidR="00CC6CFF" w:rsidRPr="00266575" w:rsidRDefault="00CC6CFF" w:rsidP="006829A9">
            <w:pPr>
              <w:pStyle w:val="Akapitzlist"/>
              <w:numPr>
                <w:ilvl w:val="0"/>
                <w:numId w:val="42"/>
              </w:numPr>
              <w:spacing w:after="0"/>
            </w:pPr>
            <w:bookmarkStart w:id="96" w:name="_Toc141966161"/>
            <w:bookmarkStart w:id="97" w:name="_Toc141966518"/>
            <w:r w:rsidRPr="00266575">
              <w:t>rekompensatę dla operatorów za okres od stycznia do listopada 2021 r. w części dotyczącej dopłat do ustawowych ulg w przejazdach komunikacji pasażerskiej - 1.205.261,20 zł,</w:t>
            </w:r>
            <w:bookmarkEnd w:id="96"/>
            <w:bookmarkEnd w:id="97"/>
          </w:p>
          <w:p w14:paraId="21BE09D2" w14:textId="77777777" w:rsidR="00CC6CFF" w:rsidRPr="00266575" w:rsidRDefault="00CC6CFF" w:rsidP="006829A9">
            <w:pPr>
              <w:pStyle w:val="Akapitzlist"/>
              <w:numPr>
                <w:ilvl w:val="0"/>
                <w:numId w:val="42"/>
              </w:numPr>
              <w:spacing w:after="0"/>
            </w:pPr>
            <w:bookmarkStart w:id="98" w:name="_Toc141966162"/>
            <w:bookmarkStart w:id="99" w:name="_Toc141966519"/>
            <w:r w:rsidRPr="00266575">
              <w:t>rekompensatę dla organizatorów publicznego transportu zbiorowego za okres od stycznia do listopada 2021 r. w części dotyczącej dopłat do ustawowych ulg w przejazdach komunikacji pasażerskiej - 1.662.100,90 zł,</w:t>
            </w:r>
            <w:bookmarkEnd w:id="98"/>
            <w:bookmarkEnd w:id="99"/>
          </w:p>
          <w:p w14:paraId="128B8659" w14:textId="77777777" w:rsidR="00CC6CFF" w:rsidRPr="00266575" w:rsidRDefault="00CC6CFF" w:rsidP="006829A9">
            <w:pPr>
              <w:pStyle w:val="Akapitzlist"/>
              <w:numPr>
                <w:ilvl w:val="0"/>
                <w:numId w:val="42"/>
              </w:numPr>
              <w:spacing w:after="0"/>
            </w:pPr>
            <w:bookmarkStart w:id="100" w:name="_Toc141966163"/>
            <w:bookmarkStart w:id="101" w:name="_Toc141966520"/>
            <w:r w:rsidRPr="00266575">
              <w:t>wypłatę części wstrzymanej dopłaty za okres od marca do maja 2020 r. dla Przedsiębiorstwa Komunikacji Samochodowej w Bydgoszczy Sp. z o.o. - 16.537,56 zł.</w:t>
            </w:r>
            <w:bookmarkEnd w:id="100"/>
            <w:bookmarkEnd w:id="101"/>
          </w:p>
          <w:p w14:paraId="0DADBBA2" w14:textId="77777777" w:rsidR="00CC6CFF" w:rsidRPr="00266575" w:rsidRDefault="00CC6CFF" w:rsidP="006829A9">
            <w:pPr>
              <w:spacing w:after="0"/>
            </w:pPr>
            <w:bookmarkStart w:id="102" w:name="_Toc141966164"/>
            <w:bookmarkStart w:id="103" w:name="_Toc141966521"/>
            <w:r w:rsidRPr="00266575">
              <w:t>Warunkiem przekazywania dopłat jest podpisanie umów z przewoźnikami i operatorami oraz porozumień z organizatorami określających zasady przekazywania środków budżetowych na ten cel. W 2021 r. sfinansowano dopłaty i rekompensaty z tytułu stosowania ustawowych uprawnień do ulgowych przejazdów na podstawie umów zawartych z  51 przewoźnikami, 3 operatorami oraz porozumień z 38 organizatorami publicznego transportu zbiorowego (3 gminy nie wnioskowały o rekompensaty).</w:t>
            </w:r>
            <w:bookmarkEnd w:id="102"/>
            <w:bookmarkEnd w:id="103"/>
          </w:p>
          <w:p w14:paraId="5D03EB46" w14:textId="77777777" w:rsidR="00CC6CFF" w:rsidRPr="00266575" w:rsidRDefault="00CC6CFF" w:rsidP="006829A9">
            <w:pPr>
              <w:spacing w:after="0"/>
            </w:pPr>
            <w:bookmarkStart w:id="104" w:name="_Toc141966165"/>
            <w:bookmarkStart w:id="105" w:name="_Toc141966522"/>
            <w:r w:rsidRPr="00266575">
              <w:t xml:space="preserve">wsparcie w ramach programu pomocowego SA.62603-COVID-19 </w:t>
            </w:r>
            <w:proofErr w:type="spellStart"/>
            <w:r w:rsidRPr="00266575">
              <w:t>Support</w:t>
            </w:r>
            <w:proofErr w:type="spellEnd"/>
            <w:r w:rsidRPr="00266575">
              <w:t xml:space="preserve"> do </w:t>
            </w:r>
            <w:proofErr w:type="spellStart"/>
            <w:r w:rsidRPr="00266575">
              <w:t>bus</w:t>
            </w:r>
            <w:proofErr w:type="spellEnd"/>
            <w:r w:rsidRPr="00266575">
              <w:t xml:space="preserve"> </w:t>
            </w:r>
            <w:proofErr w:type="spellStart"/>
            <w:r w:rsidRPr="00266575">
              <w:t>operators</w:t>
            </w:r>
            <w:proofErr w:type="spellEnd"/>
            <w:r w:rsidRPr="00266575">
              <w:t xml:space="preserve"> - 4.396.148,86 zł.</w:t>
            </w:r>
            <w:bookmarkEnd w:id="104"/>
            <w:bookmarkEnd w:id="105"/>
            <w:r w:rsidRPr="00266575">
              <w:t xml:space="preserve">  </w:t>
            </w:r>
          </w:p>
          <w:p w14:paraId="62253BC0" w14:textId="79DE3242" w:rsidR="00CC6CFF" w:rsidRDefault="00CC6CFF" w:rsidP="006829A9">
            <w:pPr>
              <w:spacing w:after="0"/>
            </w:pPr>
            <w:bookmarkStart w:id="106" w:name="_Toc141966166"/>
            <w:bookmarkStart w:id="107" w:name="_Toc141966523"/>
            <w:r w:rsidRPr="00266575">
              <w:t xml:space="preserve">Zawarte zostały umowy z 19 przewoźnikami w ramach programu pomocowego SA.62603-COVID19 </w:t>
            </w:r>
            <w:proofErr w:type="spellStart"/>
            <w:r w:rsidRPr="00266575">
              <w:t>Support</w:t>
            </w:r>
            <w:proofErr w:type="spellEnd"/>
            <w:r w:rsidRPr="00266575">
              <w:t xml:space="preserve"> do </w:t>
            </w:r>
            <w:proofErr w:type="spellStart"/>
            <w:r w:rsidRPr="00266575">
              <w:t>bus</w:t>
            </w:r>
            <w:proofErr w:type="spellEnd"/>
            <w:r w:rsidRPr="00266575">
              <w:t xml:space="preserve"> </w:t>
            </w:r>
            <w:proofErr w:type="spellStart"/>
            <w:r w:rsidRPr="00266575">
              <w:t>operators</w:t>
            </w:r>
            <w:proofErr w:type="spellEnd"/>
            <w:r w:rsidRPr="00266575">
              <w:t>. Na podstawie ustawy z dnia 2 marca 2020 r. o szczególnych rozwiązaniach związanych z zapobieganiem, przeciwdziałaniem i zwalczaniem COVID-19, innych chorób zakaźnych oraz wywołanych nimi sytuacji kryzysowych środki przeznaczone zostały dla przewoźników tytułem rekompensaty za utracone przychody w związku z ograniczeniami w transporcie publicznym i mniejszymi wpływami.</w:t>
            </w:r>
            <w:bookmarkEnd w:id="106"/>
            <w:bookmarkEnd w:id="107"/>
            <w:r w:rsidRPr="00266575">
              <w:tab/>
            </w:r>
          </w:p>
        </w:tc>
      </w:tr>
    </w:tbl>
    <w:p w14:paraId="45EE021D" w14:textId="421D31B7" w:rsidR="00AF2A23" w:rsidRDefault="00AF2A23" w:rsidP="006829A9">
      <w:pPr>
        <w:rPr>
          <w:b/>
          <w:bCs/>
        </w:rPr>
      </w:pPr>
      <w:r>
        <w:tab/>
      </w:r>
      <w:r>
        <w:tab/>
      </w:r>
    </w:p>
    <w:tbl>
      <w:tblPr>
        <w:tblStyle w:val="Tabela-Siatka"/>
        <w:tblW w:w="0" w:type="auto"/>
        <w:tblLook w:val="04A0" w:firstRow="1" w:lastRow="0" w:firstColumn="1" w:lastColumn="0" w:noHBand="0" w:noVBand="1"/>
      </w:tblPr>
      <w:tblGrid>
        <w:gridCol w:w="7225"/>
        <w:gridCol w:w="1837"/>
      </w:tblGrid>
      <w:tr w:rsidR="004A5736" w:rsidRPr="00266575" w14:paraId="16FD1E9D" w14:textId="77777777" w:rsidTr="00A36D1B">
        <w:tc>
          <w:tcPr>
            <w:tcW w:w="7225" w:type="dxa"/>
            <w:shd w:val="clear" w:color="auto" w:fill="D9D9D9" w:themeFill="background1" w:themeFillShade="D9"/>
          </w:tcPr>
          <w:p w14:paraId="62D63BF3" w14:textId="70854DBE" w:rsidR="004A5736" w:rsidRPr="004A5736" w:rsidRDefault="004A5736" w:rsidP="006829A9">
            <w:pPr>
              <w:spacing w:after="0"/>
              <w:rPr>
                <w:b/>
                <w:bCs/>
              </w:rPr>
            </w:pPr>
            <w:bookmarkStart w:id="108" w:name="_Toc141966167"/>
            <w:bookmarkStart w:id="109" w:name="_Toc141966524"/>
            <w:r w:rsidRPr="004A5736">
              <w:rPr>
                <w:b/>
                <w:bCs/>
              </w:rPr>
              <w:lastRenderedPageBreak/>
              <w:t>Lokalny transport zbiorowy</w:t>
            </w:r>
            <w:bookmarkEnd w:id="108"/>
            <w:bookmarkEnd w:id="109"/>
            <w:r w:rsidRPr="004A5736">
              <w:rPr>
                <w:b/>
                <w:bCs/>
              </w:rPr>
              <w:tab/>
            </w:r>
          </w:p>
        </w:tc>
        <w:tc>
          <w:tcPr>
            <w:tcW w:w="1837" w:type="dxa"/>
            <w:shd w:val="clear" w:color="auto" w:fill="D9D9D9" w:themeFill="background1" w:themeFillShade="D9"/>
          </w:tcPr>
          <w:p w14:paraId="4FC6C194" w14:textId="418A3A87" w:rsidR="004A5736" w:rsidRPr="004A5736" w:rsidRDefault="004A5736" w:rsidP="006829A9">
            <w:pPr>
              <w:spacing w:after="0"/>
              <w:rPr>
                <w:b/>
                <w:bCs/>
                <w:sz w:val="20"/>
                <w:szCs w:val="20"/>
              </w:rPr>
            </w:pPr>
            <w:bookmarkStart w:id="110" w:name="_Toc141966168"/>
            <w:bookmarkStart w:id="111" w:name="_Toc141966525"/>
            <w:r w:rsidRPr="004A5736">
              <w:rPr>
                <w:b/>
                <w:bCs/>
              </w:rPr>
              <w:t>12 118 231,99</w:t>
            </w:r>
            <w:r w:rsidR="009A0D87">
              <w:rPr>
                <w:b/>
                <w:bCs/>
              </w:rPr>
              <w:t xml:space="preserve"> zł</w:t>
            </w:r>
            <w:bookmarkEnd w:id="110"/>
            <w:bookmarkEnd w:id="111"/>
          </w:p>
        </w:tc>
      </w:tr>
      <w:tr w:rsidR="00CC6CFF" w:rsidRPr="00266575" w14:paraId="4F13BD9C" w14:textId="77777777" w:rsidTr="004E0F37">
        <w:tc>
          <w:tcPr>
            <w:tcW w:w="9062" w:type="dxa"/>
            <w:gridSpan w:val="2"/>
          </w:tcPr>
          <w:p w14:paraId="73ABAFB7" w14:textId="0271A687" w:rsidR="00CC6CFF" w:rsidRDefault="00CC6CFF" w:rsidP="006829A9">
            <w:pPr>
              <w:spacing w:after="0"/>
            </w:pPr>
            <w:bookmarkStart w:id="112" w:name="_Toc141966169"/>
            <w:bookmarkStart w:id="113" w:name="_Toc141966526"/>
            <w:r>
              <w:t>Wydatkowana kwota przeznaczona została na pokrycie wydatków związanych z zapewnieniem funkcjonowania publicznego transportu zbiorowego w zakresie przewozów autobusowych o charakterze użyteczności publicznej</w:t>
            </w:r>
            <w:bookmarkEnd w:id="112"/>
            <w:bookmarkEnd w:id="113"/>
          </w:p>
          <w:p w14:paraId="0A975308" w14:textId="06B7C56F" w:rsidR="00CC6CFF" w:rsidRDefault="00CC6CFF" w:rsidP="00AE7148">
            <w:pPr>
              <w:pStyle w:val="Akapitzlist"/>
              <w:numPr>
                <w:ilvl w:val="0"/>
                <w:numId w:val="48"/>
              </w:numPr>
              <w:spacing w:after="0"/>
            </w:pPr>
            <w:bookmarkStart w:id="114" w:name="_Toc141966170"/>
            <w:bookmarkStart w:id="115" w:name="_Toc141966527"/>
            <w:r>
              <w:t>ze środków własnych województwa: 1 879 628,46 zł</w:t>
            </w:r>
            <w:bookmarkEnd w:id="114"/>
            <w:bookmarkEnd w:id="115"/>
            <w:r>
              <w:t xml:space="preserve"> </w:t>
            </w:r>
          </w:p>
          <w:p w14:paraId="4D5EE244" w14:textId="77777777" w:rsidR="00CC6CFF" w:rsidRDefault="00CC6CFF" w:rsidP="00AE7148">
            <w:pPr>
              <w:pStyle w:val="Akapitzlist"/>
              <w:numPr>
                <w:ilvl w:val="0"/>
                <w:numId w:val="48"/>
              </w:numPr>
              <w:spacing w:after="0"/>
            </w:pPr>
            <w:bookmarkStart w:id="116" w:name="_Toc141966171"/>
            <w:bookmarkStart w:id="117" w:name="_Toc141966528"/>
            <w:r>
              <w:t>ze środków Funduszu rozwoju przewozów autobusowych 10 238 603,53 zł.</w:t>
            </w:r>
            <w:bookmarkEnd w:id="116"/>
            <w:bookmarkEnd w:id="117"/>
          </w:p>
          <w:p w14:paraId="1ED572FA" w14:textId="77777777" w:rsidR="00CC6CFF" w:rsidRDefault="00CC6CFF" w:rsidP="006829A9">
            <w:pPr>
              <w:spacing w:after="0"/>
            </w:pPr>
            <w:bookmarkStart w:id="118" w:name="_Toc141966172"/>
            <w:bookmarkStart w:id="119" w:name="_Toc141966529"/>
            <w:r>
              <w:t>Środki z Funduszu rozwoju przewozów autobusowych o charakterze użyteczności publicznej przeznaczone są na dofinansowanie realizacji zadań własnych organizatorów dotyczących zapewnienia funkcjonowania publicznego transportu zbiorowego w zakresie przewozów autobusowych o charakterze użyteczności publicznej. Warunkiem skorzystania ze środków Funduszu jest zawarcie przez organizatora przewozów umowy o świadczenie usług w zakresie publicznego transportu zbiorowego z wybranym operatorem. Organizator zobowiązuje się do utworzenia linii komunikacyjnych wskazanych w złożonym wniosku o objęcie dopłatą. Wykaz linii objętych wnioskami o środki z FRPA wskazany został w uchwałach Sejmiku Województwa:</w:t>
            </w:r>
            <w:bookmarkEnd w:id="118"/>
            <w:bookmarkEnd w:id="119"/>
            <w:r>
              <w:tab/>
            </w:r>
          </w:p>
          <w:p w14:paraId="2B6E8D57" w14:textId="77777777" w:rsidR="00CC6CFF" w:rsidRDefault="00CC6CFF" w:rsidP="006829A9">
            <w:pPr>
              <w:pStyle w:val="Akapitzlist"/>
              <w:numPr>
                <w:ilvl w:val="0"/>
                <w:numId w:val="41"/>
              </w:numPr>
              <w:spacing w:after="0"/>
            </w:pPr>
            <w:bookmarkStart w:id="120" w:name="_Toc141966173"/>
            <w:bookmarkStart w:id="121" w:name="_Toc141966530"/>
            <w:r>
              <w:t>nr XXVIII/405/20 z dnia 21 grudnia 2020 r. - 67 linii, z czego Wojewoda Kujawsko-Pomorski zaakceptował 61 linii,</w:t>
            </w:r>
            <w:bookmarkEnd w:id="120"/>
            <w:bookmarkEnd w:id="121"/>
          </w:p>
          <w:p w14:paraId="0E257131" w14:textId="77777777" w:rsidR="00CC6CFF" w:rsidRDefault="00CC6CFF" w:rsidP="006829A9">
            <w:pPr>
              <w:pStyle w:val="Akapitzlist"/>
              <w:numPr>
                <w:ilvl w:val="0"/>
                <w:numId w:val="41"/>
              </w:numPr>
              <w:spacing w:after="0"/>
            </w:pPr>
            <w:bookmarkStart w:id="122" w:name="_Toc141966174"/>
            <w:bookmarkStart w:id="123" w:name="_Toc141966531"/>
            <w:r>
              <w:t>nr XXX/435/21 z dnia 22 marca 2021 r. r. - 6 linii,</w:t>
            </w:r>
            <w:bookmarkEnd w:id="122"/>
            <w:bookmarkEnd w:id="123"/>
          </w:p>
          <w:p w14:paraId="7ECA44C4" w14:textId="77777777" w:rsidR="00E42142" w:rsidRDefault="00CC6CFF" w:rsidP="006829A9">
            <w:pPr>
              <w:pStyle w:val="Akapitzlist"/>
              <w:numPr>
                <w:ilvl w:val="0"/>
                <w:numId w:val="41"/>
              </w:numPr>
              <w:spacing w:after="0"/>
            </w:pPr>
            <w:bookmarkStart w:id="124" w:name="_Toc141966175"/>
            <w:bookmarkStart w:id="125" w:name="_Toc141966532"/>
            <w:r>
              <w:t>nr XXXV/518/21 z dnia 30 listopada 2021 r. r. - 1 linia.</w:t>
            </w:r>
            <w:bookmarkEnd w:id="124"/>
            <w:bookmarkEnd w:id="125"/>
          </w:p>
          <w:p w14:paraId="28883521" w14:textId="77777777" w:rsidR="008355AA" w:rsidRDefault="00CC6CFF" w:rsidP="006829A9">
            <w:pPr>
              <w:spacing w:after="0"/>
            </w:pPr>
            <w:bookmarkStart w:id="126" w:name="_Toc141966176"/>
            <w:bookmarkStart w:id="127" w:name="_Toc141966533"/>
            <w:r>
              <w:t>Ponadto w łącznej kwocie planowanych wydatków finansowanych ze środków własnych województwa:</w:t>
            </w:r>
            <w:bookmarkEnd w:id="126"/>
            <w:bookmarkEnd w:id="127"/>
            <w:r>
              <w:tab/>
            </w:r>
          </w:p>
          <w:p w14:paraId="2E9174DE" w14:textId="77777777" w:rsidR="008355AA" w:rsidRDefault="00CC6CFF" w:rsidP="006829A9">
            <w:pPr>
              <w:pStyle w:val="Akapitzlist"/>
              <w:numPr>
                <w:ilvl w:val="0"/>
                <w:numId w:val="44"/>
              </w:numPr>
              <w:spacing w:after="0"/>
            </w:pPr>
            <w:bookmarkStart w:id="128" w:name="_Toc141966177"/>
            <w:bookmarkStart w:id="129" w:name="_Toc141966534"/>
            <w:r>
              <w:t>kwota 557.991,29 zł dotyczyła rozliczenia rocznego przewozów realizowanych w 2020</w:t>
            </w:r>
            <w:bookmarkEnd w:id="128"/>
            <w:bookmarkEnd w:id="129"/>
          </w:p>
          <w:p w14:paraId="7EE5C06B" w14:textId="7CF74EB3" w:rsidR="00CC6CFF" w:rsidRDefault="00CC6CFF" w:rsidP="006829A9">
            <w:pPr>
              <w:pStyle w:val="Akapitzlist"/>
              <w:numPr>
                <w:ilvl w:val="0"/>
                <w:numId w:val="44"/>
              </w:numPr>
              <w:spacing w:after="0"/>
            </w:pPr>
            <w:bookmarkStart w:id="130" w:name="_Toc141966178"/>
            <w:bookmarkStart w:id="131" w:name="_Toc141966535"/>
            <w:r>
              <w:t>kwota 158.699,44 zł dotyczyła finansowania połączeń autobusowych użyteczności publicznej w miejsce połączeń kolejowych,</w:t>
            </w:r>
            <w:bookmarkEnd w:id="130"/>
            <w:bookmarkEnd w:id="131"/>
            <w:r>
              <w:tab/>
            </w:r>
            <w:r>
              <w:tab/>
            </w:r>
            <w:r>
              <w:tab/>
            </w:r>
            <w:r>
              <w:tab/>
            </w:r>
            <w:r>
              <w:tab/>
            </w:r>
            <w:r>
              <w:tab/>
            </w:r>
          </w:p>
        </w:tc>
      </w:tr>
    </w:tbl>
    <w:p w14:paraId="7B576FF9" w14:textId="77777777" w:rsidR="00AF2A23" w:rsidRDefault="00AF2A23" w:rsidP="006829A9"/>
    <w:tbl>
      <w:tblPr>
        <w:tblStyle w:val="Tabela-Siatka"/>
        <w:tblW w:w="0" w:type="auto"/>
        <w:tblLook w:val="04A0" w:firstRow="1" w:lastRow="0" w:firstColumn="1" w:lastColumn="0" w:noHBand="0" w:noVBand="1"/>
      </w:tblPr>
      <w:tblGrid>
        <w:gridCol w:w="7225"/>
        <w:gridCol w:w="1837"/>
      </w:tblGrid>
      <w:tr w:rsidR="009A0D87" w:rsidRPr="00266575" w14:paraId="474B7DD1" w14:textId="77777777" w:rsidTr="004E0F37">
        <w:tc>
          <w:tcPr>
            <w:tcW w:w="9062" w:type="dxa"/>
            <w:gridSpan w:val="2"/>
            <w:tcBorders>
              <w:bottom w:val="single" w:sz="4" w:space="0" w:color="auto"/>
            </w:tcBorders>
            <w:shd w:val="clear" w:color="auto" w:fill="0070C0"/>
          </w:tcPr>
          <w:p w14:paraId="3DECFA4F" w14:textId="54E82ABD" w:rsidR="009A0D87" w:rsidRPr="00266575" w:rsidRDefault="009A0D87" w:rsidP="00AE7148">
            <w:pPr>
              <w:spacing w:after="0"/>
              <w:jc w:val="center"/>
              <w:rPr>
                <w:b/>
                <w:bCs/>
              </w:rPr>
            </w:pPr>
            <w:bookmarkStart w:id="132" w:name="_Toc141966179"/>
            <w:bookmarkStart w:id="133" w:name="_Toc141966536"/>
            <w:r w:rsidRPr="00266575">
              <w:rPr>
                <w:b/>
                <w:bCs/>
                <w:color w:val="FFFFFF" w:themeColor="background1"/>
              </w:rPr>
              <w:t>202</w:t>
            </w:r>
            <w:r>
              <w:rPr>
                <w:b/>
                <w:bCs/>
                <w:color w:val="FFFFFF" w:themeColor="background1"/>
              </w:rPr>
              <w:t>2</w:t>
            </w:r>
            <w:bookmarkEnd w:id="132"/>
            <w:bookmarkEnd w:id="133"/>
          </w:p>
        </w:tc>
      </w:tr>
      <w:tr w:rsidR="009A0D87" w:rsidRPr="00266575" w14:paraId="031FDE1E" w14:textId="77777777" w:rsidTr="004E0F37">
        <w:tc>
          <w:tcPr>
            <w:tcW w:w="9062" w:type="dxa"/>
            <w:gridSpan w:val="2"/>
            <w:tcBorders>
              <w:top w:val="single" w:sz="4" w:space="0" w:color="auto"/>
              <w:left w:val="nil"/>
              <w:bottom w:val="single" w:sz="4" w:space="0" w:color="auto"/>
              <w:right w:val="nil"/>
            </w:tcBorders>
            <w:shd w:val="clear" w:color="auto" w:fill="auto"/>
          </w:tcPr>
          <w:p w14:paraId="3626A1F4" w14:textId="77777777" w:rsidR="009A0D87" w:rsidRPr="00266575" w:rsidRDefault="009A0D87" w:rsidP="006829A9">
            <w:pPr>
              <w:spacing w:after="0"/>
            </w:pPr>
          </w:p>
        </w:tc>
      </w:tr>
      <w:tr w:rsidR="009A0D87" w:rsidRPr="00266575" w14:paraId="44C2C6BC" w14:textId="77777777" w:rsidTr="000C680A">
        <w:tc>
          <w:tcPr>
            <w:tcW w:w="7225" w:type="dxa"/>
            <w:tcBorders>
              <w:top w:val="single" w:sz="4" w:space="0" w:color="auto"/>
            </w:tcBorders>
            <w:shd w:val="clear" w:color="auto" w:fill="D9D9D9" w:themeFill="background1" w:themeFillShade="D9"/>
          </w:tcPr>
          <w:p w14:paraId="7898DB85" w14:textId="77777777" w:rsidR="009A0D87" w:rsidRPr="00266575" w:rsidRDefault="009A0D87" w:rsidP="006829A9">
            <w:pPr>
              <w:spacing w:after="0"/>
            </w:pPr>
            <w:bookmarkStart w:id="134" w:name="_Toc141966180"/>
            <w:bookmarkStart w:id="135" w:name="_Toc141966537"/>
            <w:r w:rsidRPr="00266575">
              <w:rPr>
                <w:b/>
                <w:bCs/>
              </w:rPr>
              <w:t>Krajowe pasażerskie przewozy kolejowe</w:t>
            </w:r>
            <w:bookmarkEnd w:id="134"/>
            <w:bookmarkEnd w:id="135"/>
          </w:p>
        </w:tc>
        <w:tc>
          <w:tcPr>
            <w:tcW w:w="1837" w:type="dxa"/>
            <w:tcBorders>
              <w:top w:val="single" w:sz="4" w:space="0" w:color="auto"/>
            </w:tcBorders>
            <w:shd w:val="clear" w:color="auto" w:fill="D9D9D9" w:themeFill="background1" w:themeFillShade="D9"/>
          </w:tcPr>
          <w:p w14:paraId="1B2A671F" w14:textId="77B08A03" w:rsidR="009A0D87" w:rsidRPr="000C680A" w:rsidRDefault="000C680A" w:rsidP="006829A9">
            <w:pPr>
              <w:spacing w:after="0"/>
              <w:rPr>
                <w:b/>
                <w:bCs/>
              </w:rPr>
            </w:pPr>
            <w:bookmarkStart w:id="136" w:name="_Toc141966181"/>
            <w:bookmarkStart w:id="137" w:name="_Toc141966538"/>
            <w:r w:rsidRPr="000C680A">
              <w:rPr>
                <w:b/>
                <w:bCs/>
              </w:rPr>
              <w:t>322 664 402,62 zł</w:t>
            </w:r>
            <w:bookmarkEnd w:id="136"/>
            <w:bookmarkEnd w:id="137"/>
          </w:p>
        </w:tc>
      </w:tr>
      <w:tr w:rsidR="009A0D87" w:rsidRPr="00266575" w14:paraId="0B9A3E7B" w14:textId="77777777" w:rsidTr="000C680A">
        <w:tc>
          <w:tcPr>
            <w:tcW w:w="7225" w:type="dxa"/>
          </w:tcPr>
          <w:p w14:paraId="7F4EF628" w14:textId="009C8F94" w:rsidR="009A0D87" w:rsidRPr="00266575" w:rsidRDefault="009A0D87" w:rsidP="006829A9">
            <w:pPr>
              <w:spacing w:after="0"/>
            </w:pPr>
            <w:bookmarkStart w:id="138" w:name="_Toc141966182"/>
            <w:bookmarkStart w:id="139" w:name="_Toc141966539"/>
            <w:r w:rsidRPr="009A0D87">
              <w:rPr>
                <w:b/>
                <w:bCs/>
              </w:rPr>
              <w:t>Dotowanie kolejowych przewozów pasażerskich</w:t>
            </w:r>
            <w:bookmarkEnd w:id="138"/>
            <w:bookmarkEnd w:id="139"/>
          </w:p>
        </w:tc>
        <w:tc>
          <w:tcPr>
            <w:tcW w:w="1837" w:type="dxa"/>
          </w:tcPr>
          <w:p w14:paraId="134650E6" w14:textId="195A6A87" w:rsidR="009A0D87" w:rsidRPr="00266575" w:rsidRDefault="009A0D87" w:rsidP="006829A9">
            <w:pPr>
              <w:spacing w:after="0"/>
            </w:pPr>
            <w:bookmarkStart w:id="140" w:name="_Toc141966183"/>
            <w:bookmarkStart w:id="141" w:name="_Toc141966540"/>
            <w:r w:rsidRPr="009A0D87">
              <w:rPr>
                <w:b/>
                <w:bCs/>
              </w:rPr>
              <w:t>143 601 932,62</w:t>
            </w:r>
            <w:r>
              <w:rPr>
                <w:b/>
                <w:bCs/>
              </w:rPr>
              <w:t xml:space="preserve"> zł</w:t>
            </w:r>
            <w:bookmarkEnd w:id="140"/>
            <w:bookmarkEnd w:id="141"/>
          </w:p>
        </w:tc>
      </w:tr>
      <w:tr w:rsidR="009A0D87" w:rsidRPr="00266575" w14:paraId="5320D520" w14:textId="77777777" w:rsidTr="004E0F37">
        <w:tc>
          <w:tcPr>
            <w:tcW w:w="9062" w:type="dxa"/>
            <w:gridSpan w:val="2"/>
          </w:tcPr>
          <w:p w14:paraId="2644750E" w14:textId="77777777" w:rsidR="009A0D87" w:rsidRDefault="009A0D87" w:rsidP="006829A9">
            <w:pPr>
              <w:spacing w:after="0"/>
            </w:pPr>
            <w:bookmarkStart w:id="142" w:name="_Toc141966184"/>
            <w:bookmarkStart w:id="143" w:name="_Toc141966541"/>
            <w:r>
              <w:t>W celu wykonania kolejowych regionalnych przewozów pasażerskich na terenie województwa kujawsko-pomorskiego w okresie od dnia 12 grudnia 2021 r. do dnia 10 grudnia 2022 r. zawarto umowy z następującymi przewoźnikami:</w:t>
            </w:r>
            <w:bookmarkEnd w:id="142"/>
            <w:bookmarkEnd w:id="143"/>
            <w:r>
              <w:tab/>
            </w:r>
            <w:r>
              <w:tab/>
            </w:r>
            <w:r>
              <w:tab/>
            </w:r>
            <w:r>
              <w:tab/>
            </w:r>
            <w:r>
              <w:tab/>
            </w:r>
            <w:r>
              <w:tab/>
            </w:r>
          </w:p>
          <w:p w14:paraId="2B4B62C5" w14:textId="414FED7B" w:rsidR="009A0D87" w:rsidRDefault="009A0D87" w:rsidP="006829A9">
            <w:pPr>
              <w:spacing w:after="0"/>
            </w:pPr>
            <w:bookmarkStart w:id="144" w:name="_Toc141966185"/>
            <w:bookmarkStart w:id="145" w:name="_Toc141966542"/>
            <w:r>
              <w:t>- POLREGIO S.A. (umowa zawarta w dniu 10 grudnia 2021 r.),</w:t>
            </w:r>
            <w:bookmarkEnd w:id="144"/>
            <w:bookmarkEnd w:id="145"/>
            <w:r>
              <w:tab/>
            </w:r>
            <w:r>
              <w:tab/>
            </w:r>
          </w:p>
          <w:p w14:paraId="0618F164" w14:textId="54AC20DC" w:rsidR="009A0D87" w:rsidRDefault="009A0D87" w:rsidP="006829A9">
            <w:pPr>
              <w:spacing w:after="0"/>
            </w:pPr>
            <w:bookmarkStart w:id="146" w:name="_Toc141966186"/>
            <w:bookmarkStart w:id="147" w:name="_Toc141966543"/>
            <w:r>
              <w:t xml:space="preserve">- </w:t>
            </w:r>
            <w:proofErr w:type="spellStart"/>
            <w:r>
              <w:t>Arriva</w:t>
            </w:r>
            <w:proofErr w:type="spellEnd"/>
            <w:r>
              <w:t xml:space="preserve"> RP Sp. z o.o. (umowa zawarta w dniu 9 grudnia 2021 r.).</w:t>
            </w:r>
            <w:bookmarkEnd w:id="146"/>
            <w:bookmarkEnd w:id="147"/>
            <w:r>
              <w:tab/>
            </w:r>
            <w:r>
              <w:tab/>
            </w:r>
            <w:r>
              <w:tab/>
            </w:r>
          </w:p>
          <w:p w14:paraId="05F14A4B" w14:textId="77777777" w:rsidR="009A0D87" w:rsidRDefault="009A0D87" w:rsidP="006829A9">
            <w:pPr>
              <w:spacing w:after="0"/>
            </w:pPr>
            <w:bookmarkStart w:id="148" w:name="_Toc141966187"/>
            <w:bookmarkStart w:id="149" w:name="_Toc141966544"/>
            <w:r>
              <w:t>Stosownie do zapisów powyższych umów w 2022 r. przewoźnikom przekazano kwotę dotacji w wysokości 142.599.273,94 zł. Powyższe wydatki sfinansowane zostały ze środków własnych województwa.</w:t>
            </w:r>
            <w:bookmarkEnd w:id="148"/>
            <w:bookmarkEnd w:id="149"/>
            <w:r>
              <w:tab/>
            </w:r>
            <w:r>
              <w:tab/>
            </w:r>
            <w:r>
              <w:tab/>
            </w:r>
            <w:r>
              <w:tab/>
            </w:r>
            <w:r>
              <w:tab/>
            </w:r>
            <w:r>
              <w:tab/>
            </w:r>
          </w:p>
          <w:p w14:paraId="375BADA1" w14:textId="238FB2D3" w:rsidR="009A0D87" w:rsidRPr="00266575" w:rsidRDefault="009A0D87" w:rsidP="006829A9">
            <w:pPr>
              <w:spacing w:after="0"/>
            </w:pPr>
            <w:bookmarkStart w:id="150" w:name="_Toc141966188"/>
            <w:bookmarkStart w:id="151" w:name="_Toc141966545"/>
            <w:r>
              <w:t>W dniu 23 listopada 2022 r. zawarta została umowa pomiędzy Województwem Mazowieckim a Województwem Kujawsko-Pomorskim na prowadzenie zadania powierzonego porozumieniem z dnia 25 października 2022 r. Zgodnie z zapisem w/w umowy Województwo Mazowieckie przekazało Województwu Kujawsko-Pomorskiemu dotację celową w wysokości 1.002.658,68 zł stanowiącą kwotę dofinansowania za okres od dnia 31 stycznia 2022 r. do dnia 10 grudnia 2022 r. na realizację wojewódzkich kolejowych przewozów pasażerskich na odcinku linii kolejowej nr 27 Nasielsk-Toruń Wschodni od granicy województwa mazowieckiego z województwem kujawsko-pomorskim do stacji Sierpc.</w:t>
            </w:r>
            <w:bookmarkEnd w:id="150"/>
            <w:bookmarkEnd w:id="151"/>
            <w:r>
              <w:tab/>
            </w:r>
            <w:r>
              <w:tab/>
            </w:r>
            <w:r>
              <w:tab/>
            </w:r>
            <w:r>
              <w:tab/>
            </w:r>
            <w:r>
              <w:tab/>
            </w:r>
            <w:r>
              <w:tab/>
            </w:r>
          </w:p>
        </w:tc>
      </w:tr>
      <w:tr w:rsidR="009A0D87" w:rsidRPr="00266575" w14:paraId="084E811C" w14:textId="77777777" w:rsidTr="006829A9">
        <w:tc>
          <w:tcPr>
            <w:tcW w:w="7225" w:type="dxa"/>
          </w:tcPr>
          <w:p w14:paraId="2D9D0C16" w14:textId="473CA05A" w:rsidR="009A0D87" w:rsidRPr="009A0D87" w:rsidRDefault="009A0D87" w:rsidP="006829A9">
            <w:pPr>
              <w:spacing w:after="0"/>
              <w:rPr>
                <w:b/>
                <w:bCs/>
              </w:rPr>
            </w:pPr>
            <w:bookmarkStart w:id="152" w:name="_Toc141966189"/>
            <w:bookmarkStart w:id="153" w:name="_Toc141966546"/>
            <w:r w:rsidRPr="009A0D87">
              <w:rPr>
                <w:b/>
                <w:bCs/>
              </w:rPr>
              <w:t>Dotowanie kolejowych przewozów pasażerskich 2022-2030</w:t>
            </w:r>
            <w:bookmarkEnd w:id="152"/>
            <w:bookmarkEnd w:id="153"/>
            <w:r w:rsidRPr="009A0D87">
              <w:rPr>
                <w:b/>
                <w:bCs/>
              </w:rPr>
              <w:tab/>
            </w:r>
          </w:p>
        </w:tc>
        <w:tc>
          <w:tcPr>
            <w:tcW w:w="1837" w:type="dxa"/>
            <w:vAlign w:val="center"/>
          </w:tcPr>
          <w:p w14:paraId="7CE56B33" w14:textId="2BFFF5FC" w:rsidR="009A0D87" w:rsidRPr="009A0D87" w:rsidRDefault="009A0D87" w:rsidP="006829A9">
            <w:pPr>
              <w:spacing w:after="0"/>
              <w:jc w:val="right"/>
              <w:rPr>
                <w:b/>
                <w:bCs/>
              </w:rPr>
            </w:pPr>
            <w:bookmarkStart w:id="154" w:name="_Toc141966190"/>
            <w:bookmarkStart w:id="155" w:name="_Toc141966547"/>
            <w:r w:rsidRPr="009A0D87">
              <w:rPr>
                <w:b/>
                <w:bCs/>
              </w:rPr>
              <w:t>6 333 900,00 zł</w:t>
            </w:r>
            <w:bookmarkEnd w:id="154"/>
            <w:bookmarkEnd w:id="155"/>
          </w:p>
        </w:tc>
      </w:tr>
      <w:tr w:rsidR="009A0D87" w:rsidRPr="00266575" w14:paraId="2E9F8F87" w14:textId="77777777" w:rsidTr="004E0F37">
        <w:tc>
          <w:tcPr>
            <w:tcW w:w="9062" w:type="dxa"/>
            <w:gridSpan w:val="2"/>
          </w:tcPr>
          <w:p w14:paraId="46BBD322" w14:textId="76B11AFB" w:rsidR="009A0D87" w:rsidRPr="00266575" w:rsidRDefault="009A0D87" w:rsidP="006829A9">
            <w:pPr>
              <w:spacing w:after="0"/>
            </w:pPr>
            <w:bookmarkStart w:id="156" w:name="_Toc141966191"/>
            <w:bookmarkStart w:id="157" w:name="_Toc141966548"/>
            <w:r w:rsidRPr="009A0D87">
              <w:lastRenderedPageBreak/>
              <w:t xml:space="preserve">w dniu 24 października 2022 r. zawarte zostały umowy na okres 8 lat z operatorami kolejowymi POLREGIO S.A. oraz </w:t>
            </w:r>
            <w:proofErr w:type="spellStart"/>
            <w:r w:rsidRPr="009A0D87">
              <w:t>Arriva</w:t>
            </w:r>
            <w:proofErr w:type="spellEnd"/>
            <w:r w:rsidRPr="009A0D87">
              <w:t xml:space="preserve"> RP Sp. z o.o. W 2022 r. przewoźnikom przekazano kwotę dotacji </w:t>
            </w:r>
            <w:bookmarkEnd w:id="156"/>
            <w:bookmarkEnd w:id="157"/>
            <w:r w:rsidR="006829A9">
              <w:t>tytułem realizacji przewozów od 11 do 31 grudnia 2022 r.</w:t>
            </w:r>
          </w:p>
        </w:tc>
      </w:tr>
      <w:tr w:rsidR="009A0D87" w:rsidRPr="00266575" w14:paraId="54E81766" w14:textId="77777777" w:rsidTr="006829A9">
        <w:tc>
          <w:tcPr>
            <w:tcW w:w="7225" w:type="dxa"/>
          </w:tcPr>
          <w:p w14:paraId="3A51EF28" w14:textId="3A8AF6E7" w:rsidR="009A0D87" w:rsidRPr="009A0D87" w:rsidRDefault="009A0D87" w:rsidP="006829A9">
            <w:pPr>
              <w:spacing w:after="0"/>
              <w:rPr>
                <w:b/>
                <w:bCs/>
              </w:rPr>
            </w:pPr>
            <w:bookmarkStart w:id="158" w:name="_Toc141966192"/>
            <w:bookmarkStart w:id="159" w:name="_Toc141966549"/>
            <w:r w:rsidRPr="009A0D87">
              <w:rPr>
                <w:b/>
                <w:bCs/>
              </w:rPr>
              <w:t>Regionalne przewozy kolejowe - pozostałe zadania</w:t>
            </w:r>
            <w:bookmarkEnd w:id="158"/>
            <w:bookmarkEnd w:id="159"/>
          </w:p>
        </w:tc>
        <w:tc>
          <w:tcPr>
            <w:tcW w:w="1837" w:type="dxa"/>
            <w:vAlign w:val="center"/>
          </w:tcPr>
          <w:p w14:paraId="7450A573" w14:textId="153C1722" w:rsidR="009A0D87" w:rsidRPr="009A0D87" w:rsidRDefault="009A0D87" w:rsidP="006829A9">
            <w:pPr>
              <w:spacing w:after="0"/>
              <w:jc w:val="right"/>
              <w:rPr>
                <w:b/>
                <w:bCs/>
              </w:rPr>
            </w:pPr>
            <w:bookmarkStart w:id="160" w:name="_Toc141966193"/>
            <w:bookmarkStart w:id="161" w:name="_Toc141966550"/>
            <w:r w:rsidRPr="009A0D87">
              <w:rPr>
                <w:b/>
                <w:bCs/>
              </w:rPr>
              <w:t>606 060,00 zł</w:t>
            </w:r>
            <w:bookmarkEnd w:id="160"/>
            <w:bookmarkEnd w:id="161"/>
          </w:p>
        </w:tc>
      </w:tr>
      <w:tr w:rsidR="009A0D87" w:rsidRPr="00266575" w14:paraId="5065EC4F" w14:textId="77777777" w:rsidTr="004E0F37">
        <w:tc>
          <w:tcPr>
            <w:tcW w:w="9062" w:type="dxa"/>
            <w:gridSpan w:val="2"/>
          </w:tcPr>
          <w:p w14:paraId="1D1D0670" w14:textId="77777777" w:rsidR="009A0D87" w:rsidRDefault="009A0D87" w:rsidP="006829A9">
            <w:pPr>
              <w:spacing w:after="0"/>
            </w:pPr>
            <w:bookmarkStart w:id="162" w:name="_Toc141966194"/>
            <w:bookmarkStart w:id="163" w:name="_Toc141966551"/>
            <w:r>
              <w:t>Poniesione wydatki przeznaczone zostały na:</w:t>
            </w:r>
            <w:bookmarkEnd w:id="162"/>
            <w:bookmarkEnd w:id="163"/>
          </w:p>
          <w:p w14:paraId="5FDE4745" w14:textId="77777777" w:rsidR="009A0D87" w:rsidRDefault="009A0D87" w:rsidP="00AE7148">
            <w:pPr>
              <w:pStyle w:val="Akapitzlist"/>
              <w:numPr>
                <w:ilvl w:val="0"/>
                <w:numId w:val="47"/>
              </w:numPr>
              <w:spacing w:after="0"/>
            </w:pPr>
            <w:bookmarkStart w:id="164" w:name="_Toc141966195"/>
            <w:bookmarkStart w:id="165" w:name="_Toc141966552"/>
            <w:r>
              <w:t>wykonanie prac związanych z publikacją ogłoszenia ośmiu stron zaktualizowanego rozkładu jazdy pociągów na terenie województwa kujawsko-pomorskiego na łamach dzienników regionalnych ("Nowości", "Expressu Bydgoskiego" i "Gazety Pomorskiej"),</w:t>
            </w:r>
            <w:bookmarkEnd w:id="164"/>
            <w:bookmarkEnd w:id="165"/>
          </w:p>
          <w:p w14:paraId="4ECDBBB9" w14:textId="77777777" w:rsidR="009A0D87" w:rsidRDefault="009A0D87" w:rsidP="00AE7148">
            <w:pPr>
              <w:pStyle w:val="Akapitzlist"/>
              <w:numPr>
                <w:ilvl w:val="0"/>
                <w:numId w:val="47"/>
              </w:numPr>
              <w:spacing w:after="0"/>
            </w:pPr>
            <w:bookmarkStart w:id="166" w:name="_Toc141966196"/>
            <w:bookmarkStart w:id="167" w:name="_Toc141966553"/>
            <w:r>
              <w:t>świadczenie usług doradczych w zakresie technicznym dla zakupu 5 elektrycznych zespołów trakcyjnych do wykonywania kolejowych połączeń regionalnych na terenie województwa kujawsko-pomorskiego,</w:t>
            </w:r>
            <w:bookmarkEnd w:id="166"/>
            <w:bookmarkEnd w:id="167"/>
          </w:p>
          <w:p w14:paraId="0A0A85F9" w14:textId="2A792B46" w:rsidR="009A0D87" w:rsidRDefault="009A0D87" w:rsidP="00AE7148">
            <w:pPr>
              <w:pStyle w:val="Akapitzlist"/>
              <w:numPr>
                <w:ilvl w:val="0"/>
                <w:numId w:val="47"/>
              </w:numPr>
              <w:spacing w:after="0"/>
            </w:pPr>
            <w:bookmarkStart w:id="168" w:name="_Toc141966197"/>
            <w:bookmarkStart w:id="169" w:name="_Toc141966554"/>
            <w:r>
              <w:t>audyt</w:t>
            </w:r>
            <w:r w:rsidR="000C680A">
              <w:t>u</w:t>
            </w:r>
            <w:r>
              <w:t xml:space="preserve"> techniczn</w:t>
            </w:r>
            <w:r w:rsidR="000C680A">
              <w:t>ego</w:t>
            </w:r>
            <w:r>
              <w:t xml:space="preserve"> taboru kolejowego będącego własnością Województwa Kujawsko-Pomorskiego a użytkowanym przez operatorów </w:t>
            </w:r>
            <w:proofErr w:type="spellStart"/>
            <w:r>
              <w:t>Arriva</w:t>
            </w:r>
            <w:proofErr w:type="spellEnd"/>
            <w:r>
              <w:t xml:space="preserve"> RP Sp. z o.o. i POLREGIO S.A.,</w:t>
            </w:r>
            <w:bookmarkEnd w:id="168"/>
            <w:bookmarkEnd w:id="169"/>
          </w:p>
          <w:p w14:paraId="66D6902D" w14:textId="020C6731" w:rsidR="009A0D87" w:rsidRPr="00266575" w:rsidRDefault="009A0D87" w:rsidP="00AE7148">
            <w:pPr>
              <w:pStyle w:val="Akapitzlist"/>
              <w:numPr>
                <w:ilvl w:val="0"/>
                <w:numId w:val="47"/>
              </w:numPr>
              <w:spacing w:after="0"/>
            </w:pPr>
            <w:bookmarkStart w:id="170" w:name="_Toc141966198"/>
            <w:bookmarkStart w:id="171" w:name="_Toc141966555"/>
            <w:r>
              <w:t>przygotowani</w:t>
            </w:r>
            <w:r w:rsidR="000C680A">
              <w:t>e</w:t>
            </w:r>
            <w:r>
              <w:t>, publikacj</w:t>
            </w:r>
            <w:r w:rsidR="000C680A">
              <w:t>a</w:t>
            </w:r>
            <w:r>
              <w:t xml:space="preserve"> i przetworzeni</w:t>
            </w:r>
            <w:r w:rsidR="000C680A">
              <w:t>e</w:t>
            </w:r>
            <w:r>
              <w:t xml:space="preserve"> zebranych danych oraz przeprowadzeni</w:t>
            </w:r>
            <w:r w:rsidR="000C680A">
              <w:t>e</w:t>
            </w:r>
            <w:r>
              <w:t xml:space="preserve"> działań promocyjnych ankiety służącej do przeprowadzenia badań satysfakcji i oczekiwań mieszkańców </w:t>
            </w:r>
            <w:r w:rsidR="000C680A">
              <w:t>województwa</w:t>
            </w:r>
            <w:r>
              <w:t xml:space="preserve"> w zakresie usług świadczonych w publicznym transporcie kolejowym.</w:t>
            </w:r>
            <w:bookmarkEnd w:id="170"/>
            <w:bookmarkEnd w:id="171"/>
          </w:p>
        </w:tc>
      </w:tr>
      <w:tr w:rsidR="000C680A" w:rsidRPr="00266575" w14:paraId="5002AF03" w14:textId="77777777" w:rsidTr="006829A9">
        <w:tc>
          <w:tcPr>
            <w:tcW w:w="7225" w:type="dxa"/>
            <w:vAlign w:val="bottom"/>
          </w:tcPr>
          <w:p w14:paraId="77D567F3" w14:textId="57FB8770" w:rsidR="000C680A" w:rsidRPr="000C680A" w:rsidRDefault="000C680A" w:rsidP="006829A9">
            <w:pPr>
              <w:spacing w:after="0"/>
              <w:rPr>
                <w:b/>
                <w:bCs/>
              </w:rPr>
            </w:pPr>
            <w:r w:rsidRPr="000C680A">
              <w:rPr>
                <w:rFonts w:ascii="Calibri" w:hAnsi="Calibri" w:cs="Calibri"/>
                <w:b/>
                <w:bCs/>
              </w:rPr>
              <w:t xml:space="preserve"> </w:t>
            </w:r>
            <w:bookmarkStart w:id="172" w:name="_Toc141966199"/>
            <w:bookmarkStart w:id="173" w:name="_Toc141966556"/>
            <w:r w:rsidRPr="000C680A">
              <w:rPr>
                <w:rFonts w:ascii="Calibri" w:hAnsi="Calibri" w:cs="Calibri"/>
                <w:b/>
                <w:bCs/>
              </w:rPr>
              <w:t>projekt "Zakup elektrycznego taboru kolejowego do obsługi transportu pasażerskiego na terenie województwa kujawsko-pomorskiego", Działanie 5.3</w:t>
            </w:r>
            <w:bookmarkEnd w:id="172"/>
            <w:bookmarkEnd w:id="173"/>
          </w:p>
        </w:tc>
        <w:tc>
          <w:tcPr>
            <w:tcW w:w="1837" w:type="dxa"/>
            <w:vAlign w:val="center"/>
          </w:tcPr>
          <w:p w14:paraId="5101E032" w14:textId="39CCFCF8" w:rsidR="000C680A" w:rsidRPr="000C680A" w:rsidRDefault="000C680A" w:rsidP="006829A9">
            <w:pPr>
              <w:spacing w:after="0"/>
              <w:jc w:val="right"/>
              <w:rPr>
                <w:b/>
                <w:bCs/>
              </w:rPr>
            </w:pPr>
            <w:bookmarkStart w:id="174" w:name="_Toc141966200"/>
            <w:bookmarkStart w:id="175" w:name="_Toc141966557"/>
            <w:r w:rsidRPr="000C680A">
              <w:rPr>
                <w:rFonts w:ascii="Calibri" w:hAnsi="Calibri" w:cs="Calibri"/>
                <w:b/>
                <w:bCs/>
              </w:rPr>
              <w:t>103 272 030,00 zł</w:t>
            </w:r>
            <w:bookmarkEnd w:id="174"/>
            <w:bookmarkEnd w:id="175"/>
          </w:p>
        </w:tc>
      </w:tr>
      <w:tr w:rsidR="000C680A" w:rsidRPr="00266575" w14:paraId="50BFAD28" w14:textId="77777777" w:rsidTr="006829A9">
        <w:tc>
          <w:tcPr>
            <w:tcW w:w="7225" w:type="dxa"/>
            <w:vAlign w:val="bottom"/>
          </w:tcPr>
          <w:p w14:paraId="2F09034A" w14:textId="5BEABC46" w:rsidR="000C680A" w:rsidRPr="000C680A" w:rsidRDefault="000C680A" w:rsidP="006829A9">
            <w:pPr>
              <w:spacing w:after="0"/>
              <w:rPr>
                <w:b/>
                <w:bCs/>
              </w:rPr>
            </w:pPr>
            <w:r w:rsidRPr="000C680A">
              <w:rPr>
                <w:rFonts w:ascii="Calibri" w:hAnsi="Calibri" w:cs="Calibri"/>
                <w:b/>
                <w:bCs/>
              </w:rPr>
              <w:t xml:space="preserve"> </w:t>
            </w:r>
            <w:bookmarkStart w:id="176" w:name="_Toc141966201"/>
            <w:bookmarkStart w:id="177" w:name="_Toc141966558"/>
            <w:r w:rsidRPr="000C680A">
              <w:rPr>
                <w:rFonts w:ascii="Calibri" w:hAnsi="Calibri" w:cs="Calibri"/>
                <w:b/>
                <w:bCs/>
              </w:rPr>
              <w:t>projekt "Zakup elektrycznego taboru kolejowego do obsługi transportu pasażerskiego na terenie województwa kujawsko-pomorskiego", Działanie 13.2</w:t>
            </w:r>
            <w:bookmarkEnd w:id="176"/>
            <w:bookmarkEnd w:id="177"/>
          </w:p>
        </w:tc>
        <w:tc>
          <w:tcPr>
            <w:tcW w:w="1837" w:type="dxa"/>
            <w:vAlign w:val="center"/>
          </w:tcPr>
          <w:p w14:paraId="07CFFA3D" w14:textId="7C6F1FCE" w:rsidR="000C680A" w:rsidRPr="000C680A" w:rsidRDefault="000C680A" w:rsidP="006829A9">
            <w:pPr>
              <w:spacing w:after="0"/>
              <w:jc w:val="right"/>
              <w:rPr>
                <w:b/>
                <w:bCs/>
              </w:rPr>
            </w:pPr>
            <w:bookmarkStart w:id="178" w:name="_Toc141966202"/>
            <w:bookmarkStart w:id="179" w:name="_Toc141966559"/>
            <w:r w:rsidRPr="000C680A">
              <w:rPr>
                <w:rFonts w:ascii="Calibri" w:hAnsi="Calibri" w:cs="Calibri"/>
                <w:b/>
                <w:bCs/>
              </w:rPr>
              <w:t>68 850 480,00 zł</w:t>
            </w:r>
            <w:bookmarkEnd w:id="178"/>
            <w:bookmarkEnd w:id="179"/>
          </w:p>
        </w:tc>
      </w:tr>
    </w:tbl>
    <w:p w14:paraId="1F87F5CA" w14:textId="77777777" w:rsidR="009A0D87" w:rsidRDefault="009A0D87" w:rsidP="006829A9"/>
    <w:tbl>
      <w:tblPr>
        <w:tblStyle w:val="Tabela-Siatka"/>
        <w:tblW w:w="0" w:type="auto"/>
        <w:tblLook w:val="04A0" w:firstRow="1" w:lastRow="0" w:firstColumn="1" w:lastColumn="0" w:noHBand="0" w:noVBand="1"/>
      </w:tblPr>
      <w:tblGrid>
        <w:gridCol w:w="7225"/>
        <w:gridCol w:w="1837"/>
      </w:tblGrid>
      <w:tr w:rsidR="009A0D87" w14:paraId="7BEC4CA4" w14:textId="77777777" w:rsidTr="000C680A">
        <w:tc>
          <w:tcPr>
            <w:tcW w:w="7225" w:type="dxa"/>
            <w:shd w:val="clear" w:color="auto" w:fill="D9D9D9" w:themeFill="background1" w:themeFillShade="D9"/>
          </w:tcPr>
          <w:p w14:paraId="781441F0" w14:textId="77777777" w:rsidR="009A0D87" w:rsidRPr="008355AA" w:rsidRDefault="009A0D87" w:rsidP="006829A9">
            <w:pPr>
              <w:spacing w:after="0"/>
            </w:pPr>
            <w:bookmarkStart w:id="180" w:name="_Toc141966203"/>
            <w:bookmarkStart w:id="181" w:name="_Toc141966560"/>
            <w:r w:rsidRPr="008355AA">
              <w:rPr>
                <w:b/>
                <w:bCs/>
              </w:rPr>
              <w:t>Krajowe pasażerskie przewozy autobusowe</w:t>
            </w:r>
            <w:bookmarkEnd w:id="180"/>
            <w:bookmarkEnd w:id="181"/>
          </w:p>
        </w:tc>
        <w:tc>
          <w:tcPr>
            <w:tcW w:w="1837" w:type="dxa"/>
            <w:shd w:val="clear" w:color="auto" w:fill="D9D9D9" w:themeFill="background1" w:themeFillShade="D9"/>
          </w:tcPr>
          <w:p w14:paraId="3C32978A" w14:textId="600A4B3F" w:rsidR="009A0D87" w:rsidRPr="000C680A" w:rsidRDefault="000C680A" w:rsidP="006829A9">
            <w:pPr>
              <w:spacing w:after="0"/>
              <w:rPr>
                <w:rFonts w:ascii="Calibri" w:eastAsia="Times New Roman" w:hAnsi="Calibri" w:cs="Calibri"/>
                <w:b/>
                <w:bCs/>
                <w:sz w:val="24"/>
                <w:szCs w:val="24"/>
                <w:lang w:eastAsia="pl-PL"/>
              </w:rPr>
            </w:pPr>
            <w:r>
              <w:rPr>
                <w:rFonts w:ascii="Calibri" w:hAnsi="Calibri" w:cs="Calibri"/>
                <w:b/>
                <w:bCs/>
              </w:rPr>
              <w:t>34 261 303,91 zł</w:t>
            </w:r>
          </w:p>
        </w:tc>
      </w:tr>
      <w:tr w:rsidR="000C680A" w14:paraId="1F6AA788" w14:textId="77777777" w:rsidTr="000C680A">
        <w:tc>
          <w:tcPr>
            <w:tcW w:w="7225" w:type="dxa"/>
          </w:tcPr>
          <w:p w14:paraId="64E7EB3E" w14:textId="0F5E2736" w:rsidR="000C680A" w:rsidRPr="000C680A" w:rsidRDefault="000C680A" w:rsidP="006829A9">
            <w:pPr>
              <w:spacing w:after="0"/>
            </w:pPr>
            <w:bookmarkStart w:id="182" w:name="_Toc141966204"/>
            <w:bookmarkStart w:id="183" w:name="_Toc141966561"/>
            <w:r w:rsidRPr="000C680A">
              <w:rPr>
                <w:rFonts w:ascii="Calibri" w:hAnsi="Calibri" w:cs="Calibri"/>
                <w:b/>
                <w:bCs/>
              </w:rPr>
              <w:t>Krajowe pasażerskie przewozy autobusowe</w:t>
            </w:r>
            <w:bookmarkEnd w:id="182"/>
            <w:bookmarkEnd w:id="183"/>
          </w:p>
        </w:tc>
        <w:tc>
          <w:tcPr>
            <w:tcW w:w="1837" w:type="dxa"/>
          </w:tcPr>
          <w:p w14:paraId="29C90251" w14:textId="2D3E7A38" w:rsidR="000C680A" w:rsidRPr="000C680A" w:rsidRDefault="000C680A" w:rsidP="006829A9">
            <w:pPr>
              <w:spacing w:after="0"/>
              <w:rPr>
                <w:rFonts w:ascii="Calibri" w:eastAsia="Times New Roman" w:hAnsi="Calibri" w:cs="Calibri"/>
                <w:b/>
                <w:bCs/>
                <w:sz w:val="24"/>
                <w:szCs w:val="24"/>
                <w:lang w:eastAsia="pl-PL"/>
              </w:rPr>
            </w:pPr>
            <w:r w:rsidRPr="000C680A">
              <w:rPr>
                <w:rFonts w:ascii="Calibri" w:hAnsi="Calibri" w:cs="Calibri"/>
                <w:b/>
                <w:bCs/>
              </w:rPr>
              <w:t>34 046 523,59 zł</w:t>
            </w:r>
          </w:p>
        </w:tc>
      </w:tr>
      <w:tr w:rsidR="000C680A" w14:paraId="31DFCA0B" w14:textId="77777777" w:rsidTr="004E0F37">
        <w:tc>
          <w:tcPr>
            <w:tcW w:w="9062" w:type="dxa"/>
            <w:gridSpan w:val="2"/>
          </w:tcPr>
          <w:p w14:paraId="3A64D13D" w14:textId="00D8E934" w:rsidR="000C680A" w:rsidRDefault="000C680A" w:rsidP="006829A9">
            <w:pPr>
              <w:spacing w:after="0"/>
            </w:pPr>
            <w:bookmarkStart w:id="184" w:name="_Toc141966205"/>
            <w:bookmarkStart w:id="185" w:name="_Toc141966562"/>
            <w:r>
              <w:t>Jest to zadanie zlecone z zakresu administracji rządowej finansowanym z dotacji budżetu państwa. Poniesione wydatki przeznaczone zostały na:</w:t>
            </w:r>
            <w:bookmarkEnd w:id="184"/>
            <w:bookmarkEnd w:id="185"/>
            <w:r>
              <w:tab/>
            </w:r>
            <w:r>
              <w:tab/>
            </w:r>
            <w:r>
              <w:tab/>
            </w:r>
            <w:r>
              <w:tab/>
            </w:r>
            <w:r>
              <w:tab/>
            </w:r>
            <w:r>
              <w:tab/>
            </w:r>
          </w:p>
          <w:p w14:paraId="692B1396" w14:textId="4A7326B4" w:rsidR="000C680A" w:rsidRDefault="000C680A" w:rsidP="00AE7148">
            <w:pPr>
              <w:pStyle w:val="Akapitzlist"/>
              <w:numPr>
                <w:ilvl w:val="0"/>
                <w:numId w:val="46"/>
              </w:numPr>
              <w:spacing w:after="0"/>
            </w:pPr>
            <w:bookmarkStart w:id="186" w:name="_Toc141966206"/>
            <w:bookmarkStart w:id="187" w:name="_Toc141966563"/>
            <w:r>
              <w:t xml:space="preserve">sfinansowanie uprawnionym przewoźnikom dopłat do ustawowych ulgowych przejazdów w pasażerskiej komunikacji autobusowej  za okres od stycznia do listopada oraz zaliczka za grudzień 2022 r., </w:t>
            </w:r>
            <w:bookmarkEnd w:id="186"/>
            <w:bookmarkEnd w:id="187"/>
            <w:r>
              <w:tab/>
            </w:r>
            <w:r>
              <w:tab/>
            </w:r>
            <w:r>
              <w:tab/>
            </w:r>
            <w:r>
              <w:tab/>
            </w:r>
            <w:r>
              <w:tab/>
            </w:r>
            <w:r>
              <w:tab/>
            </w:r>
          </w:p>
          <w:p w14:paraId="57EB4092" w14:textId="771909DC" w:rsidR="000C680A" w:rsidRDefault="000C680A" w:rsidP="00AE7148">
            <w:pPr>
              <w:pStyle w:val="Akapitzlist"/>
              <w:numPr>
                <w:ilvl w:val="0"/>
                <w:numId w:val="46"/>
              </w:numPr>
              <w:spacing w:after="0"/>
            </w:pPr>
            <w:bookmarkStart w:id="188" w:name="_Toc141966207"/>
            <w:bookmarkStart w:id="189" w:name="_Toc141966564"/>
            <w:r>
              <w:t>rekompensatę dla operatorów za okres od stycznia do listopada 2022 r.,</w:t>
            </w:r>
            <w:bookmarkEnd w:id="188"/>
            <w:bookmarkEnd w:id="189"/>
          </w:p>
          <w:p w14:paraId="47F43BDA" w14:textId="1C82906C" w:rsidR="000C680A" w:rsidRDefault="000C680A" w:rsidP="00AE7148">
            <w:pPr>
              <w:pStyle w:val="Akapitzlist"/>
              <w:numPr>
                <w:ilvl w:val="0"/>
                <w:numId w:val="46"/>
              </w:numPr>
              <w:spacing w:after="0"/>
            </w:pPr>
            <w:bookmarkStart w:id="190" w:name="_Toc141966208"/>
            <w:bookmarkStart w:id="191" w:name="_Toc141966565"/>
            <w:r>
              <w:t>rekompensatę dla organizatorów publicznego transportu zbiorowego za okres od stycznia do listopada 2022 r.,</w:t>
            </w:r>
            <w:bookmarkEnd w:id="190"/>
            <w:bookmarkEnd w:id="191"/>
            <w:r>
              <w:tab/>
            </w:r>
            <w:r>
              <w:tab/>
            </w:r>
            <w:r>
              <w:tab/>
            </w:r>
            <w:r>
              <w:tab/>
            </w:r>
            <w:r>
              <w:tab/>
            </w:r>
            <w:r>
              <w:tab/>
            </w:r>
          </w:p>
          <w:p w14:paraId="57A8A66F" w14:textId="77777777" w:rsidR="000C680A" w:rsidRDefault="000C680A" w:rsidP="00AE7148">
            <w:pPr>
              <w:pStyle w:val="Akapitzlist"/>
              <w:numPr>
                <w:ilvl w:val="0"/>
                <w:numId w:val="46"/>
              </w:numPr>
              <w:spacing w:after="0"/>
            </w:pPr>
            <w:bookmarkStart w:id="192" w:name="_Toc141966209"/>
            <w:bookmarkStart w:id="193" w:name="_Toc141966566"/>
            <w:r>
              <w:t>uregulowanie zobowiązań wobec przewoźników za 2021 r.</w:t>
            </w:r>
            <w:bookmarkEnd w:id="192"/>
            <w:bookmarkEnd w:id="193"/>
            <w:r>
              <w:t xml:space="preserve"> </w:t>
            </w:r>
          </w:p>
          <w:p w14:paraId="38806CEE" w14:textId="2605E01B" w:rsidR="000C680A" w:rsidRPr="00266575" w:rsidRDefault="000C680A" w:rsidP="006829A9">
            <w:pPr>
              <w:spacing w:after="0"/>
            </w:pPr>
            <w:bookmarkStart w:id="194" w:name="_Toc141966210"/>
            <w:bookmarkStart w:id="195" w:name="_Toc141966567"/>
            <w:r>
              <w:t>W 2022 r. podpisano umowy z 52 przewoźnikami, 2 operatorami oraz porozumienia z 41 organizatorami publicznego transportu zbiorowego.</w:t>
            </w:r>
            <w:bookmarkEnd w:id="194"/>
            <w:bookmarkEnd w:id="195"/>
            <w:r>
              <w:tab/>
            </w:r>
            <w:r>
              <w:tab/>
            </w:r>
            <w:r>
              <w:tab/>
            </w:r>
            <w:r>
              <w:tab/>
            </w:r>
            <w:r>
              <w:tab/>
            </w:r>
            <w:r>
              <w:tab/>
            </w:r>
          </w:p>
        </w:tc>
      </w:tr>
      <w:tr w:rsidR="000C680A" w14:paraId="65FFDF89" w14:textId="77777777" w:rsidTr="000C680A">
        <w:tc>
          <w:tcPr>
            <w:tcW w:w="7225" w:type="dxa"/>
          </w:tcPr>
          <w:p w14:paraId="19D2E6F5" w14:textId="32429001" w:rsidR="000C680A" w:rsidRPr="000C680A" w:rsidRDefault="000C680A" w:rsidP="006829A9">
            <w:pPr>
              <w:spacing w:after="0"/>
              <w:rPr>
                <w:b/>
                <w:bCs/>
              </w:rPr>
            </w:pPr>
            <w:bookmarkStart w:id="196" w:name="_Toc141966211"/>
            <w:bookmarkStart w:id="197" w:name="_Toc141966568"/>
            <w:r w:rsidRPr="000C680A">
              <w:rPr>
                <w:b/>
                <w:bCs/>
              </w:rPr>
              <w:t>Zwrot dotacji - zadania zlecone</w:t>
            </w:r>
            <w:bookmarkEnd w:id="196"/>
            <w:bookmarkEnd w:id="197"/>
            <w:r w:rsidRPr="000C680A">
              <w:rPr>
                <w:b/>
                <w:bCs/>
              </w:rPr>
              <w:tab/>
            </w:r>
          </w:p>
        </w:tc>
        <w:tc>
          <w:tcPr>
            <w:tcW w:w="1837" w:type="dxa"/>
          </w:tcPr>
          <w:p w14:paraId="29B0281E" w14:textId="6559DEFF" w:rsidR="000C680A" w:rsidRPr="000C680A" w:rsidRDefault="000C680A" w:rsidP="006829A9">
            <w:pPr>
              <w:spacing w:after="0"/>
              <w:rPr>
                <w:b/>
                <w:bCs/>
              </w:rPr>
            </w:pPr>
            <w:bookmarkStart w:id="198" w:name="_Toc141966212"/>
            <w:bookmarkStart w:id="199" w:name="_Toc141966569"/>
            <w:r w:rsidRPr="000C680A">
              <w:rPr>
                <w:b/>
                <w:bCs/>
              </w:rPr>
              <w:t>214 780,32 zł</w:t>
            </w:r>
            <w:bookmarkEnd w:id="198"/>
            <w:bookmarkEnd w:id="199"/>
          </w:p>
        </w:tc>
      </w:tr>
      <w:tr w:rsidR="000C680A" w14:paraId="1EC2440D" w14:textId="77777777" w:rsidTr="004E0F37">
        <w:tc>
          <w:tcPr>
            <w:tcW w:w="9062" w:type="dxa"/>
            <w:gridSpan w:val="2"/>
          </w:tcPr>
          <w:p w14:paraId="4E43EC04" w14:textId="6616D56F" w:rsidR="000C680A" w:rsidRPr="00266575" w:rsidRDefault="000C680A" w:rsidP="006829A9">
            <w:pPr>
              <w:spacing w:after="0"/>
            </w:pPr>
            <w:bookmarkStart w:id="200" w:name="_Toc141966213"/>
            <w:bookmarkStart w:id="201" w:name="_Toc141966570"/>
            <w:r w:rsidRPr="000C680A">
              <w:t xml:space="preserve">zwrot do budżetu państwa dotacji pobranych nienależnie lub w nadmiernej wysokości przez przewoźników w latach 2012-2014 z tytułu dopłat do ustawowych ulg przy sprzedaży biletów w regularnym przewozie osób w krajowym transporcie drogowym oraz w 2021 r. z tytułu wsparcia w ramach programu pomocowego SA.62603 - COVID-19 </w:t>
            </w:r>
            <w:proofErr w:type="spellStart"/>
            <w:r w:rsidRPr="000C680A">
              <w:t>Support</w:t>
            </w:r>
            <w:proofErr w:type="spellEnd"/>
            <w:r w:rsidRPr="000C680A">
              <w:t xml:space="preserve"> to </w:t>
            </w:r>
            <w:proofErr w:type="spellStart"/>
            <w:r w:rsidRPr="000C680A">
              <w:t>bus</w:t>
            </w:r>
            <w:proofErr w:type="spellEnd"/>
            <w:r w:rsidRPr="000C680A">
              <w:t xml:space="preserve"> operator.</w:t>
            </w:r>
            <w:bookmarkEnd w:id="200"/>
            <w:bookmarkEnd w:id="201"/>
          </w:p>
        </w:tc>
      </w:tr>
    </w:tbl>
    <w:p w14:paraId="1451DA5F" w14:textId="77777777" w:rsidR="00AE7148" w:rsidRDefault="00AE7148" w:rsidP="006829A9"/>
    <w:p w14:paraId="7A3BC922" w14:textId="77777777" w:rsidR="00AE7148" w:rsidRDefault="00AE7148" w:rsidP="006829A9"/>
    <w:p w14:paraId="625CEF47" w14:textId="23331866" w:rsidR="000C680A" w:rsidRDefault="000C680A" w:rsidP="006829A9">
      <w:r>
        <w:lastRenderedPageBreak/>
        <w:tab/>
      </w:r>
      <w:r>
        <w:tab/>
      </w:r>
      <w:r>
        <w:tab/>
      </w:r>
      <w:r>
        <w:tab/>
      </w:r>
    </w:p>
    <w:tbl>
      <w:tblPr>
        <w:tblStyle w:val="Tabela-Siatka"/>
        <w:tblW w:w="0" w:type="auto"/>
        <w:tblLook w:val="04A0" w:firstRow="1" w:lastRow="0" w:firstColumn="1" w:lastColumn="0" w:noHBand="0" w:noVBand="1"/>
      </w:tblPr>
      <w:tblGrid>
        <w:gridCol w:w="7225"/>
        <w:gridCol w:w="1837"/>
      </w:tblGrid>
      <w:tr w:rsidR="000C680A" w:rsidRPr="00266575" w14:paraId="523701FB" w14:textId="77777777" w:rsidTr="004E0F37">
        <w:tc>
          <w:tcPr>
            <w:tcW w:w="7225" w:type="dxa"/>
            <w:shd w:val="clear" w:color="auto" w:fill="D9D9D9" w:themeFill="background1" w:themeFillShade="D9"/>
          </w:tcPr>
          <w:p w14:paraId="30C91D72" w14:textId="77777777" w:rsidR="000C680A" w:rsidRPr="004A5736" w:rsidRDefault="000C680A" w:rsidP="006829A9">
            <w:pPr>
              <w:spacing w:after="0"/>
              <w:rPr>
                <w:b/>
                <w:bCs/>
              </w:rPr>
            </w:pPr>
            <w:bookmarkStart w:id="202" w:name="_Toc141966214"/>
            <w:bookmarkStart w:id="203" w:name="_Toc141966571"/>
            <w:r w:rsidRPr="004A5736">
              <w:rPr>
                <w:b/>
                <w:bCs/>
              </w:rPr>
              <w:t>Lokalny transport zbiorowy</w:t>
            </w:r>
            <w:bookmarkEnd w:id="202"/>
            <w:bookmarkEnd w:id="203"/>
            <w:r w:rsidRPr="004A5736">
              <w:rPr>
                <w:b/>
                <w:bCs/>
              </w:rPr>
              <w:tab/>
            </w:r>
          </w:p>
        </w:tc>
        <w:tc>
          <w:tcPr>
            <w:tcW w:w="1837" w:type="dxa"/>
            <w:shd w:val="clear" w:color="auto" w:fill="D9D9D9" w:themeFill="background1" w:themeFillShade="D9"/>
          </w:tcPr>
          <w:p w14:paraId="2E7B7B54" w14:textId="493D007C" w:rsidR="000C680A" w:rsidRPr="000C680A" w:rsidRDefault="000C680A" w:rsidP="006829A9">
            <w:pPr>
              <w:spacing w:after="0"/>
              <w:jc w:val="right"/>
              <w:rPr>
                <w:rFonts w:ascii="Calibri" w:eastAsia="Times New Roman" w:hAnsi="Calibri" w:cs="Calibri"/>
                <w:b/>
                <w:bCs/>
                <w:sz w:val="24"/>
                <w:szCs w:val="24"/>
                <w:lang w:eastAsia="pl-PL"/>
              </w:rPr>
            </w:pPr>
            <w:r>
              <w:rPr>
                <w:rFonts w:ascii="Calibri" w:hAnsi="Calibri" w:cs="Calibri"/>
                <w:b/>
                <w:bCs/>
              </w:rPr>
              <w:t>14 610 704,20 zł</w:t>
            </w:r>
          </w:p>
        </w:tc>
      </w:tr>
      <w:tr w:rsidR="000C680A" w:rsidRPr="00266575" w14:paraId="3E56D10B" w14:textId="77777777" w:rsidTr="000C680A">
        <w:tc>
          <w:tcPr>
            <w:tcW w:w="7225" w:type="dxa"/>
            <w:shd w:val="clear" w:color="auto" w:fill="auto"/>
          </w:tcPr>
          <w:p w14:paraId="67F29265" w14:textId="6218A5D9" w:rsidR="000C680A" w:rsidRPr="004A5736" w:rsidRDefault="000C680A" w:rsidP="006829A9">
            <w:pPr>
              <w:spacing w:after="0"/>
              <w:rPr>
                <w:b/>
                <w:bCs/>
              </w:rPr>
            </w:pPr>
            <w:bookmarkStart w:id="204" w:name="_Toc141966215"/>
            <w:bookmarkStart w:id="205" w:name="_Toc141966572"/>
            <w:r w:rsidRPr="000C680A">
              <w:rPr>
                <w:b/>
                <w:bCs/>
              </w:rPr>
              <w:t>Zapewnienie funkcjonowania publicznego transportu zbiorowego w zakresie przewozów autobusowych o charakterze użyteczności publicznej</w:t>
            </w:r>
            <w:bookmarkEnd w:id="204"/>
            <w:bookmarkEnd w:id="205"/>
          </w:p>
        </w:tc>
        <w:tc>
          <w:tcPr>
            <w:tcW w:w="1837" w:type="dxa"/>
            <w:shd w:val="clear" w:color="auto" w:fill="auto"/>
          </w:tcPr>
          <w:p w14:paraId="5FE70FD2" w14:textId="3269DFAF" w:rsidR="000C680A" w:rsidRPr="000C680A" w:rsidRDefault="000C680A" w:rsidP="006829A9">
            <w:pPr>
              <w:spacing w:after="0"/>
              <w:jc w:val="right"/>
              <w:rPr>
                <w:rFonts w:ascii="Calibri" w:eastAsia="Times New Roman" w:hAnsi="Calibri" w:cs="Calibri"/>
                <w:b/>
                <w:bCs/>
                <w:sz w:val="24"/>
                <w:szCs w:val="24"/>
                <w:lang w:eastAsia="pl-PL"/>
              </w:rPr>
            </w:pPr>
            <w:r w:rsidRPr="000C680A">
              <w:rPr>
                <w:rFonts w:ascii="Calibri" w:hAnsi="Calibri" w:cs="Calibri"/>
                <w:b/>
                <w:bCs/>
              </w:rPr>
              <w:t>13 867 949,73 zł</w:t>
            </w:r>
          </w:p>
        </w:tc>
      </w:tr>
      <w:tr w:rsidR="000C680A" w:rsidRPr="00266575" w14:paraId="51165206" w14:textId="77777777" w:rsidTr="004E0F37">
        <w:tc>
          <w:tcPr>
            <w:tcW w:w="9062" w:type="dxa"/>
            <w:gridSpan w:val="2"/>
          </w:tcPr>
          <w:p w14:paraId="2353EA6E" w14:textId="77777777" w:rsidR="000C680A" w:rsidRDefault="000C680A" w:rsidP="006829A9">
            <w:pPr>
              <w:spacing w:after="0"/>
            </w:pPr>
            <w:bookmarkStart w:id="206" w:name="_Toc141966216"/>
            <w:bookmarkStart w:id="207" w:name="_Toc141966573"/>
            <w:r>
              <w:t>Wydatkowana kwota przeznaczona została na pokrycie wydatków związanych z zapewnieniem funkcjonowania publicznego transportu zbiorowego w zakresie przewozów autobusowych o charakterze użyteczności publicznej</w:t>
            </w:r>
            <w:bookmarkEnd w:id="206"/>
            <w:bookmarkEnd w:id="207"/>
          </w:p>
          <w:p w14:paraId="6555352E" w14:textId="6483AF4C" w:rsidR="000C680A" w:rsidRDefault="000C680A" w:rsidP="006829A9">
            <w:pPr>
              <w:spacing w:after="0"/>
            </w:pPr>
            <w:bookmarkStart w:id="208" w:name="_Toc141966217"/>
            <w:bookmarkStart w:id="209" w:name="_Toc141966574"/>
            <w:r>
              <w:t>ze środków własnych województwa: 1 903 166,28 zł</w:t>
            </w:r>
            <w:bookmarkEnd w:id="208"/>
            <w:bookmarkEnd w:id="209"/>
            <w:r>
              <w:t xml:space="preserve"> </w:t>
            </w:r>
          </w:p>
          <w:p w14:paraId="10E620E5" w14:textId="409D8F16" w:rsidR="000C680A" w:rsidRDefault="000C680A" w:rsidP="006829A9">
            <w:pPr>
              <w:spacing w:after="0"/>
            </w:pPr>
            <w:bookmarkStart w:id="210" w:name="_Toc141966218"/>
            <w:bookmarkStart w:id="211" w:name="_Toc141966575"/>
            <w:r>
              <w:t xml:space="preserve">ze środków Funduszu rozwoju przewozów autobusowych </w:t>
            </w:r>
            <w:r w:rsidR="002B5E48" w:rsidRPr="002B5E48">
              <w:t>11</w:t>
            </w:r>
            <w:r w:rsidR="002B5E48">
              <w:t> </w:t>
            </w:r>
            <w:r w:rsidR="002B5E48" w:rsidRPr="002B5E48">
              <w:t>964</w:t>
            </w:r>
            <w:r w:rsidR="002B5E48">
              <w:t xml:space="preserve"> </w:t>
            </w:r>
            <w:r w:rsidR="002B5E48" w:rsidRPr="002B5E48">
              <w:t>783,45</w:t>
            </w:r>
            <w:r w:rsidR="002B5E48">
              <w:t xml:space="preserve"> </w:t>
            </w:r>
            <w:r>
              <w:t>zł.</w:t>
            </w:r>
            <w:bookmarkEnd w:id="210"/>
            <w:bookmarkEnd w:id="211"/>
          </w:p>
          <w:p w14:paraId="6788BC58" w14:textId="4C22F9FB" w:rsidR="000C680A" w:rsidRDefault="000C680A" w:rsidP="006829A9">
            <w:pPr>
              <w:spacing w:after="0"/>
            </w:pPr>
            <w:bookmarkStart w:id="212" w:name="_Toc141966219"/>
            <w:bookmarkStart w:id="213" w:name="_Toc141966576"/>
            <w:r>
              <w:t>Środki z Funduszu rozwoju przewozów autobusowych o charakterze użyteczności publicznej przeznaczone są na dofinansowanie realizacji zadań własnych organizatorów dotyczących zapewnienia funkcjonowania publicznego transportu zbiorowego w zakresie przewozów autobusowych o charakterze użyteczności publicznej. Warunkiem skorzystania ze środków Funduszu jest zawarcie przez organizatora przewozów umowy o świadczenie usług w zakresie publicznego transportu zbiorowego z wybranym operatorem. Organizator zobowiązuje się do utworzenia linii komunikacyjnych wskazanych w złożonym wniosku o objęcie dopłatą.</w:t>
            </w:r>
            <w:bookmarkEnd w:id="212"/>
            <w:bookmarkEnd w:id="213"/>
          </w:p>
          <w:p w14:paraId="620E4E28" w14:textId="4447EBA0" w:rsidR="000C680A" w:rsidRDefault="000C680A" w:rsidP="006829A9">
            <w:pPr>
              <w:spacing w:after="0"/>
            </w:pPr>
            <w:r>
              <w:tab/>
            </w:r>
            <w:r>
              <w:tab/>
            </w:r>
            <w:r>
              <w:tab/>
            </w:r>
            <w:r>
              <w:tab/>
            </w:r>
            <w:r>
              <w:tab/>
            </w:r>
          </w:p>
          <w:p w14:paraId="615302FB" w14:textId="77777777" w:rsidR="002B5E48" w:rsidRDefault="000C680A" w:rsidP="006829A9">
            <w:pPr>
              <w:spacing w:after="0"/>
            </w:pPr>
            <w:bookmarkStart w:id="214" w:name="_Toc141966220"/>
            <w:bookmarkStart w:id="215" w:name="_Toc141966577"/>
            <w:r>
              <w:t>W 2022 r. wydatkowano łącznie kwotę 13.867.949,73 zł, z tego ze środków Funduszu rozwoju przewozów autobusowych wydatkowano kwotę 11.964.783,45 zł, w tym:</w:t>
            </w:r>
            <w:bookmarkEnd w:id="214"/>
            <w:bookmarkEnd w:id="215"/>
          </w:p>
          <w:p w14:paraId="4819D913" w14:textId="77777777" w:rsidR="002B5E48" w:rsidRDefault="000C680A" w:rsidP="006829A9">
            <w:pPr>
              <w:spacing w:after="0"/>
            </w:pPr>
            <w:bookmarkStart w:id="216" w:name="_Toc141966221"/>
            <w:bookmarkStart w:id="217" w:name="_Toc141966578"/>
            <w:r>
              <w:t>1.394.727,08 zł na przewozy realizowane w 2021 r., tj.</w:t>
            </w:r>
            <w:bookmarkEnd w:id="216"/>
            <w:bookmarkEnd w:id="217"/>
            <w:r>
              <w:t xml:space="preserve"> </w:t>
            </w:r>
          </w:p>
          <w:p w14:paraId="06C13DAE" w14:textId="77777777" w:rsidR="002B5E48" w:rsidRDefault="000C680A" w:rsidP="006829A9">
            <w:pPr>
              <w:spacing w:after="0"/>
            </w:pPr>
            <w:bookmarkStart w:id="218" w:name="_Toc141966222"/>
            <w:bookmarkStart w:id="219" w:name="_Toc141966579"/>
            <w:r>
              <w:t>w październiku, listopadzie i grudniu 2021 r. - w ramach umowy o dopłatę Nr 1/2021/FRPA/W-1/2021 - 1.164.506,21 zł,</w:t>
            </w:r>
            <w:bookmarkEnd w:id="218"/>
            <w:bookmarkEnd w:id="219"/>
          </w:p>
          <w:p w14:paraId="4EE43284" w14:textId="77777777" w:rsidR="002B5E48" w:rsidRDefault="000C680A" w:rsidP="006829A9">
            <w:pPr>
              <w:spacing w:after="0"/>
            </w:pPr>
            <w:bookmarkStart w:id="220" w:name="_Toc141966223"/>
            <w:bookmarkStart w:id="221" w:name="_Toc141966580"/>
            <w:r>
              <w:t>w listopadzie i grudniu 2021 r. - w ramach umowy o dopłatę Nr 2/2021/FRPA/W-1/2021 - 216.016,70 zł,</w:t>
            </w:r>
            <w:bookmarkEnd w:id="220"/>
            <w:bookmarkEnd w:id="221"/>
          </w:p>
          <w:p w14:paraId="34FC8FF6" w14:textId="77777777" w:rsidR="002B5E48" w:rsidRDefault="000C680A" w:rsidP="006829A9">
            <w:pPr>
              <w:spacing w:after="0"/>
            </w:pPr>
            <w:bookmarkStart w:id="222" w:name="_Toc141966224"/>
            <w:bookmarkStart w:id="223" w:name="_Toc141966581"/>
            <w:r>
              <w:t>w grudniu 2021 r. - w ramach umowy o dopłatę Nr 3/2021/FRPA/W-1/2021 - 14.204,17 zł,</w:t>
            </w:r>
            <w:bookmarkEnd w:id="222"/>
            <w:bookmarkEnd w:id="223"/>
          </w:p>
          <w:p w14:paraId="0C6D1DA1" w14:textId="66FE5AD2" w:rsidR="000C680A" w:rsidRDefault="000C680A" w:rsidP="006829A9">
            <w:pPr>
              <w:spacing w:after="0"/>
            </w:pPr>
            <w:bookmarkStart w:id="224" w:name="_Toc141966225"/>
            <w:bookmarkStart w:id="225" w:name="_Toc141966582"/>
            <w:r>
              <w:t>10.570.056,37 zł na przewozy realizowane od stycznia do listopada 2022 r. w ramach umowy o dopłatę Nr 1/2022/FRPA/W-1/2022.</w:t>
            </w:r>
            <w:bookmarkEnd w:id="224"/>
            <w:bookmarkEnd w:id="225"/>
            <w:r>
              <w:tab/>
            </w:r>
            <w:r>
              <w:tab/>
            </w:r>
            <w:r>
              <w:tab/>
            </w:r>
            <w:r>
              <w:tab/>
            </w:r>
            <w:r>
              <w:tab/>
            </w:r>
            <w:r>
              <w:tab/>
            </w:r>
            <w:r>
              <w:tab/>
            </w:r>
            <w:r>
              <w:tab/>
            </w:r>
            <w:r>
              <w:tab/>
            </w:r>
            <w:r>
              <w:tab/>
            </w:r>
            <w:r>
              <w:tab/>
            </w:r>
          </w:p>
        </w:tc>
      </w:tr>
      <w:tr w:rsidR="002B5E48" w:rsidRPr="00266575" w14:paraId="00C36675" w14:textId="77777777" w:rsidTr="002B5E48">
        <w:tc>
          <w:tcPr>
            <w:tcW w:w="7225" w:type="dxa"/>
          </w:tcPr>
          <w:p w14:paraId="1570E207" w14:textId="690A509F" w:rsidR="002B5E48" w:rsidRPr="002B5E48" w:rsidRDefault="002B5E48" w:rsidP="006829A9">
            <w:pPr>
              <w:spacing w:after="0"/>
              <w:rPr>
                <w:b/>
                <w:bCs/>
              </w:rPr>
            </w:pPr>
            <w:bookmarkStart w:id="226" w:name="_Toc141966226"/>
            <w:bookmarkStart w:id="227" w:name="_Toc141966583"/>
            <w:r w:rsidRPr="002B5E48">
              <w:rPr>
                <w:b/>
                <w:bCs/>
              </w:rPr>
              <w:t>Zwrot dotacji-przewozy autobusowe</w:t>
            </w:r>
            <w:bookmarkEnd w:id="226"/>
            <w:bookmarkEnd w:id="227"/>
            <w:r w:rsidRPr="002B5E48">
              <w:rPr>
                <w:b/>
                <w:bCs/>
              </w:rPr>
              <w:tab/>
            </w:r>
          </w:p>
        </w:tc>
        <w:tc>
          <w:tcPr>
            <w:tcW w:w="1837" w:type="dxa"/>
          </w:tcPr>
          <w:p w14:paraId="1D41CF88" w14:textId="5D17368A" w:rsidR="002B5E48" w:rsidRPr="002B5E48" w:rsidRDefault="002B5E48" w:rsidP="006829A9">
            <w:pPr>
              <w:spacing w:after="0"/>
              <w:jc w:val="right"/>
              <w:rPr>
                <w:rFonts w:ascii="Calibri" w:eastAsia="Times New Roman" w:hAnsi="Calibri" w:cs="Calibri"/>
                <w:b/>
                <w:bCs/>
                <w:sz w:val="24"/>
                <w:szCs w:val="24"/>
                <w:lang w:eastAsia="pl-PL"/>
              </w:rPr>
            </w:pPr>
            <w:r w:rsidRPr="002B5E48">
              <w:rPr>
                <w:rFonts w:ascii="Calibri" w:hAnsi="Calibri" w:cs="Calibri"/>
                <w:b/>
                <w:bCs/>
              </w:rPr>
              <w:t>742 754,47 zł</w:t>
            </w:r>
          </w:p>
        </w:tc>
      </w:tr>
      <w:tr w:rsidR="002B5E48" w:rsidRPr="00266575" w14:paraId="30443BCA" w14:textId="77777777" w:rsidTr="004E0F37">
        <w:tc>
          <w:tcPr>
            <w:tcW w:w="9062" w:type="dxa"/>
            <w:gridSpan w:val="2"/>
          </w:tcPr>
          <w:p w14:paraId="1249B227" w14:textId="31654142" w:rsidR="002B5E48" w:rsidRDefault="00AD0D54" w:rsidP="006829A9">
            <w:pPr>
              <w:spacing w:after="0"/>
            </w:pPr>
            <w:bookmarkStart w:id="228" w:name="_Toc141966227"/>
            <w:bookmarkStart w:id="229" w:name="_Toc141966584"/>
            <w:r w:rsidRPr="00AD0D54">
              <w:t>Poniesione wydatki przeznaczone zostały na zwrot do Funduszu rozwoju przewozów autobusowych części środków otrzymanych w 2021 r. przez operatorów z tytułu rekompensaty za świadczenie usług w zakresie publicznego transportu zbiorowego w przewozach autobusowych. Powyższe wynikało z końcowego rozliczenia wykonanych przewozów i deficytu na poszczególnych liniach autobusowych.</w:t>
            </w:r>
            <w:bookmarkEnd w:id="228"/>
            <w:bookmarkEnd w:id="229"/>
          </w:p>
        </w:tc>
      </w:tr>
    </w:tbl>
    <w:p w14:paraId="1A57AE5E" w14:textId="77777777" w:rsidR="000C680A" w:rsidRDefault="000C680A" w:rsidP="00AF2A23">
      <w:pPr>
        <w:keepNext/>
        <w:keepLines/>
        <w:spacing w:after="0" w:line="276" w:lineRule="auto"/>
        <w:outlineLvl w:val="0"/>
      </w:pPr>
    </w:p>
    <w:p w14:paraId="73CECDB1" w14:textId="3D2697B4" w:rsidR="00346AF9" w:rsidRPr="00346AF9" w:rsidRDefault="00346AF9" w:rsidP="001E3EBD">
      <w:pPr>
        <w:pStyle w:val="Nagwek1"/>
        <w:numPr>
          <w:ilvl w:val="0"/>
          <w:numId w:val="30"/>
        </w:numPr>
      </w:pPr>
      <w:bookmarkStart w:id="230" w:name="_Toc141966585"/>
      <w:bookmarkStart w:id="231" w:name="_Toc141968303"/>
      <w:r>
        <w:t>Identyfikacja problemów związanych z realizacją założeń Planu transportowego</w:t>
      </w:r>
      <w:bookmarkEnd w:id="230"/>
      <w:bookmarkEnd w:id="231"/>
    </w:p>
    <w:p w14:paraId="239D3AE8" w14:textId="77777777" w:rsidR="00E054C2" w:rsidRDefault="003F19FD">
      <w:pPr>
        <w:spacing w:after="200" w:line="276" w:lineRule="auto"/>
        <w:jc w:val="both"/>
      </w:pPr>
      <w:r>
        <w:rPr>
          <w:rFonts w:eastAsiaTheme="minorEastAsia"/>
          <w:b/>
          <w:bCs/>
          <w:color w:val="000000" w:themeColor="text1"/>
          <w:kern w:val="24"/>
        </w:rPr>
        <w:t xml:space="preserve"> </w:t>
      </w:r>
      <w:r w:rsidRPr="00D24CBB">
        <w:t>„Plan zrównoważonego rozwoju publicznego transportu zbiorowego dla Województwa Kujawsko-Pomorskiego” określił główne założenia i ramy organizacyjne funkcjonowania publicznego transportu zbiorowego do roku 2025 w odniesieniu do realizacji przewozów wojewódzkich, kładąc nacisk na pełną integrację dwóch rodzajów transportu, tj. kolejowego i autobusowego. Integracja transportowa w pełnym wymiarze zgodnie z ustawą miała nastąpić z dniem wejścia w życie odpowiednich przepisów regulujących zadania marszałków województw jako organizatorów transportu autobusowego, tj. od 1 stycznia 2017 r.</w:t>
      </w:r>
      <w:r>
        <w:t xml:space="preserve"> </w:t>
      </w:r>
    </w:p>
    <w:p w14:paraId="61E98E8D" w14:textId="0D2E0DC8" w:rsidR="00E054C2" w:rsidRDefault="003F19FD">
      <w:pPr>
        <w:jc w:val="both"/>
      </w:pPr>
      <w:r>
        <w:lastRenderedPageBreak/>
        <w:t xml:space="preserve">Ustawa z dnia 16 grudnia 2010 r. o publicznym transporcie </w:t>
      </w:r>
      <w:r>
        <w:rPr>
          <w:color w:val="000000" w:themeColor="text1"/>
        </w:rPr>
        <w:t>zbiorowym</w:t>
      </w:r>
      <w:r>
        <w:rPr>
          <w:color w:val="000000" w:themeColor="text1"/>
          <w:lang w:eastAsia="pl-PL"/>
        </w:rPr>
        <w:t xml:space="preserve"> </w:t>
      </w:r>
      <w:r>
        <w:t xml:space="preserve">stanowi implementację do polskiego porządku prawnego Rozporządzenia (WE) Nr 1370/2007 Parlamentu Europejskiego i Rady z dnia 23 października 2007 r. dotyczącego usług publicznych w zakresie kolejowego i drogowego transportu pasażerskiego oraz uchylającego rozporządzenie Rady (EWG) nr 1191/69 i (EWG) nr 1107/70 (Dz. Urz. UE 2007L315/1). Od </w:t>
      </w:r>
      <w:r w:rsidR="00FD4FEE">
        <w:t>sześciu</w:t>
      </w:r>
      <w:r>
        <w:t xml:space="preserve"> lat prowadzone są prace legislacyjne zmierzające do wprowadzenia zmian w obowiązującym akcie prawnym. W tym czasie przedstawiono do zaopiniowania 9 projektów nowelizacji ustawy, proponujących często rozbieżne i częściowo sprzeczne ze sobą rozwiązania w zakresie organizacji autobusowego publicznego transportu zbiorowego. Brak przedmiotowej regulacji powoduje obawę ze strony organizatorów publicznego transportu zbiorowego przed podejmowaniem działań służących organizacji tej gałęzi transportu publicznego, spowodowaną w głównej mierze niepewnością co do zakresu </w:t>
      </w:r>
      <w:proofErr w:type="spellStart"/>
      <w:r>
        <w:t>zadań,kompetencji</w:t>
      </w:r>
      <w:proofErr w:type="spellEnd"/>
      <w:r>
        <w:t xml:space="preserve"> </w:t>
      </w:r>
      <w:proofErr w:type="spellStart"/>
      <w:r>
        <w:t>orazinstrumentów</w:t>
      </w:r>
      <w:proofErr w:type="spellEnd"/>
      <w:r>
        <w:t xml:space="preserve"> służących ich realizacji. </w:t>
      </w:r>
    </w:p>
    <w:p w14:paraId="580EA0DF" w14:textId="3AD35C4B" w:rsidR="00E054C2" w:rsidRDefault="003F19FD">
      <w:pPr>
        <w:spacing w:before="240" w:after="200" w:line="276" w:lineRule="auto"/>
        <w:jc w:val="both"/>
        <w:rPr>
          <w:rFonts w:cs="Times New Roman"/>
        </w:rPr>
      </w:pPr>
      <w:r>
        <w:t xml:space="preserve">Brak regulacji w zakresie dostosowania do przepisów </w:t>
      </w:r>
      <w:r>
        <w:rPr>
          <w:i/>
        </w:rPr>
        <w:t>Rozporządzenia Nr 1370/2007</w:t>
      </w:r>
      <w:r>
        <w:t xml:space="preserve"> powoduje m. in. coraz bardziej powszechne zjawisko likwidacji kolejnych linii autobusowych oraz wycofywania kursów z ofert firm realizujących zadania z zakresu publicznego transportu zbiorowego. Problem dotyczy zwłaszcza terenów o słabej siatce połączeń, co w efekcie prowadzi do powstawania „białych plam” na sieci transportowej i tworzenia obszarów całkowitego wykluczenia z publicznych usług transportowych. Zjawisko to ma miejsce pomimo udzielanego wsparcia </w:t>
      </w:r>
      <w:proofErr w:type="spellStart"/>
      <w:r>
        <w:t>finansowegow</w:t>
      </w:r>
      <w:proofErr w:type="spellEnd"/>
      <w:r>
        <w:t xml:space="preserve"> postaci </w:t>
      </w:r>
      <w:r>
        <w:rPr>
          <w:rFonts w:cs="Times New Roman"/>
        </w:rPr>
        <w:t xml:space="preserve">dopłat do ulg ustawowych. </w:t>
      </w:r>
    </w:p>
    <w:p w14:paraId="443E6932" w14:textId="157709E4" w:rsidR="00E054C2" w:rsidRDefault="003F19FD">
      <w:pPr>
        <w:spacing w:before="240" w:after="200" w:line="276" w:lineRule="auto"/>
        <w:jc w:val="both"/>
        <w:rPr>
          <w:rFonts w:cs="Times New Roman"/>
        </w:rPr>
      </w:pPr>
      <w:r>
        <w:rPr>
          <w:rFonts w:cs="Times New Roman"/>
          <w:lang w:eastAsia="zh-CN"/>
        </w:rPr>
        <w:t xml:space="preserve">Ustawa o utworzeniu Funduszu rozwoju przewozów autobusowych o charakterze użyteczności publicznej, która weszła w życie w lipcu 2019 roku umożliwiła finansowanie przez samorządy terytorialne zlikwidowanych połączeń komunikacyjnych, poprzez dopłatę Wojewody z ww. </w:t>
      </w:r>
      <w:r w:rsidRPr="00831D77">
        <w:rPr>
          <w:rFonts w:cs="Times New Roman"/>
          <w:lang w:eastAsia="zh-CN"/>
        </w:rPr>
        <w:t>Funduszu 1 zł do 1 wozokilometra</w:t>
      </w:r>
      <w:r w:rsidR="00831D77" w:rsidRPr="00831D77">
        <w:rPr>
          <w:rFonts w:cs="Times New Roman"/>
          <w:lang w:eastAsia="zh-CN"/>
        </w:rPr>
        <w:t xml:space="preserve"> (od kwietnia 2020 r. obowiązuje stawka 3 zł do 1 </w:t>
      </w:r>
      <w:proofErr w:type="spellStart"/>
      <w:r w:rsidR="00831D77" w:rsidRPr="00831D77">
        <w:rPr>
          <w:rFonts w:cs="Times New Roman"/>
          <w:lang w:eastAsia="zh-CN"/>
        </w:rPr>
        <w:t>wozokm</w:t>
      </w:r>
      <w:proofErr w:type="spellEnd"/>
      <w:r w:rsidR="00831D77">
        <w:rPr>
          <w:rFonts w:cs="Times New Roman"/>
          <w:lang w:eastAsia="zh-CN"/>
        </w:rPr>
        <w:t xml:space="preserve">) </w:t>
      </w:r>
      <w:r w:rsidR="00AE7148">
        <w:rPr>
          <w:rFonts w:cs="Times New Roman"/>
          <w:lang w:eastAsia="zh-CN"/>
        </w:rPr>
        <w:t>–</w:t>
      </w:r>
      <w:r w:rsidR="00831D77">
        <w:rPr>
          <w:rFonts w:cs="Times New Roman"/>
          <w:lang w:eastAsia="zh-CN"/>
        </w:rPr>
        <w:t xml:space="preserve"> </w:t>
      </w:r>
      <w:r w:rsidRPr="00831D77">
        <w:rPr>
          <w:rFonts w:cs="Times New Roman"/>
          <w:lang w:eastAsia="zh-CN"/>
        </w:rPr>
        <w:t>dopłata</w:t>
      </w:r>
      <w:r w:rsidR="00AE7148">
        <w:rPr>
          <w:rFonts w:cs="Times New Roman"/>
          <w:lang w:eastAsia="zh-CN"/>
        </w:rPr>
        <w:t xml:space="preserve"> </w:t>
      </w:r>
      <w:r w:rsidRPr="00831D77">
        <w:rPr>
          <w:rFonts w:cs="Times New Roman"/>
          <w:lang w:eastAsia="zh-CN"/>
        </w:rPr>
        <w:t>przysługuje tylko do linii, które w wyniku miesięczne</w:t>
      </w:r>
      <w:r w:rsidR="00831D77">
        <w:rPr>
          <w:rFonts w:cs="Times New Roman"/>
          <w:lang w:eastAsia="zh-CN"/>
        </w:rPr>
        <w:t>go rozliczenia wykazują deficyt -</w:t>
      </w:r>
      <w:r w:rsidRPr="00831D77">
        <w:rPr>
          <w:rFonts w:cs="Times New Roman"/>
          <w:lang w:eastAsia="zh-CN"/>
        </w:rPr>
        <w:t xml:space="preserve"> oraz pokrycie co najmniej 10% kwoty deficytu z budżetu właściwej jednostki samorządu terytorialnego, będącej organizatorem przewozów. Województwo Kujawsko-Pomorskie zawarło </w:t>
      </w:r>
      <w:r w:rsidR="00831D77" w:rsidRPr="00831D77">
        <w:rPr>
          <w:rFonts w:cs="Times New Roman"/>
          <w:lang w:eastAsia="zh-CN"/>
        </w:rPr>
        <w:t xml:space="preserve">na rok 2020 </w:t>
      </w:r>
      <w:r w:rsidRPr="00831D77">
        <w:rPr>
          <w:rFonts w:cs="Times New Roman"/>
          <w:lang w:eastAsia="zh-CN"/>
        </w:rPr>
        <w:t xml:space="preserve">umowę bezpośredniego powierzenia przewozów z Kujawsko-Pomorskim Transportem Samochodowym S.A. na </w:t>
      </w:r>
      <w:r w:rsidR="00831D77" w:rsidRPr="00831D77">
        <w:rPr>
          <w:rFonts w:cs="Times New Roman"/>
          <w:lang w:eastAsia="zh-CN"/>
        </w:rPr>
        <w:t>51 liniach komunikacyjnych.</w:t>
      </w:r>
      <w:r w:rsidRPr="00831D77">
        <w:rPr>
          <w:rFonts w:cs="Times New Roman"/>
          <w:lang w:eastAsia="zh-CN"/>
        </w:rPr>
        <w:t xml:space="preserve"> Dofinansowaniem zostały objęte nierentowne linie komunikacyjne, którym groziła likwidacja lub ograniczenie zakresu przewozów.</w:t>
      </w:r>
      <w:r w:rsidR="00205FD7" w:rsidRPr="00831D77">
        <w:rPr>
          <w:rFonts w:cs="Times New Roman"/>
          <w:lang w:eastAsia="zh-CN"/>
        </w:rPr>
        <w:t xml:space="preserve"> </w:t>
      </w:r>
    </w:p>
    <w:p w14:paraId="2956895E" w14:textId="77777777" w:rsidR="00E054C2" w:rsidRDefault="003F19FD">
      <w:pPr>
        <w:spacing w:before="240" w:after="200" w:line="276" w:lineRule="auto"/>
        <w:jc w:val="both"/>
      </w:pPr>
      <w:r>
        <w:rPr>
          <w:rFonts w:cs="Times New Roman"/>
        </w:rPr>
        <w:t xml:space="preserve">Do 3 grudnia 2019 r. państwa członkowskie miały obowiązek podjęcia działań mających na celu stopniowe osiągnięcie zgodności z przepisami </w:t>
      </w:r>
      <w:r>
        <w:rPr>
          <w:rFonts w:cs="Times New Roman"/>
          <w:i/>
        </w:rPr>
        <w:t>Rozporządzenia</w:t>
      </w:r>
      <w:r>
        <w:rPr>
          <w:rFonts w:cs="Times New Roman"/>
        </w:rPr>
        <w:t xml:space="preserve">. </w:t>
      </w:r>
      <w:r>
        <w:t xml:space="preserve">Pełne wprowadzenie w życie przyjętych regulacji prawnych wymaga okresu co najmniej dwóch lat. Jest to okres niezbędny dla: </w:t>
      </w:r>
    </w:p>
    <w:p w14:paraId="77E0ABB1" w14:textId="77777777" w:rsidR="00E054C2" w:rsidRDefault="003F19FD">
      <w:pPr>
        <w:spacing w:before="240" w:after="200" w:line="276" w:lineRule="auto"/>
        <w:jc w:val="both"/>
      </w:pPr>
      <w:r>
        <w:t xml:space="preserve">1) aktualizacji planów transportowych, które jako akty prawa miejscowego będą podlegały konsultacjom społecznym oraz uchwaleniu przez sejmiki województw; </w:t>
      </w:r>
    </w:p>
    <w:p w14:paraId="0127AF9F" w14:textId="77777777" w:rsidR="00E054C2" w:rsidRDefault="003F19FD">
      <w:pPr>
        <w:spacing w:before="240" w:after="200" w:line="276" w:lineRule="auto"/>
        <w:jc w:val="both"/>
      </w:pPr>
      <w:r>
        <w:t xml:space="preserve">2) ogłoszenia zamiaru udzielenia zamówień prowadzących do zawarcia umów o świadczenie usług publicznych przynajmniej z rocznym wyprzedzeniem, aby potencjalne podmioty świadczące usługi publiczne mogły podjąć odpowiednie działania przygotowawcze; </w:t>
      </w:r>
    </w:p>
    <w:p w14:paraId="6A892639" w14:textId="77777777" w:rsidR="00E054C2" w:rsidRDefault="003F19FD">
      <w:pPr>
        <w:spacing w:before="240" w:after="200" w:line="276" w:lineRule="auto"/>
        <w:jc w:val="both"/>
      </w:pPr>
      <w:r>
        <w:t xml:space="preserve">3) wyboru operatora. </w:t>
      </w:r>
    </w:p>
    <w:p w14:paraId="2A8C5325" w14:textId="77777777" w:rsidR="00E054C2" w:rsidRDefault="003F19FD">
      <w:pPr>
        <w:jc w:val="both"/>
      </w:pPr>
      <w:r>
        <w:t xml:space="preserve">W celu zapewnienia podstawowych warunków właściwego funkcjonowania systemu transportu publicznego jako całości, ustawa o publicznym transporcie zbiorowym musi pozostawać w korelacji z </w:t>
      </w:r>
      <w:r>
        <w:lastRenderedPageBreak/>
        <w:t xml:space="preserve">wieloma innymi aktami prawa polskiego i wspólnotowego. Tymczasem ostatni projekt ustawy nadal nie tworzy solidnych fundamentów dla budowy spójnego, przejrzystego i przyjaznego dla pasażera systemu transportowego integrującego transport kolejowy z drogowym. Nie można traktować jednego z tych elementów w oderwaniu od drugiego. Bez wnioskowanego przez województwa ujednolicenia systemu ulg ustawowych w obu rodzajach transportu publicznego, z założenia wyklucza się ich integrację, która byłaby korzystna dla pasażera. Towarzyszyć temu powinna zmiana sposobu rozliczania ulg, na taką, która będzie chroniła przed nadużyciami ze strony nieuczciwych przedsiębiorców. </w:t>
      </w:r>
    </w:p>
    <w:p w14:paraId="645E69BD" w14:textId="77777777" w:rsidR="00E054C2" w:rsidRDefault="003F19FD">
      <w:pPr>
        <w:jc w:val="both"/>
      </w:pPr>
      <w:r>
        <w:t xml:space="preserve">Wg ostatniej propozycji nowelizacji wojewódzkie plany transportowe stają się zbiorem potrzeb komunikacyjnych przekazanych przez jednostki niższego szczebla, które niezależnie od ich przyjęcia lub nie, w ramach planu, mają być realizowane. Marszałkowie mają zoptymalizować potrzeby, które są pojęciem obiektywnym i z natury swojej nie mogą być poddawane optymalizacji. Marszałkowie mają decydować na jakich liniach i w jakim zakresie mają być organizowane publiczne przewozy autobusowe, natomiast sama realizacja przewozów ma być wykonywana przez poszczególnych organizatorów, właściwych ze względu na zasięg lub obszar przewozów. Pozostawienie organizacji </w:t>
      </w:r>
      <w:r>
        <w:br/>
        <w:t xml:space="preserve">transportu w rękach tak wielu organizatorów prowadzić może do wyboru mnogości operatorów, stosowania różnych taryf, co w efekcie zamiast </w:t>
      </w:r>
      <w:proofErr w:type="spellStart"/>
      <w:r>
        <w:t>uspójnić</w:t>
      </w:r>
      <w:proofErr w:type="spellEnd"/>
      <w:r>
        <w:t xml:space="preserve"> ofertę przewozową może prowadzić do jej dezintegracji. </w:t>
      </w:r>
    </w:p>
    <w:p w14:paraId="150B5373" w14:textId="77777777" w:rsidR="00E054C2" w:rsidRDefault="003F19FD">
      <w:pPr>
        <w:jc w:val="both"/>
      </w:pPr>
      <w:r>
        <w:t xml:space="preserve">W planie transportowym mają zostać określone linie komunikacyjne dedykowane do obsługi przewoźnikom komercyjnym, co może stać w sprzeczności z zasadą swobodnej organizacji wolnego rynku. Lepszym rozwiązaniem byłoby wprowadzenie prawa wyłącznego, które pozwoliłoby na dokonanie przejrzystego rozdzielenia linii użyteczności publicznej i linii komercyjnych. Zapewniłoby to jednocześnie zgodność ustawy z </w:t>
      </w:r>
      <w:r>
        <w:rPr>
          <w:i/>
        </w:rPr>
        <w:t>Rozporządzeniem 1370/2007</w:t>
      </w:r>
      <w:r>
        <w:t xml:space="preserve">, które zakłada, że interwencja państwa jest konieczna tam, gdzie potrzeby komunikacyjne nie są zaspokojone, a pozostałe połączenia mogą odbywać się na zasadach komercyjnych. Stosowanie tej zasady pozwala na zachowanie swobody rynku i jednocześnie chroni funkcjonującą siatkę połączeń. </w:t>
      </w:r>
    </w:p>
    <w:p w14:paraId="6E8D29CF" w14:textId="77777777" w:rsidR="00E054C2" w:rsidRDefault="003F19FD">
      <w:pPr>
        <w:jc w:val="both"/>
      </w:pPr>
      <w:r>
        <w:t xml:space="preserve">Ponadto ustawa pozostawia wzajemne nakładanie się kompetencji organizatorów. Przykładowo dane połączenie może być jednocześnie wojewódzkie, gminne, powiatowe, czy metropolitalne. Konsekwencją tego może być sytuacja, w której żaden z organizatorów nie będzie czuł się odpowiedzialny za organizację połączeń, co jeszcze bardziej może pogłębiać zjawisko powstawania „białych plam”. Obecne regulacje doprowadziły w transporcie kolejowym do sytuacji, w której istotna liczba połączeń międzywojewódzkich jest realizowana i finansowana przez województwa, a nie przez właściwy organ. </w:t>
      </w:r>
    </w:p>
    <w:p w14:paraId="3889CB88" w14:textId="77777777" w:rsidR="00E054C2" w:rsidRDefault="003F19FD">
      <w:pPr>
        <w:spacing w:after="200" w:line="276" w:lineRule="auto"/>
        <w:jc w:val="both"/>
      </w:pPr>
      <w:r>
        <w:t xml:space="preserve">Odnosząc się do obowiązujących regulacji prawnych, podkreślić należy, że założenia Planu transportowego w odniesieniu do organizacji przewozów wojewódzkich w transporcie autobusowym nie mogą być w pełni realizowane ze względu na trwające prace legislacyjne nad ostatecznym kształtem ustawy o publicznym transporcie zbiorowym. Jednakże pomimo tego, realizacja autobusowych przewozów komercyjnych w naszym województwie odbywa się na wskazanych w planie liniach komunikacyjnych, co potwierdza prawidłowe zdiagnozowanie potrzeb transportowych w dokumencie. </w:t>
      </w:r>
    </w:p>
    <w:p w14:paraId="1951F873" w14:textId="77777777" w:rsidR="00E054C2" w:rsidRDefault="003F19FD">
      <w:pPr>
        <w:spacing w:after="200" w:line="276" w:lineRule="auto"/>
        <w:jc w:val="both"/>
      </w:pPr>
      <w:r>
        <w:t xml:space="preserve">Po przyjęciu nowelizacji ustawy o publicznym transporcie zbiorowym konieczne będzie dokonanie aktualizacji Planu transportowego w kontekście wprowadzonych przepisami zmian. </w:t>
      </w:r>
    </w:p>
    <w:p w14:paraId="78B517A9" w14:textId="0D6DE01E" w:rsidR="00E054C2" w:rsidRDefault="003F19FD" w:rsidP="001E3EBD">
      <w:pPr>
        <w:pStyle w:val="Nagwek1"/>
        <w:numPr>
          <w:ilvl w:val="0"/>
          <w:numId w:val="30"/>
        </w:numPr>
      </w:pPr>
      <w:bookmarkStart w:id="232" w:name="_Toc141966586"/>
      <w:bookmarkStart w:id="233" w:name="_Toc141968304"/>
      <w:r>
        <w:lastRenderedPageBreak/>
        <w:t xml:space="preserve">Pożądane działania </w:t>
      </w:r>
      <w:r w:rsidR="006829A9">
        <w:t>celem</w:t>
      </w:r>
      <w:r>
        <w:t xml:space="preserve"> zwiększeni</w:t>
      </w:r>
      <w:r w:rsidR="006829A9">
        <w:t>a</w:t>
      </w:r>
      <w:r>
        <w:t xml:space="preserve"> skuteczności realizacji Planu transportowego</w:t>
      </w:r>
      <w:bookmarkEnd w:id="232"/>
      <w:bookmarkEnd w:id="233"/>
    </w:p>
    <w:p w14:paraId="56599DF6" w14:textId="77777777" w:rsidR="00E054C2" w:rsidRDefault="003F19FD">
      <w:pPr>
        <w:spacing w:after="200" w:line="276" w:lineRule="auto"/>
        <w:jc w:val="both"/>
      </w:pPr>
      <w:r>
        <w:t>Dla zwiększenia skuteczności realizacji założeń Planu transportowego niezbędne jest skoncentrowanie na podejmowaniu działań służących poniższym celom:</w:t>
      </w:r>
    </w:p>
    <w:p w14:paraId="470DD20A" w14:textId="77777777" w:rsidR="00E054C2" w:rsidRDefault="003F19FD">
      <w:pPr>
        <w:spacing w:after="200" w:line="276" w:lineRule="auto"/>
        <w:jc w:val="both"/>
      </w:pPr>
      <w:r>
        <w:t>- prowadzenie systematycznego monitoringu oferty przewozowej dla podejmowania działań w celu elastycznego dostosowania jej do zmieniających się potrzeb pasażerów, w tym korygowanie rozkładów jazdy, uruchamianie nowych połączeń komunikacyjnych,</w:t>
      </w:r>
    </w:p>
    <w:p w14:paraId="783FA425" w14:textId="77777777" w:rsidR="00E054C2" w:rsidRDefault="003F19FD">
      <w:pPr>
        <w:spacing w:after="200" w:line="276" w:lineRule="auto"/>
        <w:jc w:val="both"/>
      </w:pPr>
      <w:r>
        <w:t>- podejmowanie dalszych działań służących podnoszeniu komfortu podróżowania środkami transportu publicznego, m.in. poprzez ich dostosowanie do potrzeb osób o ograniczonej sprawności ruchowej,</w:t>
      </w:r>
    </w:p>
    <w:p w14:paraId="3C890977" w14:textId="77777777" w:rsidR="00E054C2" w:rsidRDefault="003F19FD">
      <w:pPr>
        <w:spacing w:after="200" w:line="276" w:lineRule="auto"/>
        <w:jc w:val="both"/>
      </w:pPr>
      <w:r>
        <w:t>- kontynuacja inwestycji zmieniających oblicze infrastruktury pasażerskiej liniowej i punktowej, zarówno w transporcie kolejowym jak i drogowym, poprzez dalszą poprawę jej funkcjonalności,</w:t>
      </w:r>
    </w:p>
    <w:p w14:paraId="703CF4F7" w14:textId="77777777" w:rsidR="00E054C2" w:rsidRDefault="003F19FD">
      <w:pPr>
        <w:spacing w:after="200" w:line="276" w:lineRule="auto"/>
        <w:jc w:val="both"/>
      </w:pPr>
      <w:r>
        <w:t>- dalsze inwestycje taborowe polegające na zakupie nowoczesnych jednostek bądź modernizacji posiadanych pojazdów,</w:t>
      </w:r>
    </w:p>
    <w:p w14:paraId="6D8EA6A8" w14:textId="77777777" w:rsidR="00E054C2" w:rsidRDefault="003F19FD">
      <w:pPr>
        <w:spacing w:after="200" w:line="276" w:lineRule="auto"/>
        <w:jc w:val="both"/>
      </w:pPr>
      <w:r>
        <w:t xml:space="preserve">- analiza zapisów Planu transportowego pod kątem wskazanych linii użyteczności publicznej </w:t>
      </w:r>
      <w:r>
        <w:br/>
        <w:t>w transporcie drogowym w obliczu proponowanych zmian w organizacji przewozów.</w:t>
      </w:r>
    </w:p>
    <w:p w14:paraId="149C6FD9" w14:textId="582E15CC" w:rsidR="00E054C2" w:rsidRDefault="003F19FD">
      <w:pPr>
        <w:jc w:val="both"/>
      </w:pPr>
      <w:r>
        <w:t>Pamiętać należy, że wiele rekomendowanych w Planie</w:t>
      </w:r>
      <w:r w:rsidR="00AD0D54">
        <w:t xml:space="preserve"> </w:t>
      </w:r>
      <w:r>
        <w:t>transportowym działań należy do kompetencji</w:t>
      </w:r>
      <w:r w:rsidR="00AD0D54">
        <w:t xml:space="preserve"> </w:t>
      </w:r>
      <w:r>
        <w:t xml:space="preserve">zarządców infrastruktury, przewoźników i operatorów oraz jednostek samorządów terytorialnych. </w:t>
      </w:r>
      <w:r>
        <w:br/>
        <w:t>To od ich woli współpracy oraz możliwości finansowych zależy w dużej mierze efektywna i pożądana realizacja założeń „Planu zrównoważonego rozwoju publicznego transportu zbiorowego dla Województwa Kujawsko-Pomorskiego”.</w:t>
      </w:r>
    </w:p>
    <w:sectPr w:rsidR="00E054C2" w:rsidSect="00E054C2">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AC3D" w14:textId="77777777" w:rsidR="00720581" w:rsidRDefault="00720581" w:rsidP="00E054C2">
      <w:pPr>
        <w:spacing w:after="0" w:line="240" w:lineRule="auto"/>
      </w:pPr>
      <w:r>
        <w:separator/>
      </w:r>
    </w:p>
  </w:endnote>
  <w:endnote w:type="continuationSeparator" w:id="0">
    <w:p w14:paraId="5B812D18" w14:textId="77777777" w:rsidR="00720581" w:rsidRDefault="00720581" w:rsidP="00E0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n-ea">
    <w:altName w:val="Segoe Print"/>
    <w:charset w:val="00"/>
    <w:family w:val="roman"/>
    <w:pitch w:val="default"/>
  </w:font>
  <w:font w:name="+mn-cs">
    <w:altName w:val="Segoe Print"/>
    <w:charset w:val="00"/>
    <w:family w:val="roman"/>
    <w:pitch w:val="default"/>
  </w:font>
  <w:font w:name="Lato">
    <w:altName w:val="Calibr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647378"/>
    </w:sdtPr>
    <w:sdtContent>
      <w:p w14:paraId="15EB62D8" w14:textId="77777777" w:rsidR="004E0F37" w:rsidRDefault="004E0F37">
        <w:pPr>
          <w:pStyle w:val="Stopka"/>
          <w:jc w:val="center"/>
        </w:pPr>
        <w:r>
          <w:fldChar w:fldCharType="begin"/>
        </w:r>
        <w:r>
          <w:instrText>PAGE   \* MERGEFORMAT</w:instrText>
        </w:r>
        <w:r>
          <w:fldChar w:fldCharType="separate"/>
        </w:r>
        <w:r w:rsidR="006E4DED">
          <w:rPr>
            <w:noProof/>
          </w:rPr>
          <w:t>24</w:t>
        </w:r>
        <w:r>
          <w:fldChar w:fldCharType="end"/>
        </w:r>
      </w:p>
    </w:sdtContent>
  </w:sdt>
  <w:p w14:paraId="023BADF9" w14:textId="77777777" w:rsidR="004E0F37" w:rsidRDefault="004E0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002B" w14:textId="77777777" w:rsidR="00720581" w:rsidRDefault="00720581" w:rsidP="00E054C2">
      <w:pPr>
        <w:spacing w:after="0" w:line="240" w:lineRule="auto"/>
      </w:pPr>
      <w:r>
        <w:separator/>
      </w:r>
    </w:p>
  </w:footnote>
  <w:footnote w:type="continuationSeparator" w:id="0">
    <w:p w14:paraId="57AB6673" w14:textId="77777777" w:rsidR="00720581" w:rsidRDefault="00720581" w:rsidP="00E054C2">
      <w:pPr>
        <w:spacing w:after="0" w:line="240" w:lineRule="auto"/>
      </w:pPr>
      <w:r>
        <w:continuationSeparator/>
      </w:r>
    </w:p>
  </w:footnote>
  <w:footnote w:id="1">
    <w:p w14:paraId="2C44806A" w14:textId="77777777" w:rsidR="004E0F37" w:rsidRDefault="004E0F37" w:rsidP="00275B67">
      <w:pPr>
        <w:pStyle w:val="Tekstprzypisudolnego"/>
      </w:pPr>
      <w:r>
        <w:rPr>
          <w:rStyle w:val="Odwoanieprzypisudolnego"/>
        </w:rPr>
        <w:footnoteRef/>
      </w:r>
      <w:r>
        <w:t xml:space="preserve"> wojewódzkie przewozy pasażerskie – przewóz osób w ramach publicznego transportu zbiorowego (…) do stacji w województwie sąsiednim, położonej nie dalej niż 30 km od granicy województwa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9E83" w14:textId="77777777" w:rsidR="004E0F37" w:rsidRDefault="004E0F37">
    <w:pPr>
      <w:pStyle w:val="Nagwek"/>
      <w:jc w:val="right"/>
      <w:rPr>
        <w:rFonts w:ascii="Book Antiqua" w:hAnsi="Book Antiqua"/>
        <w:sz w:val="16"/>
        <w:szCs w:val="16"/>
      </w:rPr>
    </w:pPr>
    <w:r>
      <w:rPr>
        <w:rFonts w:ascii="Book Antiqua" w:hAnsi="Book Antiqua"/>
        <w:sz w:val="16"/>
        <w:szCs w:val="16"/>
      </w:rPr>
      <w:t xml:space="preserve"> </w:t>
    </w:r>
    <w:r>
      <w:rPr>
        <w:rFonts w:ascii="Book Antiqua" w:hAnsi="Book Antiqua"/>
        <w:sz w:val="16"/>
        <w:szCs w:val="16"/>
      </w:rPr>
      <w:br/>
    </w:r>
  </w:p>
  <w:p w14:paraId="46CABDFD" w14:textId="77777777" w:rsidR="004E0F37" w:rsidRDefault="004E0F37">
    <w:pPr>
      <w:pStyle w:val="Nagwek"/>
      <w:jc w:val="right"/>
      <w:rPr>
        <w:rFonts w:ascii="Book Antiqua" w:hAnsi="Book Antiqua"/>
        <w:sz w:val="16"/>
        <w:szCs w:val="16"/>
      </w:rPr>
    </w:pPr>
  </w:p>
  <w:p w14:paraId="6AE767CD" w14:textId="77777777" w:rsidR="004E0F37" w:rsidRDefault="004E0F37">
    <w:pPr>
      <w:pStyle w:val="Nagwek"/>
      <w:jc w:val="right"/>
      <w:rPr>
        <w:rFonts w:ascii="Book Antiqua" w:hAnsi="Book Antiqu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DC1"/>
    <w:multiLevelType w:val="hybridMultilevel"/>
    <w:tmpl w:val="6F128602"/>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670627"/>
    <w:multiLevelType w:val="hybridMultilevel"/>
    <w:tmpl w:val="5254DE80"/>
    <w:lvl w:ilvl="0" w:tplc="82CE991E">
      <w:start w:val="1"/>
      <w:numFmt w:val="bullet"/>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CD2686"/>
    <w:multiLevelType w:val="hybridMultilevel"/>
    <w:tmpl w:val="586A4C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02379"/>
    <w:multiLevelType w:val="hybridMultilevel"/>
    <w:tmpl w:val="49AE1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8C3692"/>
    <w:multiLevelType w:val="hybridMultilevel"/>
    <w:tmpl w:val="B4B89CF8"/>
    <w:lvl w:ilvl="0" w:tplc="04150011">
      <w:start w:val="1"/>
      <w:numFmt w:val="decimal"/>
      <w:lvlText w:val="%1)"/>
      <w:lvlJc w:val="left"/>
      <w:pPr>
        <w:ind w:left="720" w:hanging="360"/>
      </w:pPr>
    </w:lvl>
    <w:lvl w:ilvl="1" w:tplc="A6E63B92">
      <w:start w:val="1"/>
      <w:numFmt w:val="bullet"/>
      <w:lvlText w:val=""/>
      <w:lvlJc w:val="left"/>
      <w:pPr>
        <w:ind w:left="794" w:hanging="227"/>
      </w:pPr>
      <w:rPr>
        <w:rFonts w:ascii="Symbol" w:hAnsi="Symbol" w:hint="default"/>
      </w:r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F76F3"/>
    <w:multiLevelType w:val="hybridMultilevel"/>
    <w:tmpl w:val="370057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6E665F"/>
    <w:multiLevelType w:val="hybridMultilevel"/>
    <w:tmpl w:val="1B9EF3B6"/>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9E0B43"/>
    <w:multiLevelType w:val="hybridMultilevel"/>
    <w:tmpl w:val="8118F216"/>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883C01"/>
    <w:multiLevelType w:val="hybridMultilevel"/>
    <w:tmpl w:val="63D2F64E"/>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2E07A6"/>
    <w:multiLevelType w:val="hybridMultilevel"/>
    <w:tmpl w:val="556684AA"/>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AD0303"/>
    <w:multiLevelType w:val="hybridMultilevel"/>
    <w:tmpl w:val="509601B8"/>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C52627"/>
    <w:multiLevelType w:val="hybridMultilevel"/>
    <w:tmpl w:val="2B00E5A2"/>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507A9F"/>
    <w:multiLevelType w:val="hybridMultilevel"/>
    <w:tmpl w:val="17546AB6"/>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786859"/>
    <w:multiLevelType w:val="hybridMultilevel"/>
    <w:tmpl w:val="FB22FBEE"/>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F74E3D"/>
    <w:multiLevelType w:val="hybridMultilevel"/>
    <w:tmpl w:val="5E488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B2414A"/>
    <w:multiLevelType w:val="hybridMultilevel"/>
    <w:tmpl w:val="EA6243B4"/>
    <w:lvl w:ilvl="0" w:tplc="7ED2A96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053C02"/>
    <w:multiLevelType w:val="multilevel"/>
    <w:tmpl w:val="2A053C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525DF5"/>
    <w:multiLevelType w:val="hybridMultilevel"/>
    <w:tmpl w:val="8428568E"/>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A56D08"/>
    <w:multiLevelType w:val="hybridMultilevel"/>
    <w:tmpl w:val="D2ACBA94"/>
    <w:lvl w:ilvl="0" w:tplc="82CE991E">
      <w:start w:val="1"/>
      <w:numFmt w:val="bullet"/>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B84CC2"/>
    <w:multiLevelType w:val="multilevel"/>
    <w:tmpl w:val="30B84CC2"/>
    <w:lvl w:ilvl="0">
      <w:start w:val="1"/>
      <w:numFmt w:val="upperRoman"/>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063FCD"/>
    <w:multiLevelType w:val="hybridMultilevel"/>
    <w:tmpl w:val="99A48F72"/>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3B1625"/>
    <w:multiLevelType w:val="hybridMultilevel"/>
    <w:tmpl w:val="661A6B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AC0C5A"/>
    <w:multiLevelType w:val="hybridMultilevel"/>
    <w:tmpl w:val="F3F0DAAA"/>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7221DA"/>
    <w:multiLevelType w:val="hybridMultilevel"/>
    <w:tmpl w:val="AF8E4576"/>
    <w:lvl w:ilvl="0" w:tplc="005AC070">
      <w:start w:val="1"/>
      <w:numFmt w:val="bullet"/>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3D11DE"/>
    <w:multiLevelType w:val="hybridMultilevel"/>
    <w:tmpl w:val="36BC353E"/>
    <w:lvl w:ilvl="0" w:tplc="D702260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42865A93"/>
    <w:multiLevelType w:val="hybridMultilevel"/>
    <w:tmpl w:val="255C813A"/>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7C4BA4"/>
    <w:multiLevelType w:val="multilevel"/>
    <w:tmpl w:val="F222A7F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A32BCC"/>
    <w:multiLevelType w:val="hybridMultilevel"/>
    <w:tmpl w:val="CBDAFB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E8389C"/>
    <w:multiLevelType w:val="hybridMultilevel"/>
    <w:tmpl w:val="047C8A10"/>
    <w:lvl w:ilvl="0" w:tplc="D702260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214B55"/>
    <w:multiLevelType w:val="hybridMultilevel"/>
    <w:tmpl w:val="E20471E8"/>
    <w:lvl w:ilvl="0" w:tplc="005AC070">
      <w:start w:val="1"/>
      <w:numFmt w:val="bullet"/>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1B5954"/>
    <w:multiLevelType w:val="multilevel"/>
    <w:tmpl w:val="631B5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7B0491"/>
    <w:multiLevelType w:val="hybridMultilevel"/>
    <w:tmpl w:val="9BEC5060"/>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9D761E"/>
    <w:multiLevelType w:val="hybridMultilevel"/>
    <w:tmpl w:val="6A3AA2E4"/>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8E0626"/>
    <w:multiLevelType w:val="multilevel"/>
    <w:tmpl w:val="6E8E0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E416F5"/>
    <w:multiLevelType w:val="hybridMultilevel"/>
    <w:tmpl w:val="C88AF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F03A3C"/>
    <w:multiLevelType w:val="multilevel"/>
    <w:tmpl w:val="72F03A3C"/>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4D76FD"/>
    <w:multiLevelType w:val="multilevel"/>
    <w:tmpl w:val="BDF85A3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4AB1EEE"/>
    <w:multiLevelType w:val="hybridMultilevel"/>
    <w:tmpl w:val="8D6C0388"/>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B2039C"/>
    <w:multiLevelType w:val="hybridMultilevel"/>
    <w:tmpl w:val="5F56F116"/>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C41B31"/>
    <w:multiLevelType w:val="hybridMultilevel"/>
    <w:tmpl w:val="A9665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436C2C"/>
    <w:multiLevelType w:val="multilevel"/>
    <w:tmpl w:val="78436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B90CB6"/>
    <w:multiLevelType w:val="hybridMultilevel"/>
    <w:tmpl w:val="B4B89CF8"/>
    <w:lvl w:ilvl="0" w:tplc="FFFFFFFF">
      <w:start w:val="1"/>
      <w:numFmt w:val="decimal"/>
      <w:lvlText w:val="%1)"/>
      <w:lvlJc w:val="left"/>
      <w:pPr>
        <w:ind w:left="720" w:hanging="360"/>
      </w:pPr>
    </w:lvl>
    <w:lvl w:ilvl="1" w:tplc="FFFFFFFF">
      <w:start w:val="1"/>
      <w:numFmt w:val="bullet"/>
      <w:lvlText w:val=""/>
      <w:lvlJc w:val="left"/>
      <w:pPr>
        <w:ind w:left="794" w:hanging="227"/>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567AA0"/>
    <w:multiLevelType w:val="hybridMultilevel"/>
    <w:tmpl w:val="4882F66A"/>
    <w:lvl w:ilvl="0" w:tplc="03DE98C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AF48D0"/>
    <w:multiLevelType w:val="hybridMultilevel"/>
    <w:tmpl w:val="DD3A9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391BBC"/>
    <w:multiLevelType w:val="hybridMultilevel"/>
    <w:tmpl w:val="521EC4C4"/>
    <w:lvl w:ilvl="0" w:tplc="D7022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623AD1"/>
    <w:multiLevelType w:val="multilevel"/>
    <w:tmpl w:val="7E623A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4C541E"/>
    <w:multiLevelType w:val="hybridMultilevel"/>
    <w:tmpl w:val="72324192"/>
    <w:lvl w:ilvl="0" w:tplc="82CE991E">
      <w:start w:val="1"/>
      <w:numFmt w:val="bullet"/>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BC297D"/>
    <w:multiLevelType w:val="hybridMultilevel"/>
    <w:tmpl w:val="B8B6BA46"/>
    <w:lvl w:ilvl="0" w:tplc="B07C3088">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0416107">
    <w:abstractNumId w:val="19"/>
  </w:num>
  <w:num w:numId="2" w16cid:durableId="489643156">
    <w:abstractNumId w:val="16"/>
  </w:num>
  <w:num w:numId="3" w16cid:durableId="472917308">
    <w:abstractNumId w:val="45"/>
  </w:num>
  <w:num w:numId="4" w16cid:durableId="615604473">
    <w:abstractNumId w:val="30"/>
  </w:num>
  <w:num w:numId="5" w16cid:durableId="1276134770">
    <w:abstractNumId w:val="36"/>
  </w:num>
  <w:num w:numId="6" w16cid:durableId="1520924874">
    <w:abstractNumId w:val="40"/>
  </w:num>
  <w:num w:numId="7" w16cid:durableId="2135830766">
    <w:abstractNumId w:val="35"/>
  </w:num>
  <w:num w:numId="8" w16cid:durableId="1454253092">
    <w:abstractNumId w:val="33"/>
  </w:num>
  <w:num w:numId="9" w16cid:durableId="1834104303">
    <w:abstractNumId w:val="2"/>
  </w:num>
  <w:num w:numId="10" w16cid:durableId="106848976">
    <w:abstractNumId w:val="3"/>
  </w:num>
  <w:num w:numId="11" w16cid:durableId="1258441407">
    <w:abstractNumId w:val="18"/>
  </w:num>
  <w:num w:numId="12" w16cid:durableId="1100178070">
    <w:abstractNumId w:val="1"/>
  </w:num>
  <w:num w:numId="13" w16cid:durableId="270744050">
    <w:abstractNumId w:val="46"/>
  </w:num>
  <w:num w:numId="14" w16cid:durableId="40832104">
    <w:abstractNumId w:val="29"/>
  </w:num>
  <w:num w:numId="15" w16cid:durableId="892544021">
    <w:abstractNumId w:val="23"/>
  </w:num>
  <w:num w:numId="16" w16cid:durableId="904493933">
    <w:abstractNumId w:val="38"/>
  </w:num>
  <w:num w:numId="17" w16cid:durableId="1716924892">
    <w:abstractNumId w:val="9"/>
  </w:num>
  <w:num w:numId="18" w16cid:durableId="1661806884">
    <w:abstractNumId w:val="4"/>
  </w:num>
  <w:num w:numId="19" w16cid:durableId="1269046549">
    <w:abstractNumId w:val="8"/>
  </w:num>
  <w:num w:numId="20" w16cid:durableId="1253776574">
    <w:abstractNumId w:val="28"/>
  </w:num>
  <w:num w:numId="21" w16cid:durableId="907884267">
    <w:abstractNumId w:val="24"/>
  </w:num>
  <w:num w:numId="22" w16cid:durableId="1519583">
    <w:abstractNumId w:val="0"/>
  </w:num>
  <w:num w:numId="23" w16cid:durableId="1154175482">
    <w:abstractNumId w:val="10"/>
  </w:num>
  <w:num w:numId="24" w16cid:durableId="1771002378">
    <w:abstractNumId w:val="31"/>
  </w:num>
  <w:num w:numId="25" w16cid:durableId="371539076">
    <w:abstractNumId w:val="41"/>
  </w:num>
  <w:num w:numId="26" w16cid:durableId="714744421">
    <w:abstractNumId w:val="25"/>
  </w:num>
  <w:num w:numId="27" w16cid:durableId="1332568339">
    <w:abstractNumId w:val="17"/>
  </w:num>
  <w:num w:numId="28" w16cid:durableId="1374227555">
    <w:abstractNumId w:val="34"/>
  </w:num>
  <w:num w:numId="29" w16cid:durableId="838231433">
    <w:abstractNumId w:val="22"/>
  </w:num>
  <w:num w:numId="30" w16cid:durableId="526674449">
    <w:abstractNumId w:val="11"/>
  </w:num>
  <w:num w:numId="31" w16cid:durableId="353388958">
    <w:abstractNumId w:val="47"/>
  </w:num>
  <w:num w:numId="32" w16cid:durableId="1219516037">
    <w:abstractNumId w:val="43"/>
  </w:num>
  <w:num w:numId="33" w16cid:durableId="601257204">
    <w:abstractNumId w:val="26"/>
  </w:num>
  <w:num w:numId="34" w16cid:durableId="1750228162">
    <w:abstractNumId w:val="27"/>
  </w:num>
  <w:num w:numId="35" w16cid:durableId="1354112313">
    <w:abstractNumId w:val="21"/>
  </w:num>
  <w:num w:numId="36" w16cid:durableId="2057123977">
    <w:abstractNumId w:val="7"/>
  </w:num>
  <w:num w:numId="37" w16cid:durableId="1364137918">
    <w:abstractNumId w:val="39"/>
  </w:num>
  <w:num w:numId="38" w16cid:durableId="743719080">
    <w:abstractNumId w:val="15"/>
  </w:num>
  <w:num w:numId="39" w16cid:durableId="1808547270">
    <w:abstractNumId w:val="5"/>
  </w:num>
  <w:num w:numId="40" w16cid:durableId="782502213">
    <w:abstractNumId w:val="14"/>
  </w:num>
  <w:num w:numId="41" w16cid:durableId="1678922180">
    <w:abstractNumId w:val="13"/>
  </w:num>
  <w:num w:numId="42" w16cid:durableId="2139252248">
    <w:abstractNumId w:val="32"/>
  </w:num>
  <w:num w:numId="43" w16cid:durableId="118956211">
    <w:abstractNumId w:val="6"/>
  </w:num>
  <w:num w:numId="44" w16cid:durableId="1506093539">
    <w:abstractNumId w:val="12"/>
  </w:num>
  <w:num w:numId="45" w16cid:durableId="1396658427">
    <w:abstractNumId w:val="42"/>
  </w:num>
  <w:num w:numId="46" w16cid:durableId="256910339">
    <w:abstractNumId w:val="20"/>
  </w:num>
  <w:num w:numId="47" w16cid:durableId="39400551">
    <w:abstractNumId w:val="44"/>
  </w:num>
  <w:num w:numId="48" w16cid:durableId="6902299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58"/>
    <w:rsid w:val="000130E4"/>
    <w:rsid w:val="000271CD"/>
    <w:rsid w:val="00030AFC"/>
    <w:rsid w:val="0004262A"/>
    <w:rsid w:val="00044302"/>
    <w:rsid w:val="00064955"/>
    <w:rsid w:val="0008027B"/>
    <w:rsid w:val="00081122"/>
    <w:rsid w:val="00081D95"/>
    <w:rsid w:val="000936E3"/>
    <w:rsid w:val="000A4347"/>
    <w:rsid w:val="000A5394"/>
    <w:rsid w:val="000B7C04"/>
    <w:rsid w:val="000C680A"/>
    <w:rsid w:val="000D1CE5"/>
    <w:rsid w:val="000D247E"/>
    <w:rsid w:val="000D3262"/>
    <w:rsid w:val="000D38D6"/>
    <w:rsid w:val="000D6D33"/>
    <w:rsid w:val="000E16E7"/>
    <w:rsid w:val="000E4F93"/>
    <w:rsid w:val="000F1677"/>
    <w:rsid w:val="000F340F"/>
    <w:rsid w:val="000F3BB8"/>
    <w:rsid w:val="000F46E8"/>
    <w:rsid w:val="00101F64"/>
    <w:rsid w:val="001028F7"/>
    <w:rsid w:val="001047DF"/>
    <w:rsid w:val="00106D46"/>
    <w:rsid w:val="00107118"/>
    <w:rsid w:val="0011107A"/>
    <w:rsid w:val="00111446"/>
    <w:rsid w:val="00111CCC"/>
    <w:rsid w:val="0013325B"/>
    <w:rsid w:val="00144987"/>
    <w:rsid w:val="00146B72"/>
    <w:rsid w:val="00150637"/>
    <w:rsid w:val="001517D1"/>
    <w:rsid w:val="00153202"/>
    <w:rsid w:val="00163F59"/>
    <w:rsid w:val="001667DE"/>
    <w:rsid w:val="0017264C"/>
    <w:rsid w:val="001730B2"/>
    <w:rsid w:val="001751A2"/>
    <w:rsid w:val="0017540D"/>
    <w:rsid w:val="00183393"/>
    <w:rsid w:val="00187202"/>
    <w:rsid w:val="00196245"/>
    <w:rsid w:val="00196E9E"/>
    <w:rsid w:val="001B0054"/>
    <w:rsid w:val="001C2268"/>
    <w:rsid w:val="001C24C2"/>
    <w:rsid w:val="001D3197"/>
    <w:rsid w:val="001D60FE"/>
    <w:rsid w:val="001D64B1"/>
    <w:rsid w:val="001D72FD"/>
    <w:rsid w:val="001E3EBD"/>
    <w:rsid w:val="001F4102"/>
    <w:rsid w:val="00202CBD"/>
    <w:rsid w:val="00205FD7"/>
    <w:rsid w:val="00206BBF"/>
    <w:rsid w:val="002239B1"/>
    <w:rsid w:val="00226C90"/>
    <w:rsid w:val="0022756F"/>
    <w:rsid w:val="0026356F"/>
    <w:rsid w:val="00266575"/>
    <w:rsid w:val="00266893"/>
    <w:rsid w:val="00266E08"/>
    <w:rsid w:val="0027144A"/>
    <w:rsid w:val="00275B67"/>
    <w:rsid w:val="00280112"/>
    <w:rsid w:val="00292156"/>
    <w:rsid w:val="002965EC"/>
    <w:rsid w:val="002A1A76"/>
    <w:rsid w:val="002A79B4"/>
    <w:rsid w:val="002B14A0"/>
    <w:rsid w:val="002B2209"/>
    <w:rsid w:val="002B5E48"/>
    <w:rsid w:val="002C4A49"/>
    <w:rsid w:val="002C50CB"/>
    <w:rsid w:val="002C6D79"/>
    <w:rsid w:val="002D6766"/>
    <w:rsid w:val="002E153D"/>
    <w:rsid w:val="002E1CE5"/>
    <w:rsid w:val="002F6339"/>
    <w:rsid w:val="00307BE5"/>
    <w:rsid w:val="00313D90"/>
    <w:rsid w:val="003156BC"/>
    <w:rsid w:val="00335676"/>
    <w:rsid w:val="00342E29"/>
    <w:rsid w:val="0034305A"/>
    <w:rsid w:val="003466DA"/>
    <w:rsid w:val="00346AF9"/>
    <w:rsid w:val="0035059A"/>
    <w:rsid w:val="003530E3"/>
    <w:rsid w:val="003554AF"/>
    <w:rsid w:val="00362662"/>
    <w:rsid w:val="00363FCB"/>
    <w:rsid w:val="00364829"/>
    <w:rsid w:val="00364FA7"/>
    <w:rsid w:val="00381982"/>
    <w:rsid w:val="0039360D"/>
    <w:rsid w:val="003A3A91"/>
    <w:rsid w:val="003B0E10"/>
    <w:rsid w:val="003B564B"/>
    <w:rsid w:val="003B601C"/>
    <w:rsid w:val="003D0426"/>
    <w:rsid w:val="003D5499"/>
    <w:rsid w:val="003F0535"/>
    <w:rsid w:val="003F19FD"/>
    <w:rsid w:val="0041037B"/>
    <w:rsid w:val="00412113"/>
    <w:rsid w:val="00413D0B"/>
    <w:rsid w:val="00421022"/>
    <w:rsid w:val="0042134A"/>
    <w:rsid w:val="00435C89"/>
    <w:rsid w:val="00457BD1"/>
    <w:rsid w:val="0046604C"/>
    <w:rsid w:val="00473B82"/>
    <w:rsid w:val="00493C1B"/>
    <w:rsid w:val="004A0FA1"/>
    <w:rsid w:val="004A2B35"/>
    <w:rsid w:val="004A5736"/>
    <w:rsid w:val="004A58E2"/>
    <w:rsid w:val="004A600B"/>
    <w:rsid w:val="004A6AAF"/>
    <w:rsid w:val="004D2D4D"/>
    <w:rsid w:val="004E0F37"/>
    <w:rsid w:val="004E1279"/>
    <w:rsid w:val="004E5159"/>
    <w:rsid w:val="004E6BD5"/>
    <w:rsid w:val="004E6DB3"/>
    <w:rsid w:val="004F15CE"/>
    <w:rsid w:val="004F34BE"/>
    <w:rsid w:val="004F380F"/>
    <w:rsid w:val="00504D22"/>
    <w:rsid w:val="00510F20"/>
    <w:rsid w:val="00521E27"/>
    <w:rsid w:val="00523D8C"/>
    <w:rsid w:val="00527025"/>
    <w:rsid w:val="0055458E"/>
    <w:rsid w:val="00557F92"/>
    <w:rsid w:val="00560A9F"/>
    <w:rsid w:val="005718C8"/>
    <w:rsid w:val="005800D9"/>
    <w:rsid w:val="00582BA5"/>
    <w:rsid w:val="00592558"/>
    <w:rsid w:val="005A0E46"/>
    <w:rsid w:val="005A3945"/>
    <w:rsid w:val="005A749C"/>
    <w:rsid w:val="005B67EC"/>
    <w:rsid w:val="005B7E7F"/>
    <w:rsid w:val="005C3D76"/>
    <w:rsid w:val="005E1A8B"/>
    <w:rsid w:val="005E2732"/>
    <w:rsid w:val="005E539C"/>
    <w:rsid w:val="0060023F"/>
    <w:rsid w:val="00610FC9"/>
    <w:rsid w:val="00612B22"/>
    <w:rsid w:val="00620748"/>
    <w:rsid w:val="00627EBD"/>
    <w:rsid w:val="006379EC"/>
    <w:rsid w:val="006463F8"/>
    <w:rsid w:val="0065436E"/>
    <w:rsid w:val="0066557A"/>
    <w:rsid w:val="00666A38"/>
    <w:rsid w:val="006829A9"/>
    <w:rsid w:val="00684980"/>
    <w:rsid w:val="00693059"/>
    <w:rsid w:val="006A0330"/>
    <w:rsid w:val="006A095D"/>
    <w:rsid w:val="006A1EFE"/>
    <w:rsid w:val="006A7257"/>
    <w:rsid w:val="006C0EFE"/>
    <w:rsid w:val="006C194C"/>
    <w:rsid w:val="006C1BA5"/>
    <w:rsid w:val="006D4741"/>
    <w:rsid w:val="006D779B"/>
    <w:rsid w:val="006E2C49"/>
    <w:rsid w:val="006E4DED"/>
    <w:rsid w:val="006E6618"/>
    <w:rsid w:val="006F097C"/>
    <w:rsid w:val="006F46CD"/>
    <w:rsid w:val="00700382"/>
    <w:rsid w:val="0070316E"/>
    <w:rsid w:val="00720581"/>
    <w:rsid w:val="007223CB"/>
    <w:rsid w:val="00725087"/>
    <w:rsid w:val="007342D4"/>
    <w:rsid w:val="007345FF"/>
    <w:rsid w:val="00743E74"/>
    <w:rsid w:val="00745FCC"/>
    <w:rsid w:val="00746747"/>
    <w:rsid w:val="007532F2"/>
    <w:rsid w:val="00756461"/>
    <w:rsid w:val="00756EF2"/>
    <w:rsid w:val="00760C9F"/>
    <w:rsid w:val="0076169D"/>
    <w:rsid w:val="00763812"/>
    <w:rsid w:val="00781C2D"/>
    <w:rsid w:val="0079590C"/>
    <w:rsid w:val="007A01F0"/>
    <w:rsid w:val="007B2E83"/>
    <w:rsid w:val="007B4DCB"/>
    <w:rsid w:val="007D207B"/>
    <w:rsid w:val="007D7F08"/>
    <w:rsid w:val="007D7FA1"/>
    <w:rsid w:val="0080669D"/>
    <w:rsid w:val="00807E88"/>
    <w:rsid w:val="00821C89"/>
    <w:rsid w:val="00824920"/>
    <w:rsid w:val="008265F7"/>
    <w:rsid w:val="00831D77"/>
    <w:rsid w:val="008348A4"/>
    <w:rsid w:val="0083499F"/>
    <w:rsid w:val="008355AA"/>
    <w:rsid w:val="008406CE"/>
    <w:rsid w:val="00847AB6"/>
    <w:rsid w:val="00850D9E"/>
    <w:rsid w:val="00862CA2"/>
    <w:rsid w:val="008677B8"/>
    <w:rsid w:val="00870F4D"/>
    <w:rsid w:val="0088173D"/>
    <w:rsid w:val="00897EA5"/>
    <w:rsid w:val="008A58E5"/>
    <w:rsid w:val="008B2264"/>
    <w:rsid w:val="008D2D16"/>
    <w:rsid w:val="008D32DD"/>
    <w:rsid w:val="008D39C6"/>
    <w:rsid w:val="009072BE"/>
    <w:rsid w:val="00921F89"/>
    <w:rsid w:val="009221C3"/>
    <w:rsid w:val="0092705A"/>
    <w:rsid w:val="00930C92"/>
    <w:rsid w:val="00937CEB"/>
    <w:rsid w:val="00940C10"/>
    <w:rsid w:val="00953BB2"/>
    <w:rsid w:val="00954B70"/>
    <w:rsid w:val="009566E7"/>
    <w:rsid w:val="00962DBD"/>
    <w:rsid w:val="009672D2"/>
    <w:rsid w:val="00967610"/>
    <w:rsid w:val="009700BF"/>
    <w:rsid w:val="00991051"/>
    <w:rsid w:val="009A0D87"/>
    <w:rsid w:val="009B24CA"/>
    <w:rsid w:val="009B3620"/>
    <w:rsid w:val="009D0B23"/>
    <w:rsid w:val="009D51F4"/>
    <w:rsid w:val="009D5258"/>
    <w:rsid w:val="009E4D3C"/>
    <w:rsid w:val="009E51B6"/>
    <w:rsid w:val="009E6654"/>
    <w:rsid w:val="00A01028"/>
    <w:rsid w:val="00A11E82"/>
    <w:rsid w:val="00A22034"/>
    <w:rsid w:val="00A33D49"/>
    <w:rsid w:val="00A34530"/>
    <w:rsid w:val="00A3513E"/>
    <w:rsid w:val="00A35DEE"/>
    <w:rsid w:val="00A36D1B"/>
    <w:rsid w:val="00A555F1"/>
    <w:rsid w:val="00A5699F"/>
    <w:rsid w:val="00A605DA"/>
    <w:rsid w:val="00A64899"/>
    <w:rsid w:val="00A65216"/>
    <w:rsid w:val="00A70D05"/>
    <w:rsid w:val="00A7116D"/>
    <w:rsid w:val="00A72169"/>
    <w:rsid w:val="00A75C7D"/>
    <w:rsid w:val="00A87A39"/>
    <w:rsid w:val="00AA01F6"/>
    <w:rsid w:val="00AA3108"/>
    <w:rsid w:val="00AA34A2"/>
    <w:rsid w:val="00AB6161"/>
    <w:rsid w:val="00AC1987"/>
    <w:rsid w:val="00AC3DB3"/>
    <w:rsid w:val="00AC5BFF"/>
    <w:rsid w:val="00AD0D54"/>
    <w:rsid w:val="00AD5875"/>
    <w:rsid w:val="00AD5919"/>
    <w:rsid w:val="00AE52C1"/>
    <w:rsid w:val="00AE62DA"/>
    <w:rsid w:val="00AE7148"/>
    <w:rsid w:val="00AF2A23"/>
    <w:rsid w:val="00B1682B"/>
    <w:rsid w:val="00B31F68"/>
    <w:rsid w:val="00B5206C"/>
    <w:rsid w:val="00B62C3C"/>
    <w:rsid w:val="00B7106F"/>
    <w:rsid w:val="00B71D91"/>
    <w:rsid w:val="00B776BC"/>
    <w:rsid w:val="00B823FD"/>
    <w:rsid w:val="00B84AFA"/>
    <w:rsid w:val="00B84B08"/>
    <w:rsid w:val="00B95E05"/>
    <w:rsid w:val="00B9641F"/>
    <w:rsid w:val="00BA1A31"/>
    <w:rsid w:val="00BA23D6"/>
    <w:rsid w:val="00BA382B"/>
    <w:rsid w:val="00BA589F"/>
    <w:rsid w:val="00BA5C81"/>
    <w:rsid w:val="00BC008A"/>
    <w:rsid w:val="00BC0CB3"/>
    <w:rsid w:val="00BD3AD2"/>
    <w:rsid w:val="00BE0685"/>
    <w:rsid w:val="00BF0818"/>
    <w:rsid w:val="00C219D0"/>
    <w:rsid w:val="00C23C85"/>
    <w:rsid w:val="00C2437B"/>
    <w:rsid w:val="00C51AE0"/>
    <w:rsid w:val="00C54DE1"/>
    <w:rsid w:val="00C65A34"/>
    <w:rsid w:val="00C82170"/>
    <w:rsid w:val="00C82785"/>
    <w:rsid w:val="00CA6523"/>
    <w:rsid w:val="00CA7643"/>
    <w:rsid w:val="00CB66C9"/>
    <w:rsid w:val="00CB740A"/>
    <w:rsid w:val="00CC2EDE"/>
    <w:rsid w:val="00CC6CFF"/>
    <w:rsid w:val="00CE5647"/>
    <w:rsid w:val="00CF46E6"/>
    <w:rsid w:val="00D049BE"/>
    <w:rsid w:val="00D04C25"/>
    <w:rsid w:val="00D13D33"/>
    <w:rsid w:val="00D15864"/>
    <w:rsid w:val="00D15BDC"/>
    <w:rsid w:val="00D22985"/>
    <w:rsid w:val="00D24CBB"/>
    <w:rsid w:val="00D27E42"/>
    <w:rsid w:val="00D30E69"/>
    <w:rsid w:val="00D326B7"/>
    <w:rsid w:val="00D40B45"/>
    <w:rsid w:val="00D511D7"/>
    <w:rsid w:val="00D51DEF"/>
    <w:rsid w:val="00D62AE5"/>
    <w:rsid w:val="00D70B91"/>
    <w:rsid w:val="00D76021"/>
    <w:rsid w:val="00D77321"/>
    <w:rsid w:val="00D82DE6"/>
    <w:rsid w:val="00D82FBD"/>
    <w:rsid w:val="00D83A71"/>
    <w:rsid w:val="00D93C81"/>
    <w:rsid w:val="00D95618"/>
    <w:rsid w:val="00D97432"/>
    <w:rsid w:val="00DA0892"/>
    <w:rsid w:val="00DA43B4"/>
    <w:rsid w:val="00DB47B7"/>
    <w:rsid w:val="00DB4FEE"/>
    <w:rsid w:val="00DC6835"/>
    <w:rsid w:val="00DE5B4E"/>
    <w:rsid w:val="00DF53E3"/>
    <w:rsid w:val="00E03762"/>
    <w:rsid w:val="00E05009"/>
    <w:rsid w:val="00E054C2"/>
    <w:rsid w:val="00E06DFF"/>
    <w:rsid w:val="00E11D1D"/>
    <w:rsid w:val="00E162D8"/>
    <w:rsid w:val="00E24623"/>
    <w:rsid w:val="00E25123"/>
    <w:rsid w:val="00E31F30"/>
    <w:rsid w:val="00E42142"/>
    <w:rsid w:val="00E422BA"/>
    <w:rsid w:val="00E45A38"/>
    <w:rsid w:val="00E57C93"/>
    <w:rsid w:val="00E615B8"/>
    <w:rsid w:val="00E70227"/>
    <w:rsid w:val="00E7695C"/>
    <w:rsid w:val="00E806A0"/>
    <w:rsid w:val="00E81B83"/>
    <w:rsid w:val="00E92199"/>
    <w:rsid w:val="00E93FE7"/>
    <w:rsid w:val="00EA7789"/>
    <w:rsid w:val="00EB407A"/>
    <w:rsid w:val="00EB58A1"/>
    <w:rsid w:val="00EB7952"/>
    <w:rsid w:val="00EC3916"/>
    <w:rsid w:val="00EE119B"/>
    <w:rsid w:val="00EE258A"/>
    <w:rsid w:val="00F05E02"/>
    <w:rsid w:val="00F06A27"/>
    <w:rsid w:val="00F13B76"/>
    <w:rsid w:val="00F162B1"/>
    <w:rsid w:val="00F165C1"/>
    <w:rsid w:val="00F27C09"/>
    <w:rsid w:val="00F31DC6"/>
    <w:rsid w:val="00F42524"/>
    <w:rsid w:val="00F5640B"/>
    <w:rsid w:val="00F8339F"/>
    <w:rsid w:val="00F91895"/>
    <w:rsid w:val="00FA0338"/>
    <w:rsid w:val="00FA077F"/>
    <w:rsid w:val="00FA25FD"/>
    <w:rsid w:val="00FA5DE2"/>
    <w:rsid w:val="00FB11F2"/>
    <w:rsid w:val="00FB4433"/>
    <w:rsid w:val="00FC5FD4"/>
    <w:rsid w:val="00FD1407"/>
    <w:rsid w:val="00FD167E"/>
    <w:rsid w:val="00FD4FEE"/>
    <w:rsid w:val="00FD64CC"/>
    <w:rsid w:val="00FE244F"/>
    <w:rsid w:val="00FE4469"/>
    <w:rsid w:val="00FF176A"/>
    <w:rsid w:val="00FF3A06"/>
    <w:rsid w:val="0EFD2B00"/>
    <w:rsid w:val="1C394B2E"/>
    <w:rsid w:val="4B833BAF"/>
    <w:rsid w:val="50737CCB"/>
    <w:rsid w:val="523B5F19"/>
    <w:rsid w:val="67FC3EAD"/>
    <w:rsid w:val="68CC7089"/>
    <w:rsid w:val="6BDA47EA"/>
    <w:rsid w:val="6BFB43AB"/>
    <w:rsid w:val="7126612E"/>
    <w:rsid w:val="7A5E4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3C87"/>
  <w15:docId w15:val="{F6770E8A-794B-4DF5-854E-B935F45F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54C2"/>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
    <w:qFormat/>
    <w:rsid w:val="00E054C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l-PL"/>
    </w:rPr>
  </w:style>
  <w:style w:type="paragraph" w:styleId="Nagwek2">
    <w:name w:val="heading 2"/>
    <w:basedOn w:val="Normalny"/>
    <w:next w:val="Normalny"/>
    <w:link w:val="Nagwek2Znak"/>
    <w:uiPriority w:val="9"/>
    <w:unhideWhenUsed/>
    <w:qFormat/>
    <w:rsid w:val="00E054C2"/>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pl-PL"/>
    </w:rPr>
  </w:style>
  <w:style w:type="paragraph" w:styleId="Nagwek3">
    <w:name w:val="heading 3"/>
    <w:basedOn w:val="Normalny"/>
    <w:next w:val="Normalny"/>
    <w:link w:val="Nagwek3Znak"/>
    <w:uiPriority w:val="9"/>
    <w:unhideWhenUsed/>
    <w:qFormat/>
    <w:rsid w:val="00E054C2"/>
    <w:pPr>
      <w:keepNext/>
      <w:keepLines/>
      <w:spacing w:before="200" w:after="0" w:line="276" w:lineRule="auto"/>
      <w:outlineLvl w:val="2"/>
    </w:pPr>
    <w:rPr>
      <w:rFonts w:asciiTheme="majorHAnsi" w:eastAsiaTheme="majorEastAsia" w:hAnsiTheme="majorHAnsi" w:cstheme="majorBidi"/>
      <w:b/>
      <w:bCs/>
      <w:color w:val="5B9BD5"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E054C2"/>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054C2"/>
    <w:pPr>
      <w:spacing w:after="200"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054C2"/>
    <w:rPr>
      <w:b/>
      <w:bCs/>
    </w:rPr>
  </w:style>
  <w:style w:type="paragraph" w:styleId="Tekstprzypisukocowego">
    <w:name w:val="endnote text"/>
    <w:basedOn w:val="Normalny"/>
    <w:link w:val="TekstprzypisukocowegoZnak"/>
    <w:uiPriority w:val="99"/>
    <w:semiHidden/>
    <w:unhideWhenUsed/>
    <w:qFormat/>
    <w:rsid w:val="00E054C2"/>
    <w:pPr>
      <w:spacing w:after="0" w:line="240" w:lineRule="auto"/>
    </w:pPr>
    <w:rPr>
      <w:sz w:val="20"/>
      <w:szCs w:val="20"/>
    </w:rPr>
  </w:style>
  <w:style w:type="paragraph" w:styleId="Stopka">
    <w:name w:val="footer"/>
    <w:basedOn w:val="Normalny"/>
    <w:link w:val="StopkaZnak"/>
    <w:uiPriority w:val="99"/>
    <w:unhideWhenUsed/>
    <w:qFormat/>
    <w:rsid w:val="00E054C2"/>
    <w:pPr>
      <w:tabs>
        <w:tab w:val="center" w:pos="4536"/>
        <w:tab w:val="right" w:pos="9072"/>
      </w:tabs>
      <w:spacing w:after="0" w:line="240" w:lineRule="auto"/>
    </w:pPr>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uiPriority w:val="99"/>
    <w:semiHidden/>
    <w:unhideWhenUsed/>
    <w:qFormat/>
    <w:rsid w:val="00E054C2"/>
    <w:pPr>
      <w:spacing w:after="0" w:line="240" w:lineRule="auto"/>
    </w:pPr>
    <w:rPr>
      <w:sz w:val="20"/>
      <w:szCs w:val="20"/>
    </w:rPr>
  </w:style>
  <w:style w:type="paragraph" w:styleId="Nagwek">
    <w:name w:val="header"/>
    <w:basedOn w:val="Normalny"/>
    <w:link w:val="NagwekZnak"/>
    <w:uiPriority w:val="99"/>
    <w:unhideWhenUsed/>
    <w:qFormat/>
    <w:rsid w:val="00E054C2"/>
    <w:pPr>
      <w:tabs>
        <w:tab w:val="center" w:pos="4536"/>
        <w:tab w:val="right" w:pos="9072"/>
      </w:tabs>
      <w:spacing w:after="0" w:line="240" w:lineRule="auto"/>
    </w:pPr>
    <w:rPr>
      <w:rFonts w:ascii="Times New Roman" w:eastAsia="Calibri" w:hAnsi="Times New Roman" w:cs="Times New Roman"/>
      <w:sz w:val="24"/>
      <w:szCs w:val="24"/>
      <w:lang w:eastAsia="pl-PL"/>
    </w:rPr>
  </w:style>
  <w:style w:type="paragraph" w:styleId="NormalnyWeb">
    <w:name w:val="Normal (Web)"/>
    <w:basedOn w:val="Normalny"/>
    <w:uiPriority w:val="99"/>
    <w:unhideWhenUsed/>
    <w:qFormat/>
    <w:rsid w:val="00E054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uiPriority w:val="39"/>
    <w:unhideWhenUsed/>
    <w:qFormat/>
    <w:rsid w:val="00E054C2"/>
    <w:pPr>
      <w:spacing w:after="100" w:line="276" w:lineRule="auto"/>
    </w:pPr>
  </w:style>
  <w:style w:type="paragraph" w:styleId="Spistreci2">
    <w:name w:val="toc 2"/>
    <w:basedOn w:val="Normalny"/>
    <w:next w:val="Normalny"/>
    <w:uiPriority w:val="39"/>
    <w:unhideWhenUsed/>
    <w:qFormat/>
    <w:rsid w:val="00E054C2"/>
    <w:pPr>
      <w:spacing w:after="100" w:line="276" w:lineRule="auto"/>
      <w:ind w:left="220"/>
    </w:pPr>
  </w:style>
  <w:style w:type="paragraph" w:styleId="Spistreci3">
    <w:name w:val="toc 3"/>
    <w:basedOn w:val="Normalny"/>
    <w:next w:val="Normalny"/>
    <w:uiPriority w:val="39"/>
    <w:unhideWhenUsed/>
    <w:qFormat/>
    <w:rsid w:val="00E054C2"/>
    <w:pPr>
      <w:spacing w:after="100" w:line="276" w:lineRule="auto"/>
      <w:ind w:left="440"/>
    </w:pPr>
  </w:style>
  <w:style w:type="character" w:styleId="Odwoaniedokomentarza">
    <w:name w:val="annotation reference"/>
    <w:basedOn w:val="Domylnaczcionkaakapitu"/>
    <w:uiPriority w:val="99"/>
    <w:semiHidden/>
    <w:unhideWhenUsed/>
    <w:qFormat/>
    <w:rsid w:val="00E054C2"/>
    <w:rPr>
      <w:sz w:val="16"/>
      <w:szCs w:val="16"/>
    </w:rPr>
  </w:style>
  <w:style w:type="character" w:styleId="Odwoanieprzypisukocowego">
    <w:name w:val="endnote reference"/>
    <w:basedOn w:val="Domylnaczcionkaakapitu"/>
    <w:uiPriority w:val="99"/>
    <w:semiHidden/>
    <w:unhideWhenUsed/>
    <w:qFormat/>
    <w:rsid w:val="00E054C2"/>
    <w:rPr>
      <w:vertAlign w:val="superscript"/>
    </w:rPr>
  </w:style>
  <w:style w:type="character" w:styleId="Odwoanieprzypisudolnego">
    <w:name w:val="footnote reference"/>
    <w:basedOn w:val="Domylnaczcionkaakapitu"/>
    <w:uiPriority w:val="99"/>
    <w:semiHidden/>
    <w:unhideWhenUsed/>
    <w:qFormat/>
    <w:rsid w:val="00E054C2"/>
    <w:rPr>
      <w:vertAlign w:val="superscript"/>
    </w:rPr>
  </w:style>
  <w:style w:type="character" w:styleId="Hipercze">
    <w:name w:val="Hyperlink"/>
    <w:basedOn w:val="Domylnaczcionkaakapitu"/>
    <w:uiPriority w:val="99"/>
    <w:unhideWhenUsed/>
    <w:qFormat/>
    <w:rsid w:val="00E054C2"/>
    <w:rPr>
      <w:color w:val="0563C1" w:themeColor="hyperlink"/>
      <w:u w:val="single"/>
    </w:rPr>
  </w:style>
  <w:style w:type="character" w:styleId="Pogrubienie">
    <w:name w:val="Strong"/>
    <w:basedOn w:val="Domylnaczcionkaakapitu"/>
    <w:uiPriority w:val="22"/>
    <w:qFormat/>
    <w:rsid w:val="00E054C2"/>
    <w:rPr>
      <w:b/>
      <w:bCs/>
    </w:rPr>
  </w:style>
  <w:style w:type="table" w:styleId="Tabela-Siatka">
    <w:name w:val="Table Grid"/>
    <w:basedOn w:val="Standardowy"/>
    <w:uiPriority w:val="39"/>
    <w:qFormat/>
    <w:rsid w:val="00E05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qFormat/>
    <w:rsid w:val="00E054C2"/>
    <w:rPr>
      <w:rFonts w:asciiTheme="majorHAnsi" w:eastAsiaTheme="majorEastAsia" w:hAnsiTheme="majorHAnsi" w:cstheme="majorBidi"/>
      <w:b/>
      <w:bCs/>
      <w:color w:val="2E74B5" w:themeColor="accent1" w:themeShade="BF"/>
      <w:sz w:val="28"/>
      <w:szCs w:val="28"/>
      <w:lang w:eastAsia="pl-PL"/>
    </w:rPr>
  </w:style>
  <w:style w:type="character" w:customStyle="1" w:styleId="Nagwek2Znak">
    <w:name w:val="Nagłówek 2 Znak"/>
    <w:basedOn w:val="Domylnaczcionkaakapitu"/>
    <w:link w:val="Nagwek2"/>
    <w:uiPriority w:val="9"/>
    <w:qFormat/>
    <w:rsid w:val="00E054C2"/>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qFormat/>
    <w:rsid w:val="00E054C2"/>
    <w:rPr>
      <w:rFonts w:asciiTheme="majorHAnsi" w:eastAsiaTheme="majorEastAsia" w:hAnsiTheme="majorHAnsi" w:cstheme="majorBidi"/>
      <w:b/>
      <w:bCs/>
      <w:color w:val="5B9BD5" w:themeColor="accent1"/>
      <w:lang w:eastAsia="pl-PL"/>
    </w:rPr>
  </w:style>
  <w:style w:type="paragraph" w:styleId="Akapitzlist">
    <w:name w:val="List Paragraph"/>
    <w:aliases w:val="sw tekst,1.Nagłówek,L1,Numerowanie,List Paragraph,List Paragraph1,Akapit z listą5"/>
    <w:basedOn w:val="Normalny"/>
    <w:link w:val="AkapitzlistZnak"/>
    <w:uiPriority w:val="34"/>
    <w:qFormat/>
    <w:rsid w:val="00E054C2"/>
    <w:pPr>
      <w:spacing w:after="200" w:line="276" w:lineRule="auto"/>
      <w:ind w:left="720"/>
      <w:contextualSpacing/>
    </w:pPr>
  </w:style>
  <w:style w:type="character" w:customStyle="1" w:styleId="AkapitzlistZnak">
    <w:name w:val="Akapit z listą Znak"/>
    <w:aliases w:val="sw tekst Znak,1.Nagłówek Znak,L1 Znak,Numerowanie Znak,List Paragraph Znak,List Paragraph1 Znak,Akapit z listą5 Znak"/>
    <w:basedOn w:val="Domylnaczcionkaakapitu"/>
    <w:link w:val="Akapitzlist"/>
    <w:uiPriority w:val="34"/>
    <w:qFormat/>
    <w:locked/>
    <w:rsid w:val="00E054C2"/>
  </w:style>
  <w:style w:type="character" w:customStyle="1" w:styleId="NagwekZnak">
    <w:name w:val="Nagłówek Znak"/>
    <w:basedOn w:val="Domylnaczcionkaakapitu"/>
    <w:link w:val="Nagwek"/>
    <w:uiPriority w:val="99"/>
    <w:qFormat/>
    <w:rsid w:val="00E054C2"/>
    <w:rPr>
      <w:rFonts w:ascii="Times New Roman" w:eastAsia="Calibri" w:hAnsi="Times New Roman" w:cs="Times New Roman"/>
      <w:sz w:val="24"/>
      <w:szCs w:val="24"/>
      <w:lang w:eastAsia="pl-PL"/>
    </w:rPr>
  </w:style>
  <w:style w:type="character" w:customStyle="1" w:styleId="StopkaZnak">
    <w:name w:val="Stopka Znak"/>
    <w:basedOn w:val="Domylnaczcionkaakapitu"/>
    <w:link w:val="Stopka"/>
    <w:uiPriority w:val="99"/>
    <w:qFormat/>
    <w:rsid w:val="00E054C2"/>
    <w:rPr>
      <w:rFonts w:ascii="Times New Roman" w:eastAsia="Calibri"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E054C2"/>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qFormat/>
    <w:rsid w:val="00E054C2"/>
    <w:rPr>
      <w:sz w:val="20"/>
      <w:szCs w:val="20"/>
    </w:rPr>
  </w:style>
  <w:style w:type="character" w:customStyle="1" w:styleId="TekstkomentarzaZnak">
    <w:name w:val="Tekst komentarza Znak"/>
    <w:basedOn w:val="Domylnaczcionkaakapitu"/>
    <w:link w:val="Tekstkomentarza"/>
    <w:uiPriority w:val="99"/>
    <w:semiHidden/>
    <w:qFormat/>
    <w:rsid w:val="00E054C2"/>
    <w:rPr>
      <w:sz w:val="20"/>
      <w:szCs w:val="20"/>
    </w:rPr>
  </w:style>
  <w:style w:type="character" w:customStyle="1" w:styleId="TematkomentarzaZnak">
    <w:name w:val="Temat komentarza Znak"/>
    <w:basedOn w:val="TekstkomentarzaZnak"/>
    <w:link w:val="Tematkomentarza"/>
    <w:uiPriority w:val="99"/>
    <w:semiHidden/>
    <w:qFormat/>
    <w:rsid w:val="00E054C2"/>
    <w:rPr>
      <w:b/>
      <w:bCs/>
      <w:sz w:val="20"/>
      <w:szCs w:val="20"/>
    </w:rPr>
  </w:style>
  <w:style w:type="character" w:customStyle="1" w:styleId="TematkomentarzaZnak1">
    <w:name w:val="Temat komentarza Znak1"/>
    <w:basedOn w:val="TekstkomentarzaZnak"/>
    <w:uiPriority w:val="99"/>
    <w:semiHidden/>
    <w:qFormat/>
    <w:rsid w:val="00E054C2"/>
    <w:rPr>
      <w:b/>
      <w:bCs/>
      <w:sz w:val="20"/>
      <w:szCs w:val="20"/>
    </w:rPr>
  </w:style>
  <w:style w:type="paragraph" w:customStyle="1" w:styleId="Poprawka1">
    <w:name w:val="Poprawka1"/>
    <w:hidden/>
    <w:uiPriority w:val="99"/>
    <w:semiHidden/>
    <w:qFormat/>
    <w:rsid w:val="00E054C2"/>
    <w:pPr>
      <w:spacing w:after="0" w:line="240" w:lineRule="auto"/>
    </w:pPr>
    <w:rPr>
      <w:rFonts w:asciiTheme="minorHAnsi" w:eastAsiaTheme="minorHAnsi" w:hAnsiTheme="minorHAnsi" w:cstheme="minorBidi"/>
      <w:sz w:val="22"/>
      <w:szCs w:val="22"/>
      <w:lang w:eastAsia="en-US"/>
    </w:rPr>
  </w:style>
  <w:style w:type="character" w:customStyle="1" w:styleId="TekstprzypisudolnegoZnak">
    <w:name w:val="Tekst przypisu dolnego Znak"/>
    <w:basedOn w:val="Domylnaczcionkaakapitu"/>
    <w:link w:val="Tekstprzypisudolnego"/>
    <w:uiPriority w:val="99"/>
    <w:semiHidden/>
    <w:rsid w:val="00E054C2"/>
    <w:rPr>
      <w:sz w:val="20"/>
      <w:szCs w:val="20"/>
    </w:rPr>
  </w:style>
  <w:style w:type="character" w:styleId="Tekstzastpczy">
    <w:name w:val="Placeholder Text"/>
    <w:basedOn w:val="Domylnaczcionkaakapitu"/>
    <w:uiPriority w:val="99"/>
    <w:semiHidden/>
    <w:qFormat/>
    <w:rsid w:val="00E054C2"/>
    <w:rPr>
      <w:color w:val="808080"/>
    </w:rPr>
  </w:style>
  <w:style w:type="paragraph" w:customStyle="1" w:styleId="Nagwekspisutreci1">
    <w:name w:val="Nagłówek spisu treści1"/>
    <w:basedOn w:val="Nagwek1"/>
    <w:next w:val="Normalny"/>
    <w:uiPriority w:val="39"/>
    <w:unhideWhenUsed/>
    <w:qFormat/>
    <w:rsid w:val="00E054C2"/>
    <w:pPr>
      <w:outlineLvl w:val="9"/>
    </w:pPr>
  </w:style>
  <w:style w:type="paragraph" w:customStyle="1" w:styleId="Default">
    <w:name w:val="Default"/>
    <w:qFormat/>
    <w:rsid w:val="00E054C2"/>
    <w:pPr>
      <w:autoSpaceDE w:val="0"/>
      <w:autoSpaceDN w:val="0"/>
      <w:adjustRightInd w:val="0"/>
      <w:spacing w:after="0" w:line="240" w:lineRule="auto"/>
    </w:pPr>
    <w:rPr>
      <w:color w:val="000000"/>
      <w:sz w:val="24"/>
      <w:szCs w:val="24"/>
    </w:rPr>
  </w:style>
  <w:style w:type="character" w:customStyle="1" w:styleId="Nierozpoznanawzmianka1">
    <w:name w:val="Nierozpoznana wzmianka1"/>
    <w:basedOn w:val="Domylnaczcionkaakapitu"/>
    <w:uiPriority w:val="99"/>
    <w:semiHidden/>
    <w:unhideWhenUsed/>
    <w:rsid w:val="001D60FE"/>
    <w:rPr>
      <w:color w:val="605E5C"/>
      <w:shd w:val="clear" w:color="auto" w:fill="E1DFDD"/>
    </w:rPr>
  </w:style>
  <w:style w:type="character" w:styleId="UyteHipercze">
    <w:name w:val="FollowedHyperlink"/>
    <w:basedOn w:val="Domylnaczcionkaakapitu"/>
    <w:uiPriority w:val="99"/>
    <w:semiHidden/>
    <w:unhideWhenUsed/>
    <w:rsid w:val="001C2268"/>
    <w:rPr>
      <w:color w:val="954F72" w:themeColor="followedHyperlink"/>
      <w:u w:val="single"/>
    </w:rPr>
  </w:style>
  <w:style w:type="paragraph" w:styleId="Poprawka">
    <w:name w:val="Revision"/>
    <w:hidden/>
    <w:uiPriority w:val="99"/>
    <w:semiHidden/>
    <w:rsid w:val="001C2268"/>
    <w:pPr>
      <w:spacing w:after="0" w:line="240" w:lineRule="auto"/>
    </w:pPr>
    <w:rPr>
      <w:rFonts w:asciiTheme="minorHAnsi" w:eastAsiaTheme="minorHAnsi" w:hAnsiTheme="minorHAnsi" w:cstheme="minorBidi"/>
      <w:sz w:val="22"/>
      <w:szCs w:val="22"/>
      <w:lang w:eastAsia="en-US"/>
    </w:rPr>
  </w:style>
  <w:style w:type="character" w:customStyle="1" w:styleId="Nierozpoznanawzmianka2">
    <w:name w:val="Nierozpoznana wzmianka2"/>
    <w:basedOn w:val="Domylnaczcionkaakapitu"/>
    <w:uiPriority w:val="99"/>
    <w:semiHidden/>
    <w:unhideWhenUsed/>
    <w:rsid w:val="001028F7"/>
    <w:rPr>
      <w:color w:val="605E5C"/>
      <w:shd w:val="clear" w:color="auto" w:fill="E1DFDD"/>
    </w:rPr>
  </w:style>
  <w:style w:type="paragraph" w:styleId="Legenda">
    <w:name w:val="caption"/>
    <w:basedOn w:val="Normalny"/>
    <w:next w:val="Normalny"/>
    <w:uiPriority w:val="35"/>
    <w:unhideWhenUsed/>
    <w:qFormat/>
    <w:rsid w:val="00504D22"/>
    <w:pPr>
      <w:spacing w:after="200" w:line="240" w:lineRule="auto"/>
    </w:pPr>
    <w:rPr>
      <w:i/>
      <w:iCs/>
      <w:color w:val="44546A" w:themeColor="text2"/>
      <w:sz w:val="18"/>
      <w:szCs w:val="18"/>
    </w:rPr>
  </w:style>
  <w:style w:type="paragraph" w:styleId="Spistreci4">
    <w:name w:val="toc 4"/>
    <w:basedOn w:val="Normalny"/>
    <w:next w:val="Normalny"/>
    <w:autoRedefine/>
    <w:uiPriority w:val="39"/>
    <w:unhideWhenUsed/>
    <w:rsid w:val="000F46E8"/>
    <w:pPr>
      <w:spacing w:after="100"/>
      <w:ind w:left="660"/>
    </w:pPr>
    <w:rPr>
      <w:rFonts w:eastAsiaTheme="minorEastAsia"/>
      <w:kern w:val="2"/>
      <w:lang w:eastAsia="pl-PL"/>
      <w14:ligatures w14:val="standardContextual"/>
    </w:rPr>
  </w:style>
  <w:style w:type="paragraph" w:styleId="Spistreci5">
    <w:name w:val="toc 5"/>
    <w:basedOn w:val="Normalny"/>
    <w:next w:val="Normalny"/>
    <w:autoRedefine/>
    <w:uiPriority w:val="39"/>
    <w:unhideWhenUsed/>
    <w:rsid w:val="000F46E8"/>
    <w:pPr>
      <w:spacing w:after="100"/>
      <w:ind w:left="880"/>
    </w:pPr>
    <w:rPr>
      <w:rFonts w:eastAsiaTheme="minorEastAsia"/>
      <w:kern w:val="2"/>
      <w:lang w:eastAsia="pl-PL"/>
      <w14:ligatures w14:val="standardContextual"/>
    </w:rPr>
  </w:style>
  <w:style w:type="paragraph" w:styleId="Spistreci6">
    <w:name w:val="toc 6"/>
    <w:basedOn w:val="Normalny"/>
    <w:next w:val="Normalny"/>
    <w:autoRedefine/>
    <w:uiPriority w:val="39"/>
    <w:unhideWhenUsed/>
    <w:rsid w:val="000F46E8"/>
    <w:pPr>
      <w:spacing w:after="100"/>
      <w:ind w:left="1100"/>
    </w:pPr>
    <w:rPr>
      <w:rFonts w:eastAsiaTheme="minorEastAsia"/>
      <w:kern w:val="2"/>
      <w:lang w:eastAsia="pl-PL"/>
      <w14:ligatures w14:val="standardContextual"/>
    </w:rPr>
  </w:style>
  <w:style w:type="paragraph" w:styleId="Spistreci7">
    <w:name w:val="toc 7"/>
    <w:basedOn w:val="Normalny"/>
    <w:next w:val="Normalny"/>
    <w:autoRedefine/>
    <w:uiPriority w:val="39"/>
    <w:unhideWhenUsed/>
    <w:rsid w:val="000F46E8"/>
    <w:pPr>
      <w:spacing w:after="100"/>
      <w:ind w:left="1320"/>
    </w:pPr>
    <w:rPr>
      <w:rFonts w:eastAsiaTheme="minorEastAsia"/>
      <w:kern w:val="2"/>
      <w:lang w:eastAsia="pl-PL"/>
      <w14:ligatures w14:val="standardContextual"/>
    </w:rPr>
  </w:style>
  <w:style w:type="paragraph" w:styleId="Spistreci8">
    <w:name w:val="toc 8"/>
    <w:basedOn w:val="Normalny"/>
    <w:next w:val="Normalny"/>
    <w:autoRedefine/>
    <w:uiPriority w:val="39"/>
    <w:unhideWhenUsed/>
    <w:rsid w:val="000F46E8"/>
    <w:pPr>
      <w:spacing w:after="100"/>
      <w:ind w:left="1540"/>
    </w:pPr>
    <w:rPr>
      <w:rFonts w:eastAsiaTheme="minorEastAsia"/>
      <w:kern w:val="2"/>
      <w:lang w:eastAsia="pl-PL"/>
      <w14:ligatures w14:val="standardContextual"/>
    </w:rPr>
  </w:style>
  <w:style w:type="paragraph" w:styleId="Spistreci9">
    <w:name w:val="toc 9"/>
    <w:basedOn w:val="Normalny"/>
    <w:next w:val="Normalny"/>
    <w:autoRedefine/>
    <w:uiPriority w:val="39"/>
    <w:unhideWhenUsed/>
    <w:rsid w:val="000F46E8"/>
    <w:pPr>
      <w:spacing w:after="100"/>
      <w:ind w:left="1760"/>
    </w:pPr>
    <w:rPr>
      <w:rFonts w:eastAsiaTheme="minorEastAsia"/>
      <w:kern w:val="2"/>
      <w:lang w:eastAsia="pl-PL"/>
      <w14:ligatures w14:val="standardContextual"/>
    </w:rPr>
  </w:style>
  <w:style w:type="character" w:styleId="Nierozpoznanawzmianka">
    <w:name w:val="Unresolved Mention"/>
    <w:basedOn w:val="Domylnaczcionkaakapitu"/>
    <w:uiPriority w:val="99"/>
    <w:semiHidden/>
    <w:unhideWhenUsed/>
    <w:rsid w:val="000F46E8"/>
    <w:rPr>
      <w:color w:val="605E5C"/>
      <w:shd w:val="clear" w:color="auto" w:fill="E1DFDD"/>
    </w:rPr>
  </w:style>
  <w:style w:type="paragraph" w:styleId="Nagwekspisutreci">
    <w:name w:val="TOC Heading"/>
    <w:basedOn w:val="Nagwek1"/>
    <w:next w:val="Normalny"/>
    <w:uiPriority w:val="39"/>
    <w:unhideWhenUsed/>
    <w:qFormat/>
    <w:rsid w:val="000F46E8"/>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710">
      <w:bodyDiv w:val="1"/>
      <w:marLeft w:val="0"/>
      <w:marRight w:val="0"/>
      <w:marTop w:val="0"/>
      <w:marBottom w:val="0"/>
      <w:divBdr>
        <w:top w:val="none" w:sz="0" w:space="0" w:color="auto"/>
        <w:left w:val="none" w:sz="0" w:space="0" w:color="auto"/>
        <w:bottom w:val="none" w:sz="0" w:space="0" w:color="auto"/>
        <w:right w:val="none" w:sz="0" w:space="0" w:color="auto"/>
      </w:divBdr>
    </w:div>
    <w:div w:id="30302997">
      <w:bodyDiv w:val="1"/>
      <w:marLeft w:val="0"/>
      <w:marRight w:val="0"/>
      <w:marTop w:val="0"/>
      <w:marBottom w:val="0"/>
      <w:divBdr>
        <w:top w:val="none" w:sz="0" w:space="0" w:color="auto"/>
        <w:left w:val="none" w:sz="0" w:space="0" w:color="auto"/>
        <w:bottom w:val="none" w:sz="0" w:space="0" w:color="auto"/>
        <w:right w:val="none" w:sz="0" w:space="0" w:color="auto"/>
      </w:divBdr>
    </w:div>
    <w:div w:id="45495607">
      <w:bodyDiv w:val="1"/>
      <w:marLeft w:val="0"/>
      <w:marRight w:val="0"/>
      <w:marTop w:val="0"/>
      <w:marBottom w:val="0"/>
      <w:divBdr>
        <w:top w:val="none" w:sz="0" w:space="0" w:color="auto"/>
        <w:left w:val="none" w:sz="0" w:space="0" w:color="auto"/>
        <w:bottom w:val="none" w:sz="0" w:space="0" w:color="auto"/>
        <w:right w:val="none" w:sz="0" w:space="0" w:color="auto"/>
      </w:divBdr>
    </w:div>
    <w:div w:id="63338623">
      <w:bodyDiv w:val="1"/>
      <w:marLeft w:val="0"/>
      <w:marRight w:val="0"/>
      <w:marTop w:val="0"/>
      <w:marBottom w:val="0"/>
      <w:divBdr>
        <w:top w:val="none" w:sz="0" w:space="0" w:color="auto"/>
        <w:left w:val="none" w:sz="0" w:space="0" w:color="auto"/>
        <w:bottom w:val="none" w:sz="0" w:space="0" w:color="auto"/>
        <w:right w:val="none" w:sz="0" w:space="0" w:color="auto"/>
      </w:divBdr>
    </w:div>
    <w:div w:id="80759457">
      <w:bodyDiv w:val="1"/>
      <w:marLeft w:val="0"/>
      <w:marRight w:val="0"/>
      <w:marTop w:val="0"/>
      <w:marBottom w:val="0"/>
      <w:divBdr>
        <w:top w:val="none" w:sz="0" w:space="0" w:color="auto"/>
        <w:left w:val="none" w:sz="0" w:space="0" w:color="auto"/>
        <w:bottom w:val="none" w:sz="0" w:space="0" w:color="auto"/>
        <w:right w:val="none" w:sz="0" w:space="0" w:color="auto"/>
      </w:divBdr>
    </w:div>
    <w:div w:id="197593681">
      <w:bodyDiv w:val="1"/>
      <w:marLeft w:val="0"/>
      <w:marRight w:val="0"/>
      <w:marTop w:val="0"/>
      <w:marBottom w:val="0"/>
      <w:divBdr>
        <w:top w:val="none" w:sz="0" w:space="0" w:color="auto"/>
        <w:left w:val="none" w:sz="0" w:space="0" w:color="auto"/>
        <w:bottom w:val="none" w:sz="0" w:space="0" w:color="auto"/>
        <w:right w:val="none" w:sz="0" w:space="0" w:color="auto"/>
      </w:divBdr>
    </w:div>
    <w:div w:id="220790818">
      <w:bodyDiv w:val="1"/>
      <w:marLeft w:val="0"/>
      <w:marRight w:val="0"/>
      <w:marTop w:val="0"/>
      <w:marBottom w:val="0"/>
      <w:divBdr>
        <w:top w:val="none" w:sz="0" w:space="0" w:color="auto"/>
        <w:left w:val="none" w:sz="0" w:space="0" w:color="auto"/>
        <w:bottom w:val="none" w:sz="0" w:space="0" w:color="auto"/>
        <w:right w:val="none" w:sz="0" w:space="0" w:color="auto"/>
      </w:divBdr>
    </w:div>
    <w:div w:id="223757603">
      <w:bodyDiv w:val="1"/>
      <w:marLeft w:val="0"/>
      <w:marRight w:val="0"/>
      <w:marTop w:val="0"/>
      <w:marBottom w:val="0"/>
      <w:divBdr>
        <w:top w:val="none" w:sz="0" w:space="0" w:color="auto"/>
        <w:left w:val="none" w:sz="0" w:space="0" w:color="auto"/>
        <w:bottom w:val="none" w:sz="0" w:space="0" w:color="auto"/>
        <w:right w:val="none" w:sz="0" w:space="0" w:color="auto"/>
      </w:divBdr>
    </w:div>
    <w:div w:id="324627774">
      <w:bodyDiv w:val="1"/>
      <w:marLeft w:val="0"/>
      <w:marRight w:val="0"/>
      <w:marTop w:val="0"/>
      <w:marBottom w:val="0"/>
      <w:divBdr>
        <w:top w:val="none" w:sz="0" w:space="0" w:color="auto"/>
        <w:left w:val="none" w:sz="0" w:space="0" w:color="auto"/>
        <w:bottom w:val="none" w:sz="0" w:space="0" w:color="auto"/>
        <w:right w:val="none" w:sz="0" w:space="0" w:color="auto"/>
      </w:divBdr>
    </w:div>
    <w:div w:id="409618735">
      <w:bodyDiv w:val="1"/>
      <w:marLeft w:val="0"/>
      <w:marRight w:val="0"/>
      <w:marTop w:val="0"/>
      <w:marBottom w:val="0"/>
      <w:divBdr>
        <w:top w:val="none" w:sz="0" w:space="0" w:color="auto"/>
        <w:left w:val="none" w:sz="0" w:space="0" w:color="auto"/>
        <w:bottom w:val="none" w:sz="0" w:space="0" w:color="auto"/>
        <w:right w:val="none" w:sz="0" w:space="0" w:color="auto"/>
      </w:divBdr>
    </w:div>
    <w:div w:id="420955416">
      <w:bodyDiv w:val="1"/>
      <w:marLeft w:val="0"/>
      <w:marRight w:val="0"/>
      <w:marTop w:val="0"/>
      <w:marBottom w:val="0"/>
      <w:divBdr>
        <w:top w:val="none" w:sz="0" w:space="0" w:color="auto"/>
        <w:left w:val="none" w:sz="0" w:space="0" w:color="auto"/>
        <w:bottom w:val="none" w:sz="0" w:space="0" w:color="auto"/>
        <w:right w:val="none" w:sz="0" w:space="0" w:color="auto"/>
      </w:divBdr>
    </w:div>
    <w:div w:id="434785599">
      <w:bodyDiv w:val="1"/>
      <w:marLeft w:val="0"/>
      <w:marRight w:val="0"/>
      <w:marTop w:val="0"/>
      <w:marBottom w:val="0"/>
      <w:divBdr>
        <w:top w:val="none" w:sz="0" w:space="0" w:color="auto"/>
        <w:left w:val="none" w:sz="0" w:space="0" w:color="auto"/>
        <w:bottom w:val="none" w:sz="0" w:space="0" w:color="auto"/>
        <w:right w:val="none" w:sz="0" w:space="0" w:color="auto"/>
      </w:divBdr>
    </w:div>
    <w:div w:id="479151444">
      <w:bodyDiv w:val="1"/>
      <w:marLeft w:val="0"/>
      <w:marRight w:val="0"/>
      <w:marTop w:val="0"/>
      <w:marBottom w:val="0"/>
      <w:divBdr>
        <w:top w:val="none" w:sz="0" w:space="0" w:color="auto"/>
        <w:left w:val="none" w:sz="0" w:space="0" w:color="auto"/>
        <w:bottom w:val="none" w:sz="0" w:space="0" w:color="auto"/>
        <w:right w:val="none" w:sz="0" w:space="0" w:color="auto"/>
      </w:divBdr>
    </w:div>
    <w:div w:id="489830651">
      <w:bodyDiv w:val="1"/>
      <w:marLeft w:val="0"/>
      <w:marRight w:val="0"/>
      <w:marTop w:val="0"/>
      <w:marBottom w:val="0"/>
      <w:divBdr>
        <w:top w:val="none" w:sz="0" w:space="0" w:color="auto"/>
        <w:left w:val="none" w:sz="0" w:space="0" w:color="auto"/>
        <w:bottom w:val="none" w:sz="0" w:space="0" w:color="auto"/>
        <w:right w:val="none" w:sz="0" w:space="0" w:color="auto"/>
      </w:divBdr>
    </w:div>
    <w:div w:id="500463975">
      <w:bodyDiv w:val="1"/>
      <w:marLeft w:val="0"/>
      <w:marRight w:val="0"/>
      <w:marTop w:val="0"/>
      <w:marBottom w:val="0"/>
      <w:divBdr>
        <w:top w:val="none" w:sz="0" w:space="0" w:color="auto"/>
        <w:left w:val="none" w:sz="0" w:space="0" w:color="auto"/>
        <w:bottom w:val="none" w:sz="0" w:space="0" w:color="auto"/>
        <w:right w:val="none" w:sz="0" w:space="0" w:color="auto"/>
      </w:divBdr>
    </w:div>
    <w:div w:id="516581921">
      <w:bodyDiv w:val="1"/>
      <w:marLeft w:val="0"/>
      <w:marRight w:val="0"/>
      <w:marTop w:val="0"/>
      <w:marBottom w:val="0"/>
      <w:divBdr>
        <w:top w:val="none" w:sz="0" w:space="0" w:color="auto"/>
        <w:left w:val="none" w:sz="0" w:space="0" w:color="auto"/>
        <w:bottom w:val="none" w:sz="0" w:space="0" w:color="auto"/>
        <w:right w:val="none" w:sz="0" w:space="0" w:color="auto"/>
      </w:divBdr>
    </w:div>
    <w:div w:id="555698824">
      <w:bodyDiv w:val="1"/>
      <w:marLeft w:val="0"/>
      <w:marRight w:val="0"/>
      <w:marTop w:val="0"/>
      <w:marBottom w:val="0"/>
      <w:divBdr>
        <w:top w:val="none" w:sz="0" w:space="0" w:color="auto"/>
        <w:left w:val="none" w:sz="0" w:space="0" w:color="auto"/>
        <w:bottom w:val="none" w:sz="0" w:space="0" w:color="auto"/>
        <w:right w:val="none" w:sz="0" w:space="0" w:color="auto"/>
      </w:divBdr>
    </w:div>
    <w:div w:id="596594225">
      <w:bodyDiv w:val="1"/>
      <w:marLeft w:val="0"/>
      <w:marRight w:val="0"/>
      <w:marTop w:val="0"/>
      <w:marBottom w:val="0"/>
      <w:divBdr>
        <w:top w:val="none" w:sz="0" w:space="0" w:color="auto"/>
        <w:left w:val="none" w:sz="0" w:space="0" w:color="auto"/>
        <w:bottom w:val="none" w:sz="0" w:space="0" w:color="auto"/>
        <w:right w:val="none" w:sz="0" w:space="0" w:color="auto"/>
      </w:divBdr>
    </w:div>
    <w:div w:id="642009596">
      <w:bodyDiv w:val="1"/>
      <w:marLeft w:val="0"/>
      <w:marRight w:val="0"/>
      <w:marTop w:val="0"/>
      <w:marBottom w:val="0"/>
      <w:divBdr>
        <w:top w:val="none" w:sz="0" w:space="0" w:color="auto"/>
        <w:left w:val="none" w:sz="0" w:space="0" w:color="auto"/>
        <w:bottom w:val="none" w:sz="0" w:space="0" w:color="auto"/>
        <w:right w:val="none" w:sz="0" w:space="0" w:color="auto"/>
      </w:divBdr>
    </w:div>
    <w:div w:id="657269365">
      <w:bodyDiv w:val="1"/>
      <w:marLeft w:val="0"/>
      <w:marRight w:val="0"/>
      <w:marTop w:val="0"/>
      <w:marBottom w:val="0"/>
      <w:divBdr>
        <w:top w:val="none" w:sz="0" w:space="0" w:color="auto"/>
        <w:left w:val="none" w:sz="0" w:space="0" w:color="auto"/>
        <w:bottom w:val="none" w:sz="0" w:space="0" w:color="auto"/>
        <w:right w:val="none" w:sz="0" w:space="0" w:color="auto"/>
      </w:divBdr>
    </w:div>
    <w:div w:id="680275333">
      <w:bodyDiv w:val="1"/>
      <w:marLeft w:val="0"/>
      <w:marRight w:val="0"/>
      <w:marTop w:val="0"/>
      <w:marBottom w:val="0"/>
      <w:divBdr>
        <w:top w:val="none" w:sz="0" w:space="0" w:color="auto"/>
        <w:left w:val="none" w:sz="0" w:space="0" w:color="auto"/>
        <w:bottom w:val="none" w:sz="0" w:space="0" w:color="auto"/>
        <w:right w:val="none" w:sz="0" w:space="0" w:color="auto"/>
      </w:divBdr>
    </w:div>
    <w:div w:id="687217872">
      <w:bodyDiv w:val="1"/>
      <w:marLeft w:val="0"/>
      <w:marRight w:val="0"/>
      <w:marTop w:val="0"/>
      <w:marBottom w:val="0"/>
      <w:divBdr>
        <w:top w:val="none" w:sz="0" w:space="0" w:color="auto"/>
        <w:left w:val="none" w:sz="0" w:space="0" w:color="auto"/>
        <w:bottom w:val="none" w:sz="0" w:space="0" w:color="auto"/>
        <w:right w:val="none" w:sz="0" w:space="0" w:color="auto"/>
      </w:divBdr>
    </w:div>
    <w:div w:id="689649540">
      <w:bodyDiv w:val="1"/>
      <w:marLeft w:val="0"/>
      <w:marRight w:val="0"/>
      <w:marTop w:val="0"/>
      <w:marBottom w:val="0"/>
      <w:divBdr>
        <w:top w:val="none" w:sz="0" w:space="0" w:color="auto"/>
        <w:left w:val="none" w:sz="0" w:space="0" w:color="auto"/>
        <w:bottom w:val="none" w:sz="0" w:space="0" w:color="auto"/>
        <w:right w:val="none" w:sz="0" w:space="0" w:color="auto"/>
      </w:divBdr>
    </w:div>
    <w:div w:id="758790329">
      <w:bodyDiv w:val="1"/>
      <w:marLeft w:val="0"/>
      <w:marRight w:val="0"/>
      <w:marTop w:val="0"/>
      <w:marBottom w:val="0"/>
      <w:divBdr>
        <w:top w:val="none" w:sz="0" w:space="0" w:color="auto"/>
        <w:left w:val="none" w:sz="0" w:space="0" w:color="auto"/>
        <w:bottom w:val="none" w:sz="0" w:space="0" w:color="auto"/>
        <w:right w:val="none" w:sz="0" w:space="0" w:color="auto"/>
      </w:divBdr>
    </w:div>
    <w:div w:id="781189996">
      <w:bodyDiv w:val="1"/>
      <w:marLeft w:val="0"/>
      <w:marRight w:val="0"/>
      <w:marTop w:val="0"/>
      <w:marBottom w:val="0"/>
      <w:divBdr>
        <w:top w:val="none" w:sz="0" w:space="0" w:color="auto"/>
        <w:left w:val="none" w:sz="0" w:space="0" w:color="auto"/>
        <w:bottom w:val="none" w:sz="0" w:space="0" w:color="auto"/>
        <w:right w:val="none" w:sz="0" w:space="0" w:color="auto"/>
      </w:divBdr>
    </w:div>
    <w:div w:id="799303970">
      <w:bodyDiv w:val="1"/>
      <w:marLeft w:val="0"/>
      <w:marRight w:val="0"/>
      <w:marTop w:val="0"/>
      <w:marBottom w:val="0"/>
      <w:divBdr>
        <w:top w:val="none" w:sz="0" w:space="0" w:color="auto"/>
        <w:left w:val="none" w:sz="0" w:space="0" w:color="auto"/>
        <w:bottom w:val="none" w:sz="0" w:space="0" w:color="auto"/>
        <w:right w:val="none" w:sz="0" w:space="0" w:color="auto"/>
      </w:divBdr>
    </w:div>
    <w:div w:id="850144868">
      <w:bodyDiv w:val="1"/>
      <w:marLeft w:val="0"/>
      <w:marRight w:val="0"/>
      <w:marTop w:val="0"/>
      <w:marBottom w:val="0"/>
      <w:divBdr>
        <w:top w:val="none" w:sz="0" w:space="0" w:color="auto"/>
        <w:left w:val="none" w:sz="0" w:space="0" w:color="auto"/>
        <w:bottom w:val="none" w:sz="0" w:space="0" w:color="auto"/>
        <w:right w:val="none" w:sz="0" w:space="0" w:color="auto"/>
      </w:divBdr>
      <w:divsChild>
        <w:div w:id="479805723">
          <w:marLeft w:val="0"/>
          <w:marRight w:val="0"/>
          <w:marTop w:val="0"/>
          <w:marBottom w:val="225"/>
          <w:divBdr>
            <w:top w:val="none" w:sz="0" w:space="0" w:color="auto"/>
            <w:left w:val="none" w:sz="0" w:space="0" w:color="auto"/>
            <w:bottom w:val="none" w:sz="0" w:space="0" w:color="auto"/>
            <w:right w:val="none" w:sz="0" w:space="0" w:color="auto"/>
          </w:divBdr>
        </w:div>
        <w:div w:id="1354040965">
          <w:marLeft w:val="0"/>
          <w:marRight w:val="0"/>
          <w:marTop w:val="0"/>
          <w:marBottom w:val="225"/>
          <w:divBdr>
            <w:top w:val="none" w:sz="0" w:space="0" w:color="auto"/>
            <w:left w:val="none" w:sz="0" w:space="0" w:color="auto"/>
            <w:bottom w:val="none" w:sz="0" w:space="0" w:color="auto"/>
            <w:right w:val="none" w:sz="0" w:space="0" w:color="auto"/>
          </w:divBdr>
        </w:div>
      </w:divsChild>
    </w:div>
    <w:div w:id="885525170">
      <w:bodyDiv w:val="1"/>
      <w:marLeft w:val="0"/>
      <w:marRight w:val="0"/>
      <w:marTop w:val="0"/>
      <w:marBottom w:val="0"/>
      <w:divBdr>
        <w:top w:val="none" w:sz="0" w:space="0" w:color="auto"/>
        <w:left w:val="none" w:sz="0" w:space="0" w:color="auto"/>
        <w:bottom w:val="none" w:sz="0" w:space="0" w:color="auto"/>
        <w:right w:val="none" w:sz="0" w:space="0" w:color="auto"/>
      </w:divBdr>
    </w:div>
    <w:div w:id="897589724">
      <w:bodyDiv w:val="1"/>
      <w:marLeft w:val="0"/>
      <w:marRight w:val="0"/>
      <w:marTop w:val="0"/>
      <w:marBottom w:val="0"/>
      <w:divBdr>
        <w:top w:val="none" w:sz="0" w:space="0" w:color="auto"/>
        <w:left w:val="none" w:sz="0" w:space="0" w:color="auto"/>
        <w:bottom w:val="none" w:sz="0" w:space="0" w:color="auto"/>
        <w:right w:val="none" w:sz="0" w:space="0" w:color="auto"/>
      </w:divBdr>
    </w:div>
    <w:div w:id="938178380">
      <w:bodyDiv w:val="1"/>
      <w:marLeft w:val="0"/>
      <w:marRight w:val="0"/>
      <w:marTop w:val="0"/>
      <w:marBottom w:val="0"/>
      <w:divBdr>
        <w:top w:val="none" w:sz="0" w:space="0" w:color="auto"/>
        <w:left w:val="none" w:sz="0" w:space="0" w:color="auto"/>
        <w:bottom w:val="none" w:sz="0" w:space="0" w:color="auto"/>
        <w:right w:val="none" w:sz="0" w:space="0" w:color="auto"/>
      </w:divBdr>
    </w:div>
    <w:div w:id="977224563">
      <w:bodyDiv w:val="1"/>
      <w:marLeft w:val="0"/>
      <w:marRight w:val="0"/>
      <w:marTop w:val="0"/>
      <w:marBottom w:val="0"/>
      <w:divBdr>
        <w:top w:val="none" w:sz="0" w:space="0" w:color="auto"/>
        <w:left w:val="none" w:sz="0" w:space="0" w:color="auto"/>
        <w:bottom w:val="none" w:sz="0" w:space="0" w:color="auto"/>
        <w:right w:val="none" w:sz="0" w:space="0" w:color="auto"/>
      </w:divBdr>
    </w:div>
    <w:div w:id="981958281">
      <w:bodyDiv w:val="1"/>
      <w:marLeft w:val="0"/>
      <w:marRight w:val="0"/>
      <w:marTop w:val="0"/>
      <w:marBottom w:val="0"/>
      <w:divBdr>
        <w:top w:val="none" w:sz="0" w:space="0" w:color="auto"/>
        <w:left w:val="none" w:sz="0" w:space="0" w:color="auto"/>
        <w:bottom w:val="none" w:sz="0" w:space="0" w:color="auto"/>
        <w:right w:val="none" w:sz="0" w:space="0" w:color="auto"/>
      </w:divBdr>
    </w:div>
    <w:div w:id="982538247">
      <w:bodyDiv w:val="1"/>
      <w:marLeft w:val="0"/>
      <w:marRight w:val="0"/>
      <w:marTop w:val="0"/>
      <w:marBottom w:val="0"/>
      <w:divBdr>
        <w:top w:val="none" w:sz="0" w:space="0" w:color="auto"/>
        <w:left w:val="none" w:sz="0" w:space="0" w:color="auto"/>
        <w:bottom w:val="none" w:sz="0" w:space="0" w:color="auto"/>
        <w:right w:val="none" w:sz="0" w:space="0" w:color="auto"/>
      </w:divBdr>
    </w:div>
    <w:div w:id="1012025801">
      <w:bodyDiv w:val="1"/>
      <w:marLeft w:val="0"/>
      <w:marRight w:val="0"/>
      <w:marTop w:val="0"/>
      <w:marBottom w:val="0"/>
      <w:divBdr>
        <w:top w:val="none" w:sz="0" w:space="0" w:color="auto"/>
        <w:left w:val="none" w:sz="0" w:space="0" w:color="auto"/>
        <w:bottom w:val="none" w:sz="0" w:space="0" w:color="auto"/>
        <w:right w:val="none" w:sz="0" w:space="0" w:color="auto"/>
      </w:divBdr>
    </w:div>
    <w:div w:id="1023827173">
      <w:bodyDiv w:val="1"/>
      <w:marLeft w:val="0"/>
      <w:marRight w:val="0"/>
      <w:marTop w:val="0"/>
      <w:marBottom w:val="0"/>
      <w:divBdr>
        <w:top w:val="none" w:sz="0" w:space="0" w:color="auto"/>
        <w:left w:val="none" w:sz="0" w:space="0" w:color="auto"/>
        <w:bottom w:val="none" w:sz="0" w:space="0" w:color="auto"/>
        <w:right w:val="none" w:sz="0" w:space="0" w:color="auto"/>
      </w:divBdr>
    </w:div>
    <w:div w:id="1104378050">
      <w:bodyDiv w:val="1"/>
      <w:marLeft w:val="0"/>
      <w:marRight w:val="0"/>
      <w:marTop w:val="0"/>
      <w:marBottom w:val="0"/>
      <w:divBdr>
        <w:top w:val="none" w:sz="0" w:space="0" w:color="auto"/>
        <w:left w:val="none" w:sz="0" w:space="0" w:color="auto"/>
        <w:bottom w:val="none" w:sz="0" w:space="0" w:color="auto"/>
        <w:right w:val="none" w:sz="0" w:space="0" w:color="auto"/>
      </w:divBdr>
    </w:div>
    <w:div w:id="1135174721">
      <w:bodyDiv w:val="1"/>
      <w:marLeft w:val="0"/>
      <w:marRight w:val="0"/>
      <w:marTop w:val="0"/>
      <w:marBottom w:val="0"/>
      <w:divBdr>
        <w:top w:val="none" w:sz="0" w:space="0" w:color="auto"/>
        <w:left w:val="none" w:sz="0" w:space="0" w:color="auto"/>
        <w:bottom w:val="none" w:sz="0" w:space="0" w:color="auto"/>
        <w:right w:val="none" w:sz="0" w:space="0" w:color="auto"/>
      </w:divBdr>
    </w:div>
    <w:div w:id="1146623161">
      <w:bodyDiv w:val="1"/>
      <w:marLeft w:val="0"/>
      <w:marRight w:val="0"/>
      <w:marTop w:val="0"/>
      <w:marBottom w:val="0"/>
      <w:divBdr>
        <w:top w:val="none" w:sz="0" w:space="0" w:color="auto"/>
        <w:left w:val="none" w:sz="0" w:space="0" w:color="auto"/>
        <w:bottom w:val="none" w:sz="0" w:space="0" w:color="auto"/>
        <w:right w:val="none" w:sz="0" w:space="0" w:color="auto"/>
      </w:divBdr>
    </w:div>
    <w:div w:id="1194612730">
      <w:bodyDiv w:val="1"/>
      <w:marLeft w:val="0"/>
      <w:marRight w:val="0"/>
      <w:marTop w:val="0"/>
      <w:marBottom w:val="0"/>
      <w:divBdr>
        <w:top w:val="none" w:sz="0" w:space="0" w:color="auto"/>
        <w:left w:val="none" w:sz="0" w:space="0" w:color="auto"/>
        <w:bottom w:val="none" w:sz="0" w:space="0" w:color="auto"/>
        <w:right w:val="none" w:sz="0" w:space="0" w:color="auto"/>
      </w:divBdr>
    </w:div>
    <w:div w:id="1196505334">
      <w:bodyDiv w:val="1"/>
      <w:marLeft w:val="0"/>
      <w:marRight w:val="0"/>
      <w:marTop w:val="0"/>
      <w:marBottom w:val="0"/>
      <w:divBdr>
        <w:top w:val="none" w:sz="0" w:space="0" w:color="auto"/>
        <w:left w:val="none" w:sz="0" w:space="0" w:color="auto"/>
        <w:bottom w:val="none" w:sz="0" w:space="0" w:color="auto"/>
        <w:right w:val="none" w:sz="0" w:space="0" w:color="auto"/>
      </w:divBdr>
    </w:div>
    <w:div w:id="1259363341">
      <w:bodyDiv w:val="1"/>
      <w:marLeft w:val="0"/>
      <w:marRight w:val="0"/>
      <w:marTop w:val="0"/>
      <w:marBottom w:val="0"/>
      <w:divBdr>
        <w:top w:val="none" w:sz="0" w:space="0" w:color="auto"/>
        <w:left w:val="none" w:sz="0" w:space="0" w:color="auto"/>
        <w:bottom w:val="none" w:sz="0" w:space="0" w:color="auto"/>
        <w:right w:val="none" w:sz="0" w:space="0" w:color="auto"/>
      </w:divBdr>
    </w:div>
    <w:div w:id="1261572754">
      <w:bodyDiv w:val="1"/>
      <w:marLeft w:val="0"/>
      <w:marRight w:val="0"/>
      <w:marTop w:val="0"/>
      <w:marBottom w:val="0"/>
      <w:divBdr>
        <w:top w:val="none" w:sz="0" w:space="0" w:color="auto"/>
        <w:left w:val="none" w:sz="0" w:space="0" w:color="auto"/>
        <w:bottom w:val="none" w:sz="0" w:space="0" w:color="auto"/>
        <w:right w:val="none" w:sz="0" w:space="0" w:color="auto"/>
      </w:divBdr>
    </w:div>
    <w:div w:id="1264459242">
      <w:bodyDiv w:val="1"/>
      <w:marLeft w:val="0"/>
      <w:marRight w:val="0"/>
      <w:marTop w:val="0"/>
      <w:marBottom w:val="0"/>
      <w:divBdr>
        <w:top w:val="none" w:sz="0" w:space="0" w:color="auto"/>
        <w:left w:val="none" w:sz="0" w:space="0" w:color="auto"/>
        <w:bottom w:val="none" w:sz="0" w:space="0" w:color="auto"/>
        <w:right w:val="none" w:sz="0" w:space="0" w:color="auto"/>
      </w:divBdr>
    </w:div>
    <w:div w:id="1302493157">
      <w:bodyDiv w:val="1"/>
      <w:marLeft w:val="0"/>
      <w:marRight w:val="0"/>
      <w:marTop w:val="0"/>
      <w:marBottom w:val="0"/>
      <w:divBdr>
        <w:top w:val="none" w:sz="0" w:space="0" w:color="auto"/>
        <w:left w:val="none" w:sz="0" w:space="0" w:color="auto"/>
        <w:bottom w:val="none" w:sz="0" w:space="0" w:color="auto"/>
        <w:right w:val="none" w:sz="0" w:space="0" w:color="auto"/>
      </w:divBdr>
    </w:div>
    <w:div w:id="1318992081">
      <w:bodyDiv w:val="1"/>
      <w:marLeft w:val="0"/>
      <w:marRight w:val="0"/>
      <w:marTop w:val="0"/>
      <w:marBottom w:val="0"/>
      <w:divBdr>
        <w:top w:val="none" w:sz="0" w:space="0" w:color="auto"/>
        <w:left w:val="none" w:sz="0" w:space="0" w:color="auto"/>
        <w:bottom w:val="none" w:sz="0" w:space="0" w:color="auto"/>
        <w:right w:val="none" w:sz="0" w:space="0" w:color="auto"/>
      </w:divBdr>
    </w:div>
    <w:div w:id="1359694911">
      <w:bodyDiv w:val="1"/>
      <w:marLeft w:val="0"/>
      <w:marRight w:val="0"/>
      <w:marTop w:val="0"/>
      <w:marBottom w:val="0"/>
      <w:divBdr>
        <w:top w:val="none" w:sz="0" w:space="0" w:color="auto"/>
        <w:left w:val="none" w:sz="0" w:space="0" w:color="auto"/>
        <w:bottom w:val="none" w:sz="0" w:space="0" w:color="auto"/>
        <w:right w:val="none" w:sz="0" w:space="0" w:color="auto"/>
      </w:divBdr>
    </w:div>
    <w:div w:id="1395813134">
      <w:bodyDiv w:val="1"/>
      <w:marLeft w:val="0"/>
      <w:marRight w:val="0"/>
      <w:marTop w:val="0"/>
      <w:marBottom w:val="0"/>
      <w:divBdr>
        <w:top w:val="none" w:sz="0" w:space="0" w:color="auto"/>
        <w:left w:val="none" w:sz="0" w:space="0" w:color="auto"/>
        <w:bottom w:val="none" w:sz="0" w:space="0" w:color="auto"/>
        <w:right w:val="none" w:sz="0" w:space="0" w:color="auto"/>
      </w:divBdr>
    </w:div>
    <w:div w:id="1402367087">
      <w:bodyDiv w:val="1"/>
      <w:marLeft w:val="0"/>
      <w:marRight w:val="0"/>
      <w:marTop w:val="0"/>
      <w:marBottom w:val="0"/>
      <w:divBdr>
        <w:top w:val="none" w:sz="0" w:space="0" w:color="auto"/>
        <w:left w:val="none" w:sz="0" w:space="0" w:color="auto"/>
        <w:bottom w:val="none" w:sz="0" w:space="0" w:color="auto"/>
        <w:right w:val="none" w:sz="0" w:space="0" w:color="auto"/>
      </w:divBdr>
    </w:div>
    <w:div w:id="1438990222">
      <w:bodyDiv w:val="1"/>
      <w:marLeft w:val="0"/>
      <w:marRight w:val="0"/>
      <w:marTop w:val="0"/>
      <w:marBottom w:val="0"/>
      <w:divBdr>
        <w:top w:val="none" w:sz="0" w:space="0" w:color="auto"/>
        <w:left w:val="none" w:sz="0" w:space="0" w:color="auto"/>
        <w:bottom w:val="none" w:sz="0" w:space="0" w:color="auto"/>
        <w:right w:val="none" w:sz="0" w:space="0" w:color="auto"/>
      </w:divBdr>
    </w:div>
    <w:div w:id="1469283792">
      <w:bodyDiv w:val="1"/>
      <w:marLeft w:val="0"/>
      <w:marRight w:val="0"/>
      <w:marTop w:val="0"/>
      <w:marBottom w:val="0"/>
      <w:divBdr>
        <w:top w:val="none" w:sz="0" w:space="0" w:color="auto"/>
        <w:left w:val="none" w:sz="0" w:space="0" w:color="auto"/>
        <w:bottom w:val="none" w:sz="0" w:space="0" w:color="auto"/>
        <w:right w:val="none" w:sz="0" w:space="0" w:color="auto"/>
      </w:divBdr>
    </w:div>
    <w:div w:id="1498764370">
      <w:bodyDiv w:val="1"/>
      <w:marLeft w:val="0"/>
      <w:marRight w:val="0"/>
      <w:marTop w:val="0"/>
      <w:marBottom w:val="0"/>
      <w:divBdr>
        <w:top w:val="none" w:sz="0" w:space="0" w:color="auto"/>
        <w:left w:val="none" w:sz="0" w:space="0" w:color="auto"/>
        <w:bottom w:val="none" w:sz="0" w:space="0" w:color="auto"/>
        <w:right w:val="none" w:sz="0" w:space="0" w:color="auto"/>
      </w:divBdr>
    </w:div>
    <w:div w:id="1561133130">
      <w:bodyDiv w:val="1"/>
      <w:marLeft w:val="0"/>
      <w:marRight w:val="0"/>
      <w:marTop w:val="0"/>
      <w:marBottom w:val="0"/>
      <w:divBdr>
        <w:top w:val="none" w:sz="0" w:space="0" w:color="auto"/>
        <w:left w:val="none" w:sz="0" w:space="0" w:color="auto"/>
        <w:bottom w:val="none" w:sz="0" w:space="0" w:color="auto"/>
        <w:right w:val="none" w:sz="0" w:space="0" w:color="auto"/>
      </w:divBdr>
    </w:div>
    <w:div w:id="1582637237">
      <w:bodyDiv w:val="1"/>
      <w:marLeft w:val="0"/>
      <w:marRight w:val="0"/>
      <w:marTop w:val="0"/>
      <w:marBottom w:val="0"/>
      <w:divBdr>
        <w:top w:val="none" w:sz="0" w:space="0" w:color="auto"/>
        <w:left w:val="none" w:sz="0" w:space="0" w:color="auto"/>
        <w:bottom w:val="none" w:sz="0" w:space="0" w:color="auto"/>
        <w:right w:val="none" w:sz="0" w:space="0" w:color="auto"/>
      </w:divBdr>
    </w:div>
    <w:div w:id="1689602166">
      <w:bodyDiv w:val="1"/>
      <w:marLeft w:val="0"/>
      <w:marRight w:val="0"/>
      <w:marTop w:val="0"/>
      <w:marBottom w:val="0"/>
      <w:divBdr>
        <w:top w:val="none" w:sz="0" w:space="0" w:color="auto"/>
        <w:left w:val="none" w:sz="0" w:space="0" w:color="auto"/>
        <w:bottom w:val="none" w:sz="0" w:space="0" w:color="auto"/>
        <w:right w:val="none" w:sz="0" w:space="0" w:color="auto"/>
      </w:divBdr>
    </w:div>
    <w:div w:id="1722754295">
      <w:bodyDiv w:val="1"/>
      <w:marLeft w:val="0"/>
      <w:marRight w:val="0"/>
      <w:marTop w:val="0"/>
      <w:marBottom w:val="0"/>
      <w:divBdr>
        <w:top w:val="none" w:sz="0" w:space="0" w:color="auto"/>
        <w:left w:val="none" w:sz="0" w:space="0" w:color="auto"/>
        <w:bottom w:val="none" w:sz="0" w:space="0" w:color="auto"/>
        <w:right w:val="none" w:sz="0" w:space="0" w:color="auto"/>
      </w:divBdr>
    </w:div>
    <w:div w:id="1732540616">
      <w:bodyDiv w:val="1"/>
      <w:marLeft w:val="0"/>
      <w:marRight w:val="0"/>
      <w:marTop w:val="0"/>
      <w:marBottom w:val="0"/>
      <w:divBdr>
        <w:top w:val="none" w:sz="0" w:space="0" w:color="auto"/>
        <w:left w:val="none" w:sz="0" w:space="0" w:color="auto"/>
        <w:bottom w:val="none" w:sz="0" w:space="0" w:color="auto"/>
        <w:right w:val="none" w:sz="0" w:space="0" w:color="auto"/>
      </w:divBdr>
    </w:div>
    <w:div w:id="1838575025">
      <w:bodyDiv w:val="1"/>
      <w:marLeft w:val="0"/>
      <w:marRight w:val="0"/>
      <w:marTop w:val="0"/>
      <w:marBottom w:val="0"/>
      <w:divBdr>
        <w:top w:val="none" w:sz="0" w:space="0" w:color="auto"/>
        <w:left w:val="none" w:sz="0" w:space="0" w:color="auto"/>
        <w:bottom w:val="none" w:sz="0" w:space="0" w:color="auto"/>
        <w:right w:val="none" w:sz="0" w:space="0" w:color="auto"/>
      </w:divBdr>
    </w:div>
    <w:div w:id="1920094264">
      <w:bodyDiv w:val="1"/>
      <w:marLeft w:val="0"/>
      <w:marRight w:val="0"/>
      <w:marTop w:val="0"/>
      <w:marBottom w:val="0"/>
      <w:divBdr>
        <w:top w:val="none" w:sz="0" w:space="0" w:color="auto"/>
        <w:left w:val="none" w:sz="0" w:space="0" w:color="auto"/>
        <w:bottom w:val="none" w:sz="0" w:space="0" w:color="auto"/>
        <w:right w:val="none" w:sz="0" w:space="0" w:color="auto"/>
      </w:divBdr>
    </w:div>
    <w:div w:id="1920938897">
      <w:bodyDiv w:val="1"/>
      <w:marLeft w:val="0"/>
      <w:marRight w:val="0"/>
      <w:marTop w:val="0"/>
      <w:marBottom w:val="0"/>
      <w:divBdr>
        <w:top w:val="none" w:sz="0" w:space="0" w:color="auto"/>
        <w:left w:val="none" w:sz="0" w:space="0" w:color="auto"/>
        <w:bottom w:val="none" w:sz="0" w:space="0" w:color="auto"/>
        <w:right w:val="none" w:sz="0" w:space="0" w:color="auto"/>
      </w:divBdr>
    </w:div>
    <w:div w:id="1937592732">
      <w:bodyDiv w:val="1"/>
      <w:marLeft w:val="0"/>
      <w:marRight w:val="0"/>
      <w:marTop w:val="0"/>
      <w:marBottom w:val="0"/>
      <w:divBdr>
        <w:top w:val="none" w:sz="0" w:space="0" w:color="auto"/>
        <w:left w:val="none" w:sz="0" w:space="0" w:color="auto"/>
        <w:bottom w:val="none" w:sz="0" w:space="0" w:color="auto"/>
        <w:right w:val="none" w:sz="0" w:space="0" w:color="auto"/>
      </w:divBdr>
    </w:div>
    <w:div w:id="1947155160">
      <w:bodyDiv w:val="1"/>
      <w:marLeft w:val="0"/>
      <w:marRight w:val="0"/>
      <w:marTop w:val="0"/>
      <w:marBottom w:val="0"/>
      <w:divBdr>
        <w:top w:val="none" w:sz="0" w:space="0" w:color="auto"/>
        <w:left w:val="none" w:sz="0" w:space="0" w:color="auto"/>
        <w:bottom w:val="none" w:sz="0" w:space="0" w:color="auto"/>
        <w:right w:val="none" w:sz="0" w:space="0" w:color="auto"/>
      </w:divBdr>
    </w:div>
    <w:div w:id="1965117019">
      <w:bodyDiv w:val="1"/>
      <w:marLeft w:val="0"/>
      <w:marRight w:val="0"/>
      <w:marTop w:val="0"/>
      <w:marBottom w:val="0"/>
      <w:divBdr>
        <w:top w:val="none" w:sz="0" w:space="0" w:color="auto"/>
        <w:left w:val="none" w:sz="0" w:space="0" w:color="auto"/>
        <w:bottom w:val="none" w:sz="0" w:space="0" w:color="auto"/>
        <w:right w:val="none" w:sz="0" w:space="0" w:color="auto"/>
      </w:divBdr>
    </w:div>
    <w:div w:id="1979068620">
      <w:bodyDiv w:val="1"/>
      <w:marLeft w:val="0"/>
      <w:marRight w:val="0"/>
      <w:marTop w:val="0"/>
      <w:marBottom w:val="0"/>
      <w:divBdr>
        <w:top w:val="none" w:sz="0" w:space="0" w:color="auto"/>
        <w:left w:val="none" w:sz="0" w:space="0" w:color="auto"/>
        <w:bottom w:val="none" w:sz="0" w:space="0" w:color="auto"/>
        <w:right w:val="none" w:sz="0" w:space="0" w:color="auto"/>
      </w:divBdr>
    </w:div>
    <w:div w:id="1994095354">
      <w:bodyDiv w:val="1"/>
      <w:marLeft w:val="0"/>
      <w:marRight w:val="0"/>
      <w:marTop w:val="0"/>
      <w:marBottom w:val="0"/>
      <w:divBdr>
        <w:top w:val="none" w:sz="0" w:space="0" w:color="auto"/>
        <w:left w:val="none" w:sz="0" w:space="0" w:color="auto"/>
        <w:bottom w:val="none" w:sz="0" w:space="0" w:color="auto"/>
        <w:right w:val="none" w:sz="0" w:space="0" w:color="auto"/>
      </w:divBdr>
    </w:div>
    <w:div w:id="2059742393">
      <w:bodyDiv w:val="1"/>
      <w:marLeft w:val="0"/>
      <w:marRight w:val="0"/>
      <w:marTop w:val="0"/>
      <w:marBottom w:val="0"/>
      <w:divBdr>
        <w:top w:val="none" w:sz="0" w:space="0" w:color="auto"/>
        <w:left w:val="none" w:sz="0" w:space="0" w:color="auto"/>
        <w:bottom w:val="none" w:sz="0" w:space="0" w:color="auto"/>
        <w:right w:val="none" w:sz="0" w:space="0" w:color="auto"/>
      </w:divBdr>
    </w:div>
    <w:div w:id="2062753746">
      <w:bodyDiv w:val="1"/>
      <w:marLeft w:val="0"/>
      <w:marRight w:val="0"/>
      <w:marTop w:val="0"/>
      <w:marBottom w:val="0"/>
      <w:divBdr>
        <w:top w:val="none" w:sz="0" w:space="0" w:color="auto"/>
        <w:left w:val="none" w:sz="0" w:space="0" w:color="auto"/>
        <w:bottom w:val="none" w:sz="0" w:space="0" w:color="auto"/>
        <w:right w:val="none" w:sz="0" w:space="0" w:color="auto"/>
      </w:divBdr>
    </w:div>
    <w:div w:id="2104915111">
      <w:bodyDiv w:val="1"/>
      <w:marLeft w:val="0"/>
      <w:marRight w:val="0"/>
      <w:marTop w:val="0"/>
      <w:marBottom w:val="0"/>
      <w:divBdr>
        <w:top w:val="none" w:sz="0" w:space="0" w:color="auto"/>
        <w:left w:val="none" w:sz="0" w:space="0" w:color="auto"/>
        <w:bottom w:val="none" w:sz="0" w:space="0" w:color="auto"/>
        <w:right w:val="none" w:sz="0" w:space="0" w:color="auto"/>
      </w:divBdr>
    </w:div>
    <w:div w:id="214561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ka.malopolska.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kyca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riva.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stat.gov.pl/obszary-tematyczne/transport-i-lacznosc/transport/transport-wyniki-dzialalnosci-w-2020-roku,9,20.html"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Kolumna1</c:v>
                </c:pt>
              </c:strCache>
            </c:strRef>
          </c:tx>
          <c:spPr>
            <a:solidFill>
              <a:schemeClr val="accent1">
                <a:lumMod val="75000"/>
              </a:schemeClr>
            </a:solidFill>
          </c:spPr>
          <c:invertIfNegative val="0"/>
          <c:dPt>
            <c:idx val="10"/>
            <c:invertIfNegative val="0"/>
            <c:bubble3D val="0"/>
            <c:extLst>
              <c:ext xmlns:c16="http://schemas.microsoft.com/office/drawing/2014/chart" uri="{C3380CC4-5D6E-409C-BE32-E72D297353CC}">
                <c16:uniqueId val="{00000001-9B0B-4B7B-BE6C-20A77008A775}"/>
              </c:ext>
            </c:extLst>
          </c:dPt>
          <c:cat>
            <c:strRef>
              <c:f>Arkusz1!$A$2:$A$12</c:f>
              <c:strCache>
                <c:ptCount val="11"/>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strCache>
            </c:strRef>
          </c:cat>
          <c:val>
            <c:numRef>
              <c:f>Arkusz1!$B$2:$B$12</c:f>
              <c:numCache>
                <c:formatCode>_-* #\ ##0.000\ _z_ł_-;\-* #\ ##0.000\ _z_ł_-;_-* "-"??\ _z_ł_-;_-@_-</c:formatCode>
                <c:ptCount val="11"/>
                <c:pt idx="0">
                  <c:v>4925768.1109999996</c:v>
                </c:pt>
                <c:pt idx="1">
                  <c:v>5039078.0449999999</c:v>
                </c:pt>
                <c:pt idx="2">
                  <c:v>5204079.9960000003</c:v>
                </c:pt>
                <c:pt idx="3">
                  <c:v>5506622.3870000001</c:v>
                </c:pt>
                <c:pt idx="4">
                  <c:v>5569456.6809999999</c:v>
                </c:pt>
                <c:pt idx="5">
                  <c:v>5640904.5420000004</c:v>
                </c:pt>
                <c:pt idx="6" formatCode="#,##0.00">
                  <c:v>5733000.4850000003</c:v>
                </c:pt>
                <c:pt idx="7" formatCode="#,##0.00">
                  <c:v>5936643.5389999999</c:v>
                </c:pt>
                <c:pt idx="8" formatCode="General">
                  <c:v>5467266.6109999996</c:v>
                </c:pt>
                <c:pt idx="9" formatCode="General">
                  <c:v>3976350.5559999999</c:v>
                </c:pt>
                <c:pt idx="10" formatCode="General">
                  <c:v>5406341</c:v>
                </c:pt>
              </c:numCache>
            </c:numRef>
          </c:val>
          <c:extLst>
            <c:ext xmlns:c16="http://schemas.microsoft.com/office/drawing/2014/chart" uri="{C3380CC4-5D6E-409C-BE32-E72D297353CC}">
              <c16:uniqueId val="{00000002-9B0B-4B7B-BE6C-20A77008A775}"/>
            </c:ext>
          </c:extLst>
        </c:ser>
        <c:dLbls>
          <c:showLegendKey val="0"/>
          <c:showVal val="0"/>
          <c:showCatName val="0"/>
          <c:showSerName val="0"/>
          <c:showPercent val="0"/>
          <c:showBubbleSize val="0"/>
        </c:dLbls>
        <c:gapWidth val="150"/>
        <c:axId val="277958016"/>
        <c:axId val="284464256"/>
      </c:barChart>
      <c:catAx>
        <c:axId val="277958016"/>
        <c:scaling>
          <c:orientation val="minMax"/>
        </c:scaling>
        <c:delete val="0"/>
        <c:axPos val="b"/>
        <c:numFmt formatCode="General" sourceLinked="0"/>
        <c:majorTickMark val="out"/>
        <c:minorTickMark val="none"/>
        <c:tickLblPos val="nextTo"/>
        <c:txPr>
          <a:bodyPr/>
          <a:lstStyle/>
          <a:p>
            <a:pPr>
              <a:defRPr sz="1050"/>
            </a:pPr>
            <a:endParaRPr lang="pl-PL"/>
          </a:p>
        </c:txPr>
        <c:crossAx val="284464256"/>
        <c:crosses val="autoZero"/>
        <c:auto val="1"/>
        <c:lblAlgn val="ctr"/>
        <c:lblOffset val="100"/>
        <c:noMultiLvlLbl val="0"/>
      </c:catAx>
      <c:valAx>
        <c:axId val="284464256"/>
        <c:scaling>
          <c:orientation val="minMax"/>
          <c:max val="6000000"/>
          <c:min val="0"/>
        </c:scaling>
        <c:delete val="0"/>
        <c:axPos val="l"/>
        <c:majorGridlines/>
        <c:numFmt formatCode="_-* #\ ##0.000\ _z_ł_-;\-* #\ ##0.000\ _z_ł_-;_-* &quot;-&quot;??\ _z_ł_-;_-@_-" sourceLinked="1"/>
        <c:majorTickMark val="out"/>
        <c:minorTickMark val="none"/>
        <c:tickLblPos val="nextTo"/>
        <c:txPr>
          <a:bodyPr/>
          <a:lstStyle/>
          <a:p>
            <a:pPr>
              <a:defRPr sz="1100"/>
            </a:pPr>
            <a:endParaRPr lang="pl-PL"/>
          </a:p>
        </c:txPr>
        <c:crossAx val="277958016"/>
        <c:crosses val="autoZero"/>
        <c:crossBetween val="between"/>
        <c:dispUnits>
          <c:builtInUnit val="millions"/>
          <c:dispUnitsLbl>
            <c:txPr>
              <a:bodyPr/>
              <a:lstStyle/>
              <a:p>
                <a:pPr>
                  <a:defRPr sz="1050"/>
                </a:pPr>
                <a:endParaRPr lang="pl-PL"/>
              </a:p>
            </c:txPr>
          </c:dispUnitsLbl>
        </c:dispUnits>
      </c:valAx>
    </c:plotArea>
    <c:plotVisOnly val="1"/>
    <c:dispBlanksAs val="zero"/>
    <c:showDLblsOverMax val="0"/>
  </c:chart>
  <c:txPr>
    <a:bodyPr/>
    <a:lstStyle/>
    <a:p>
      <a:pPr>
        <a:defRPr sz="1800"/>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A3A92-2D4B-4F4C-9BEC-1E610988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15965</Words>
  <Characters>95793</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 Plesiński</dc:creator>
  <cp:lastModifiedBy>Anna Sobierajska</cp:lastModifiedBy>
  <cp:revision>2</cp:revision>
  <cp:lastPrinted>2021-11-24T13:37:00Z</cp:lastPrinted>
  <dcterms:created xsi:type="dcterms:W3CDTF">2023-08-10T07:30:00Z</dcterms:created>
  <dcterms:modified xsi:type="dcterms:W3CDTF">2023-08-10T07:30:00Z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1045-11.2.0.9327</vt:lpwstr>
  </property>
</Properties>
</file>