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B6455" w14:textId="77777777" w:rsidR="000673C5" w:rsidRPr="000673C5" w:rsidRDefault="000673C5" w:rsidP="000673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1B965AF7" w14:textId="77777777" w:rsidR="000673C5" w:rsidRDefault="000673C5" w:rsidP="000673C5">
      <w:pPr>
        <w:pStyle w:val="Default"/>
      </w:pPr>
    </w:p>
    <w:p w14:paraId="68393099" w14:textId="274D27FD" w:rsidR="00761B8F" w:rsidRPr="00761B8F" w:rsidRDefault="00761B8F" w:rsidP="000F677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61B8F">
        <w:rPr>
          <w:rFonts w:ascii="Times New Roman" w:hAnsi="Times New Roman" w:cs="Times New Roman"/>
          <w:b/>
          <w:bCs/>
          <w:sz w:val="24"/>
          <w:szCs w:val="24"/>
        </w:rPr>
        <w:t>Lista miast średnich w województwie kujawsko-pomorskim</w:t>
      </w:r>
    </w:p>
    <w:p w14:paraId="5A460C43" w14:textId="77777777" w:rsidR="00761B8F" w:rsidRPr="00761B8F" w:rsidRDefault="00761B8F" w:rsidP="000F677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1002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11"/>
        <w:gridCol w:w="1553"/>
        <w:gridCol w:w="1275"/>
        <w:gridCol w:w="1560"/>
        <w:gridCol w:w="3260"/>
      </w:tblGrid>
      <w:tr w:rsidR="00761B8F" w:rsidRPr="00761B8F" w14:paraId="5E21137F" w14:textId="77777777" w:rsidTr="00761B8F">
        <w:trPr>
          <w:trHeight w:val="764"/>
        </w:trPr>
        <w:tc>
          <w:tcPr>
            <w:tcW w:w="567" w:type="dxa"/>
          </w:tcPr>
          <w:p w14:paraId="4C51565B" w14:textId="74A20ED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811" w:type="dxa"/>
          </w:tcPr>
          <w:p w14:paraId="676AD01A" w14:textId="08202C5E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Miasto</w:t>
            </w:r>
          </w:p>
        </w:tc>
        <w:tc>
          <w:tcPr>
            <w:tcW w:w="1553" w:type="dxa"/>
          </w:tcPr>
          <w:p w14:paraId="07BE56A2" w14:textId="5552D91B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Liczba</w:t>
            </w:r>
          </w:p>
          <w:p w14:paraId="2C0E2885" w14:textId="665FBB2C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mieszkańców</w:t>
            </w:r>
          </w:p>
          <w:p w14:paraId="36353B7A" w14:textId="019C6313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(tys., 2014)</w:t>
            </w:r>
          </w:p>
        </w:tc>
        <w:tc>
          <w:tcPr>
            <w:tcW w:w="1275" w:type="dxa"/>
          </w:tcPr>
          <w:p w14:paraId="333783E6" w14:textId="67918C71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Spełnione</w:t>
            </w:r>
          </w:p>
          <w:p w14:paraId="73CBDA74" w14:textId="55C5C243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kryteria</w:t>
            </w:r>
          </w:p>
          <w:p w14:paraId="6E88946A" w14:textId="1EBA694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utraty funkcji</w:t>
            </w:r>
          </w:p>
          <w:p w14:paraId="08B2A584" w14:textId="7065493D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(spośród 7)</w:t>
            </w:r>
          </w:p>
        </w:tc>
        <w:tc>
          <w:tcPr>
            <w:tcW w:w="1560" w:type="dxa"/>
          </w:tcPr>
          <w:p w14:paraId="488467EF" w14:textId="78B7ACCE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Suma</w:t>
            </w:r>
          </w:p>
          <w:p w14:paraId="1A941165" w14:textId="396D609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punktów</w:t>
            </w:r>
          </w:p>
          <w:p w14:paraId="3D6C13CD" w14:textId="341F16CF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według</w:t>
            </w:r>
          </w:p>
          <w:p w14:paraId="76407D94" w14:textId="27BAE582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delimitacji</w:t>
            </w:r>
          </w:p>
          <w:p w14:paraId="231E9C5D" w14:textId="48036BB1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OP (S+E)</w:t>
            </w:r>
          </w:p>
        </w:tc>
        <w:tc>
          <w:tcPr>
            <w:tcW w:w="3260" w:type="dxa"/>
          </w:tcPr>
          <w:p w14:paraId="68617087" w14:textId="4647395F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Podkategoria:</w:t>
            </w:r>
          </w:p>
          <w:p w14:paraId="4F82611A" w14:textId="3570C3B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A - miasta</w:t>
            </w:r>
            <w:r w:rsidRPr="00761B8F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&gt; 20 tys. mieszk. (bez woj.) bez względu na status administracyjny,</w:t>
            </w:r>
          </w:p>
          <w:p w14:paraId="03B21C22" w14:textId="4210DA8F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b/>
                <w:bCs/>
                <w:color w:val="000000"/>
              </w:rPr>
              <w:t>B - miasta 15-20 tys. mieszkańców będące stolicami powiatów</w:t>
            </w:r>
          </w:p>
        </w:tc>
      </w:tr>
      <w:tr w:rsidR="00761B8F" w:rsidRPr="00761B8F" w14:paraId="0A8D088A" w14:textId="77777777" w:rsidTr="00761B8F">
        <w:trPr>
          <w:trHeight w:val="99"/>
        </w:trPr>
        <w:tc>
          <w:tcPr>
            <w:tcW w:w="567" w:type="dxa"/>
          </w:tcPr>
          <w:p w14:paraId="35F5DBDC" w14:textId="1B9D77B1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1" w:type="dxa"/>
          </w:tcPr>
          <w:p w14:paraId="34004FE7" w14:textId="03058FAE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Brodnica</w:t>
            </w:r>
          </w:p>
        </w:tc>
        <w:tc>
          <w:tcPr>
            <w:tcW w:w="1553" w:type="dxa"/>
          </w:tcPr>
          <w:p w14:paraId="0B06279D" w14:textId="0765B98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28,6</w:t>
            </w:r>
          </w:p>
        </w:tc>
        <w:tc>
          <w:tcPr>
            <w:tcW w:w="1275" w:type="dxa"/>
          </w:tcPr>
          <w:p w14:paraId="062A6B95" w14:textId="648BA6DE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</w:tcPr>
          <w:p w14:paraId="246DF9CA" w14:textId="5C8D8B4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260" w:type="dxa"/>
          </w:tcPr>
          <w:p w14:paraId="2A1478E0" w14:textId="3D24D7EB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761B8F" w:rsidRPr="00761B8F" w14:paraId="72AEB403" w14:textId="77777777" w:rsidTr="00761B8F">
        <w:trPr>
          <w:trHeight w:val="99"/>
        </w:trPr>
        <w:tc>
          <w:tcPr>
            <w:tcW w:w="567" w:type="dxa"/>
          </w:tcPr>
          <w:p w14:paraId="5F8D4EB4" w14:textId="497C23E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1" w:type="dxa"/>
          </w:tcPr>
          <w:p w14:paraId="4B112E8D" w14:textId="3A79D3A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Chełmno</w:t>
            </w:r>
          </w:p>
        </w:tc>
        <w:tc>
          <w:tcPr>
            <w:tcW w:w="1553" w:type="dxa"/>
          </w:tcPr>
          <w:p w14:paraId="6D33A4EC" w14:textId="6EB93768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275" w:type="dxa"/>
          </w:tcPr>
          <w:p w14:paraId="714AD96F" w14:textId="528F822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</w:tcPr>
          <w:p w14:paraId="5F846026" w14:textId="6680BEE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260" w:type="dxa"/>
          </w:tcPr>
          <w:p w14:paraId="74697023" w14:textId="74286840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761B8F" w:rsidRPr="00761B8F" w14:paraId="60F238C9" w14:textId="77777777" w:rsidTr="00761B8F">
        <w:trPr>
          <w:trHeight w:val="99"/>
        </w:trPr>
        <w:tc>
          <w:tcPr>
            <w:tcW w:w="567" w:type="dxa"/>
          </w:tcPr>
          <w:p w14:paraId="333CC9BB" w14:textId="4D345244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11" w:type="dxa"/>
          </w:tcPr>
          <w:p w14:paraId="3E13E17A" w14:textId="6B44CDA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Grudziądz</w:t>
            </w:r>
          </w:p>
        </w:tc>
        <w:tc>
          <w:tcPr>
            <w:tcW w:w="1553" w:type="dxa"/>
          </w:tcPr>
          <w:p w14:paraId="1BBDD74B" w14:textId="49923611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97,2</w:t>
            </w:r>
          </w:p>
        </w:tc>
        <w:tc>
          <w:tcPr>
            <w:tcW w:w="1275" w:type="dxa"/>
          </w:tcPr>
          <w:p w14:paraId="5CF92725" w14:textId="0930FF39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0" w:type="dxa"/>
          </w:tcPr>
          <w:p w14:paraId="5D5F9A8B" w14:textId="37BBE767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260" w:type="dxa"/>
          </w:tcPr>
          <w:p w14:paraId="37B8BA1C" w14:textId="3EA92F03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761B8F" w:rsidRPr="00761B8F" w14:paraId="519E4A39" w14:textId="77777777" w:rsidTr="00761B8F">
        <w:trPr>
          <w:trHeight w:val="99"/>
        </w:trPr>
        <w:tc>
          <w:tcPr>
            <w:tcW w:w="567" w:type="dxa"/>
          </w:tcPr>
          <w:p w14:paraId="47795308" w14:textId="7B7D62B3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11" w:type="dxa"/>
          </w:tcPr>
          <w:p w14:paraId="147335D9" w14:textId="14405A5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Inowrocław</w:t>
            </w:r>
          </w:p>
        </w:tc>
        <w:tc>
          <w:tcPr>
            <w:tcW w:w="1553" w:type="dxa"/>
          </w:tcPr>
          <w:p w14:paraId="22E57471" w14:textId="03D6E2C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74,6</w:t>
            </w:r>
          </w:p>
        </w:tc>
        <w:tc>
          <w:tcPr>
            <w:tcW w:w="1275" w:type="dxa"/>
          </w:tcPr>
          <w:p w14:paraId="57B0C5C7" w14:textId="65C6829F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</w:tcPr>
          <w:p w14:paraId="33A03C02" w14:textId="0B8DEC8D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260" w:type="dxa"/>
          </w:tcPr>
          <w:p w14:paraId="252AF4F7" w14:textId="5EB8881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761B8F" w:rsidRPr="00761B8F" w14:paraId="0FAA5400" w14:textId="77777777" w:rsidTr="00761B8F">
        <w:trPr>
          <w:trHeight w:val="343"/>
        </w:trPr>
        <w:tc>
          <w:tcPr>
            <w:tcW w:w="567" w:type="dxa"/>
          </w:tcPr>
          <w:p w14:paraId="409246FF" w14:textId="68496392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11" w:type="dxa"/>
          </w:tcPr>
          <w:p w14:paraId="46BA79C1" w14:textId="627DBEFD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Nakło nad Notecią</w:t>
            </w:r>
          </w:p>
        </w:tc>
        <w:tc>
          <w:tcPr>
            <w:tcW w:w="1553" w:type="dxa"/>
          </w:tcPr>
          <w:p w14:paraId="7ADDC823" w14:textId="0D14DFC8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1275" w:type="dxa"/>
          </w:tcPr>
          <w:p w14:paraId="2953DD8E" w14:textId="74D9B666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</w:tcPr>
          <w:p w14:paraId="1167475D" w14:textId="5F37507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260" w:type="dxa"/>
          </w:tcPr>
          <w:p w14:paraId="422965CB" w14:textId="68174809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B</w:t>
            </w:r>
          </w:p>
        </w:tc>
      </w:tr>
      <w:tr w:rsidR="00761B8F" w:rsidRPr="00761B8F" w14:paraId="6A8B672E" w14:textId="77777777" w:rsidTr="00761B8F">
        <w:trPr>
          <w:trHeight w:val="99"/>
        </w:trPr>
        <w:tc>
          <w:tcPr>
            <w:tcW w:w="567" w:type="dxa"/>
          </w:tcPr>
          <w:p w14:paraId="146537B4" w14:textId="60337ACD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11" w:type="dxa"/>
          </w:tcPr>
          <w:p w14:paraId="0A16B49C" w14:textId="31FAFC24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Rypin</w:t>
            </w:r>
          </w:p>
        </w:tc>
        <w:tc>
          <w:tcPr>
            <w:tcW w:w="1553" w:type="dxa"/>
          </w:tcPr>
          <w:p w14:paraId="241B6B56" w14:textId="04A7B99D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1275" w:type="dxa"/>
          </w:tcPr>
          <w:p w14:paraId="4AF19197" w14:textId="318868EB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0" w:type="dxa"/>
          </w:tcPr>
          <w:p w14:paraId="306B3568" w14:textId="592DD1A4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260" w:type="dxa"/>
          </w:tcPr>
          <w:p w14:paraId="1BECB1AC" w14:textId="4DD06B5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B</w:t>
            </w:r>
          </w:p>
        </w:tc>
      </w:tr>
      <w:tr w:rsidR="00761B8F" w:rsidRPr="00761B8F" w14:paraId="1EB63E99" w14:textId="77777777" w:rsidTr="00761B8F">
        <w:trPr>
          <w:trHeight w:val="99"/>
        </w:trPr>
        <w:tc>
          <w:tcPr>
            <w:tcW w:w="567" w:type="dxa"/>
          </w:tcPr>
          <w:p w14:paraId="0102498C" w14:textId="4FB32F51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11" w:type="dxa"/>
          </w:tcPr>
          <w:p w14:paraId="4FCC40AC" w14:textId="282B052D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Świecie</w:t>
            </w:r>
          </w:p>
        </w:tc>
        <w:tc>
          <w:tcPr>
            <w:tcW w:w="1553" w:type="dxa"/>
          </w:tcPr>
          <w:p w14:paraId="69D9E4E5" w14:textId="15726585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  <w:tc>
          <w:tcPr>
            <w:tcW w:w="1275" w:type="dxa"/>
          </w:tcPr>
          <w:p w14:paraId="672F0566" w14:textId="60AD4E72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0" w:type="dxa"/>
          </w:tcPr>
          <w:p w14:paraId="11EEFC97" w14:textId="73A74EE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260" w:type="dxa"/>
          </w:tcPr>
          <w:p w14:paraId="185CDADD" w14:textId="748B6F99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  <w:tr w:rsidR="00761B8F" w:rsidRPr="00761B8F" w14:paraId="4B7F9B53" w14:textId="77777777" w:rsidTr="00761B8F">
        <w:trPr>
          <w:trHeight w:val="99"/>
        </w:trPr>
        <w:tc>
          <w:tcPr>
            <w:tcW w:w="567" w:type="dxa"/>
          </w:tcPr>
          <w:p w14:paraId="508C2675" w14:textId="244545E2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11" w:type="dxa"/>
          </w:tcPr>
          <w:p w14:paraId="2BAC3D28" w14:textId="1096A7F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Włocławek</w:t>
            </w:r>
          </w:p>
        </w:tc>
        <w:tc>
          <w:tcPr>
            <w:tcW w:w="1553" w:type="dxa"/>
          </w:tcPr>
          <w:p w14:paraId="09B2FB88" w14:textId="7EB6D01F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113,9</w:t>
            </w:r>
          </w:p>
        </w:tc>
        <w:tc>
          <w:tcPr>
            <w:tcW w:w="1275" w:type="dxa"/>
          </w:tcPr>
          <w:p w14:paraId="32683546" w14:textId="465B3F34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0" w:type="dxa"/>
          </w:tcPr>
          <w:p w14:paraId="62D07FFD" w14:textId="3594972A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260" w:type="dxa"/>
          </w:tcPr>
          <w:p w14:paraId="73CB0AA3" w14:textId="207807F7" w:rsidR="00761B8F" w:rsidRPr="00761B8F" w:rsidRDefault="00761B8F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61B8F">
              <w:rPr>
                <w:rFonts w:ascii="Times New Roman" w:hAnsi="Times New Roman" w:cs="Times New Roman"/>
                <w:color w:val="000000"/>
              </w:rPr>
              <w:t>A</w:t>
            </w:r>
          </w:p>
        </w:tc>
      </w:tr>
    </w:tbl>
    <w:p w14:paraId="25CEBDF6" w14:textId="77777777" w:rsidR="00761B8F" w:rsidRPr="00761B8F" w:rsidRDefault="00761B8F" w:rsidP="000F6774">
      <w:pPr>
        <w:pStyle w:val="Akapitzlist"/>
        <w:ind w:left="405"/>
        <w:rPr>
          <w:rFonts w:ascii="Times New Roman" w:hAnsi="Times New Roman" w:cs="Times New Roman"/>
          <w:b/>
          <w:bCs/>
        </w:rPr>
      </w:pPr>
    </w:p>
    <w:p w14:paraId="2D6F4DDD" w14:textId="77777777" w:rsidR="00761B8F" w:rsidRDefault="00761B8F" w:rsidP="000F6774">
      <w:pPr>
        <w:pStyle w:val="Akapitzlist"/>
        <w:ind w:left="405"/>
        <w:rPr>
          <w:rFonts w:ascii="Times New Roman" w:hAnsi="Times New Roman" w:cs="Times New Roman"/>
          <w:b/>
          <w:bCs/>
          <w:sz w:val="24"/>
          <w:szCs w:val="24"/>
        </w:rPr>
      </w:pPr>
    </w:p>
    <w:p w14:paraId="1198C3F8" w14:textId="70E74009" w:rsidR="000673C5" w:rsidRPr="00761B8F" w:rsidRDefault="000673C5" w:rsidP="000F677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61B8F">
        <w:rPr>
          <w:rFonts w:ascii="Times New Roman" w:hAnsi="Times New Roman" w:cs="Times New Roman"/>
          <w:b/>
          <w:bCs/>
          <w:sz w:val="24"/>
          <w:szCs w:val="24"/>
        </w:rPr>
        <w:t>Lista miast średnich tracących funkcje społeczno-gospodarcze w województwie kujawsko-pomorskim</w:t>
      </w:r>
      <w:r w:rsidR="00AC43CC">
        <w:rPr>
          <w:rStyle w:val="Odwoanieprzypisudolnego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761B8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A5B3A75" w14:textId="77777777" w:rsidR="00761B8F" w:rsidRPr="00761B8F" w:rsidRDefault="00761B8F" w:rsidP="000F6774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82"/>
        <w:gridCol w:w="1411"/>
        <w:gridCol w:w="1560"/>
        <w:gridCol w:w="2125"/>
        <w:gridCol w:w="3119"/>
      </w:tblGrid>
      <w:tr w:rsidR="000673C5" w:rsidRPr="006A2EFE" w14:paraId="4E01AC0E" w14:textId="77777777" w:rsidTr="00761B8F">
        <w:trPr>
          <w:trHeight w:val="764"/>
        </w:trPr>
        <w:tc>
          <w:tcPr>
            <w:tcW w:w="567" w:type="dxa"/>
          </w:tcPr>
          <w:p w14:paraId="79707979" w14:textId="3761B034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1282" w:type="dxa"/>
          </w:tcPr>
          <w:p w14:paraId="6AF11C1A" w14:textId="39B17F4D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b/>
                <w:bCs/>
                <w:color w:val="000000"/>
              </w:rPr>
              <w:t>Miasto</w:t>
            </w:r>
          </w:p>
        </w:tc>
        <w:tc>
          <w:tcPr>
            <w:tcW w:w="1411" w:type="dxa"/>
          </w:tcPr>
          <w:p w14:paraId="3179CE2E" w14:textId="77777777" w:rsidR="000673C5" w:rsidRPr="006A2EFE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A2EFE">
              <w:rPr>
                <w:rFonts w:ascii="Times New Roman" w:hAnsi="Times New Roman" w:cs="Times New Roman"/>
                <w:b/>
                <w:bCs/>
                <w:color w:val="000000"/>
              </w:rPr>
              <w:t>Liczba mieszkańców</w:t>
            </w:r>
          </w:p>
          <w:p w14:paraId="11BBAE8C" w14:textId="28E79454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b/>
                <w:bCs/>
                <w:color w:val="000000"/>
              </w:rPr>
              <w:t>(2018, tys.)</w:t>
            </w:r>
          </w:p>
        </w:tc>
        <w:tc>
          <w:tcPr>
            <w:tcW w:w="1560" w:type="dxa"/>
          </w:tcPr>
          <w:p w14:paraId="48E252C1" w14:textId="3A99430E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b/>
                <w:bCs/>
                <w:color w:val="000000"/>
              </w:rPr>
              <w:t>Liczba spełnionych kryteriów pod względem utraty funkcji</w:t>
            </w:r>
          </w:p>
        </w:tc>
        <w:tc>
          <w:tcPr>
            <w:tcW w:w="2125" w:type="dxa"/>
          </w:tcPr>
          <w:p w14:paraId="39B6F52E" w14:textId="6CA40FF7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b/>
                <w:bCs/>
                <w:color w:val="000000"/>
              </w:rPr>
              <w:t>Nasilenie problemów społeczno-gospodarczych – suma OP (S+E)</w:t>
            </w:r>
          </w:p>
        </w:tc>
        <w:tc>
          <w:tcPr>
            <w:tcW w:w="3119" w:type="dxa"/>
          </w:tcPr>
          <w:p w14:paraId="29E84090" w14:textId="572B522B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b/>
                <w:bCs/>
                <w:color w:val="000000"/>
              </w:rPr>
              <w:t>Typologia</w:t>
            </w:r>
          </w:p>
        </w:tc>
      </w:tr>
      <w:tr w:rsidR="000673C5" w:rsidRPr="006A2EFE" w14:paraId="7B230F1D" w14:textId="77777777" w:rsidTr="00761B8F">
        <w:trPr>
          <w:trHeight w:val="99"/>
        </w:trPr>
        <w:tc>
          <w:tcPr>
            <w:tcW w:w="567" w:type="dxa"/>
          </w:tcPr>
          <w:p w14:paraId="203A2869" w14:textId="7180CA72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82" w:type="dxa"/>
          </w:tcPr>
          <w:p w14:paraId="722D01A9" w14:textId="1B7AEF24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Chełmno</w:t>
            </w:r>
          </w:p>
        </w:tc>
        <w:tc>
          <w:tcPr>
            <w:tcW w:w="1411" w:type="dxa"/>
          </w:tcPr>
          <w:p w14:paraId="43A5A61B" w14:textId="5634E9AE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19,7</w:t>
            </w:r>
          </w:p>
        </w:tc>
        <w:tc>
          <w:tcPr>
            <w:tcW w:w="1560" w:type="dxa"/>
          </w:tcPr>
          <w:p w14:paraId="44E2416F" w14:textId="37DD543B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125" w:type="dxa"/>
          </w:tcPr>
          <w:p w14:paraId="36F5212E" w14:textId="46F59B7E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119" w:type="dxa"/>
            <w:vMerge w:val="restart"/>
          </w:tcPr>
          <w:p w14:paraId="1F9D9327" w14:textId="0A68F2DE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Miasta kryzysowe (silne powiększanie niekorzystanego dystansu, zła sytuacja społeczno-gospodarcza)</w:t>
            </w:r>
          </w:p>
        </w:tc>
      </w:tr>
      <w:tr w:rsidR="000673C5" w:rsidRPr="006A2EFE" w14:paraId="522C31AD" w14:textId="77777777" w:rsidTr="00761B8F">
        <w:trPr>
          <w:trHeight w:val="99"/>
        </w:trPr>
        <w:tc>
          <w:tcPr>
            <w:tcW w:w="567" w:type="dxa"/>
          </w:tcPr>
          <w:p w14:paraId="0B07C479" w14:textId="545FA65B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82" w:type="dxa"/>
          </w:tcPr>
          <w:p w14:paraId="44091007" w14:textId="575AFE19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Grudziądz</w:t>
            </w:r>
          </w:p>
        </w:tc>
        <w:tc>
          <w:tcPr>
            <w:tcW w:w="1411" w:type="dxa"/>
          </w:tcPr>
          <w:p w14:paraId="2AB8AD9E" w14:textId="58D2F04E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560" w:type="dxa"/>
          </w:tcPr>
          <w:p w14:paraId="09E94E68" w14:textId="2F59B767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125" w:type="dxa"/>
          </w:tcPr>
          <w:p w14:paraId="5671B49C" w14:textId="1FDDC6CF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119" w:type="dxa"/>
            <w:vMerge/>
          </w:tcPr>
          <w:p w14:paraId="78403488" w14:textId="6D0EB0A7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3C5" w:rsidRPr="006A2EFE" w14:paraId="0F03E99B" w14:textId="77777777" w:rsidTr="00761B8F">
        <w:trPr>
          <w:trHeight w:val="99"/>
        </w:trPr>
        <w:tc>
          <w:tcPr>
            <w:tcW w:w="567" w:type="dxa"/>
          </w:tcPr>
          <w:p w14:paraId="047AA5D3" w14:textId="19FD1E4C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82" w:type="dxa"/>
          </w:tcPr>
          <w:p w14:paraId="7038394F" w14:textId="1A20A541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Inowrocław</w:t>
            </w:r>
          </w:p>
        </w:tc>
        <w:tc>
          <w:tcPr>
            <w:tcW w:w="1411" w:type="dxa"/>
          </w:tcPr>
          <w:p w14:paraId="37FB8B9A" w14:textId="71706EF9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73,1</w:t>
            </w:r>
          </w:p>
        </w:tc>
        <w:tc>
          <w:tcPr>
            <w:tcW w:w="1560" w:type="dxa"/>
          </w:tcPr>
          <w:p w14:paraId="48276F2F" w14:textId="7F467510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125" w:type="dxa"/>
          </w:tcPr>
          <w:p w14:paraId="2BE1288E" w14:textId="015E47CA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119" w:type="dxa"/>
            <w:vMerge/>
          </w:tcPr>
          <w:p w14:paraId="0B246A05" w14:textId="679BDF31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7415" w:rsidRPr="006A2EFE" w14:paraId="383A0822" w14:textId="77777777" w:rsidTr="00761B8F">
        <w:trPr>
          <w:trHeight w:val="343"/>
        </w:trPr>
        <w:tc>
          <w:tcPr>
            <w:tcW w:w="567" w:type="dxa"/>
          </w:tcPr>
          <w:p w14:paraId="2425A418" w14:textId="308CF61D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82" w:type="dxa"/>
          </w:tcPr>
          <w:p w14:paraId="5314FCD1" w14:textId="18F4B147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Włocławek</w:t>
            </w:r>
          </w:p>
        </w:tc>
        <w:tc>
          <w:tcPr>
            <w:tcW w:w="1411" w:type="dxa"/>
          </w:tcPr>
          <w:p w14:paraId="6733BE6E" w14:textId="7E41C0AA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110,8</w:t>
            </w:r>
          </w:p>
        </w:tc>
        <w:tc>
          <w:tcPr>
            <w:tcW w:w="1560" w:type="dxa"/>
          </w:tcPr>
          <w:p w14:paraId="471D805D" w14:textId="0A51274A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25" w:type="dxa"/>
          </w:tcPr>
          <w:p w14:paraId="51D25A08" w14:textId="185FEF09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7</w:t>
            </w:r>
            <w:r w:rsidRPr="006A2EF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19" w:type="dxa"/>
            <w:vMerge w:val="restart"/>
          </w:tcPr>
          <w:p w14:paraId="39F64822" w14:textId="384ED15D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Miasta stagnujące (umiarkowane powiększanie niekorzystnego dystansu, zła sytuacja społeczno-gospodarcza)</w:t>
            </w:r>
          </w:p>
        </w:tc>
      </w:tr>
      <w:tr w:rsidR="00727415" w:rsidRPr="006A2EFE" w14:paraId="6B433FF6" w14:textId="77777777" w:rsidTr="00761B8F">
        <w:trPr>
          <w:trHeight w:val="99"/>
        </w:trPr>
        <w:tc>
          <w:tcPr>
            <w:tcW w:w="567" w:type="dxa"/>
          </w:tcPr>
          <w:p w14:paraId="2556DAA4" w14:textId="65CADE65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282" w:type="dxa"/>
          </w:tcPr>
          <w:p w14:paraId="100E9AB3" w14:textId="3B89373A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Rypin</w:t>
            </w:r>
          </w:p>
        </w:tc>
        <w:tc>
          <w:tcPr>
            <w:tcW w:w="1411" w:type="dxa"/>
          </w:tcPr>
          <w:p w14:paraId="1B5185B1" w14:textId="1A1878E0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16,</w:t>
            </w:r>
            <w:r w:rsidRPr="006A2EF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0" w:type="dxa"/>
          </w:tcPr>
          <w:p w14:paraId="2182A7C7" w14:textId="37E1E3D2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673C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125" w:type="dxa"/>
          </w:tcPr>
          <w:p w14:paraId="2C6B33EB" w14:textId="0083945B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119" w:type="dxa"/>
            <w:vMerge/>
          </w:tcPr>
          <w:p w14:paraId="2C87A7F5" w14:textId="4D9D8AE0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27415" w:rsidRPr="006A2EFE" w14:paraId="4AF3C64D" w14:textId="77777777" w:rsidTr="00837157">
        <w:trPr>
          <w:trHeight w:val="420"/>
        </w:trPr>
        <w:tc>
          <w:tcPr>
            <w:tcW w:w="567" w:type="dxa"/>
          </w:tcPr>
          <w:p w14:paraId="0DF9B808" w14:textId="7260305D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282" w:type="dxa"/>
          </w:tcPr>
          <w:p w14:paraId="4015C188" w14:textId="45E26178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Nakło nad Notecią</w:t>
            </w:r>
          </w:p>
        </w:tc>
        <w:tc>
          <w:tcPr>
            <w:tcW w:w="1411" w:type="dxa"/>
          </w:tcPr>
          <w:p w14:paraId="1DAE41D8" w14:textId="6FEDBCD6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1560" w:type="dxa"/>
          </w:tcPr>
          <w:p w14:paraId="4120C13A" w14:textId="2A05A21A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5" w:type="dxa"/>
          </w:tcPr>
          <w:p w14:paraId="20A1AC08" w14:textId="0E725DDF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119" w:type="dxa"/>
            <w:vMerge/>
          </w:tcPr>
          <w:p w14:paraId="52B027CD" w14:textId="2FE59B14" w:rsidR="0072741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673C5" w:rsidRPr="006A2EFE" w14:paraId="256C0B7A" w14:textId="77777777" w:rsidTr="00761B8F">
        <w:trPr>
          <w:trHeight w:val="99"/>
        </w:trPr>
        <w:tc>
          <w:tcPr>
            <w:tcW w:w="567" w:type="dxa"/>
          </w:tcPr>
          <w:p w14:paraId="050B6838" w14:textId="153A3559" w:rsidR="000673C5" w:rsidRPr="000673C5" w:rsidRDefault="000673C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282" w:type="dxa"/>
          </w:tcPr>
          <w:p w14:paraId="21A9E391" w14:textId="50644873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Świecie</w:t>
            </w:r>
          </w:p>
        </w:tc>
        <w:tc>
          <w:tcPr>
            <w:tcW w:w="1411" w:type="dxa"/>
          </w:tcPr>
          <w:p w14:paraId="0D8C067F" w14:textId="5487FEDD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560" w:type="dxa"/>
          </w:tcPr>
          <w:p w14:paraId="4FE2014A" w14:textId="00494FBD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25" w:type="dxa"/>
          </w:tcPr>
          <w:p w14:paraId="2C5854D7" w14:textId="1784A4E8" w:rsidR="000673C5" w:rsidRPr="000673C5" w:rsidRDefault="00727415" w:rsidP="000F6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A2EFE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119" w:type="dxa"/>
          </w:tcPr>
          <w:p w14:paraId="5C8D6F9A" w14:textId="77777777" w:rsidR="00837157" w:rsidRPr="00837157" w:rsidRDefault="00837157" w:rsidP="00837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7157">
              <w:rPr>
                <w:rFonts w:ascii="Times New Roman" w:hAnsi="Times New Roman" w:cs="Times New Roman"/>
                <w:color w:val="000000"/>
              </w:rPr>
              <w:t>Miasta zagrożone</w:t>
            </w:r>
          </w:p>
          <w:p w14:paraId="5EB373BD" w14:textId="38FF4162" w:rsidR="00727415" w:rsidRPr="000673C5" w:rsidRDefault="00837157" w:rsidP="008371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37157">
              <w:rPr>
                <w:rFonts w:ascii="Times New Roman" w:hAnsi="Times New Roman" w:cs="Times New Roman"/>
                <w:color w:val="000000"/>
              </w:rPr>
              <w:t>marginalizacją (umiarkowane powiększanie niekorzystnego dystansu, umiarkowana zła sytuacja społ.-</w:t>
            </w:r>
            <w:proofErr w:type="spellStart"/>
            <w:r w:rsidRPr="00837157">
              <w:rPr>
                <w:rFonts w:ascii="Times New Roman" w:hAnsi="Times New Roman" w:cs="Times New Roman"/>
                <w:color w:val="000000"/>
              </w:rPr>
              <w:t>gosp</w:t>
            </w:r>
            <w:proofErr w:type="spellEnd"/>
            <w:r w:rsidRPr="00837157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</w:tbl>
    <w:p w14:paraId="05C4FB64" w14:textId="77777777" w:rsidR="00FF3AFC" w:rsidRPr="006A2EFE" w:rsidRDefault="00FF3AFC" w:rsidP="000F6774">
      <w:pPr>
        <w:pStyle w:val="Akapitzlist"/>
        <w:ind w:left="405"/>
        <w:rPr>
          <w:rFonts w:ascii="Times New Roman" w:hAnsi="Times New Roman" w:cs="Times New Roman"/>
        </w:rPr>
      </w:pPr>
    </w:p>
    <w:sectPr w:rsidR="00FF3AFC" w:rsidRPr="006A2EFE" w:rsidSect="002C3A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37AD74" w14:textId="77777777" w:rsidR="00A91B28" w:rsidRDefault="00A91B28" w:rsidP="0041574B">
      <w:pPr>
        <w:spacing w:after="0" w:line="240" w:lineRule="auto"/>
      </w:pPr>
      <w:r>
        <w:separator/>
      </w:r>
    </w:p>
  </w:endnote>
  <w:endnote w:type="continuationSeparator" w:id="0">
    <w:p w14:paraId="79E7D1D5" w14:textId="77777777" w:rsidR="00A91B28" w:rsidRDefault="00A91B28" w:rsidP="00415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B6EA" w14:textId="77777777" w:rsidR="00371DF7" w:rsidRDefault="00371D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64E06" w14:textId="77777777" w:rsidR="00371DF7" w:rsidRDefault="00371D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12520" w14:textId="77777777" w:rsidR="00371DF7" w:rsidRDefault="00371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A3F0C" w14:textId="77777777" w:rsidR="00A91B28" w:rsidRDefault="00A91B28" w:rsidP="0041574B">
      <w:pPr>
        <w:spacing w:after="0" w:line="240" w:lineRule="auto"/>
      </w:pPr>
      <w:r>
        <w:separator/>
      </w:r>
    </w:p>
  </w:footnote>
  <w:footnote w:type="continuationSeparator" w:id="0">
    <w:p w14:paraId="18CF609E" w14:textId="77777777" w:rsidR="00A91B28" w:rsidRDefault="00A91B28" w:rsidP="0041574B">
      <w:pPr>
        <w:spacing w:after="0" w:line="240" w:lineRule="auto"/>
      </w:pPr>
      <w:r>
        <w:continuationSeparator/>
      </w:r>
    </w:p>
  </w:footnote>
  <w:footnote w:id="1">
    <w:p w14:paraId="72908FBA" w14:textId="6D653D97" w:rsidR="00AC43CC" w:rsidRDefault="00AC43CC" w:rsidP="008371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37157" w:rsidRPr="00837157">
        <w:t>Dane na podstawie dokumentu: AKTUALIZACJA DELIMITACJI MIAST ŚREDNICH TRACĄCYCH FUNKCJE SPOŁECZNO-GOSPODARCZE (POWIĘKSZAJĄCYCH DYSTANS ROZWOJOWY) opracowanie z dnia 29 listopada 2019r. w ramach Krajowej Strategii Rozwoju Regionalnego 2030 - załącznik nr 2. Imienna lista 139 miast średnich tracących funkcję społeczno-gospodarcze.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B52F8" w14:textId="77777777" w:rsidR="00371DF7" w:rsidRDefault="00371D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9AEC2" w14:textId="0AA7442D" w:rsidR="0041574B" w:rsidRDefault="0041574B">
    <w:pPr>
      <w:pStyle w:val="Nagwek"/>
    </w:pPr>
    <w:r>
      <w:rPr>
        <w:noProof/>
        <w:lang w:eastAsia="pl-PL"/>
      </w:rPr>
      <w:drawing>
        <wp:inline distT="0" distB="0" distL="0" distR="0" wp14:anchorId="3711F3FC" wp14:editId="49040F79">
          <wp:extent cx="5944235" cy="841375"/>
          <wp:effectExtent l="0" t="0" r="0" b="0"/>
          <wp:docPr id="4" name="Obraz 4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35781" w14:textId="77777777" w:rsidR="00371DF7" w:rsidRDefault="00371D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BA1AA9"/>
    <w:multiLevelType w:val="hybridMultilevel"/>
    <w:tmpl w:val="D58E218E"/>
    <w:lvl w:ilvl="0" w:tplc="E14CE30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4338780C"/>
    <w:multiLevelType w:val="hybridMultilevel"/>
    <w:tmpl w:val="4DDE9568"/>
    <w:lvl w:ilvl="0" w:tplc="DC72C26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036B7D"/>
    <w:multiLevelType w:val="hybridMultilevel"/>
    <w:tmpl w:val="E61ED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07520"/>
    <w:multiLevelType w:val="hybridMultilevel"/>
    <w:tmpl w:val="F1DE7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3C5"/>
    <w:rsid w:val="000673C5"/>
    <w:rsid w:val="000D46B9"/>
    <w:rsid w:val="000F6774"/>
    <w:rsid w:val="001B3E52"/>
    <w:rsid w:val="002C3AA7"/>
    <w:rsid w:val="00371DF7"/>
    <w:rsid w:val="0041574B"/>
    <w:rsid w:val="005E05E8"/>
    <w:rsid w:val="005F3752"/>
    <w:rsid w:val="00694CD5"/>
    <w:rsid w:val="006A2EFE"/>
    <w:rsid w:val="006B75DF"/>
    <w:rsid w:val="006C57C6"/>
    <w:rsid w:val="00727415"/>
    <w:rsid w:val="00761B8F"/>
    <w:rsid w:val="00837157"/>
    <w:rsid w:val="00A47A0F"/>
    <w:rsid w:val="00A91B28"/>
    <w:rsid w:val="00AC43CC"/>
    <w:rsid w:val="00E33648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88849A"/>
  <w15:chartTrackingRefBased/>
  <w15:docId w15:val="{B18BAABD-7354-4674-A72E-06006311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73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673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7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4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15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74B"/>
  </w:style>
  <w:style w:type="paragraph" w:styleId="Stopka">
    <w:name w:val="footer"/>
    <w:basedOn w:val="Normalny"/>
    <w:link w:val="StopkaZnak"/>
    <w:uiPriority w:val="99"/>
    <w:unhideWhenUsed/>
    <w:rsid w:val="00415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4B"/>
  </w:style>
  <w:style w:type="paragraph" w:styleId="Tekstprzypisudolnego">
    <w:name w:val="footnote text"/>
    <w:basedOn w:val="Normalny"/>
    <w:link w:val="TekstprzypisudolnegoZnak"/>
    <w:uiPriority w:val="99"/>
    <w:unhideWhenUsed/>
    <w:rsid w:val="00AC43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3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3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8489F-6869-4938-BC6E-AE4411B4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Bugajski</dc:creator>
  <cp:keywords/>
  <dc:description/>
  <cp:lastModifiedBy>Małgorzata Dembińska</cp:lastModifiedBy>
  <cp:revision>2</cp:revision>
  <dcterms:created xsi:type="dcterms:W3CDTF">2020-05-12T06:49:00Z</dcterms:created>
  <dcterms:modified xsi:type="dcterms:W3CDTF">2020-05-12T06:49:00Z</dcterms:modified>
</cp:coreProperties>
</file>