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97" w:rsidRPr="003B6397" w:rsidRDefault="00B3173B" w:rsidP="003B6397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3B6397">
        <w:rPr>
          <w:bCs/>
          <w:sz w:val="22"/>
          <w:szCs w:val="22"/>
        </w:rPr>
        <w:t>Druk nr</w:t>
      </w:r>
      <w:r w:rsidR="003B6397">
        <w:rPr>
          <w:bCs/>
          <w:sz w:val="22"/>
          <w:szCs w:val="22"/>
        </w:rPr>
        <w:t xml:space="preserve"> 82/23</w:t>
      </w:r>
      <w:r w:rsidR="003B6397">
        <w:rPr>
          <w:bCs/>
          <w:sz w:val="22"/>
          <w:szCs w:val="22"/>
        </w:rPr>
        <w:tab/>
      </w:r>
      <w:r w:rsidR="003B6397">
        <w:rPr>
          <w:bCs/>
          <w:sz w:val="22"/>
          <w:szCs w:val="22"/>
        </w:rPr>
        <w:tab/>
      </w:r>
      <w:r w:rsidR="003B6397">
        <w:rPr>
          <w:bCs/>
          <w:sz w:val="22"/>
          <w:szCs w:val="22"/>
        </w:rPr>
        <w:tab/>
      </w:r>
      <w:r w:rsidR="003B6397">
        <w:rPr>
          <w:bCs/>
          <w:sz w:val="22"/>
          <w:szCs w:val="22"/>
        </w:rPr>
        <w:tab/>
      </w:r>
      <w:r w:rsidR="003B6397">
        <w:rPr>
          <w:bCs/>
          <w:sz w:val="22"/>
          <w:szCs w:val="22"/>
        </w:rPr>
        <w:tab/>
      </w:r>
      <w:r w:rsidR="003B6397">
        <w:rPr>
          <w:bCs/>
          <w:sz w:val="22"/>
          <w:szCs w:val="22"/>
        </w:rPr>
        <w:tab/>
      </w:r>
      <w:r w:rsidR="003B6397">
        <w:rPr>
          <w:bCs/>
          <w:sz w:val="22"/>
          <w:szCs w:val="22"/>
        </w:rPr>
        <w:tab/>
        <w:t xml:space="preserve"> </w:t>
      </w:r>
      <w:r w:rsidR="003B6397" w:rsidRPr="003B6397">
        <w:rPr>
          <w:bCs/>
          <w:sz w:val="22"/>
          <w:szCs w:val="22"/>
        </w:rPr>
        <w:t>Projekt</w:t>
      </w:r>
    </w:p>
    <w:p w:rsidR="003B6397" w:rsidRPr="003B6397" w:rsidRDefault="003B6397" w:rsidP="003B6397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3B6397">
        <w:rPr>
          <w:bCs/>
          <w:sz w:val="22"/>
          <w:szCs w:val="22"/>
        </w:rPr>
        <w:t xml:space="preserve">                                                                                                        Zarządu Województwa</w:t>
      </w:r>
    </w:p>
    <w:p w:rsidR="003B6397" w:rsidRPr="003B6397" w:rsidRDefault="003B6397" w:rsidP="003B6397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3B6397">
        <w:rPr>
          <w:bCs/>
          <w:sz w:val="22"/>
          <w:szCs w:val="22"/>
        </w:rPr>
        <w:t xml:space="preserve">                                                                                                        Kujawsko-Pomorskiego</w:t>
      </w:r>
    </w:p>
    <w:p w:rsidR="00E75E02" w:rsidRPr="003B6397" w:rsidRDefault="003B6397" w:rsidP="003B6397">
      <w:pPr>
        <w:autoSpaceDE w:val="0"/>
        <w:autoSpaceDN w:val="0"/>
        <w:adjustRightInd w:val="0"/>
        <w:jc w:val="both"/>
        <w:outlineLvl w:val="0"/>
        <w:rPr>
          <w:bCs/>
          <w:sz w:val="22"/>
          <w:szCs w:val="22"/>
        </w:rPr>
      </w:pPr>
      <w:r w:rsidRPr="003B6397">
        <w:rPr>
          <w:bCs/>
          <w:sz w:val="22"/>
          <w:szCs w:val="22"/>
        </w:rPr>
        <w:t xml:space="preserve">                                                                                                        z dnia</w:t>
      </w:r>
      <w:r>
        <w:rPr>
          <w:bCs/>
          <w:sz w:val="22"/>
          <w:szCs w:val="22"/>
        </w:rPr>
        <w:t xml:space="preserve"> 14 czerwca </w:t>
      </w:r>
      <w:r w:rsidRPr="003B6397">
        <w:rPr>
          <w:bCs/>
          <w:sz w:val="22"/>
          <w:szCs w:val="22"/>
        </w:rPr>
        <w:t>2023</w:t>
      </w:r>
    </w:p>
    <w:p w:rsidR="00D81277" w:rsidRPr="002E0746" w:rsidRDefault="00E75E02" w:rsidP="003B6397">
      <w:pPr>
        <w:tabs>
          <w:tab w:val="left" w:pos="6240"/>
        </w:tabs>
        <w:autoSpaceDE w:val="0"/>
        <w:autoSpaceDN w:val="0"/>
        <w:adjustRightInd w:val="0"/>
        <w:outlineLvl w:val="0"/>
        <w:rPr>
          <w:bCs/>
        </w:rPr>
      </w:pPr>
      <w:r w:rsidRPr="003B6397">
        <w:rPr>
          <w:bCs/>
          <w:sz w:val="22"/>
          <w:szCs w:val="22"/>
        </w:rPr>
        <w:t xml:space="preserve">                                                                                                        </w:t>
      </w:r>
    </w:p>
    <w:p w:rsidR="00D81277" w:rsidRPr="003B6397" w:rsidRDefault="00D81277" w:rsidP="003B639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3B6397">
        <w:rPr>
          <w:b/>
          <w:bCs/>
        </w:rPr>
        <w:t>UCHWAŁA NR…………………..</w:t>
      </w:r>
    </w:p>
    <w:p w:rsidR="00D81277" w:rsidRPr="003B6397" w:rsidRDefault="00D81277" w:rsidP="003B6397">
      <w:pPr>
        <w:pStyle w:val="K-Pnormal"/>
        <w:spacing w:before="0" w:after="0" w:line="240" w:lineRule="auto"/>
        <w:jc w:val="center"/>
        <w:rPr>
          <w:b/>
          <w:sz w:val="24"/>
          <w:szCs w:val="24"/>
        </w:rPr>
      </w:pPr>
      <w:r w:rsidRPr="003B6397">
        <w:rPr>
          <w:b/>
          <w:sz w:val="24"/>
          <w:szCs w:val="24"/>
        </w:rPr>
        <w:t>SEJMIKU WOJEWÓDZTWA KUJAWSKO-POMORSKIEGO</w:t>
      </w:r>
      <w:r w:rsidRPr="003B6397">
        <w:rPr>
          <w:b/>
          <w:bCs/>
          <w:sz w:val="24"/>
          <w:szCs w:val="24"/>
        </w:rPr>
        <w:t xml:space="preserve"> </w:t>
      </w:r>
    </w:p>
    <w:p w:rsidR="00D81277" w:rsidRPr="003B6397" w:rsidRDefault="00D81277" w:rsidP="003B6397">
      <w:pPr>
        <w:autoSpaceDE w:val="0"/>
        <w:autoSpaceDN w:val="0"/>
        <w:adjustRightInd w:val="0"/>
        <w:ind w:left="2836"/>
        <w:outlineLvl w:val="0"/>
        <w:rPr>
          <w:b/>
          <w:bCs/>
        </w:rPr>
      </w:pPr>
      <w:r w:rsidRPr="003B6397">
        <w:rPr>
          <w:b/>
          <w:bCs/>
        </w:rPr>
        <w:t xml:space="preserve">     z dnia……………………r.</w:t>
      </w:r>
    </w:p>
    <w:p w:rsidR="00D81277" w:rsidRPr="003B6397" w:rsidRDefault="00D81277" w:rsidP="003B6397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D81277" w:rsidRPr="003B6397" w:rsidRDefault="00D81277" w:rsidP="003B6397">
      <w:pPr>
        <w:autoSpaceDE w:val="0"/>
        <w:autoSpaceDN w:val="0"/>
        <w:adjustRightInd w:val="0"/>
        <w:jc w:val="both"/>
        <w:rPr>
          <w:b/>
        </w:rPr>
      </w:pPr>
      <w:r w:rsidRPr="003B6397">
        <w:rPr>
          <w:b/>
        </w:rPr>
        <w:t>w sprawie</w:t>
      </w:r>
      <w:r w:rsidRPr="003B6397">
        <w:rPr>
          <w:b/>
          <w:bCs/>
        </w:rPr>
        <w:t xml:space="preserve"> </w:t>
      </w:r>
      <w:r w:rsidRPr="003B6397">
        <w:rPr>
          <w:b/>
        </w:rPr>
        <w:t xml:space="preserve">określenia programu ochrony powietrza w zakresie pyłu zawieszonego </w:t>
      </w:r>
      <w:r w:rsidRPr="003B6397">
        <w:rPr>
          <w:b/>
        </w:rPr>
        <w:br/>
        <w:t>PM10, PM2,5 oraz benzo(a)pirenu dla strefy miasto Toruń – aktualizacja</w:t>
      </w:r>
    </w:p>
    <w:p w:rsidR="00D81277" w:rsidRPr="003B6397" w:rsidRDefault="00D81277" w:rsidP="003B6397">
      <w:pPr>
        <w:pStyle w:val="K-Pnormal"/>
        <w:spacing w:before="0" w:after="0" w:line="240" w:lineRule="auto"/>
        <w:rPr>
          <w:sz w:val="24"/>
          <w:szCs w:val="24"/>
          <w:highlight w:val="yellow"/>
        </w:rPr>
      </w:pPr>
    </w:p>
    <w:p w:rsidR="00D81277" w:rsidRPr="003B6397" w:rsidRDefault="00D81277" w:rsidP="003B6397">
      <w:pPr>
        <w:pStyle w:val="K-Pnormal"/>
        <w:spacing w:before="0" w:after="0" w:line="240" w:lineRule="auto"/>
        <w:ind w:firstLine="851"/>
        <w:rPr>
          <w:sz w:val="24"/>
          <w:szCs w:val="24"/>
        </w:rPr>
      </w:pPr>
      <w:r w:rsidRPr="003B6397">
        <w:rPr>
          <w:sz w:val="24"/>
          <w:szCs w:val="24"/>
        </w:rPr>
        <w:t>Na podstawie art. 84 i art. 91 ust. 3, 7 i 9c  ustawy z dnia 27 kwietnia 2001 r. Prawo ochrony środowiska</w:t>
      </w:r>
      <w:r w:rsidR="004A1D25" w:rsidRPr="003B6397">
        <w:rPr>
          <w:sz w:val="24"/>
          <w:szCs w:val="24"/>
        </w:rPr>
        <w:t xml:space="preserve"> (Dz. U. z 2022 r. poz. 2556, 2687, z 2023 r. poz. 877)</w:t>
      </w:r>
      <w:r w:rsidRPr="003B6397">
        <w:rPr>
          <w:sz w:val="24"/>
          <w:szCs w:val="24"/>
        </w:rPr>
        <w:t xml:space="preserve">, uchwala się, </w:t>
      </w:r>
      <w:r w:rsidR="004A1D25" w:rsidRPr="003B6397">
        <w:rPr>
          <w:sz w:val="24"/>
          <w:szCs w:val="24"/>
        </w:rPr>
        <w:br/>
      </w:r>
      <w:r w:rsidRPr="003B6397">
        <w:rPr>
          <w:sz w:val="24"/>
          <w:szCs w:val="24"/>
        </w:rPr>
        <w:t>co następuje:</w:t>
      </w:r>
    </w:p>
    <w:p w:rsidR="00D81277" w:rsidRPr="003B6397" w:rsidRDefault="00D81277" w:rsidP="003B6397">
      <w:pPr>
        <w:pStyle w:val="K-Pnormal"/>
        <w:spacing w:before="0" w:after="0" w:line="240" w:lineRule="auto"/>
        <w:ind w:firstLine="851"/>
        <w:rPr>
          <w:sz w:val="24"/>
          <w:szCs w:val="24"/>
        </w:rPr>
      </w:pPr>
    </w:p>
    <w:p w:rsidR="00D81277" w:rsidRPr="003B6397" w:rsidRDefault="00D8127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3B6397">
        <w:rPr>
          <w:b/>
          <w:sz w:val="24"/>
          <w:szCs w:val="24"/>
        </w:rPr>
        <w:t>§ 1.</w:t>
      </w:r>
      <w:r w:rsidRPr="003B6397">
        <w:rPr>
          <w:sz w:val="24"/>
          <w:szCs w:val="24"/>
        </w:rPr>
        <w:t xml:space="preserve"> Określa się „Program ochrony powietrza w zakresie pyłu zawieszonego PM10, PM2,5 oraz benzo(a)pirenu dla strefy miasto Toruń </w:t>
      </w:r>
      <w:r w:rsidRPr="003B6397">
        <w:rPr>
          <w:b/>
          <w:sz w:val="24"/>
          <w:szCs w:val="24"/>
        </w:rPr>
        <w:t>–</w:t>
      </w:r>
      <w:r w:rsidRPr="003B6397">
        <w:rPr>
          <w:sz w:val="24"/>
          <w:szCs w:val="24"/>
        </w:rPr>
        <w:t xml:space="preserve"> aktualizacja”, zgodnie z załącznikami </w:t>
      </w:r>
      <w:r w:rsidRPr="003B6397">
        <w:rPr>
          <w:sz w:val="24"/>
          <w:szCs w:val="24"/>
        </w:rPr>
        <w:br/>
        <w:t>nr 1-5 do niniejszej uchwały.</w:t>
      </w:r>
    </w:p>
    <w:p w:rsidR="00D81277" w:rsidRPr="003B6397" w:rsidRDefault="00D81277" w:rsidP="003B6397">
      <w:pPr>
        <w:pStyle w:val="K-Pnormal"/>
        <w:spacing w:before="0" w:after="0" w:line="240" w:lineRule="auto"/>
        <w:rPr>
          <w:sz w:val="24"/>
          <w:szCs w:val="24"/>
        </w:rPr>
      </w:pPr>
    </w:p>
    <w:p w:rsidR="00D81277" w:rsidRPr="003B6397" w:rsidRDefault="00D8127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3B6397">
        <w:rPr>
          <w:b/>
          <w:sz w:val="24"/>
          <w:szCs w:val="24"/>
        </w:rPr>
        <w:t>§ 2.</w:t>
      </w:r>
      <w:r w:rsidRPr="003B6397">
        <w:rPr>
          <w:sz w:val="24"/>
          <w:szCs w:val="24"/>
        </w:rPr>
        <w:t xml:space="preserve"> Obszar objęty Programem, w którym naruszone zostały standardy jakości środowiska – poziomy dopuszczalne pyłu zawieszonego PM10 i pyłu zawieszonego PM2,5 oraz przekroczony został średnioroczny poziom docelowy benzo(a)pirenu wraz z wielkościami tych przekroczeń oraz źródłami ich wprowadzania do powietrza został wskazany w załączniku nr 1 do uchwały.</w:t>
      </w:r>
    </w:p>
    <w:p w:rsidR="00D81277" w:rsidRPr="003B6397" w:rsidRDefault="00D81277" w:rsidP="003B6397">
      <w:pPr>
        <w:pStyle w:val="K-Pnormal"/>
        <w:spacing w:before="0" w:after="0" w:line="240" w:lineRule="auto"/>
        <w:rPr>
          <w:sz w:val="24"/>
          <w:szCs w:val="24"/>
        </w:rPr>
      </w:pPr>
    </w:p>
    <w:p w:rsidR="00D81277" w:rsidRPr="003B6397" w:rsidRDefault="00D8127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3B6397">
        <w:rPr>
          <w:b/>
          <w:sz w:val="24"/>
          <w:szCs w:val="24"/>
        </w:rPr>
        <w:t>§ 3.</w:t>
      </w:r>
      <w:r w:rsidRPr="003B6397">
        <w:rPr>
          <w:sz w:val="24"/>
          <w:szCs w:val="24"/>
        </w:rPr>
        <w:t xml:space="preserve"> Podstawowe kierunki działań niezbędnych do przywracania standardów jakości środowiska oraz poziomu docelowego benzo(a)pirenu w strefie, wraz z harmonogramem rzeczowo-finansowym planowanych działań oraz z wykazem podmiotów, do których skierowane są obowiązki ustalone w Programie określa załącznik nr 2 do uchwały.</w:t>
      </w:r>
    </w:p>
    <w:p w:rsidR="00D81277" w:rsidRPr="003B6397" w:rsidRDefault="00D81277" w:rsidP="003B6397">
      <w:pPr>
        <w:pStyle w:val="K-Pnormal"/>
        <w:spacing w:before="0" w:after="0" w:line="240" w:lineRule="auto"/>
        <w:rPr>
          <w:sz w:val="24"/>
          <w:szCs w:val="24"/>
        </w:rPr>
      </w:pPr>
    </w:p>
    <w:p w:rsidR="00D81277" w:rsidRPr="003B6397" w:rsidRDefault="00D8127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3B6397">
        <w:rPr>
          <w:b/>
          <w:sz w:val="24"/>
          <w:szCs w:val="24"/>
        </w:rPr>
        <w:t>§ 4.</w:t>
      </w:r>
      <w:r w:rsidRPr="003B6397">
        <w:rPr>
          <w:sz w:val="24"/>
          <w:szCs w:val="24"/>
        </w:rPr>
        <w:t xml:space="preserve"> Działania mające na celu zmniejszenie ryzyka wystąpienia przekroczeń pyłu zawieszonego PM10, PM2,5 oraz benzo(a)pirenu w powietrzu, a także ograniczenie skutków </w:t>
      </w:r>
      <w:r w:rsidR="00CE05AD" w:rsidRPr="003B6397">
        <w:rPr>
          <w:sz w:val="24"/>
          <w:szCs w:val="24"/>
        </w:rPr>
        <w:br/>
      </w:r>
      <w:r w:rsidRPr="003B6397">
        <w:rPr>
          <w:sz w:val="24"/>
          <w:szCs w:val="24"/>
        </w:rPr>
        <w:t xml:space="preserve">i czasu ich trwania określa Plan działań krótkoterminowych, który stanowi załącznik nr 3 </w:t>
      </w:r>
      <w:r w:rsidR="00CE05AD" w:rsidRPr="003B6397">
        <w:rPr>
          <w:sz w:val="24"/>
          <w:szCs w:val="24"/>
        </w:rPr>
        <w:br/>
      </w:r>
      <w:r w:rsidRPr="003B6397">
        <w:rPr>
          <w:sz w:val="24"/>
          <w:szCs w:val="24"/>
        </w:rPr>
        <w:t>do uchwały.</w:t>
      </w:r>
    </w:p>
    <w:p w:rsidR="00D81277" w:rsidRPr="003B6397" w:rsidRDefault="00D8127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D81277" w:rsidRPr="003B6397" w:rsidRDefault="00D8127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3B6397">
        <w:rPr>
          <w:b/>
          <w:sz w:val="24"/>
          <w:szCs w:val="24"/>
        </w:rPr>
        <w:t>§ 5.</w:t>
      </w:r>
      <w:r w:rsidRPr="003B6397">
        <w:rPr>
          <w:sz w:val="24"/>
          <w:szCs w:val="24"/>
        </w:rPr>
        <w:t xml:space="preserve"> Obowiązki organów i podmiotów zlokalizowanych na terenie strefy objętej Programem określa załącznik nr 4 do uchwały.</w:t>
      </w:r>
    </w:p>
    <w:p w:rsidR="00D81277" w:rsidRPr="003B6397" w:rsidRDefault="00D81277" w:rsidP="003B6397">
      <w:pPr>
        <w:pStyle w:val="K-Pnormal"/>
        <w:spacing w:before="0" w:after="0" w:line="240" w:lineRule="auto"/>
        <w:rPr>
          <w:sz w:val="24"/>
          <w:szCs w:val="24"/>
        </w:rPr>
      </w:pPr>
    </w:p>
    <w:p w:rsidR="00D81277" w:rsidRPr="003B6397" w:rsidRDefault="00D8127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3B6397">
        <w:rPr>
          <w:b/>
          <w:sz w:val="24"/>
          <w:szCs w:val="24"/>
        </w:rPr>
        <w:t>§ 6.</w:t>
      </w:r>
      <w:r w:rsidRPr="003B6397">
        <w:rPr>
          <w:sz w:val="24"/>
          <w:szCs w:val="24"/>
        </w:rPr>
        <w:t xml:space="preserve"> Sprawozdania okresowe i sprawozdanie końcowe z realizacji Programu ochrony powietrza lub jego aktualizacji wraz z Planem działań krótkoterminowych do których sporządzania zobowiązany jest Prezydent Miasta Torunia należy przekazywać do Zarządu Województwa Kujawsko-Pomorskiego w sposób określony w załączniku nr 5 do uchwały.</w:t>
      </w:r>
    </w:p>
    <w:p w:rsidR="00D81277" w:rsidRPr="003B6397" w:rsidRDefault="00D81277" w:rsidP="003B6397">
      <w:pPr>
        <w:pStyle w:val="K-Pnormal"/>
        <w:spacing w:before="0" w:after="0" w:line="240" w:lineRule="auto"/>
        <w:rPr>
          <w:sz w:val="24"/>
          <w:szCs w:val="24"/>
        </w:rPr>
      </w:pPr>
    </w:p>
    <w:p w:rsidR="003B6397" w:rsidRDefault="00D8127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3B6397">
        <w:rPr>
          <w:b/>
          <w:sz w:val="24"/>
          <w:szCs w:val="24"/>
        </w:rPr>
        <w:t>§ 7.</w:t>
      </w:r>
      <w:r w:rsidRPr="003B6397">
        <w:rPr>
          <w:sz w:val="24"/>
          <w:szCs w:val="24"/>
        </w:rPr>
        <w:t xml:space="preserve"> Wyznacza się Wojewódzkiego Inspektora Ochrony Środowiska w Bydgoszczy </w:t>
      </w:r>
      <w:r w:rsidRPr="003B6397">
        <w:rPr>
          <w:sz w:val="24"/>
          <w:szCs w:val="24"/>
        </w:rPr>
        <w:br/>
        <w:t>do monitorowania realizacji Programu.</w:t>
      </w:r>
    </w:p>
    <w:p w:rsidR="003B6397" w:rsidRPr="003B6397" w:rsidRDefault="003B639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D81277" w:rsidRPr="003B6397" w:rsidRDefault="00D8127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3B6397">
        <w:rPr>
          <w:b/>
          <w:sz w:val="24"/>
          <w:szCs w:val="24"/>
        </w:rPr>
        <w:t xml:space="preserve">§  8. </w:t>
      </w:r>
      <w:r w:rsidRPr="003B6397">
        <w:rPr>
          <w:sz w:val="24"/>
          <w:szCs w:val="24"/>
        </w:rPr>
        <w:t>Termin realizacji Programu:</w:t>
      </w:r>
    </w:p>
    <w:p w:rsidR="00D81277" w:rsidRPr="003B6397" w:rsidRDefault="00D81277" w:rsidP="003B6397">
      <w:pPr>
        <w:pStyle w:val="K-Pnormal"/>
        <w:numPr>
          <w:ilvl w:val="0"/>
          <w:numId w:val="40"/>
        </w:numPr>
        <w:spacing w:before="0" w:after="0" w:line="240" w:lineRule="auto"/>
        <w:rPr>
          <w:sz w:val="24"/>
          <w:szCs w:val="24"/>
        </w:rPr>
      </w:pPr>
      <w:r w:rsidRPr="003B6397">
        <w:rPr>
          <w:sz w:val="24"/>
          <w:szCs w:val="24"/>
        </w:rPr>
        <w:t>w zakresie pyłu zawieszonego PM10 ustala się na dzień 31 grudnia 2026 roku,</w:t>
      </w:r>
    </w:p>
    <w:p w:rsidR="00D81277" w:rsidRPr="003B6397" w:rsidRDefault="00D81277" w:rsidP="003B6397">
      <w:pPr>
        <w:pStyle w:val="K-Pnormal"/>
        <w:numPr>
          <w:ilvl w:val="0"/>
          <w:numId w:val="40"/>
        </w:numPr>
        <w:spacing w:before="0" w:after="0" w:line="240" w:lineRule="auto"/>
        <w:rPr>
          <w:sz w:val="24"/>
          <w:szCs w:val="24"/>
        </w:rPr>
      </w:pPr>
      <w:r w:rsidRPr="003B6397">
        <w:rPr>
          <w:sz w:val="24"/>
          <w:szCs w:val="24"/>
        </w:rPr>
        <w:t xml:space="preserve">w zakresie pyłu zawieszonego PM2,5 i benzo(a)pirenu  ustala się na dzień 31 grudnia </w:t>
      </w:r>
      <w:r w:rsidRPr="003B6397">
        <w:rPr>
          <w:sz w:val="24"/>
          <w:szCs w:val="24"/>
        </w:rPr>
        <w:br/>
        <w:t>2028 roku.</w:t>
      </w:r>
    </w:p>
    <w:p w:rsidR="00D81277" w:rsidRPr="003B6397" w:rsidRDefault="00D8127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D81277" w:rsidRPr="003B6397" w:rsidRDefault="00D8127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3B6397">
        <w:rPr>
          <w:b/>
          <w:sz w:val="24"/>
          <w:szCs w:val="24"/>
        </w:rPr>
        <w:t>§ 9.</w:t>
      </w:r>
      <w:r w:rsidRPr="003B6397">
        <w:rPr>
          <w:sz w:val="24"/>
          <w:szCs w:val="24"/>
        </w:rPr>
        <w:t xml:space="preserve"> Traci moc uchwała Nr XXIII/341/20 Sejmiku Województwa Kujawsko-Pomorskiego z dnia 22 czerwca 2020 roku w sprawie określenia programu ochrony powietrza w zakresie pyłu zawieszonego PM10 oraz benzo(a)pirenu dla strefy miasto Toruń (Dz. Urz. Woj. Kujawsko-Pomorskiego poz. 3282).</w:t>
      </w:r>
    </w:p>
    <w:p w:rsidR="00D81277" w:rsidRPr="003B6397" w:rsidRDefault="00D8127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D81277" w:rsidRPr="003B6397" w:rsidRDefault="00D8127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3B6397">
        <w:rPr>
          <w:b/>
          <w:sz w:val="24"/>
          <w:szCs w:val="24"/>
        </w:rPr>
        <w:t>§ 10.</w:t>
      </w:r>
      <w:r w:rsidRPr="003B6397">
        <w:rPr>
          <w:sz w:val="24"/>
          <w:szCs w:val="24"/>
        </w:rPr>
        <w:t xml:space="preserve"> Wykonanie uchwały powierza się Zarządowi Województwa Kujawsko-Pomorskiego.</w:t>
      </w:r>
    </w:p>
    <w:p w:rsidR="00D81277" w:rsidRPr="003B6397" w:rsidRDefault="00D81277" w:rsidP="003B6397">
      <w:pPr>
        <w:pStyle w:val="K-Pnormal"/>
        <w:spacing w:before="0" w:after="0" w:line="240" w:lineRule="auto"/>
        <w:rPr>
          <w:sz w:val="24"/>
          <w:szCs w:val="24"/>
        </w:rPr>
      </w:pPr>
    </w:p>
    <w:p w:rsidR="00D81277" w:rsidRPr="003B6397" w:rsidRDefault="00D81277" w:rsidP="003B639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3B6397">
        <w:rPr>
          <w:b/>
          <w:sz w:val="24"/>
          <w:szCs w:val="24"/>
        </w:rPr>
        <w:t>§ 11</w:t>
      </w:r>
      <w:r w:rsidRPr="003B6397">
        <w:rPr>
          <w:sz w:val="24"/>
          <w:szCs w:val="24"/>
        </w:rPr>
        <w:t>. Uchwała wchodzi w życie po upływie 14 dni od dnia jej ogłoszenia w Dzienniku Urzędowym Województwa Kujawsko-Pomorskiego.</w:t>
      </w:r>
    </w:p>
    <w:p w:rsidR="00CC27FD" w:rsidRDefault="00CC27FD" w:rsidP="00CC27FD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CC27FD" w:rsidRDefault="00CC27FD" w:rsidP="00CC27FD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CC27FD" w:rsidRDefault="00CC27FD" w:rsidP="00CC27FD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4A1D25" w:rsidRDefault="004A1D25" w:rsidP="00CC27FD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4A1D25" w:rsidRDefault="004A1D25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sz w:val="16"/>
          <w:szCs w:val="16"/>
        </w:rPr>
      </w:pPr>
    </w:p>
    <w:p w:rsidR="003B6397" w:rsidRDefault="003B6397" w:rsidP="00F50A36">
      <w:pPr>
        <w:jc w:val="center"/>
        <w:rPr>
          <w:b/>
          <w:bCs/>
        </w:rPr>
      </w:pPr>
    </w:p>
    <w:p w:rsidR="003B6397" w:rsidRDefault="003B6397" w:rsidP="00F50A36">
      <w:pPr>
        <w:jc w:val="center"/>
        <w:rPr>
          <w:b/>
          <w:bCs/>
        </w:rPr>
      </w:pPr>
    </w:p>
    <w:p w:rsidR="003B6397" w:rsidRDefault="003B6397" w:rsidP="00F50A36">
      <w:pPr>
        <w:jc w:val="center"/>
        <w:rPr>
          <w:b/>
          <w:bCs/>
        </w:rPr>
      </w:pPr>
    </w:p>
    <w:p w:rsidR="003B6397" w:rsidRDefault="003B6397" w:rsidP="00F50A36">
      <w:pPr>
        <w:jc w:val="center"/>
        <w:rPr>
          <w:b/>
          <w:bCs/>
        </w:rPr>
      </w:pPr>
    </w:p>
    <w:p w:rsidR="004A1D25" w:rsidRDefault="004A1D25" w:rsidP="00F50A36">
      <w:pPr>
        <w:jc w:val="center"/>
        <w:rPr>
          <w:b/>
          <w:bCs/>
        </w:rPr>
      </w:pPr>
    </w:p>
    <w:p w:rsidR="004A1D25" w:rsidRDefault="004A1D25" w:rsidP="00F50A36">
      <w:pPr>
        <w:jc w:val="center"/>
        <w:rPr>
          <w:b/>
          <w:bCs/>
        </w:rPr>
      </w:pPr>
    </w:p>
    <w:p w:rsidR="004A1D25" w:rsidRDefault="004A1D25" w:rsidP="00F50A36">
      <w:pPr>
        <w:jc w:val="center"/>
        <w:rPr>
          <w:b/>
          <w:bCs/>
        </w:rPr>
      </w:pPr>
    </w:p>
    <w:p w:rsidR="00F50A36" w:rsidRPr="00EA4319" w:rsidRDefault="00F50A36" w:rsidP="00F50A36">
      <w:pPr>
        <w:jc w:val="center"/>
        <w:rPr>
          <w:rFonts w:ascii="Calibri" w:hAnsi="Calibri"/>
          <w:sz w:val="22"/>
          <w:szCs w:val="22"/>
          <w:lang w:eastAsia="en-US"/>
        </w:rPr>
      </w:pPr>
      <w:r>
        <w:rPr>
          <w:b/>
          <w:bCs/>
        </w:rPr>
        <w:lastRenderedPageBreak/>
        <w:t>UZASADNIENIE</w:t>
      </w:r>
    </w:p>
    <w:p w:rsidR="00F50A36" w:rsidRDefault="00F50A36" w:rsidP="00F50A36">
      <w:pPr>
        <w:autoSpaceDE w:val="0"/>
        <w:autoSpaceDN w:val="0"/>
        <w:adjustRightInd w:val="0"/>
        <w:jc w:val="center"/>
      </w:pPr>
    </w:p>
    <w:p w:rsidR="00F50A36" w:rsidRDefault="00F50A36" w:rsidP="00F50A36">
      <w:pPr>
        <w:numPr>
          <w:ilvl w:val="0"/>
          <w:numId w:val="11"/>
        </w:numPr>
        <w:tabs>
          <w:tab w:val="clear" w:pos="1065"/>
          <w:tab w:val="num" w:pos="720"/>
        </w:tabs>
        <w:ind w:hanging="1065"/>
        <w:rPr>
          <w:color w:val="000000"/>
        </w:rPr>
      </w:pPr>
      <w:r>
        <w:rPr>
          <w:b/>
          <w:color w:val="000000"/>
        </w:rPr>
        <w:t xml:space="preserve">Przedmiot regulacji </w:t>
      </w:r>
    </w:p>
    <w:p w:rsidR="00C656EA" w:rsidRPr="00C656EA" w:rsidRDefault="00C656EA" w:rsidP="00C656EA">
      <w:pPr>
        <w:ind w:left="1065"/>
        <w:rPr>
          <w:color w:val="000000"/>
        </w:rPr>
      </w:pPr>
    </w:p>
    <w:p w:rsidR="00844648" w:rsidRDefault="00F50A36" w:rsidP="00844648">
      <w:pPr>
        <w:ind w:firstLine="709"/>
        <w:jc w:val="both"/>
      </w:pPr>
      <w:r>
        <w:t>Prz</w:t>
      </w:r>
      <w:r w:rsidR="009C44A9">
        <w:t>edmiotem regulacji jest uchwała określająca</w:t>
      </w:r>
      <w:r>
        <w:t xml:space="preserve"> </w:t>
      </w:r>
      <w:r w:rsidR="00844648">
        <w:t>„Program ochrony powietrza w zakresie pyłu zawieszonego PM10, PM2,5 oraz benzo(a)pirenu dla strefy miasto Toruń – aktualizacja”.</w:t>
      </w:r>
    </w:p>
    <w:p w:rsidR="00F50A36" w:rsidRDefault="00F50A36" w:rsidP="00570969">
      <w:pPr>
        <w:jc w:val="both"/>
      </w:pPr>
    </w:p>
    <w:p w:rsidR="00F50A36" w:rsidRDefault="00F50A36" w:rsidP="00291D8D">
      <w:pPr>
        <w:numPr>
          <w:ilvl w:val="0"/>
          <w:numId w:val="11"/>
        </w:numPr>
        <w:tabs>
          <w:tab w:val="clear" w:pos="1065"/>
          <w:tab w:val="num" w:pos="720"/>
        </w:tabs>
        <w:ind w:hanging="1065"/>
        <w:rPr>
          <w:color w:val="000000"/>
        </w:rPr>
      </w:pPr>
      <w:r>
        <w:rPr>
          <w:b/>
          <w:color w:val="000000"/>
        </w:rPr>
        <w:t>Podstawa prawna:</w:t>
      </w:r>
    </w:p>
    <w:p w:rsidR="00291D8D" w:rsidRPr="00291D8D" w:rsidRDefault="00291D8D" w:rsidP="00291D8D">
      <w:pPr>
        <w:ind w:left="1065"/>
        <w:rPr>
          <w:color w:val="000000"/>
        </w:rPr>
      </w:pPr>
    </w:p>
    <w:p w:rsidR="00F50A36" w:rsidRDefault="00F50A36" w:rsidP="00F50A36">
      <w:pPr>
        <w:ind w:firstLine="709"/>
        <w:jc w:val="both"/>
      </w:pPr>
      <w:r w:rsidRPr="00183B07">
        <w:t>Zgodn</w:t>
      </w:r>
      <w:r w:rsidR="009C44A9">
        <w:t xml:space="preserve">ie z art. </w:t>
      </w:r>
      <w:r w:rsidR="00931DA5" w:rsidRPr="0018131B">
        <w:t>91 ust. 3</w:t>
      </w:r>
      <w:r w:rsidR="006A4295">
        <w:t xml:space="preserve"> </w:t>
      </w:r>
      <w:r w:rsidR="00931DA5">
        <w:t>i</w:t>
      </w:r>
      <w:r w:rsidR="00931DA5" w:rsidRPr="00580F25">
        <w:t xml:space="preserve"> </w:t>
      </w:r>
      <w:r w:rsidR="006A4295">
        <w:t xml:space="preserve">ust. </w:t>
      </w:r>
      <w:r w:rsidR="00931DA5" w:rsidRPr="00580F25">
        <w:t xml:space="preserve">9c  </w:t>
      </w:r>
      <w:r w:rsidRPr="00183B07">
        <w:t>ustawy z dnia 27 kwietnia 2001 r. Prawo ochro</w:t>
      </w:r>
      <w:r w:rsidR="00931DA5">
        <w:t>ny środowiska (Dz. U. z 2022 r. poz. 2556</w:t>
      </w:r>
      <w:r>
        <w:t xml:space="preserve"> z późn. zm.) </w:t>
      </w:r>
      <w:r w:rsidR="00AA7D16">
        <w:t>sejmik</w:t>
      </w:r>
      <w:r w:rsidRPr="00183B07">
        <w:t xml:space="preserve"> województwa</w:t>
      </w:r>
      <w:r w:rsidR="006A4295">
        <w:t xml:space="preserve"> jest organem właściwym do określenia w drodze uchwały </w:t>
      </w:r>
      <w:r w:rsidR="00AA7D16">
        <w:t>program</w:t>
      </w:r>
      <w:r w:rsidR="006A4295">
        <w:t>u</w:t>
      </w:r>
      <w:r w:rsidR="00AA7D16">
        <w:t xml:space="preserve"> ochrony powietrza</w:t>
      </w:r>
      <w:r w:rsidR="006A4295">
        <w:t xml:space="preserve"> lub jego aktualizacji</w:t>
      </w:r>
      <w:r w:rsidRPr="00183B07">
        <w:t xml:space="preserve">. </w:t>
      </w:r>
    </w:p>
    <w:p w:rsidR="00F50A36" w:rsidRDefault="00F50A36" w:rsidP="00F50A36"/>
    <w:p w:rsidR="00F50A36" w:rsidRDefault="00F50A36" w:rsidP="00F50A36">
      <w:pPr>
        <w:numPr>
          <w:ilvl w:val="0"/>
          <w:numId w:val="11"/>
        </w:numPr>
        <w:tabs>
          <w:tab w:val="clear" w:pos="1065"/>
          <w:tab w:val="num" w:pos="720"/>
        </w:tabs>
        <w:ind w:left="720" w:hanging="720"/>
        <w:rPr>
          <w:color w:val="000000"/>
        </w:rPr>
      </w:pPr>
      <w:r>
        <w:rPr>
          <w:b/>
          <w:color w:val="000000"/>
        </w:rPr>
        <w:t>Konsultacje wymagane przepisami prawa (łącznie z przepisami wewnętrznymi)</w:t>
      </w:r>
    </w:p>
    <w:p w:rsidR="00F50A36" w:rsidRDefault="00F50A36" w:rsidP="00F50A36">
      <w:pPr>
        <w:rPr>
          <w:color w:val="000000"/>
        </w:rPr>
      </w:pPr>
    </w:p>
    <w:p w:rsidR="00C67509" w:rsidRDefault="009F4B4A" w:rsidP="00C93FBF">
      <w:pPr>
        <w:autoSpaceDE w:val="0"/>
        <w:autoSpaceDN w:val="0"/>
        <w:adjustRightInd w:val="0"/>
        <w:ind w:firstLine="709"/>
        <w:jc w:val="both"/>
      </w:pPr>
      <w:r w:rsidRPr="0068164F">
        <w:t xml:space="preserve">Zarząd Województwa Kujawsko-Pomorskiego, dokonawszy analizy przesłanek wymienionych w art. 49 ustawy z dnia 3 października 2008 r. o udostępnianiu informacji </w:t>
      </w:r>
      <w:r w:rsidRPr="0068164F">
        <w:br/>
        <w:t xml:space="preserve">o środowisku i jego ochronie, udziale społeczeństwa w ochronie środowiska oraz o ocenach oddziaływania na środowisko </w:t>
      </w:r>
      <w:r w:rsidR="00F617E2">
        <w:t>(Dz. U. z 2022 r. poz. 1029</w:t>
      </w:r>
      <w:r>
        <w:t xml:space="preserve"> z późn.</w:t>
      </w:r>
      <w:r w:rsidRPr="00E76EB1">
        <w:t xml:space="preserve"> zm.) </w:t>
      </w:r>
      <w:r>
        <w:t xml:space="preserve">ustalił, </w:t>
      </w:r>
      <w:r w:rsidRPr="0068164F">
        <w:t>ż</w:t>
      </w:r>
      <w:r>
        <w:t>e</w:t>
      </w:r>
      <w:r w:rsidRPr="0068164F">
        <w:t xml:space="preserve"> projekt </w:t>
      </w:r>
      <w:r w:rsidRPr="00943260">
        <w:rPr>
          <w:bCs/>
        </w:rPr>
        <w:t>„</w:t>
      </w:r>
      <w:r w:rsidRPr="00842248">
        <w:t>Program</w:t>
      </w:r>
      <w:r>
        <w:t>u</w:t>
      </w:r>
      <w:r w:rsidRPr="00842248">
        <w:t xml:space="preserve"> ochrony p</w:t>
      </w:r>
      <w:r>
        <w:t>owietrza</w:t>
      </w:r>
      <w:r w:rsidR="00755717" w:rsidRPr="00755717">
        <w:t xml:space="preserve"> </w:t>
      </w:r>
      <w:r w:rsidR="00755717">
        <w:t xml:space="preserve">w zakresie pyłu zawieszonego </w:t>
      </w:r>
      <w:r w:rsidR="00755717" w:rsidRPr="00842248">
        <w:t>PM10</w:t>
      </w:r>
      <w:r w:rsidR="00F617E2">
        <w:t>, PM2,5</w:t>
      </w:r>
      <w:r w:rsidR="00755717">
        <w:t xml:space="preserve"> oraz benzo(a)pirenu</w:t>
      </w:r>
      <w:r w:rsidR="00F617E2">
        <w:t xml:space="preserve"> </w:t>
      </w:r>
      <w:r w:rsidR="004041F7">
        <w:t>dla strefy miasto Toruń</w:t>
      </w:r>
      <w:r w:rsidR="00F617E2">
        <w:t xml:space="preserve"> – aktualizacja</w:t>
      </w:r>
      <w:r w:rsidRPr="00943260">
        <w:t>”</w:t>
      </w:r>
      <w:r>
        <w:t xml:space="preserve"> nie wymaga </w:t>
      </w:r>
      <w:r w:rsidRPr="0068164F">
        <w:t>przeprowadzenia strategicznej oceny oddziaływania na środowisko. Stanowisko to zostało potwierdzone przez Regionalnego Dyrektora Ochrony Środowiska w Bydgoszczy w</w:t>
      </w:r>
      <w:r>
        <w:t xml:space="preserve"> piśmie </w:t>
      </w:r>
      <w:r w:rsidRPr="00A32902">
        <w:t xml:space="preserve">z </w:t>
      </w:r>
      <w:r w:rsidR="00C67509" w:rsidRPr="009E0B35">
        <w:t xml:space="preserve">dnia </w:t>
      </w:r>
      <w:r w:rsidR="00C67509">
        <w:t xml:space="preserve">1 lipca </w:t>
      </w:r>
      <w:r w:rsidR="00C67509" w:rsidRPr="009E0B35">
        <w:t>2022 r., znak: WOO.410.271.2022.MD1</w:t>
      </w:r>
      <w:r w:rsidR="00C67509">
        <w:t>.</w:t>
      </w:r>
    </w:p>
    <w:p w:rsidR="00C93FBF" w:rsidRPr="00C67509" w:rsidRDefault="00C67509" w:rsidP="00C93FBF">
      <w:pPr>
        <w:ind w:firstLine="709"/>
        <w:jc w:val="both"/>
      </w:pPr>
      <w:r w:rsidRPr="0068164F">
        <w:t xml:space="preserve">W myśl art. 91 ust. 9 </w:t>
      </w:r>
      <w:r w:rsidR="00C93FBF">
        <w:t xml:space="preserve">i ust. 9e </w:t>
      </w:r>
      <w:r w:rsidRPr="0068164F">
        <w:t xml:space="preserve">ustawy </w:t>
      </w:r>
      <w:r>
        <w:t xml:space="preserve">Prawo ochrony środowiska </w:t>
      </w:r>
      <w:r w:rsidRPr="0068164F">
        <w:t>oraz w związku</w:t>
      </w:r>
      <w:r>
        <w:t xml:space="preserve"> </w:t>
      </w:r>
      <w:r w:rsidR="00C93FBF">
        <w:br/>
      </w:r>
      <w:r>
        <w:t xml:space="preserve">z art. 30 i 39 ustawy o udostępnianiu informacji o środowisku i jego ochronie, udziale społeczeństwa w ochronie środowiska oraz o ocenach oddziaływania na środowisko Zarząd Województwa Kujawsko-Pomorskiego podał do publicznej wiadomości informację </w:t>
      </w:r>
      <w:r w:rsidR="00936B0D">
        <w:br/>
      </w:r>
      <w:r>
        <w:t>o przystąpieniu i opracowaniu projektu „Programu ochrony powietrza w zakresie pyłu zawieszonego PM10, PM2,5 oraz benzo(a)pirenu dla stre</w:t>
      </w:r>
      <w:r w:rsidR="00C656EA">
        <w:t>fy miasto Toruń – aktualizacja” oraz o konsultacjach społecznych,</w:t>
      </w:r>
      <w:r>
        <w:t xml:space="preserve"> podając 21 dniowy termin na wnoszenie ewentualnych uwag </w:t>
      </w:r>
      <w:r w:rsidR="00936B0D">
        <w:br/>
      </w:r>
      <w:r>
        <w:t xml:space="preserve">i wniosków. Powyższe informacje zamieszczone zostały: na stronie BIP Urzędu Marszałkowskiego Województwa Kujawsko-Pomorskiego w Toruniu, na tablicy ogłoszeń Urzędu Marszałkowskiego Województwa Kujawsko-Pomorskiego w Toruniu oraz w prasie </w:t>
      </w:r>
      <w:r w:rsidR="00936B0D">
        <w:br/>
      </w:r>
      <w:r>
        <w:t xml:space="preserve">o zasięgu regionalnym. </w:t>
      </w:r>
      <w:r w:rsidR="00D86C22">
        <w:t xml:space="preserve">W ramach konsultacji społecznych </w:t>
      </w:r>
      <w:r w:rsidR="004041F7">
        <w:t xml:space="preserve">nie </w:t>
      </w:r>
      <w:r w:rsidR="00CC27FD">
        <w:t xml:space="preserve">wpłynęły uwagi do projektu </w:t>
      </w:r>
      <w:r w:rsidR="00936B0D">
        <w:br/>
      </w:r>
      <w:r w:rsidR="00CC27FD">
        <w:t>ww. dokumentu.</w:t>
      </w:r>
    </w:p>
    <w:p w:rsidR="003C170B" w:rsidRDefault="009F4B4A" w:rsidP="0057008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C12BBE">
        <w:rPr>
          <w:sz w:val="24"/>
          <w:szCs w:val="24"/>
        </w:rPr>
        <w:t>Uwzględniając przepis art. 91 ust. 1</w:t>
      </w:r>
      <w:r w:rsidR="00570087">
        <w:rPr>
          <w:sz w:val="24"/>
          <w:szCs w:val="24"/>
        </w:rPr>
        <w:t xml:space="preserve">, </w:t>
      </w:r>
      <w:r w:rsidR="00C12BBE" w:rsidRPr="00C12BBE">
        <w:rPr>
          <w:sz w:val="24"/>
          <w:szCs w:val="24"/>
        </w:rPr>
        <w:t>ust. 5</w:t>
      </w:r>
      <w:r w:rsidRPr="00C12BBE">
        <w:rPr>
          <w:sz w:val="24"/>
          <w:szCs w:val="24"/>
        </w:rPr>
        <w:t xml:space="preserve"> </w:t>
      </w:r>
      <w:r w:rsidR="00570087">
        <w:rPr>
          <w:sz w:val="24"/>
          <w:szCs w:val="24"/>
        </w:rPr>
        <w:t xml:space="preserve">i ust. 9c </w:t>
      </w:r>
      <w:r w:rsidRPr="00C12BBE">
        <w:rPr>
          <w:sz w:val="24"/>
          <w:szCs w:val="24"/>
        </w:rPr>
        <w:t>ustawy Prawo ochrony środowiska</w:t>
      </w:r>
      <w:r w:rsidR="00C12BBE" w:rsidRPr="00C12BBE">
        <w:rPr>
          <w:sz w:val="24"/>
          <w:szCs w:val="24"/>
        </w:rPr>
        <w:t xml:space="preserve"> </w:t>
      </w:r>
      <w:r w:rsidRPr="00C12BBE">
        <w:rPr>
          <w:sz w:val="24"/>
          <w:szCs w:val="24"/>
        </w:rPr>
        <w:t xml:space="preserve">Zarząd Województwa Kujawsko-Pomorskiego </w:t>
      </w:r>
      <w:r w:rsidR="00570087">
        <w:rPr>
          <w:sz w:val="24"/>
          <w:szCs w:val="24"/>
        </w:rPr>
        <w:t>przy piśmie z dnia 26 kwietnia 2023</w:t>
      </w:r>
      <w:r w:rsidR="00CC27FD">
        <w:rPr>
          <w:sz w:val="24"/>
          <w:szCs w:val="24"/>
        </w:rPr>
        <w:t xml:space="preserve"> r., zna</w:t>
      </w:r>
      <w:r w:rsidR="00570087">
        <w:rPr>
          <w:sz w:val="24"/>
          <w:szCs w:val="24"/>
        </w:rPr>
        <w:t>k: ŚG-IV.721.19.2023</w:t>
      </w:r>
      <w:r w:rsidR="00CC27FD">
        <w:rPr>
          <w:sz w:val="24"/>
          <w:szCs w:val="24"/>
        </w:rPr>
        <w:t xml:space="preserve"> </w:t>
      </w:r>
      <w:r w:rsidRPr="00C12BBE">
        <w:rPr>
          <w:sz w:val="24"/>
          <w:szCs w:val="24"/>
        </w:rPr>
        <w:t xml:space="preserve">przedstawił projekt uchwały Sejmiku Województwa Kujawsko-Pomorskiego w sprawie </w:t>
      </w:r>
      <w:r w:rsidRPr="00C12BBE">
        <w:rPr>
          <w:bCs/>
          <w:sz w:val="24"/>
          <w:szCs w:val="24"/>
        </w:rPr>
        <w:t>określenia programu ochrony powietrza</w:t>
      </w:r>
      <w:r w:rsidRPr="00C12BBE">
        <w:rPr>
          <w:sz w:val="24"/>
          <w:szCs w:val="24"/>
        </w:rPr>
        <w:t xml:space="preserve"> </w:t>
      </w:r>
      <w:r w:rsidR="00A14F6A" w:rsidRPr="00C12BBE">
        <w:rPr>
          <w:sz w:val="24"/>
          <w:szCs w:val="24"/>
        </w:rPr>
        <w:t>w zakresie</w:t>
      </w:r>
      <w:r w:rsidR="00A14F6A">
        <w:rPr>
          <w:sz w:val="24"/>
          <w:szCs w:val="24"/>
        </w:rPr>
        <w:t xml:space="preserve"> pyłu zawieszonego PM10</w:t>
      </w:r>
      <w:r w:rsidR="000C64F8">
        <w:rPr>
          <w:sz w:val="24"/>
          <w:szCs w:val="24"/>
        </w:rPr>
        <w:t>, PM2,5</w:t>
      </w:r>
      <w:r w:rsidR="00A14F6A">
        <w:rPr>
          <w:sz w:val="24"/>
          <w:szCs w:val="24"/>
        </w:rPr>
        <w:t xml:space="preserve"> oraz benzo(a)piren</w:t>
      </w:r>
      <w:r w:rsidR="004041F7">
        <w:rPr>
          <w:sz w:val="24"/>
          <w:szCs w:val="24"/>
        </w:rPr>
        <w:t>u dla strefy miasto Toruń</w:t>
      </w:r>
      <w:r w:rsidR="00570087">
        <w:rPr>
          <w:sz w:val="24"/>
          <w:szCs w:val="24"/>
        </w:rPr>
        <w:t xml:space="preserve"> – aktualizacja</w:t>
      </w:r>
      <w:r w:rsidRPr="00B64D31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zaopiniowania </w:t>
      </w:r>
      <w:r w:rsidR="004041F7">
        <w:rPr>
          <w:sz w:val="24"/>
          <w:szCs w:val="24"/>
        </w:rPr>
        <w:t xml:space="preserve">Prezydentowi Miasta Torunia, który wskazał swoje uwagi </w:t>
      </w:r>
      <w:r w:rsidR="004B3C06">
        <w:rPr>
          <w:sz w:val="24"/>
          <w:szCs w:val="24"/>
        </w:rPr>
        <w:t>do ww. projektu w</w:t>
      </w:r>
      <w:r w:rsidR="004041F7">
        <w:rPr>
          <w:sz w:val="24"/>
          <w:szCs w:val="24"/>
        </w:rPr>
        <w:t xml:space="preserve"> piśmie</w:t>
      </w:r>
      <w:r w:rsidR="004B3C06">
        <w:rPr>
          <w:sz w:val="24"/>
          <w:szCs w:val="24"/>
        </w:rPr>
        <w:t xml:space="preserve"> z dnia </w:t>
      </w:r>
      <w:r w:rsidR="00570087">
        <w:rPr>
          <w:sz w:val="24"/>
          <w:szCs w:val="24"/>
        </w:rPr>
        <w:br/>
        <w:t>23 maja 2023 r.</w:t>
      </w:r>
      <w:r w:rsidR="00936B0D">
        <w:rPr>
          <w:sz w:val="24"/>
          <w:szCs w:val="24"/>
        </w:rPr>
        <w:t>,</w:t>
      </w:r>
      <w:r w:rsidR="00570087">
        <w:rPr>
          <w:sz w:val="24"/>
          <w:szCs w:val="24"/>
        </w:rPr>
        <w:t xml:space="preserve"> znak: WŚiE.602.22.2023EP.</w:t>
      </w:r>
      <w:r w:rsidR="004041F7">
        <w:rPr>
          <w:sz w:val="24"/>
          <w:szCs w:val="24"/>
        </w:rPr>
        <w:t xml:space="preserve"> </w:t>
      </w:r>
    </w:p>
    <w:p w:rsidR="00145F4E" w:rsidRDefault="00145F4E" w:rsidP="003C170B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Zgodnie z art. 91 ust. 2b ustawy Prawo ochrony środowiska Zarząd Województwa Kujawsko-</w:t>
      </w:r>
      <w:r w:rsidR="00570087">
        <w:rPr>
          <w:sz w:val="24"/>
          <w:szCs w:val="24"/>
        </w:rPr>
        <w:t>Pomorskiego przy piśmie z dnia 26 kwietnia 2023</w:t>
      </w:r>
      <w:r>
        <w:rPr>
          <w:sz w:val="24"/>
          <w:szCs w:val="24"/>
        </w:rPr>
        <w:t xml:space="preserve"> r., znak: ŚG-I</w:t>
      </w:r>
      <w:r w:rsidR="00570087">
        <w:rPr>
          <w:sz w:val="24"/>
          <w:szCs w:val="24"/>
        </w:rPr>
        <w:t>V.721.20.2023</w:t>
      </w:r>
      <w:r>
        <w:rPr>
          <w:sz w:val="24"/>
          <w:szCs w:val="24"/>
        </w:rPr>
        <w:t xml:space="preserve"> przedstawił ww. projekt uchwały do zaopiniowania Ministrowi Klimatu</w:t>
      </w:r>
      <w:r w:rsidR="00570087">
        <w:rPr>
          <w:sz w:val="24"/>
          <w:szCs w:val="24"/>
        </w:rPr>
        <w:t xml:space="preserve"> i Środowiska, który wskazał swoje uwagi do ww. projektu w piśmie z dnia </w:t>
      </w:r>
      <w:r w:rsidR="00023BF1">
        <w:rPr>
          <w:sz w:val="24"/>
          <w:szCs w:val="24"/>
        </w:rPr>
        <w:t>17</w:t>
      </w:r>
      <w:r w:rsidR="00570087">
        <w:rPr>
          <w:sz w:val="24"/>
          <w:szCs w:val="24"/>
        </w:rPr>
        <w:t xml:space="preserve"> maja 2</w:t>
      </w:r>
      <w:r w:rsidR="00023BF1">
        <w:rPr>
          <w:sz w:val="24"/>
          <w:szCs w:val="24"/>
        </w:rPr>
        <w:t>023 r.</w:t>
      </w:r>
      <w:r w:rsidR="00936B0D">
        <w:rPr>
          <w:sz w:val="24"/>
          <w:szCs w:val="24"/>
        </w:rPr>
        <w:t>,</w:t>
      </w:r>
      <w:r w:rsidR="00023BF1">
        <w:rPr>
          <w:sz w:val="24"/>
          <w:szCs w:val="24"/>
        </w:rPr>
        <w:t xml:space="preserve"> znak: </w:t>
      </w:r>
      <w:r w:rsidR="00023BF1">
        <w:rPr>
          <w:sz w:val="24"/>
          <w:szCs w:val="24"/>
        </w:rPr>
        <w:br/>
        <w:t>DPM-WJP.0311.20.2023.KS.</w:t>
      </w:r>
    </w:p>
    <w:p w:rsidR="00F50A36" w:rsidRPr="00B634C8" w:rsidRDefault="00855B27" w:rsidP="00855B27">
      <w:pPr>
        <w:pStyle w:val="ekopodstawowy"/>
        <w:ind w:firstLine="708"/>
        <w:rPr>
          <w:sz w:val="24"/>
          <w:szCs w:val="24"/>
          <w:lang w:eastAsia="en-US"/>
        </w:rPr>
      </w:pPr>
      <w:r w:rsidRPr="00D464CD">
        <w:rPr>
          <w:sz w:val="24"/>
          <w:szCs w:val="24"/>
          <w:lang w:eastAsia="en-US"/>
        </w:rPr>
        <w:t xml:space="preserve">W związku z tym, że przedmiotowa uchwała jest aktem prawa miejscowego, stosownie do uchwały nr XV/310/15 Sejmiku Województwa Kujawsko-Pomorskiego z dnia 21 grudnia </w:t>
      </w:r>
      <w:r w:rsidRPr="00D464CD">
        <w:rPr>
          <w:sz w:val="24"/>
          <w:szCs w:val="24"/>
          <w:lang w:eastAsia="en-US"/>
        </w:rPr>
        <w:lastRenderedPageBreak/>
        <w:t xml:space="preserve">2015 r. w sprawie określenia szczegółowego sposobu konsultowania projektów aktów prawa miejscowego (Dz. Urz. Wojew. K-P poz. 4690), projekt uchwały został również przekazany </w:t>
      </w:r>
      <w:r w:rsidRPr="00D464CD">
        <w:rPr>
          <w:sz w:val="24"/>
          <w:szCs w:val="24"/>
          <w:lang w:eastAsia="en-US"/>
        </w:rPr>
        <w:br/>
        <w:t xml:space="preserve">do konsultacji </w:t>
      </w:r>
      <w:r w:rsidRPr="00D464CD">
        <w:rPr>
          <w:sz w:val="24"/>
          <w:szCs w:val="24"/>
        </w:rPr>
        <w:t>z organizacjami pozarządowymi oraz podmiotami wymienionymi w art. 3 ust. 3 ustawy</w:t>
      </w:r>
      <w:r w:rsidRPr="00D464CD">
        <w:rPr>
          <w:sz w:val="24"/>
          <w:szCs w:val="24"/>
          <w:lang w:eastAsia="en-US"/>
        </w:rPr>
        <w:t xml:space="preserve"> z dnia 24 kwietnia 2003 r. o działalności pożytku publicznego i o wolontariacie</w:t>
      </w:r>
      <w:r w:rsidR="007A2278">
        <w:rPr>
          <w:sz w:val="24"/>
          <w:szCs w:val="24"/>
          <w:lang w:eastAsia="en-US"/>
        </w:rPr>
        <w:t xml:space="preserve"> </w:t>
      </w:r>
      <w:r w:rsidR="0046174D">
        <w:rPr>
          <w:sz w:val="24"/>
          <w:szCs w:val="24"/>
          <w:lang w:eastAsia="en-US"/>
        </w:rPr>
        <w:br/>
      </w:r>
      <w:r w:rsidR="007A2278">
        <w:rPr>
          <w:sz w:val="24"/>
          <w:szCs w:val="24"/>
          <w:lang w:eastAsia="en-US"/>
        </w:rPr>
        <w:t>(</w:t>
      </w:r>
      <w:r w:rsidR="007A2278">
        <w:rPr>
          <w:sz w:val="24"/>
          <w:szCs w:val="24"/>
        </w:rPr>
        <w:t>Dz. U. z 2023 r. poz. 571)</w:t>
      </w:r>
      <w:r w:rsidRPr="00D464CD">
        <w:rPr>
          <w:sz w:val="24"/>
          <w:szCs w:val="24"/>
        </w:rPr>
        <w:t xml:space="preserve">, </w:t>
      </w:r>
      <w:r w:rsidRPr="00D464CD">
        <w:rPr>
          <w:sz w:val="24"/>
          <w:szCs w:val="24"/>
          <w:lang w:eastAsia="en-US"/>
        </w:rPr>
        <w:t xml:space="preserve">w celu poznania opinii ww. podmiotów. W ramach </w:t>
      </w:r>
      <w:r w:rsidR="00963016">
        <w:rPr>
          <w:sz w:val="24"/>
          <w:szCs w:val="24"/>
          <w:lang w:eastAsia="en-US"/>
        </w:rPr>
        <w:t xml:space="preserve">ww. </w:t>
      </w:r>
      <w:r w:rsidR="00023BF1">
        <w:rPr>
          <w:sz w:val="24"/>
          <w:szCs w:val="24"/>
          <w:lang w:eastAsia="en-US"/>
        </w:rPr>
        <w:t>konsultacji</w:t>
      </w:r>
      <w:r w:rsidR="00963016">
        <w:rPr>
          <w:sz w:val="24"/>
          <w:szCs w:val="24"/>
          <w:lang w:eastAsia="en-US"/>
        </w:rPr>
        <w:t xml:space="preserve"> wpłynęły </w:t>
      </w:r>
      <w:r w:rsidR="00D83836">
        <w:rPr>
          <w:sz w:val="24"/>
          <w:szCs w:val="24"/>
          <w:lang w:eastAsia="en-US"/>
        </w:rPr>
        <w:t>uwagi od pięciu</w:t>
      </w:r>
      <w:r w:rsidR="00023BF1" w:rsidRPr="002B5684">
        <w:rPr>
          <w:sz w:val="24"/>
          <w:szCs w:val="24"/>
          <w:lang w:eastAsia="en-US"/>
        </w:rPr>
        <w:t xml:space="preserve"> </w:t>
      </w:r>
      <w:r w:rsidR="00023BF1" w:rsidRPr="00B634C8">
        <w:rPr>
          <w:sz w:val="24"/>
          <w:szCs w:val="24"/>
          <w:lang w:eastAsia="en-US"/>
        </w:rPr>
        <w:t>podmiotów.</w:t>
      </w:r>
    </w:p>
    <w:p w:rsidR="00145F4E" w:rsidRPr="000A0D2F" w:rsidRDefault="00145F4E" w:rsidP="00145F4E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614AAD">
        <w:rPr>
          <w:sz w:val="24"/>
          <w:szCs w:val="24"/>
        </w:rPr>
        <w:t>Stosownie do art. 42 pkt 2 ustawy o udostępnianiu informacji o środowisku i jego ochronie, udziale społeczeńs</w:t>
      </w:r>
      <w:r>
        <w:rPr>
          <w:sz w:val="24"/>
          <w:szCs w:val="24"/>
        </w:rPr>
        <w:t xml:space="preserve">twa w ochronie środowiska oraz </w:t>
      </w:r>
      <w:r w:rsidRPr="00614AAD">
        <w:rPr>
          <w:sz w:val="24"/>
          <w:szCs w:val="24"/>
        </w:rPr>
        <w:t xml:space="preserve">o ocenach oddziaływania </w:t>
      </w:r>
      <w:r>
        <w:rPr>
          <w:sz w:val="24"/>
          <w:szCs w:val="24"/>
        </w:rPr>
        <w:br/>
      </w:r>
      <w:r w:rsidRPr="00614AAD">
        <w:rPr>
          <w:sz w:val="24"/>
          <w:szCs w:val="24"/>
        </w:rPr>
        <w:t xml:space="preserve">na środowisko do przyjętego </w:t>
      </w:r>
      <w:r>
        <w:rPr>
          <w:sz w:val="24"/>
          <w:szCs w:val="24"/>
        </w:rPr>
        <w:t xml:space="preserve">Programu ochrony powietrza </w:t>
      </w:r>
      <w:r w:rsidRPr="00614AAD">
        <w:rPr>
          <w:sz w:val="24"/>
          <w:szCs w:val="24"/>
        </w:rPr>
        <w:t xml:space="preserve">zostanie dołączona informacja </w:t>
      </w:r>
      <w:r>
        <w:rPr>
          <w:sz w:val="24"/>
          <w:szCs w:val="24"/>
        </w:rPr>
        <w:br/>
        <w:t>o sposobie i zakresie</w:t>
      </w:r>
      <w:r w:rsidRPr="00614AAD">
        <w:rPr>
          <w:sz w:val="24"/>
          <w:szCs w:val="24"/>
        </w:rPr>
        <w:t xml:space="preserve"> uwzględnienia uwag i wniosków zgłoszonych w toku procedury zapewnienia udziału społeczeństwa w opracowywaniu pr</w:t>
      </w:r>
      <w:r>
        <w:rPr>
          <w:sz w:val="24"/>
          <w:szCs w:val="24"/>
        </w:rPr>
        <w:t>zedmiotowego projektu dokumentu.</w:t>
      </w:r>
    </w:p>
    <w:p w:rsidR="009F4B4A" w:rsidRDefault="009F4B4A" w:rsidP="00F50A36">
      <w:pPr>
        <w:ind w:left="360"/>
        <w:jc w:val="both"/>
      </w:pPr>
    </w:p>
    <w:p w:rsidR="00F50A36" w:rsidRPr="00543428" w:rsidRDefault="00F50A36" w:rsidP="00F50A36">
      <w:pPr>
        <w:numPr>
          <w:ilvl w:val="0"/>
          <w:numId w:val="11"/>
        </w:numPr>
        <w:tabs>
          <w:tab w:val="clear" w:pos="1065"/>
          <w:tab w:val="num" w:pos="720"/>
        </w:tabs>
        <w:ind w:hanging="1065"/>
        <w:jc w:val="both"/>
        <w:rPr>
          <w:color w:val="000000"/>
        </w:rPr>
      </w:pPr>
      <w:r>
        <w:rPr>
          <w:b/>
          <w:color w:val="000000"/>
        </w:rPr>
        <w:t>Uzasadnienie merytoryczne:</w:t>
      </w:r>
    </w:p>
    <w:p w:rsidR="00F50A36" w:rsidRPr="00EC2297" w:rsidRDefault="00F50A36" w:rsidP="00F50A36">
      <w:pPr>
        <w:ind w:left="1065"/>
        <w:jc w:val="both"/>
        <w:rPr>
          <w:color w:val="000000"/>
        </w:rPr>
      </w:pPr>
    </w:p>
    <w:p w:rsidR="009A469B" w:rsidRDefault="009A469B" w:rsidP="009A469B">
      <w:pPr>
        <w:autoSpaceDE w:val="0"/>
        <w:autoSpaceDN w:val="0"/>
        <w:adjustRightInd w:val="0"/>
        <w:ind w:firstLine="708"/>
        <w:jc w:val="both"/>
      </w:pPr>
      <w:r>
        <w:t xml:space="preserve">Sejmik Województwa Kujawsko-Pomorskiego uchwałą Nr XXIII/341/20 określił </w:t>
      </w:r>
      <w:r>
        <w:br/>
        <w:t xml:space="preserve">w dniu 22 czerwca 2020 r. program ochrony powietrza w zakresie pyłu zawieszonego PM10 oraz benzo(a)pirenu dla strefy miasto Toruń. </w:t>
      </w:r>
      <w:r>
        <w:rPr>
          <w:bCs/>
        </w:rPr>
        <w:t xml:space="preserve">Powyższa uchwała weszła w życie z dniem </w:t>
      </w:r>
      <w:r>
        <w:rPr>
          <w:bCs/>
        </w:rPr>
        <w:br/>
        <w:t xml:space="preserve">15 lipca 2020 r. Ww. Program został opracowany w oparciu o </w:t>
      </w:r>
      <w:r>
        <w:t>„Ocenę roczną jakości powietrza atmosferycznego w województwie kujawsko-pomorskim za rok 2018”, z której</w:t>
      </w:r>
      <w:r>
        <w:rPr>
          <w:color w:val="FF0000"/>
        </w:rPr>
        <w:t xml:space="preserve"> </w:t>
      </w:r>
      <w:r>
        <w:t xml:space="preserve">wynikało, </w:t>
      </w:r>
      <w:r>
        <w:br/>
        <w:t>że strefa miasto Toruń została zakwalifikowana według kryteriów dla ochrony zdrowia do klasy C, ze względu na przekroczenia: stężeń 24-godzinnych pyłu zawieszonego PM10 oraz stężenia średniego rocznego benzo(a)pirenu w pyle PM10.</w:t>
      </w:r>
    </w:p>
    <w:p w:rsidR="009A469B" w:rsidRDefault="009A469B" w:rsidP="009A469B">
      <w:pPr>
        <w:autoSpaceDE w:val="0"/>
        <w:autoSpaceDN w:val="0"/>
        <w:adjustRightInd w:val="0"/>
        <w:ind w:firstLine="708"/>
        <w:jc w:val="both"/>
      </w:pPr>
      <w:r>
        <w:t xml:space="preserve">W dniu 26 kwietnia 2022 r. Główny Inspektor Ochrony Środowiska przekazał Zarządowi Województwa Kujawsko-Pomorskiego pismem z dnia 26 kwietnia 2022 r. </w:t>
      </w:r>
      <w:r>
        <w:br/>
        <w:t xml:space="preserve">(data wpływu do organu: 26 kwietnia 2022 r.), znak: DMS-MJP.500.7.7.2022 „Roczną ocenę jakości powietrza w województwie kujawsko-pomorskim. Raport wojewódzki za rok 2021”, </w:t>
      </w:r>
      <w:r>
        <w:br/>
        <w:t>z której</w:t>
      </w:r>
      <w:r>
        <w:rPr>
          <w:color w:val="FF0000"/>
        </w:rPr>
        <w:t xml:space="preserve"> </w:t>
      </w:r>
      <w:r>
        <w:t xml:space="preserve">wynikało, że strefa miasto Toruń została zakwalifikowana według kryteriów </w:t>
      </w:r>
      <w:r>
        <w:br/>
        <w:t>dla ochrony zdrowia do klasy C, ze względu na przekroczenia: stężeń średnich rocznych: pyłu zawieszonego PM2,5 – II faza oraz benzo(a)pirenu w pyle zawieszonym PM10.</w:t>
      </w:r>
    </w:p>
    <w:p w:rsidR="009A469B" w:rsidRDefault="009A469B" w:rsidP="009A469B">
      <w:pPr>
        <w:autoSpaceDE w:val="0"/>
        <w:autoSpaceDN w:val="0"/>
        <w:adjustRightInd w:val="0"/>
        <w:ind w:firstLine="708"/>
        <w:jc w:val="both"/>
      </w:pPr>
      <w:r>
        <w:t>Wobec powyższego zaistniała konieczność przygotowania aktualizacji obowiązującego programu ochrony powietrza, tj. „Programu ochrony powietrza w zakresie pyłu zawieszonego PM10 oraz benzo(a)pirenu dla strefy miasto Toruń”, w zakresie benzo(a)pirenu, a także uwzględnienia w nim nowego zanieczyszczenia pyłu zawieszonego PM2,5.</w:t>
      </w:r>
    </w:p>
    <w:p w:rsidR="002B5684" w:rsidRDefault="009A469B" w:rsidP="002B5684">
      <w:pPr>
        <w:ind w:firstLine="709"/>
        <w:jc w:val="both"/>
      </w:pPr>
      <w:r>
        <w:t xml:space="preserve">W związku z powyższym oraz zgodnie z art. 91 ust. 1, 2b, 3a, 7, 9, 9c i 9e ustawy </w:t>
      </w:r>
      <w:r>
        <w:br/>
        <w:t>z dnia 27 kwietnia 2001 r. Prawo ochrony środowiska Zarząd Województwa Kujawsko-Pomorskiego opracował i przedstawił do zaopiniowania Prezydentowi Miasta Torunia, Ministrowi Klimatu i Środowiska oraz udostępnił społeczeństwu w ramach konsultacji społecznych projekt uchwały określającej „Program ochrony powietrza w zakresie pyłu zawieszonego PM10, PM2,5 oraz benzo(a)pirenu dla strefy miasto Toruń – aktualizacja”,</w:t>
      </w:r>
      <w:r>
        <w:br/>
        <w:t>a Sejmik Województwa Kujawsko-Pomorskiego jest organem właściwym, aby podjąć uchwałę określającą przedmiotowy Program.</w:t>
      </w:r>
    </w:p>
    <w:p w:rsidR="002B5684" w:rsidRDefault="002B5684" w:rsidP="009D5452">
      <w:pPr>
        <w:ind w:firstLine="709"/>
        <w:jc w:val="both"/>
      </w:pPr>
      <w:r w:rsidRPr="002B5684">
        <w:t>Celem opracowania</w:t>
      </w:r>
      <w:r w:rsidR="006647C1">
        <w:t xml:space="preserve"> Programu ochrony powietrza jest</w:t>
      </w:r>
      <w:r w:rsidRPr="002B5684">
        <w:t xml:space="preserve"> wskazanie przyczyn wystąpienia przekroczeń poziomów dopuszczalnych pyłu zawieszonego PM10 i PM2,5 oraz poziomu docelowego benzo(a)pirenu, </w:t>
      </w:r>
      <w:r w:rsidR="00A05F08" w:rsidRPr="00552B78">
        <w:t xml:space="preserve">a następnie określenie działań naprawczych, które przyczynią się do poprawy jakości powietrza </w:t>
      </w:r>
      <w:r w:rsidR="009D5452">
        <w:t>w strefie miasto Toruń</w:t>
      </w:r>
      <w:r w:rsidRPr="002B5684">
        <w:t xml:space="preserve">. </w:t>
      </w:r>
      <w:r w:rsidRPr="009D5452">
        <w:t xml:space="preserve">Program </w:t>
      </w:r>
      <w:r w:rsidR="009D5452">
        <w:t>w zakresie pyłu zawieszonego PM</w:t>
      </w:r>
      <w:r w:rsidR="009D5452" w:rsidRPr="009D5452">
        <w:t xml:space="preserve">2,5 oraz benzo(a)pirenu </w:t>
      </w:r>
      <w:r w:rsidRPr="009D5452">
        <w:t>został  opracowany dla danych za rok 2021, a realizacja działań została zaplanowana do końca roku 2028. W Programie aktualne pozostały zapisy dotyc</w:t>
      </w:r>
      <w:r w:rsidR="00B634C8">
        <w:t>zące zanieczyszczenia pyłem PM10, w tym dotychczasowe działania naprawcze</w:t>
      </w:r>
      <w:r w:rsidR="006647C1">
        <w:t>, zaplanowane</w:t>
      </w:r>
      <w:r w:rsidR="00B634C8">
        <w:t xml:space="preserve"> </w:t>
      </w:r>
      <w:r w:rsidR="006647C1">
        <w:br/>
      </w:r>
      <w:r w:rsidR="00B634C8">
        <w:t>do realizacji do końca roku 2026.</w:t>
      </w:r>
      <w:r w:rsidRPr="009D5452">
        <w:t xml:space="preserve"> </w:t>
      </w:r>
    </w:p>
    <w:p w:rsidR="00F50A36" w:rsidRDefault="008C1764" w:rsidP="00F3451E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D00A2C">
        <w:rPr>
          <w:sz w:val="24"/>
          <w:szCs w:val="24"/>
        </w:rPr>
        <w:t>Program ochrony powietrza z</w:t>
      </w:r>
      <w:r w:rsidR="002B0A94">
        <w:rPr>
          <w:sz w:val="24"/>
          <w:szCs w:val="24"/>
        </w:rPr>
        <w:t xml:space="preserve">godnie z zapisem art. 84 ustawy </w:t>
      </w:r>
      <w:r w:rsidRPr="00D00A2C">
        <w:rPr>
          <w:sz w:val="24"/>
          <w:szCs w:val="24"/>
        </w:rPr>
        <w:t>Prawo ochrony środowiska jest aktem prawa miejscowego.</w:t>
      </w:r>
    </w:p>
    <w:p w:rsidR="00DD0710" w:rsidRPr="00D00A2C" w:rsidRDefault="00DD0710" w:rsidP="007622CB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D00A2C">
        <w:rPr>
          <w:sz w:val="24"/>
          <w:szCs w:val="24"/>
        </w:rPr>
        <w:t>W związku z określ</w:t>
      </w:r>
      <w:r w:rsidR="002B0A94">
        <w:rPr>
          <w:sz w:val="24"/>
          <w:szCs w:val="24"/>
        </w:rPr>
        <w:t>eniem w § 1 niniejszej uchwały</w:t>
      </w:r>
      <w:r w:rsidR="00936B0D">
        <w:rPr>
          <w:sz w:val="24"/>
          <w:szCs w:val="24"/>
        </w:rPr>
        <w:t xml:space="preserve"> P</w:t>
      </w:r>
      <w:r w:rsidR="00936B0D" w:rsidRPr="00D00A2C">
        <w:rPr>
          <w:sz w:val="24"/>
          <w:szCs w:val="24"/>
        </w:rPr>
        <w:t>rogramu ochrony</w:t>
      </w:r>
      <w:r w:rsidR="00936B0D">
        <w:rPr>
          <w:sz w:val="24"/>
          <w:szCs w:val="24"/>
        </w:rPr>
        <w:t xml:space="preserve"> powietrza</w:t>
      </w:r>
      <w:r w:rsidR="002B0A94">
        <w:rPr>
          <w:sz w:val="24"/>
          <w:szCs w:val="24"/>
        </w:rPr>
        <w:t xml:space="preserve"> </w:t>
      </w:r>
      <w:r w:rsidR="007B64E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w zakresie pyłu</w:t>
      </w:r>
      <w:r w:rsidRPr="00D00A2C">
        <w:rPr>
          <w:sz w:val="24"/>
          <w:szCs w:val="24"/>
        </w:rPr>
        <w:t xml:space="preserve"> </w:t>
      </w:r>
      <w:r>
        <w:rPr>
          <w:sz w:val="24"/>
          <w:szCs w:val="24"/>
        </w:rPr>
        <w:t>zawieszonego PM10</w:t>
      </w:r>
      <w:r w:rsidR="007622CB">
        <w:rPr>
          <w:sz w:val="24"/>
          <w:szCs w:val="24"/>
        </w:rPr>
        <w:t>, PM2,5</w:t>
      </w:r>
      <w:r>
        <w:rPr>
          <w:sz w:val="24"/>
          <w:szCs w:val="24"/>
        </w:rPr>
        <w:t xml:space="preserve"> </w:t>
      </w:r>
      <w:r w:rsidRPr="00D00A2C">
        <w:rPr>
          <w:sz w:val="24"/>
          <w:szCs w:val="24"/>
        </w:rPr>
        <w:t xml:space="preserve">oraz </w:t>
      </w:r>
      <w:r>
        <w:rPr>
          <w:sz w:val="24"/>
          <w:szCs w:val="24"/>
        </w:rPr>
        <w:t xml:space="preserve">benzo(a)pirenu </w:t>
      </w:r>
      <w:r w:rsidR="001944A9">
        <w:rPr>
          <w:sz w:val="24"/>
          <w:szCs w:val="24"/>
        </w:rPr>
        <w:t>dla strefy miasto Toruń</w:t>
      </w:r>
      <w:r w:rsidR="007622CB">
        <w:rPr>
          <w:sz w:val="24"/>
          <w:szCs w:val="24"/>
        </w:rPr>
        <w:t xml:space="preserve"> – aktualizacja</w:t>
      </w:r>
      <w:r>
        <w:rPr>
          <w:sz w:val="24"/>
          <w:szCs w:val="24"/>
        </w:rPr>
        <w:t>,</w:t>
      </w:r>
      <w:r w:rsidR="00792094">
        <w:rPr>
          <w:sz w:val="24"/>
          <w:szCs w:val="24"/>
        </w:rPr>
        <w:t xml:space="preserve"> którego integralną częścią jest plan działań krótkoterminowych</w:t>
      </w:r>
      <w:r w:rsidRPr="00D00A2C">
        <w:rPr>
          <w:sz w:val="24"/>
          <w:szCs w:val="24"/>
        </w:rPr>
        <w:t xml:space="preserve"> w  § 9</w:t>
      </w:r>
      <w:r w:rsidR="000D6D75">
        <w:rPr>
          <w:sz w:val="24"/>
          <w:szCs w:val="24"/>
        </w:rPr>
        <w:t xml:space="preserve"> </w:t>
      </w:r>
      <w:r w:rsidRPr="00D00A2C">
        <w:rPr>
          <w:sz w:val="24"/>
          <w:szCs w:val="24"/>
        </w:rPr>
        <w:t xml:space="preserve">niniejszej uchwały orzeczono o utracie </w:t>
      </w:r>
      <w:r>
        <w:rPr>
          <w:sz w:val="24"/>
          <w:szCs w:val="24"/>
        </w:rPr>
        <w:t xml:space="preserve">mocy </w:t>
      </w:r>
      <w:r w:rsidR="00792094">
        <w:rPr>
          <w:sz w:val="24"/>
          <w:szCs w:val="24"/>
        </w:rPr>
        <w:t xml:space="preserve">zapisów </w:t>
      </w:r>
      <w:r w:rsidR="000D6D75">
        <w:rPr>
          <w:sz w:val="24"/>
          <w:szCs w:val="24"/>
        </w:rPr>
        <w:t>programu</w:t>
      </w:r>
      <w:r w:rsidR="007622CB">
        <w:rPr>
          <w:sz w:val="24"/>
          <w:szCs w:val="24"/>
        </w:rPr>
        <w:t xml:space="preserve"> wraz z planem</w:t>
      </w:r>
      <w:r>
        <w:rPr>
          <w:sz w:val="24"/>
          <w:szCs w:val="24"/>
        </w:rPr>
        <w:t xml:space="preserve"> dotychczas obowią</w:t>
      </w:r>
      <w:r w:rsidR="000D6D75">
        <w:rPr>
          <w:sz w:val="24"/>
          <w:szCs w:val="24"/>
        </w:rPr>
        <w:t>zującego, który</w:t>
      </w:r>
      <w:r w:rsidRPr="00D00A2C">
        <w:rPr>
          <w:sz w:val="24"/>
          <w:szCs w:val="24"/>
        </w:rPr>
        <w:t xml:space="preserve"> wobec powyższego stał</w:t>
      </w:r>
      <w:r w:rsidR="000D6D75">
        <w:rPr>
          <w:sz w:val="24"/>
          <w:szCs w:val="24"/>
        </w:rPr>
        <w:t xml:space="preserve"> się bezprzedmiotowy</w:t>
      </w:r>
      <w:r w:rsidRPr="00D00A2C">
        <w:rPr>
          <w:sz w:val="24"/>
          <w:szCs w:val="24"/>
        </w:rPr>
        <w:t xml:space="preserve"> </w:t>
      </w:r>
      <w:r w:rsidR="000D6D75">
        <w:rPr>
          <w:sz w:val="24"/>
          <w:szCs w:val="24"/>
        </w:rPr>
        <w:t>i winien zostać wycofany</w:t>
      </w:r>
      <w:r w:rsidRPr="00D00A2C">
        <w:rPr>
          <w:sz w:val="24"/>
          <w:szCs w:val="24"/>
        </w:rPr>
        <w:t xml:space="preserve"> z obrotu prawnego.</w:t>
      </w:r>
    </w:p>
    <w:p w:rsidR="00DD0710" w:rsidRPr="00F3451E" w:rsidRDefault="00DD0710" w:rsidP="00F3451E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F50A36" w:rsidRDefault="00F50A36" w:rsidP="00F50A36">
      <w:pPr>
        <w:numPr>
          <w:ilvl w:val="0"/>
          <w:numId w:val="11"/>
        </w:numPr>
        <w:jc w:val="both"/>
        <w:rPr>
          <w:color w:val="000000"/>
        </w:rPr>
      </w:pPr>
      <w:r>
        <w:rPr>
          <w:b/>
          <w:color w:val="000000"/>
        </w:rPr>
        <w:t>Ocena skutków regulacji:</w:t>
      </w:r>
    </w:p>
    <w:p w:rsidR="00F50A36" w:rsidRDefault="00F50A36" w:rsidP="00F50A36">
      <w:pPr>
        <w:jc w:val="both"/>
        <w:rPr>
          <w:color w:val="000000"/>
        </w:rPr>
      </w:pPr>
    </w:p>
    <w:p w:rsidR="00F50A36" w:rsidRDefault="00F50A36" w:rsidP="009D283E">
      <w:pPr>
        <w:autoSpaceDE w:val="0"/>
        <w:autoSpaceDN w:val="0"/>
        <w:adjustRightInd w:val="0"/>
        <w:ind w:firstLine="708"/>
        <w:jc w:val="both"/>
      </w:pPr>
      <w:r>
        <w:t>„</w:t>
      </w:r>
      <w:r w:rsidRPr="00842248">
        <w:t>Program ochrony p</w:t>
      </w:r>
      <w:r>
        <w:t xml:space="preserve">owietrza w zakresie pyłu zawieszonego </w:t>
      </w:r>
      <w:r w:rsidRPr="00842248">
        <w:t>PM10</w:t>
      </w:r>
      <w:r w:rsidR="009D283E">
        <w:t>, PM2,5</w:t>
      </w:r>
      <w:r>
        <w:t xml:space="preserve"> oraz benzo(a)piren</w:t>
      </w:r>
      <w:r w:rsidR="0080506D">
        <w:t>u dla strefy miasto Toruń</w:t>
      </w:r>
      <w:r w:rsidR="009D283E">
        <w:t xml:space="preserve"> – aktualizacja</w:t>
      </w:r>
      <w:r>
        <w:t>” służyć będzi</w:t>
      </w:r>
      <w:r w:rsidR="0080506D">
        <w:t xml:space="preserve">e osiągnięciu celów założonych </w:t>
      </w:r>
      <w:r>
        <w:t>w polityce ekologicznej państwa i wdrażaniu działań naprawczych oraz kierunków postępowania celem przywrócenia naruszonego standardu jakości środowiska – poziomu dopuszczalnego pyłu zawieszonego PM10,</w:t>
      </w:r>
      <w:r w:rsidR="009D283E">
        <w:t xml:space="preserve"> PM2,5</w:t>
      </w:r>
      <w:r>
        <w:t xml:space="preserve"> a także poziomu doc</w:t>
      </w:r>
      <w:r w:rsidR="000D3FB5">
        <w:t>elowego benzo(a)pirenu</w:t>
      </w:r>
      <w:r w:rsidR="0080506D">
        <w:t xml:space="preserve"> w powietrzu </w:t>
      </w:r>
      <w:r>
        <w:t xml:space="preserve">w całej strefie. Program jest zgodny z założeniami dokumentów strategicznych </w:t>
      </w:r>
      <w:r w:rsidR="009D283E">
        <w:br/>
      </w:r>
      <w:r>
        <w:t>o charakterze krajowym i regionalnym.</w:t>
      </w:r>
    </w:p>
    <w:p w:rsidR="00F50A36" w:rsidRPr="003756B8" w:rsidRDefault="00F50A36" w:rsidP="00F50A36">
      <w:pPr>
        <w:autoSpaceDE w:val="0"/>
        <w:autoSpaceDN w:val="0"/>
        <w:adjustRightInd w:val="0"/>
        <w:ind w:firstLine="708"/>
        <w:jc w:val="both"/>
      </w:pPr>
      <w:r>
        <w:t>Powyższa uchwała nie wywołuje żadnych skutków dla budżetu Województwa.</w:t>
      </w:r>
    </w:p>
    <w:p w:rsidR="00F50A36" w:rsidRPr="005E4E47" w:rsidRDefault="00F50A36" w:rsidP="00F50A36">
      <w:pPr>
        <w:autoSpaceDE w:val="0"/>
        <w:autoSpaceDN w:val="0"/>
        <w:adjustRightInd w:val="0"/>
        <w:jc w:val="both"/>
      </w:pPr>
      <w:r>
        <w:tab/>
      </w:r>
    </w:p>
    <w:p w:rsidR="00F50A36" w:rsidRPr="00864F6F" w:rsidRDefault="00F50A36" w:rsidP="00F50A36">
      <w:pPr>
        <w:autoSpaceDE w:val="0"/>
        <w:autoSpaceDN w:val="0"/>
        <w:adjustRightInd w:val="0"/>
        <w:outlineLvl w:val="0"/>
        <w:rPr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_GoBack"/>
      <w:bookmarkEnd w:id="0"/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643DFF">
      <w:pPr>
        <w:rPr>
          <w:b/>
          <w:bCs/>
        </w:rPr>
      </w:pPr>
    </w:p>
    <w:p w:rsidR="00AD4340" w:rsidRDefault="00AD4340" w:rsidP="007D4F88">
      <w:pPr>
        <w:rPr>
          <w:b/>
          <w:bCs/>
        </w:rPr>
      </w:pPr>
    </w:p>
    <w:sectPr w:rsidR="00AD4340" w:rsidSect="003F65D7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3CC" w:rsidRDefault="000D43CC" w:rsidP="007A792B">
      <w:r>
        <w:separator/>
      </w:r>
    </w:p>
  </w:endnote>
  <w:endnote w:type="continuationSeparator" w:id="0">
    <w:p w:rsidR="000D43CC" w:rsidRDefault="000D43CC" w:rsidP="007A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3CC" w:rsidRDefault="000D43CC" w:rsidP="007A792B">
      <w:r>
        <w:separator/>
      </w:r>
    </w:p>
  </w:footnote>
  <w:footnote w:type="continuationSeparator" w:id="0">
    <w:p w:rsidR="000D43CC" w:rsidRDefault="000D43CC" w:rsidP="007A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07FF"/>
    <w:multiLevelType w:val="hybridMultilevel"/>
    <w:tmpl w:val="E1947BE0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6846"/>
    <w:multiLevelType w:val="hybridMultilevel"/>
    <w:tmpl w:val="472CF264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652124"/>
    <w:multiLevelType w:val="hybridMultilevel"/>
    <w:tmpl w:val="72DAA82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B76FC3"/>
    <w:multiLevelType w:val="hybridMultilevel"/>
    <w:tmpl w:val="F4200D72"/>
    <w:lvl w:ilvl="0" w:tplc="08C82232">
      <w:start w:val="1"/>
      <w:numFmt w:val="bullet"/>
      <w:lvlText w:val=""/>
      <w:lvlJc w:val="left"/>
      <w:pPr>
        <w:ind w:left="-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</w:abstractNum>
  <w:abstractNum w:abstractNumId="4" w15:restartNumberingAfterBreak="0">
    <w:nsid w:val="0E546F8B"/>
    <w:multiLevelType w:val="hybridMultilevel"/>
    <w:tmpl w:val="660EC28E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390A4A"/>
    <w:multiLevelType w:val="hybridMultilevel"/>
    <w:tmpl w:val="A47CC10E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10005"/>
    <w:multiLevelType w:val="hybridMultilevel"/>
    <w:tmpl w:val="E2DA8508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07437D"/>
    <w:multiLevelType w:val="hybridMultilevel"/>
    <w:tmpl w:val="A8AEAC82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1C4E077E"/>
    <w:multiLevelType w:val="hybridMultilevel"/>
    <w:tmpl w:val="39CEFA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E202A2"/>
    <w:multiLevelType w:val="hybridMultilevel"/>
    <w:tmpl w:val="5126779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FA46D2"/>
    <w:multiLevelType w:val="hybridMultilevel"/>
    <w:tmpl w:val="34144C6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015200"/>
    <w:multiLevelType w:val="hybridMultilevel"/>
    <w:tmpl w:val="527A7706"/>
    <w:lvl w:ilvl="0" w:tplc="08C82232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22C764E3"/>
    <w:multiLevelType w:val="hybridMultilevel"/>
    <w:tmpl w:val="9CC6E6D4"/>
    <w:lvl w:ilvl="0" w:tplc="7D525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FB3482"/>
    <w:multiLevelType w:val="hybridMultilevel"/>
    <w:tmpl w:val="20908A48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226E6"/>
    <w:multiLevelType w:val="hybridMultilevel"/>
    <w:tmpl w:val="DBFAB874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514A5"/>
    <w:multiLevelType w:val="hybridMultilevel"/>
    <w:tmpl w:val="DF463F8E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29432748"/>
    <w:multiLevelType w:val="hybridMultilevel"/>
    <w:tmpl w:val="43AEBBC8"/>
    <w:lvl w:ilvl="0" w:tplc="04150017">
      <w:start w:val="1"/>
      <w:numFmt w:val="lowerLetter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7" w15:restartNumberingAfterBreak="0">
    <w:nsid w:val="2C3414E3"/>
    <w:multiLevelType w:val="hybridMultilevel"/>
    <w:tmpl w:val="DABE251E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D05C2"/>
    <w:multiLevelType w:val="hybridMultilevel"/>
    <w:tmpl w:val="9CC6E6D4"/>
    <w:lvl w:ilvl="0" w:tplc="7D525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FDE14BA"/>
    <w:multiLevelType w:val="hybridMultilevel"/>
    <w:tmpl w:val="BA2EF71E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31A076B4"/>
    <w:multiLevelType w:val="hybridMultilevel"/>
    <w:tmpl w:val="AB709CC2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3B433442"/>
    <w:multiLevelType w:val="hybridMultilevel"/>
    <w:tmpl w:val="EDC8B346"/>
    <w:lvl w:ilvl="0" w:tplc="1E4CA3D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F37A42"/>
    <w:multiLevelType w:val="hybridMultilevel"/>
    <w:tmpl w:val="D8B2A90C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3EE92188"/>
    <w:multiLevelType w:val="hybridMultilevel"/>
    <w:tmpl w:val="0B44B29C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2087DF6"/>
    <w:multiLevelType w:val="hybridMultilevel"/>
    <w:tmpl w:val="8B0CBED8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621CE"/>
    <w:multiLevelType w:val="hybridMultilevel"/>
    <w:tmpl w:val="F7B80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030DC"/>
    <w:multiLevelType w:val="hybridMultilevel"/>
    <w:tmpl w:val="11F648A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DCE2F22"/>
    <w:multiLevelType w:val="hybridMultilevel"/>
    <w:tmpl w:val="A3603D6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654B50"/>
    <w:multiLevelType w:val="hybridMultilevel"/>
    <w:tmpl w:val="5EFC88C2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62D3F"/>
    <w:multiLevelType w:val="hybridMultilevel"/>
    <w:tmpl w:val="1450913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4E6B9E"/>
    <w:multiLevelType w:val="hybridMultilevel"/>
    <w:tmpl w:val="E4B2FBA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18C1181"/>
    <w:multiLevelType w:val="hybridMultilevel"/>
    <w:tmpl w:val="E25EB008"/>
    <w:lvl w:ilvl="0" w:tplc="6168627E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CDB04D7A">
      <w:numFmt w:val="bullet"/>
      <w:lvlText w:val="•"/>
      <w:lvlJc w:val="left"/>
      <w:pPr>
        <w:ind w:left="179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559608C"/>
    <w:multiLevelType w:val="hybridMultilevel"/>
    <w:tmpl w:val="57BC4F8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ACB4D40"/>
    <w:multiLevelType w:val="hybridMultilevel"/>
    <w:tmpl w:val="B91CE8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D0C3DB5"/>
    <w:multiLevelType w:val="hybridMultilevel"/>
    <w:tmpl w:val="5126779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13D0837"/>
    <w:multiLevelType w:val="hybridMultilevel"/>
    <w:tmpl w:val="3A426E98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930A14"/>
    <w:multiLevelType w:val="hybridMultilevel"/>
    <w:tmpl w:val="B91CE8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335458"/>
    <w:multiLevelType w:val="hybridMultilevel"/>
    <w:tmpl w:val="07D86E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3D2A1D"/>
    <w:multiLevelType w:val="hybridMultilevel"/>
    <w:tmpl w:val="054A3B78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E7EE2"/>
    <w:multiLevelType w:val="hybridMultilevel"/>
    <w:tmpl w:val="CAACA2A0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36"/>
  </w:num>
  <w:num w:numId="4">
    <w:abstractNumId w:val="34"/>
  </w:num>
  <w:num w:numId="5">
    <w:abstractNumId w:val="27"/>
  </w:num>
  <w:num w:numId="6">
    <w:abstractNumId w:val="10"/>
  </w:num>
  <w:num w:numId="7">
    <w:abstractNumId w:val="5"/>
  </w:num>
  <w:num w:numId="8">
    <w:abstractNumId w:val="2"/>
  </w:num>
  <w:num w:numId="9">
    <w:abstractNumId w:val="29"/>
  </w:num>
  <w:num w:numId="10">
    <w:abstractNumId w:val="31"/>
  </w:num>
  <w:num w:numId="11">
    <w:abstractNumId w:val="21"/>
  </w:num>
  <w:num w:numId="12">
    <w:abstractNumId w:val="37"/>
  </w:num>
  <w:num w:numId="13">
    <w:abstractNumId w:val="26"/>
  </w:num>
  <w:num w:numId="14">
    <w:abstractNumId w:val="4"/>
  </w:num>
  <w:num w:numId="15">
    <w:abstractNumId w:val="3"/>
  </w:num>
  <w:num w:numId="16">
    <w:abstractNumId w:val="15"/>
  </w:num>
  <w:num w:numId="17">
    <w:abstractNumId w:val="22"/>
  </w:num>
  <w:num w:numId="18">
    <w:abstractNumId w:val="20"/>
  </w:num>
  <w:num w:numId="19">
    <w:abstractNumId w:val="19"/>
  </w:num>
  <w:num w:numId="20">
    <w:abstractNumId w:val="35"/>
  </w:num>
  <w:num w:numId="21">
    <w:abstractNumId w:val="32"/>
  </w:num>
  <w:num w:numId="22">
    <w:abstractNumId w:val="39"/>
  </w:num>
  <w:num w:numId="23">
    <w:abstractNumId w:val="1"/>
  </w:num>
  <w:num w:numId="24">
    <w:abstractNumId w:val="23"/>
  </w:num>
  <w:num w:numId="25">
    <w:abstractNumId w:val="11"/>
  </w:num>
  <w:num w:numId="26">
    <w:abstractNumId w:val="8"/>
  </w:num>
  <w:num w:numId="27">
    <w:abstractNumId w:val="6"/>
  </w:num>
  <w:num w:numId="28">
    <w:abstractNumId w:val="14"/>
  </w:num>
  <w:num w:numId="29">
    <w:abstractNumId w:val="13"/>
  </w:num>
  <w:num w:numId="30">
    <w:abstractNumId w:val="0"/>
  </w:num>
  <w:num w:numId="31">
    <w:abstractNumId w:val="24"/>
  </w:num>
  <w:num w:numId="32">
    <w:abstractNumId w:val="17"/>
  </w:num>
  <w:num w:numId="33">
    <w:abstractNumId w:val="38"/>
  </w:num>
  <w:num w:numId="34">
    <w:abstractNumId w:val="28"/>
  </w:num>
  <w:num w:numId="35">
    <w:abstractNumId w:val="18"/>
  </w:num>
  <w:num w:numId="36">
    <w:abstractNumId w:val="16"/>
  </w:num>
  <w:num w:numId="37">
    <w:abstractNumId w:val="25"/>
  </w:num>
  <w:num w:numId="38">
    <w:abstractNumId w:val="12"/>
  </w:num>
  <w:num w:numId="39">
    <w:abstractNumId w:val="3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F3"/>
    <w:rsid w:val="0000301A"/>
    <w:rsid w:val="00003BFE"/>
    <w:rsid w:val="000066AE"/>
    <w:rsid w:val="000108ED"/>
    <w:rsid w:val="00020432"/>
    <w:rsid w:val="00020EA7"/>
    <w:rsid w:val="00023BF1"/>
    <w:rsid w:val="000324FA"/>
    <w:rsid w:val="00034524"/>
    <w:rsid w:val="00034CB1"/>
    <w:rsid w:val="00042F8A"/>
    <w:rsid w:val="00046895"/>
    <w:rsid w:val="000532A7"/>
    <w:rsid w:val="000532E0"/>
    <w:rsid w:val="00076BBA"/>
    <w:rsid w:val="000966C1"/>
    <w:rsid w:val="0009775E"/>
    <w:rsid w:val="000A0D2F"/>
    <w:rsid w:val="000A3A2C"/>
    <w:rsid w:val="000A5283"/>
    <w:rsid w:val="000B399A"/>
    <w:rsid w:val="000C64F8"/>
    <w:rsid w:val="000C6762"/>
    <w:rsid w:val="000D0233"/>
    <w:rsid w:val="000D304F"/>
    <w:rsid w:val="000D3FB5"/>
    <w:rsid w:val="000D43CC"/>
    <w:rsid w:val="000D6D75"/>
    <w:rsid w:val="000D7039"/>
    <w:rsid w:val="000E5A63"/>
    <w:rsid w:val="000E7229"/>
    <w:rsid w:val="000F0FC1"/>
    <w:rsid w:val="000F153E"/>
    <w:rsid w:val="000F7469"/>
    <w:rsid w:val="001028AF"/>
    <w:rsid w:val="0010657A"/>
    <w:rsid w:val="001078E0"/>
    <w:rsid w:val="00113906"/>
    <w:rsid w:val="00114EE5"/>
    <w:rsid w:val="001169DA"/>
    <w:rsid w:val="001361BC"/>
    <w:rsid w:val="00145F4E"/>
    <w:rsid w:val="00152132"/>
    <w:rsid w:val="001651FF"/>
    <w:rsid w:val="001724C6"/>
    <w:rsid w:val="001747AE"/>
    <w:rsid w:val="0017600E"/>
    <w:rsid w:val="0017775C"/>
    <w:rsid w:val="0018131B"/>
    <w:rsid w:val="00183484"/>
    <w:rsid w:val="00185E82"/>
    <w:rsid w:val="001944A9"/>
    <w:rsid w:val="00194A23"/>
    <w:rsid w:val="00196D3F"/>
    <w:rsid w:val="00197CD0"/>
    <w:rsid w:val="001A2C02"/>
    <w:rsid w:val="001A4F33"/>
    <w:rsid w:val="001B6A9E"/>
    <w:rsid w:val="001C534D"/>
    <w:rsid w:val="001C6C84"/>
    <w:rsid w:val="001D0A90"/>
    <w:rsid w:val="001D26AD"/>
    <w:rsid w:val="001D3020"/>
    <w:rsid w:val="001D68A9"/>
    <w:rsid w:val="001E3064"/>
    <w:rsid w:val="001E30F1"/>
    <w:rsid w:val="001E44BF"/>
    <w:rsid w:val="001E604F"/>
    <w:rsid w:val="001F1557"/>
    <w:rsid w:val="001F2226"/>
    <w:rsid w:val="0020386F"/>
    <w:rsid w:val="00212249"/>
    <w:rsid w:val="0021333A"/>
    <w:rsid w:val="0022034D"/>
    <w:rsid w:val="00222817"/>
    <w:rsid w:val="002310DB"/>
    <w:rsid w:val="00231E28"/>
    <w:rsid w:val="00240820"/>
    <w:rsid w:val="002568D9"/>
    <w:rsid w:val="00261839"/>
    <w:rsid w:val="002625D6"/>
    <w:rsid w:val="00262C06"/>
    <w:rsid w:val="00266894"/>
    <w:rsid w:val="00276234"/>
    <w:rsid w:val="002811A9"/>
    <w:rsid w:val="0028124F"/>
    <w:rsid w:val="00284731"/>
    <w:rsid w:val="00290005"/>
    <w:rsid w:val="00291D8D"/>
    <w:rsid w:val="00293137"/>
    <w:rsid w:val="002937EF"/>
    <w:rsid w:val="00294B3D"/>
    <w:rsid w:val="00296FB0"/>
    <w:rsid w:val="002A569F"/>
    <w:rsid w:val="002B0A94"/>
    <w:rsid w:val="002B5684"/>
    <w:rsid w:val="002B60C3"/>
    <w:rsid w:val="002B66B5"/>
    <w:rsid w:val="002B6E30"/>
    <w:rsid w:val="002C1C7A"/>
    <w:rsid w:val="002C6FAF"/>
    <w:rsid w:val="002D1BC0"/>
    <w:rsid w:val="002D3BFA"/>
    <w:rsid w:val="002D7C1D"/>
    <w:rsid w:val="002F15A0"/>
    <w:rsid w:val="002F34AA"/>
    <w:rsid w:val="002F4236"/>
    <w:rsid w:val="002F6582"/>
    <w:rsid w:val="003033B3"/>
    <w:rsid w:val="00303B91"/>
    <w:rsid w:val="00303E5F"/>
    <w:rsid w:val="00305057"/>
    <w:rsid w:val="00311297"/>
    <w:rsid w:val="003173BD"/>
    <w:rsid w:val="0032126E"/>
    <w:rsid w:val="00321DB7"/>
    <w:rsid w:val="00323395"/>
    <w:rsid w:val="003262C2"/>
    <w:rsid w:val="00326F11"/>
    <w:rsid w:val="003372DA"/>
    <w:rsid w:val="00345778"/>
    <w:rsid w:val="00353352"/>
    <w:rsid w:val="00353EB4"/>
    <w:rsid w:val="00356AE6"/>
    <w:rsid w:val="0036095B"/>
    <w:rsid w:val="00372EDB"/>
    <w:rsid w:val="00382D6F"/>
    <w:rsid w:val="003848E8"/>
    <w:rsid w:val="003A00A8"/>
    <w:rsid w:val="003A3C80"/>
    <w:rsid w:val="003A7167"/>
    <w:rsid w:val="003B6397"/>
    <w:rsid w:val="003B6FAC"/>
    <w:rsid w:val="003C170B"/>
    <w:rsid w:val="003C380F"/>
    <w:rsid w:val="003C5B94"/>
    <w:rsid w:val="003C6963"/>
    <w:rsid w:val="003D62FC"/>
    <w:rsid w:val="003D6F00"/>
    <w:rsid w:val="003D7FAD"/>
    <w:rsid w:val="003E2298"/>
    <w:rsid w:val="003E3021"/>
    <w:rsid w:val="003F27AD"/>
    <w:rsid w:val="003F5F74"/>
    <w:rsid w:val="003F65D7"/>
    <w:rsid w:val="004031F1"/>
    <w:rsid w:val="004041F7"/>
    <w:rsid w:val="00407680"/>
    <w:rsid w:val="00411EC8"/>
    <w:rsid w:val="00413E56"/>
    <w:rsid w:val="00420734"/>
    <w:rsid w:val="0042592A"/>
    <w:rsid w:val="004331D4"/>
    <w:rsid w:val="00435906"/>
    <w:rsid w:val="00435DE0"/>
    <w:rsid w:val="00443441"/>
    <w:rsid w:val="0045308B"/>
    <w:rsid w:val="00456D36"/>
    <w:rsid w:val="00460E1E"/>
    <w:rsid w:val="0046174D"/>
    <w:rsid w:val="00476295"/>
    <w:rsid w:val="00481C99"/>
    <w:rsid w:val="004909F8"/>
    <w:rsid w:val="004935DD"/>
    <w:rsid w:val="004A1D25"/>
    <w:rsid w:val="004A448C"/>
    <w:rsid w:val="004B16DC"/>
    <w:rsid w:val="004B3C06"/>
    <w:rsid w:val="004D12D2"/>
    <w:rsid w:val="004D3A36"/>
    <w:rsid w:val="004D3F7A"/>
    <w:rsid w:val="004D421D"/>
    <w:rsid w:val="004E6554"/>
    <w:rsid w:val="004E69B4"/>
    <w:rsid w:val="004F5374"/>
    <w:rsid w:val="004F78C1"/>
    <w:rsid w:val="005006F3"/>
    <w:rsid w:val="00503132"/>
    <w:rsid w:val="00503292"/>
    <w:rsid w:val="005101D6"/>
    <w:rsid w:val="0052784B"/>
    <w:rsid w:val="00542FA9"/>
    <w:rsid w:val="0054520D"/>
    <w:rsid w:val="005556C2"/>
    <w:rsid w:val="00562035"/>
    <w:rsid w:val="00566308"/>
    <w:rsid w:val="00570087"/>
    <w:rsid w:val="00570969"/>
    <w:rsid w:val="0057155B"/>
    <w:rsid w:val="00574DF8"/>
    <w:rsid w:val="00581A2F"/>
    <w:rsid w:val="005829A6"/>
    <w:rsid w:val="00585DB1"/>
    <w:rsid w:val="00586C05"/>
    <w:rsid w:val="00591B99"/>
    <w:rsid w:val="0059722C"/>
    <w:rsid w:val="00597E23"/>
    <w:rsid w:val="005A1E37"/>
    <w:rsid w:val="005A4513"/>
    <w:rsid w:val="005C11E5"/>
    <w:rsid w:val="005C6E26"/>
    <w:rsid w:val="005D2D1E"/>
    <w:rsid w:val="005D4F25"/>
    <w:rsid w:val="005F1834"/>
    <w:rsid w:val="005F3F00"/>
    <w:rsid w:val="005F6358"/>
    <w:rsid w:val="005F6B0D"/>
    <w:rsid w:val="005F7BBB"/>
    <w:rsid w:val="00616904"/>
    <w:rsid w:val="00617172"/>
    <w:rsid w:val="00627AAE"/>
    <w:rsid w:val="0064295B"/>
    <w:rsid w:val="00643DFF"/>
    <w:rsid w:val="00645194"/>
    <w:rsid w:val="0065090A"/>
    <w:rsid w:val="006619D6"/>
    <w:rsid w:val="0066333A"/>
    <w:rsid w:val="006647C1"/>
    <w:rsid w:val="00672423"/>
    <w:rsid w:val="00674144"/>
    <w:rsid w:val="00687377"/>
    <w:rsid w:val="006A4295"/>
    <w:rsid w:val="006B17AA"/>
    <w:rsid w:val="006B2043"/>
    <w:rsid w:val="006B2924"/>
    <w:rsid w:val="006B4AEC"/>
    <w:rsid w:val="006C1C1F"/>
    <w:rsid w:val="006C62A1"/>
    <w:rsid w:val="006C70F3"/>
    <w:rsid w:val="006D0222"/>
    <w:rsid w:val="006D4B3F"/>
    <w:rsid w:val="006E0CD1"/>
    <w:rsid w:val="006E182D"/>
    <w:rsid w:val="006E4093"/>
    <w:rsid w:val="006E5286"/>
    <w:rsid w:val="006E7A5D"/>
    <w:rsid w:val="006F1B0F"/>
    <w:rsid w:val="006F236E"/>
    <w:rsid w:val="006F265D"/>
    <w:rsid w:val="006F5EA0"/>
    <w:rsid w:val="007174C9"/>
    <w:rsid w:val="007224D7"/>
    <w:rsid w:val="00726DAE"/>
    <w:rsid w:val="00727E90"/>
    <w:rsid w:val="00734DBD"/>
    <w:rsid w:val="00742DB6"/>
    <w:rsid w:val="0074471E"/>
    <w:rsid w:val="007459DA"/>
    <w:rsid w:val="00755717"/>
    <w:rsid w:val="007622CB"/>
    <w:rsid w:val="0076561B"/>
    <w:rsid w:val="00765B53"/>
    <w:rsid w:val="007754EE"/>
    <w:rsid w:val="00776616"/>
    <w:rsid w:val="0078461C"/>
    <w:rsid w:val="00791778"/>
    <w:rsid w:val="00792094"/>
    <w:rsid w:val="00793A25"/>
    <w:rsid w:val="00794821"/>
    <w:rsid w:val="00796424"/>
    <w:rsid w:val="00796577"/>
    <w:rsid w:val="007A2278"/>
    <w:rsid w:val="007A2BCB"/>
    <w:rsid w:val="007A792B"/>
    <w:rsid w:val="007A7951"/>
    <w:rsid w:val="007B0909"/>
    <w:rsid w:val="007B1E04"/>
    <w:rsid w:val="007B3AAF"/>
    <w:rsid w:val="007B3DA9"/>
    <w:rsid w:val="007B522C"/>
    <w:rsid w:val="007B64EB"/>
    <w:rsid w:val="007C4B4C"/>
    <w:rsid w:val="007C658E"/>
    <w:rsid w:val="007C775E"/>
    <w:rsid w:val="007D4F88"/>
    <w:rsid w:val="007E77F5"/>
    <w:rsid w:val="0080506D"/>
    <w:rsid w:val="00807ABE"/>
    <w:rsid w:val="008103B5"/>
    <w:rsid w:val="00815AF3"/>
    <w:rsid w:val="00830CCD"/>
    <w:rsid w:val="008311ED"/>
    <w:rsid w:val="00841050"/>
    <w:rsid w:val="00842958"/>
    <w:rsid w:val="008441D1"/>
    <w:rsid w:val="00844648"/>
    <w:rsid w:val="008459C8"/>
    <w:rsid w:val="0085368B"/>
    <w:rsid w:val="0085484B"/>
    <w:rsid w:val="00855B27"/>
    <w:rsid w:val="00866E6D"/>
    <w:rsid w:val="00873BAC"/>
    <w:rsid w:val="00875ABD"/>
    <w:rsid w:val="00881D0D"/>
    <w:rsid w:val="008959DC"/>
    <w:rsid w:val="0089756D"/>
    <w:rsid w:val="008A7299"/>
    <w:rsid w:val="008C1764"/>
    <w:rsid w:val="008C2C9C"/>
    <w:rsid w:val="008D6749"/>
    <w:rsid w:val="008E1175"/>
    <w:rsid w:val="008F3519"/>
    <w:rsid w:val="0091092F"/>
    <w:rsid w:val="00910C51"/>
    <w:rsid w:val="00915119"/>
    <w:rsid w:val="0091606E"/>
    <w:rsid w:val="0092281D"/>
    <w:rsid w:val="00931DA5"/>
    <w:rsid w:val="00932BEE"/>
    <w:rsid w:val="00933C0E"/>
    <w:rsid w:val="00936B0D"/>
    <w:rsid w:val="00943A52"/>
    <w:rsid w:val="00944749"/>
    <w:rsid w:val="009502CD"/>
    <w:rsid w:val="00951406"/>
    <w:rsid w:val="00951698"/>
    <w:rsid w:val="00960024"/>
    <w:rsid w:val="0096222E"/>
    <w:rsid w:val="00963016"/>
    <w:rsid w:val="009702DC"/>
    <w:rsid w:val="00973244"/>
    <w:rsid w:val="009755E9"/>
    <w:rsid w:val="009921E6"/>
    <w:rsid w:val="009A24A4"/>
    <w:rsid w:val="009A3F54"/>
    <w:rsid w:val="009A4207"/>
    <w:rsid w:val="009A469B"/>
    <w:rsid w:val="009A6165"/>
    <w:rsid w:val="009C3606"/>
    <w:rsid w:val="009C44A9"/>
    <w:rsid w:val="009D283E"/>
    <w:rsid w:val="009D5417"/>
    <w:rsid w:val="009D5452"/>
    <w:rsid w:val="009E0F28"/>
    <w:rsid w:val="009E3D8F"/>
    <w:rsid w:val="009E7F9D"/>
    <w:rsid w:val="009F0497"/>
    <w:rsid w:val="009F0BC1"/>
    <w:rsid w:val="009F1754"/>
    <w:rsid w:val="009F2EF4"/>
    <w:rsid w:val="009F4B4A"/>
    <w:rsid w:val="009F520D"/>
    <w:rsid w:val="009F68FF"/>
    <w:rsid w:val="009F7BF3"/>
    <w:rsid w:val="00A0151A"/>
    <w:rsid w:val="00A05F08"/>
    <w:rsid w:val="00A14F6A"/>
    <w:rsid w:val="00A178F4"/>
    <w:rsid w:val="00A31E40"/>
    <w:rsid w:val="00A3395E"/>
    <w:rsid w:val="00A345FF"/>
    <w:rsid w:val="00A405BF"/>
    <w:rsid w:val="00A40E89"/>
    <w:rsid w:val="00A47D71"/>
    <w:rsid w:val="00A652CC"/>
    <w:rsid w:val="00A71E1E"/>
    <w:rsid w:val="00A72BDA"/>
    <w:rsid w:val="00A767F3"/>
    <w:rsid w:val="00A90E3C"/>
    <w:rsid w:val="00A938BE"/>
    <w:rsid w:val="00AA0059"/>
    <w:rsid w:val="00AA0159"/>
    <w:rsid w:val="00AA3343"/>
    <w:rsid w:val="00AA58D1"/>
    <w:rsid w:val="00AA7D16"/>
    <w:rsid w:val="00AB6972"/>
    <w:rsid w:val="00AC1DD1"/>
    <w:rsid w:val="00AC76B6"/>
    <w:rsid w:val="00AD4340"/>
    <w:rsid w:val="00AD664B"/>
    <w:rsid w:val="00AD7222"/>
    <w:rsid w:val="00AE1516"/>
    <w:rsid w:val="00AE258A"/>
    <w:rsid w:val="00AE3695"/>
    <w:rsid w:val="00AF0A90"/>
    <w:rsid w:val="00AF4D94"/>
    <w:rsid w:val="00AF615D"/>
    <w:rsid w:val="00B00F52"/>
    <w:rsid w:val="00B06525"/>
    <w:rsid w:val="00B07082"/>
    <w:rsid w:val="00B128FF"/>
    <w:rsid w:val="00B15CA4"/>
    <w:rsid w:val="00B16932"/>
    <w:rsid w:val="00B202F4"/>
    <w:rsid w:val="00B20E3F"/>
    <w:rsid w:val="00B2209D"/>
    <w:rsid w:val="00B3173B"/>
    <w:rsid w:val="00B32487"/>
    <w:rsid w:val="00B41C3C"/>
    <w:rsid w:val="00B53097"/>
    <w:rsid w:val="00B61569"/>
    <w:rsid w:val="00B634C8"/>
    <w:rsid w:val="00B65078"/>
    <w:rsid w:val="00B71536"/>
    <w:rsid w:val="00B749F0"/>
    <w:rsid w:val="00B84A52"/>
    <w:rsid w:val="00B86928"/>
    <w:rsid w:val="00B879E7"/>
    <w:rsid w:val="00B95066"/>
    <w:rsid w:val="00BA4024"/>
    <w:rsid w:val="00BB2BD1"/>
    <w:rsid w:val="00BB63C6"/>
    <w:rsid w:val="00BD1E4E"/>
    <w:rsid w:val="00BD2AD8"/>
    <w:rsid w:val="00BD3D8E"/>
    <w:rsid w:val="00BD5997"/>
    <w:rsid w:val="00BE34C7"/>
    <w:rsid w:val="00C054D9"/>
    <w:rsid w:val="00C059C5"/>
    <w:rsid w:val="00C07609"/>
    <w:rsid w:val="00C10236"/>
    <w:rsid w:val="00C124EB"/>
    <w:rsid w:val="00C12BBE"/>
    <w:rsid w:val="00C223F4"/>
    <w:rsid w:val="00C32C78"/>
    <w:rsid w:val="00C33C4F"/>
    <w:rsid w:val="00C34CAC"/>
    <w:rsid w:val="00C3726D"/>
    <w:rsid w:val="00C52BD1"/>
    <w:rsid w:val="00C6082B"/>
    <w:rsid w:val="00C656EA"/>
    <w:rsid w:val="00C67509"/>
    <w:rsid w:val="00C74F1D"/>
    <w:rsid w:val="00C7797F"/>
    <w:rsid w:val="00C80E2D"/>
    <w:rsid w:val="00C8319E"/>
    <w:rsid w:val="00C92050"/>
    <w:rsid w:val="00C93FBF"/>
    <w:rsid w:val="00C975FB"/>
    <w:rsid w:val="00CA1AE0"/>
    <w:rsid w:val="00CB3523"/>
    <w:rsid w:val="00CB536A"/>
    <w:rsid w:val="00CB60BA"/>
    <w:rsid w:val="00CB76FA"/>
    <w:rsid w:val="00CC27FD"/>
    <w:rsid w:val="00CC734B"/>
    <w:rsid w:val="00CE05AD"/>
    <w:rsid w:val="00CF3CA8"/>
    <w:rsid w:val="00CF4560"/>
    <w:rsid w:val="00CF5A5B"/>
    <w:rsid w:val="00CF6A1B"/>
    <w:rsid w:val="00D054FC"/>
    <w:rsid w:val="00D100B4"/>
    <w:rsid w:val="00D145EA"/>
    <w:rsid w:val="00D22A54"/>
    <w:rsid w:val="00D23A31"/>
    <w:rsid w:val="00D27C83"/>
    <w:rsid w:val="00D35979"/>
    <w:rsid w:val="00D36082"/>
    <w:rsid w:val="00D4262E"/>
    <w:rsid w:val="00D50BAF"/>
    <w:rsid w:val="00D530E1"/>
    <w:rsid w:val="00D53F4B"/>
    <w:rsid w:val="00D604EC"/>
    <w:rsid w:val="00D64ED9"/>
    <w:rsid w:val="00D7679B"/>
    <w:rsid w:val="00D81277"/>
    <w:rsid w:val="00D83836"/>
    <w:rsid w:val="00D86C22"/>
    <w:rsid w:val="00DB1749"/>
    <w:rsid w:val="00DB179C"/>
    <w:rsid w:val="00DB26D0"/>
    <w:rsid w:val="00DB4749"/>
    <w:rsid w:val="00DD0306"/>
    <w:rsid w:val="00DD0710"/>
    <w:rsid w:val="00DD4CCD"/>
    <w:rsid w:val="00DD692C"/>
    <w:rsid w:val="00DD772B"/>
    <w:rsid w:val="00DE62B2"/>
    <w:rsid w:val="00DE7DD0"/>
    <w:rsid w:val="00DF16D5"/>
    <w:rsid w:val="00DF3251"/>
    <w:rsid w:val="00DF6C10"/>
    <w:rsid w:val="00E0165A"/>
    <w:rsid w:val="00E043E1"/>
    <w:rsid w:val="00E075B4"/>
    <w:rsid w:val="00E117F8"/>
    <w:rsid w:val="00E177CD"/>
    <w:rsid w:val="00E17A65"/>
    <w:rsid w:val="00E22DD1"/>
    <w:rsid w:val="00E23023"/>
    <w:rsid w:val="00E258AE"/>
    <w:rsid w:val="00E26180"/>
    <w:rsid w:val="00E277D6"/>
    <w:rsid w:val="00E33BD1"/>
    <w:rsid w:val="00E34F57"/>
    <w:rsid w:val="00E36162"/>
    <w:rsid w:val="00E41AB0"/>
    <w:rsid w:val="00E504D0"/>
    <w:rsid w:val="00E528D0"/>
    <w:rsid w:val="00E55E49"/>
    <w:rsid w:val="00E61EF9"/>
    <w:rsid w:val="00E6273E"/>
    <w:rsid w:val="00E64029"/>
    <w:rsid w:val="00E7239B"/>
    <w:rsid w:val="00E75E02"/>
    <w:rsid w:val="00E7659A"/>
    <w:rsid w:val="00E826AA"/>
    <w:rsid w:val="00E84354"/>
    <w:rsid w:val="00E87835"/>
    <w:rsid w:val="00E91C1D"/>
    <w:rsid w:val="00E97232"/>
    <w:rsid w:val="00EA57AA"/>
    <w:rsid w:val="00EB232D"/>
    <w:rsid w:val="00EB5D7F"/>
    <w:rsid w:val="00EB6A4D"/>
    <w:rsid w:val="00EC56EA"/>
    <w:rsid w:val="00EC6808"/>
    <w:rsid w:val="00ED064A"/>
    <w:rsid w:val="00EE26BD"/>
    <w:rsid w:val="00EE7292"/>
    <w:rsid w:val="00EF6392"/>
    <w:rsid w:val="00EF6575"/>
    <w:rsid w:val="00F0601F"/>
    <w:rsid w:val="00F111A7"/>
    <w:rsid w:val="00F138ED"/>
    <w:rsid w:val="00F14A53"/>
    <w:rsid w:val="00F14DA7"/>
    <w:rsid w:val="00F2093B"/>
    <w:rsid w:val="00F21EF3"/>
    <w:rsid w:val="00F32875"/>
    <w:rsid w:val="00F33317"/>
    <w:rsid w:val="00F3451E"/>
    <w:rsid w:val="00F34ED4"/>
    <w:rsid w:val="00F47C28"/>
    <w:rsid w:val="00F50A36"/>
    <w:rsid w:val="00F50DF6"/>
    <w:rsid w:val="00F52B75"/>
    <w:rsid w:val="00F537E8"/>
    <w:rsid w:val="00F5518B"/>
    <w:rsid w:val="00F55A34"/>
    <w:rsid w:val="00F617E2"/>
    <w:rsid w:val="00F636DE"/>
    <w:rsid w:val="00F64D79"/>
    <w:rsid w:val="00F80DA2"/>
    <w:rsid w:val="00F83F6A"/>
    <w:rsid w:val="00F855D0"/>
    <w:rsid w:val="00F8596B"/>
    <w:rsid w:val="00F8657B"/>
    <w:rsid w:val="00FC2309"/>
    <w:rsid w:val="00FD7D1F"/>
    <w:rsid w:val="00FE0E33"/>
    <w:rsid w:val="00FE2FF7"/>
    <w:rsid w:val="00FE40D5"/>
    <w:rsid w:val="00FF341D"/>
    <w:rsid w:val="00FF3663"/>
    <w:rsid w:val="00FF4112"/>
    <w:rsid w:val="00FF53B4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DBC72-78BD-42FC-B41C-4F2A8A96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³anie przypisu,Footnote Reference Number,Odwołanie przypisu,EN Footnote Reference,Times 10 Point,Exposant 3 Point,Footnote symbol,Footnote reference number,note TESI,stylish,SUPERS,Footnote number,Ref,de nota al pie,number"/>
    <w:qFormat/>
    <w:rsid w:val="007A792B"/>
    <w:rPr>
      <w:vertAlign w:val="superscript"/>
    </w:rPr>
  </w:style>
  <w:style w:type="paragraph" w:styleId="Tekstprzypisudolnego">
    <w:name w:val="footnote text"/>
    <w:aliases w:val="Podrozdział,POP_przypisy,Char,Sw_przypisy,Tekst przypisu,-E Fuﬂnotentext,Fuﬂnotentext Ursprung,Fußnotentext Ursprung,-E Fußnotentext,Fußnote,Footnote,Podrozdzia3,Footnote text,Tekst przypisu Znak Znak Znak Znak,Znak,FOOTNOTES,o,fn"/>
    <w:basedOn w:val="Normalny"/>
    <w:link w:val="TekstprzypisudolnegoZnak"/>
    <w:uiPriority w:val="99"/>
    <w:qFormat/>
    <w:rsid w:val="007A792B"/>
    <w:pPr>
      <w:jc w:val="both"/>
    </w:pPr>
    <w:rPr>
      <w:rFonts w:ascii="Arial" w:hAnsi="Arial" w:cs="Arial"/>
      <w:kern w:val="16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POP_przypisy Znak,Char Znak,Sw_przypisy Znak,Tekst przypisu Znak,-E Fuﬂnotentext Znak,Fuﬂnotentext Ursprung Znak,Fußnotentext Ursprung Znak,-E Fußnotentext Znak,Fußnote Znak,Footnote Znak,Podrozdzia3 Znak"/>
    <w:basedOn w:val="Domylnaczcionkaakapitu"/>
    <w:link w:val="Tekstprzypisudolnego"/>
    <w:uiPriority w:val="99"/>
    <w:rsid w:val="007A792B"/>
    <w:rPr>
      <w:rFonts w:ascii="Arial" w:eastAsia="Times New Roman" w:hAnsi="Arial" w:cs="Arial"/>
      <w:kern w:val="16"/>
      <w:sz w:val="20"/>
      <w:szCs w:val="20"/>
    </w:rPr>
  </w:style>
  <w:style w:type="paragraph" w:customStyle="1" w:styleId="K-Pnormal">
    <w:name w:val="K-P_normal"/>
    <w:basedOn w:val="Normalny"/>
    <w:link w:val="K-PnormalZnak"/>
    <w:uiPriority w:val="99"/>
    <w:qFormat/>
    <w:rsid w:val="007A792B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uiPriority w:val="99"/>
    <w:rsid w:val="007A792B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efaultZnak">
    <w:name w:val="Default Znak"/>
    <w:link w:val="Default"/>
    <w:locked/>
    <w:rsid w:val="007A792B"/>
    <w:rPr>
      <w:rFonts w:ascii="Arial" w:hAnsi="Arial" w:cs="Arial"/>
      <w:color w:val="000000"/>
    </w:rPr>
  </w:style>
  <w:style w:type="paragraph" w:customStyle="1" w:styleId="Default">
    <w:name w:val="Default"/>
    <w:basedOn w:val="Normalny"/>
    <w:link w:val="DefaultZnak"/>
    <w:rsid w:val="007A792B"/>
    <w:pPr>
      <w:autoSpaceDE w:val="0"/>
      <w:autoSpaceDN w:val="0"/>
    </w:pPr>
    <w:rPr>
      <w:rFonts w:ascii="Arial" w:eastAsiaTheme="minorHAnsi" w:hAnsi="Arial" w:cs="Arial"/>
      <w:color w:val="000000"/>
      <w:sz w:val="22"/>
      <w:szCs w:val="22"/>
      <w:lang w:eastAsia="en-US"/>
    </w:rPr>
  </w:style>
  <w:style w:type="paragraph" w:customStyle="1" w:styleId="ekopodstawowy">
    <w:name w:val="eko_podstawowy"/>
    <w:basedOn w:val="Normalny"/>
    <w:link w:val="ekopodstawowyZnak"/>
    <w:uiPriority w:val="99"/>
    <w:qFormat/>
    <w:rsid w:val="007A792B"/>
    <w:pPr>
      <w:suppressAutoHyphens/>
      <w:ind w:firstLine="709"/>
      <w:jc w:val="both"/>
    </w:pPr>
    <w:rPr>
      <w:rFonts w:eastAsia="Calibri"/>
      <w:sz w:val="22"/>
      <w:szCs w:val="22"/>
    </w:rPr>
  </w:style>
  <w:style w:type="character" w:customStyle="1" w:styleId="ekopodstawowyZnak">
    <w:name w:val="eko_podstawowy Znak"/>
    <w:link w:val="ekopodstawowy"/>
    <w:uiPriority w:val="99"/>
    <w:qFormat/>
    <w:rsid w:val="007A792B"/>
    <w:rPr>
      <w:rFonts w:ascii="Times New Roman" w:eastAsia="Calibri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6082B"/>
    <w:pPr>
      <w:spacing w:before="40" w:after="40" w:line="288" w:lineRule="auto"/>
      <w:ind w:left="720"/>
      <w:jc w:val="both"/>
    </w:pPr>
    <w:rPr>
      <w:rFonts w:ascii="Arial" w:hAnsi="Arial" w:cs="Arial"/>
      <w:kern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230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30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7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7E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5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5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F3F0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F3F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F3F00"/>
    <w:pPr>
      <w:suppressAutoHyphens/>
      <w:jc w:val="center"/>
    </w:pPr>
    <w:rPr>
      <w:b/>
      <w:sz w:val="28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0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0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0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9608A-8759-43DA-9631-6981EE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1756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Wołowska</dc:creator>
  <cp:keywords/>
  <dc:description/>
  <cp:lastModifiedBy>Katarzyna Wołowska</cp:lastModifiedBy>
  <cp:revision>3</cp:revision>
  <cp:lastPrinted>2023-06-13T12:03:00Z</cp:lastPrinted>
  <dcterms:created xsi:type="dcterms:W3CDTF">2023-06-16T06:59:00Z</dcterms:created>
  <dcterms:modified xsi:type="dcterms:W3CDTF">2023-06-16T07:02:00Z</dcterms:modified>
</cp:coreProperties>
</file>