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815"/>
        <w:gridCol w:w="399"/>
        <w:gridCol w:w="45"/>
        <w:gridCol w:w="747"/>
        <w:gridCol w:w="2079"/>
        <w:gridCol w:w="4105"/>
        <w:gridCol w:w="2430"/>
        <w:gridCol w:w="330"/>
        <w:gridCol w:w="1850"/>
        <w:gridCol w:w="65"/>
        <w:gridCol w:w="1913"/>
        <w:gridCol w:w="54"/>
        <w:gridCol w:w="42"/>
      </w:tblGrid>
      <w:tr w:rsidR="00937E80" w:rsidRPr="00745DD1" w:rsidTr="00711A33">
        <w:trPr>
          <w:gridAfter w:val="1"/>
          <w:wAfter w:w="14" w:type="pct"/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745DD1" w:rsidRDefault="001E57EA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103AA" w:rsidRPr="00745DD1" w:rsidTr="00711A33">
        <w:trPr>
          <w:gridAfter w:val="1"/>
          <w:wAfter w:w="14" w:type="pct"/>
          <w:trHeight w:val="8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745DD1" w:rsidRDefault="005103AA" w:rsidP="001E57E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745DD1" w:rsidRDefault="005103AA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2EC6" w:rsidRDefault="004D2EC6" w:rsidP="004D2E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Załącznik do Uchwały Nr …/2015</w:t>
            </w:r>
          </w:p>
          <w:p w:rsidR="004D2EC6" w:rsidRDefault="004D2EC6" w:rsidP="004D2E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Komitetu Monitorującego</w:t>
            </w:r>
          </w:p>
          <w:p w:rsidR="005103AA" w:rsidRPr="00745DD1" w:rsidRDefault="004D2EC6" w:rsidP="004D2EC6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z dnia ………………..  2015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r</w:t>
            </w:r>
            <w:proofErr w:type="spellEnd"/>
          </w:p>
        </w:tc>
      </w:tr>
      <w:tr w:rsidR="004A6774" w:rsidRPr="00745DD1" w:rsidTr="008807B1">
        <w:trPr>
          <w:gridAfter w:val="1"/>
          <w:wAfter w:w="14" w:type="pct"/>
          <w:trHeight w:val="67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745DD1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C3986" w:rsidRPr="00745DD1" w:rsidTr="00745DD1">
        <w:trPr>
          <w:gridAfter w:val="2"/>
          <w:wAfter w:w="32" w:type="pct"/>
          <w:trHeight w:val="330"/>
        </w:trPr>
        <w:tc>
          <w:tcPr>
            <w:tcW w:w="4968" w:type="pct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CC3986" w:rsidRPr="00745DD1" w:rsidRDefault="00CC3986" w:rsidP="00CC398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Pr="00745DD1">
              <w:rPr>
                <w:sz w:val="24"/>
                <w:szCs w:val="24"/>
              </w:rPr>
              <w:t>8.1 Podniesienie aktywności zawodowej osób bezrobotnych poprzez działania powiatowych urzędów pracy</w:t>
            </w:r>
          </w:p>
        </w:tc>
      </w:tr>
      <w:tr w:rsidR="004A6774" w:rsidRPr="00745DD1" w:rsidTr="008807B1">
        <w:trPr>
          <w:gridAfter w:val="1"/>
          <w:wAfter w:w="14" w:type="pct"/>
          <w:trHeight w:val="31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745DD1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>Poddziałanie</w:t>
            </w:r>
            <w:proofErr w:type="spellEnd"/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>:</w:t>
            </w:r>
            <w:r w:rsidR="00B35066"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n/d</w:t>
            </w:r>
          </w:p>
          <w:p w:rsidR="00F77365" w:rsidRPr="00745DD1" w:rsidRDefault="00F77365" w:rsidP="00BE710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45DD1">
              <w:rPr>
                <w:b/>
                <w:sz w:val="24"/>
                <w:szCs w:val="24"/>
              </w:rPr>
              <w:t>Oś priorytetowa:</w:t>
            </w:r>
            <w:r w:rsidRPr="00745DD1">
              <w:rPr>
                <w:sz w:val="24"/>
                <w:szCs w:val="24"/>
              </w:rPr>
              <w:t xml:space="preserve"> </w:t>
            </w:r>
            <w:r w:rsidR="00B35066" w:rsidRPr="00745DD1">
              <w:rPr>
                <w:sz w:val="24"/>
                <w:szCs w:val="24"/>
              </w:rPr>
              <w:t>8 Aktywni na rynku pracy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745DD1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745DD1" w:rsidTr="008807B1">
        <w:trPr>
          <w:gridAfter w:val="1"/>
          <w:wAfter w:w="14" w:type="pct"/>
          <w:trHeight w:val="270"/>
        </w:trPr>
        <w:tc>
          <w:tcPr>
            <w:tcW w:w="49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8A6AE9" w:rsidP="00BE710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EC46D8" w:rsidRPr="00EC46D8">
              <w:rPr>
                <w:rFonts w:eastAsia="Times New Roman" w:cs="Times New Roman"/>
                <w:bCs/>
                <w:sz w:val="24"/>
                <w:szCs w:val="24"/>
              </w:rPr>
              <w:t xml:space="preserve">8i </w:t>
            </w:r>
            <w:r w:rsidR="00B35066" w:rsidRPr="00745DD1">
              <w:rPr>
                <w:sz w:val="24"/>
                <w:szCs w:val="24"/>
              </w:rPr>
              <w:t xml:space="preserve">Dostęp do zatrudnienia dla osób poszukujących pracy i osób biernych zawodowo, w tym długotrwale bezrobotnych oraz oddalonych od rynku pracy, także poprzez lokalne inicjatywy na rzecz zatrudnienia oraz wspieranie mobilności pracowników </w:t>
            </w:r>
          </w:p>
        </w:tc>
      </w:tr>
      <w:tr w:rsidR="004A6774" w:rsidRPr="00745DD1" w:rsidTr="008807B1">
        <w:trPr>
          <w:gridAfter w:val="1"/>
          <w:wAfter w:w="14" w:type="pct"/>
          <w:trHeight w:val="285"/>
        </w:trPr>
        <w:tc>
          <w:tcPr>
            <w:tcW w:w="49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745DD1" w:rsidRDefault="004A6774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45DD1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745DD1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745DD1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B35066" w:rsidRPr="00745DD1">
              <w:rPr>
                <w:sz w:val="24"/>
                <w:szCs w:val="24"/>
              </w:rPr>
              <w:t xml:space="preserve">zwiększenie zatrudnienia osób powyżej 29 </w:t>
            </w:r>
            <w:proofErr w:type="spellStart"/>
            <w:r w:rsidR="00B35066" w:rsidRPr="00745DD1">
              <w:rPr>
                <w:sz w:val="24"/>
                <w:szCs w:val="24"/>
              </w:rPr>
              <w:t>r.ż</w:t>
            </w:r>
            <w:proofErr w:type="spellEnd"/>
            <w:r w:rsidR="00B35066" w:rsidRPr="00745DD1">
              <w:rPr>
                <w:sz w:val="24"/>
                <w:szCs w:val="24"/>
              </w:rPr>
              <w:t xml:space="preserve">. znajdujących się w trudnej sytuacji na rynku pracy, w tym osób powyżej 50 roku życia, osób z </w:t>
            </w:r>
            <w:proofErr w:type="spellStart"/>
            <w:r w:rsidR="00B35066" w:rsidRPr="00745DD1">
              <w:rPr>
                <w:sz w:val="24"/>
                <w:szCs w:val="24"/>
              </w:rPr>
              <w:t>niepełnosprawnościami</w:t>
            </w:r>
            <w:proofErr w:type="spellEnd"/>
            <w:r w:rsidR="00B35066" w:rsidRPr="00745DD1">
              <w:rPr>
                <w:sz w:val="24"/>
                <w:szCs w:val="24"/>
              </w:rPr>
              <w:t>, długotrwale bezrobotnych i o niskich kwalifikacjach</w:t>
            </w:r>
          </w:p>
          <w:p w:rsidR="00864739" w:rsidRPr="00745DD1" w:rsidRDefault="00864739" w:rsidP="00BE710E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807B1" w:rsidRPr="00745DD1" w:rsidTr="00711A33">
        <w:trPr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745DD1" w:rsidRDefault="001E57EA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745DD1" w:rsidRDefault="001E57EA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937FF" w:rsidRPr="00745DD1" w:rsidTr="00711A33">
        <w:trPr>
          <w:gridAfter w:val="1"/>
          <w:wAfter w:w="14" w:type="pct"/>
          <w:trHeight w:val="1055"/>
        </w:trPr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37FF" w:rsidRPr="00745DD1" w:rsidRDefault="00C937FF" w:rsidP="001E57E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745DD1" w:rsidRDefault="00C937FF" w:rsidP="001E57E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745DD1" w:rsidRDefault="00C937FF" w:rsidP="001E57E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745DD1" w:rsidTr="00711A33">
        <w:trPr>
          <w:gridAfter w:val="1"/>
          <w:wAfter w:w="14" w:type="pct"/>
          <w:trHeight w:val="420"/>
        </w:trPr>
        <w:tc>
          <w:tcPr>
            <w:tcW w:w="498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E57EA" w:rsidRPr="00745DD1" w:rsidRDefault="00E51161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 w:rsidR="001E57EA"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745DD1" w:rsidTr="00711A33">
        <w:trPr>
          <w:gridAfter w:val="1"/>
          <w:wAfter w:w="14" w:type="pct"/>
          <w:trHeight w:val="300"/>
        </w:trPr>
        <w:tc>
          <w:tcPr>
            <w:tcW w:w="498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745DD1" w:rsidRDefault="00C937FF" w:rsidP="00505E0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45DD1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A.1  Kryteria formalne </w:t>
            </w:r>
          </w:p>
          <w:p w:rsidR="00C937FF" w:rsidRPr="00745DD1" w:rsidRDefault="00C937FF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45DD1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C77534" w:rsidRPr="00745DD1" w:rsidTr="00CD058B">
        <w:trPr>
          <w:gridAfter w:val="1"/>
          <w:wAfter w:w="14" w:type="pct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B22E7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CC398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Wniosek o dofinansowanie projektu został złożony we właściwym terminie, do właściwej instytucji i w odpowiedzi na </w:t>
            </w:r>
            <w:r w:rsidR="00A63B18">
              <w:rPr>
                <w:rFonts w:eastAsia="Times New Roman" w:cs="Times New Roman"/>
                <w:sz w:val="18"/>
                <w:szCs w:val="18"/>
              </w:rPr>
              <w:t>wezwanie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CC3986">
            <w:pPr>
              <w:pStyle w:val="Default"/>
              <w:spacing w:line="360" w:lineRule="auto"/>
              <w:jc w:val="both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 xml:space="preserve">Ocenie podlega, czy wnioskodawca złożył wniosek o dofinansowanie projektu w terminie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oraz do instytucji wskazanej w </w:t>
            </w:r>
            <w:r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Informacji o naborze wniosków 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 xml:space="preserve">o dofinansowanie projektów PUP współfinansowanych ze środków EFS w ramach </w:t>
            </w:r>
            <w:r>
              <w:rPr>
                <w:rFonts w:asciiTheme="minorHAnsi" w:hAnsiTheme="minorHAnsi"/>
                <w:bCs/>
                <w:i/>
                <w:sz w:val="18"/>
                <w:szCs w:val="18"/>
              </w:rPr>
              <w:t>Regionalnego Programu Operacyjnego Województwa Kujawsko-Pomorskiego na lata 2014-2020</w:t>
            </w:r>
            <w:r>
              <w:rPr>
                <w:rFonts w:asciiTheme="minorHAnsi" w:hAnsiTheme="minorHAnsi"/>
                <w:sz w:val="18"/>
                <w:szCs w:val="18"/>
              </w:rPr>
              <w:t>, w odpowiedzi na wezwanie.</w:t>
            </w:r>
          </w:p>
          <w:p w:rsidR="00C77534" w:rsidRPr="00745DD1" w:rsidRDefault="00C77534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77534" w:rsidRPr="00745DD1" w:rsidRDefault="00A63B18" w:rsidP="00E66A8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6" w:type="pct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9C6F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C77534" w:rsidRPr="00745DD1" w:rsidRDefault="00C77534" w:rsidP="009C6FB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 </w:t>
            </w:r>
          </w:p>
          <w:p w:rsidR="00C77534" w:rsidRPr="00745DD1" w:rsidRDefault="00C77534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A27B05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Kompletność wniosku o dofinansowanie</w:t>
            </w:r>
            <w:r w:rsidR="00AB4647" w:rsidRPr="00745DD1">
              <w:rPr>
                <w:rFonts w:eastAsia="Times New Roman" w:cs="Times New Roman"/>
                <w:sz w:val="18"/>
                <w:szCs w:val="18"/>
              </w:rPr>
              <w:t xml:space="preserve"> proj</w:t>
            </w:r>
            <w:r w:rsidR="00A63B18">
              <w:rPr>
                <w:rFonts w:eastAsia="Times New Roman" w:cs="Times New Roman"/>
                <w:sz w:val="18"/>
                <w:szCs w:val="18"/>
              </w:rPr>
              <w:t>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AD5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 czy wniosek o dofinansowanie projektu jest kompletny i został sporządzony zgodnie z obowiązującą instrukcją jego wypełniania, informacją o naborze oraz wezwaniem.</w:t>
            </w:r>
          </w:p>
          <w:p w:rsidR="00AB4647" w:rsidRPr="00745DD1" w:rsidRDefault="00AB4647" w:rsidP="00AD5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B4647" w:rsidRPr="00745DD1" w:rsidRDefault="00A63B18" w:rsidP="00AD5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A27B05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609A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31"/>
            </w:tblGrid>
            <w:tr w:rsidR="00C77534" w:rsidRPr="00745DD1">
              <w:trPr>
                <w:trHeight w:val="590"/>
              </w:trPr>
              <w:tc>
                <w:tcPr>
                  <w:tcW w:w="2931" w:type="dxa"/>
                </w:tcPr>
                <w:p w:rsidR="00C77534" w:rsidRPr="00745DD1" w:rsidRDefault="00C77534" w:rsidP="00AB464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745DD1">
                    <w:rPr>
                      <w:rFonts w:eastAsia="Times New Roman" w:cs="Times New Roman"/>
                      <w:sz w:val="18"/>
                      <w:szCs w:val="18"/>
                    </w:rPr>
                    <w:t xml:space="preserve"> Wniosek </w:t>
                  </w:r>
                  <w:r w:rsidR="00745DD1">
                    <w:rPr>
                      <w:rFonts w:eastAsia="Times New Roman" w:cs="Times New Roman"/>
                      <w:sz w:val="18"/>
                      <w:szCs w:val="18"/>
                    </w:rPr>
                    <w:t xml:space="preserve">o dofinansowanie projektu </w:t>
                  </w:r>
                  <w:r w:rsidRPr="00745DD1">
                    <w:rPr>
                      <w:rFonts w:eastAsia="Times New Roman" w:cs="Times New Roman"/>
                      <w:sz w:val="18"/>
                      <w:szCs w:val="18"/>
                    </w:rPr>
                    <w:t>opatrzony podpisem osoby uprawnionej / podpisami osób uprawnionych do złożenia wniosku</w:t>
                  </w:r>
                  <w:r w:rsidR="00745DD1">
                    <w:rPr>
                      <w:rFonts w:eastAsia="Times New Roman" w:cs="Times New Roman"/>
                      <w:sz w:val="18"/>
                      <w:szCs w:val="18"/>
                    </w:rPr>
                    <w:t xml:space="preserve"> o</w:t>
                  </w:r>
                  <w:r w:rsidR="00402A40">
                    <w:rPr>
                      <w:rFonts w:eastAsia="Times New Roman" w:cs="Times New Roman"/>
                      <w:sz w:val="18"/>
                      <w:szCs w:val="18"/>
                    </w:rPr>
                    <w:t> </w:t>
                  </w:r>
                  <w:r w:rsidR="00745DD1">
                    <w:rPr>
                      <w:rFonts w:eastAsia="Times New Roman" w:cs="Times New Roman"/>
                      <w:sz w:val="18"/>
                      <w:szCs w:val="18"/>
                    </w:rPr>
                    <w:t>dofinansowanie projektu</w:t>
                  </w:r>
                  <w:r w:rsidRPr="00745DD1">
                    <w:rPr>
                      <w:rFonts w:eastAsia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Sprawdzeniu podlega czy wniosek </w:t>
            </w:r>
            <w:r w:rsidR="00EC46D8">
              <w:rPr>
                <w:rFonts w:eastAsia="Times New Roman" w:cs="Times New Roman"/>
                <w:sz w:val="18"/>
                <w:szCs w:val="18"/>
              </w:rPr>
              <w:t xml:space="preserve">o dofinansowanie projektu </w:t>
            </w:r>
            <w:r>
              <w:rPr>
                <w:rFonts w:eastAsia="Times New Roman" w:cs="Times New Roman"/>
                <w:sz w:val="18"/>
                <w:szCs w:val="18"/>
              </w:rPr>
              <w:t>został opatrzony podpisem osoby uprawnionej do złożenia wniosku</w:t>
            </w:r>
            <w:r w:rsidR="00EC46D8">
              <w:rPr>
                <w:rFonts w:eastAsia="Times New Roman" w:cs="Times New Roman"/>
                <w:sz w:val="18"/>
                <w:szCs w:val="18"/>
              </w:rPr>
              <w:t xml:space="preserve"> o dofinansowanie projektu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i</w:t>
            </w:r>
            <w:r w:rsidR="00EC46D8">
              <w:rPr>
                <w:rFonts w:eastAsia="Times New Roman" w:cs="Times New Roman"/>
                <w:sz w:val="18"/>
                <w:szCs w:val="18"/>
              </w:rPr>
              <w:t> </w:t>
            </w:r>
            <w:r w:rsidR="008A1314">
              <w:rPr>
                <w:rFonts w:eastAsia="Times New Roman" w:cs="Times New Roman"/>
                <w:sz w:val="18"/>
                <w:szCs w:val="18"/>
              </w:rPr>
              <w:t>opatrzony pieczęciami w</w:t>
            </w:r>
            <w:r>
              <w:rPr>
                <w:rFonts w:eastAsia="Times New Roman" w:cs="Times New Roman"/>
                <w:sz w:val="18"/>
                <w:szCs w:val="18"/>
              </w:rPr>
              <w:t>nioskodawcy.</w:t>
            </w:r>
          </w:p>
          <w:p w:rsidR="00AB4647" w:rsidRPr="00745DD1" w:rsidRDefault="00AB4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B4647" w:rsidRPr="00745DD1" w:rsidRDefault="00A63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8F7326">
        <w:trPr>
          <w:gridAfter w:val="1"/>
          <w:wAfter w:w="14" w:type="pct"/>
          <w:trHeight w:val="91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AB4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745DD1">
              <w:rPr>
                <w:rFonts w:eastAsia="Times New Roman" w:cs="Times New Roman"/>
                <w:sz w:val="18"/>
                <w:szCs w:val="18"/>
              </w:rPr>
              <w:t>Kwalifikowalność</w:t>
            </w:r>
            <w:proofErr w:type="spellEnd"/>
            <w:r w:rsidRPr="00745DD1">
              <w:rPr>
                <w:rFonts w:eastAsia="Times New Roman" w:cs="Times New Roman"/>
                <w:sz w:val="18"/>
                <w:szCs w:val="18"/>
              </w:rPr>
              <w:t xml:space="preserve"> wnioskodawcy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Ocenie podlega czy wniosek </w:t>
            </w:r>
            <w:r w:rsidR="00745DD1">
              <w:rPr>
                <w:rFonts w:eastAsia="Times New Roman" w:cs="Times New Roman"/>
                <w:sz w:val="18"/>
                <w:szCs w:val="18"/>
              </w:rPr>
              <w:t xml:space="preserve">o dofinansowanie projektu </w:t>
            </w:r>
            <w:r w:rsidRPr="00745DD1">
              <w:rPr>
                <w:rFonts w:eastAsia="Times New Roman" w:cs="Times New Roman"/>
                <w:sz w:val="18"/>
                <w:szCs w:val="18"/>
              </w:rPr>
              <w:t>został złożony przez powiatowy urząd pracy.</w:t>
            </w:r>
          </w:p>
          <w:p w:rsidR="00AB4647" w:rsidRPr="00745DD1" w:rsidRDefault="00A63B18">
            <w:pPr>
              <w:keepNext/>
              <w:keepLines/>
              <w:autoSpaceDE w:val="0"/>
              <w:autoSpaceDN w:val="0"/>
              <w:adjustRightInd w:val="0"/>
              <w:spacing w:before="200" w:after="0" w:line="240" w:lineRule="auto"/>
              <w:jc w:val="both"/>
              <w:outlineLvl w:val="1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8F7326">
        <w:trPr>
          <w:gridAfter w:val="1"/>
          <w:wAfter w:w="14" w:type="pct"/>
          <w:trHeight w:val="125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A.1.3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AB4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wniosku o dofinansowanie </w:t>
            </w:r>
            <w:r w:rsidR="00AB4647" w:rsidRPr="00745DD1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="00A63B18">
              <w:rPr>
                <w:rFonts w:eastAsia="Times New Roman" w:cs="Times New Roman"/>
                <w:sz w:val="18"/>
                <w:szCs w:val="18"/>
              </w:rPr>
              <w:t>oraz treść załączników (o ile dotyczy).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C77534">
        <w:trPr>
          <w:gridAfter w:val="1"/>
          <w:wAfter w:w="14" w:type="pct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rPr>
                <w:rFonts w:eastAsia="Times New Roman"/>
                <w:sz w:val="18"/>
                <w:szCs w:val="18"/>
              </w:rPr>
            </w:pPr>
            <w:r w:rsidRPr="00745DD1">
              <w:rPr>
                <w:rFonts w:eastAsia="Times New Roman"/>
                <w:sz w:val="18"/>
                <w:szCs w:val="18"/>
              </w:rPr>
              <w:t>A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AB4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Wydatki przewidziane w projekcie nie są współfinansowane z innych unijnych instrumentów finansowych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podlega, czy wydatki przewidziane w projekcie nie są współfinansowane z innych unijnych instrumentów finansowych.</w:t>
            </w:r>
          </w:p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77534" w:rsidRPr="00745DD1" w:rsidRDefault="00C77534" w:rsidP="00223E3C">
            <w:pPr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0E2D3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77534" w:rsidRPr="00745DD1" w:rsidTr="008F7326">
        <w:trPr>
          <w:gridAfter w:val="1"/>
          <w:wAfter w:w="14" w:type="pct"/>
          <w:trHeight w:val="171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223E3C">
            <w:pPr>
              <w:pStyle w:val="Akapitzlist"/>
              <w:numPr>
                <w:ilvl w:val="0"/>
                <w:numId w:val="28"/>
              </w:num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A.1.10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A63B18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podlega, czy w okresie realizacji projektu 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  <w:r>
              <w:rPr>
                <w:rFonts w:eastAsia="Times New Roman" w:cs="Times New Roman"/>
                <w:sz w:val="18"/>
                <w:szCs w:val="18"/>
              </w:rPr>
              <w:t>. W biurze przechowywana jest pełna oryginalna dokumentacja  wdrażanego projektu (z wyłączeniem dokumentów, których miejsce przechowywania uregulowano odpowiednimi przepisami).</w:t>
            </w:r>
          </w:p>
          <w:p w:rsidR="00C77534" w:rsidRPr="00745DD1" w:rsidRDefault="00C77534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77534" w:rsidRPr="00745DD1" w:rsidRDefault="00A63B18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C77534" w:rsidRPr="00745DD1" w:rsidTr="00AB4647">
        <w:trPr>
          <w:gridAfter w:val="1"/>
          <w:wAfter w:w="14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23E3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313852">
            <w:pPr>
              <w:spacing w:after="0" w:line="240" w:lineRule="auto"/>
              <w:ind w:left="-66" w:firstLine="66"/>
              <w:jc w:val="center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Zgodność z okresem kwalifikowania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Ocenie podlega czy wszystkie działania podjęte w ramach projektu zostaną faktycznie przeprowadzone oraz wszystkie wydatki będą poniesione i opłacone pomiędzy  01.01.2016-30.06.2017.</w:t>
            </w:r>
          </w:p>
          <w:p w:rsidR="00AB4647" w:rsidRPr="00745DD1" w:rsidRDefault="00AB4647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AB4647" w:rsidRPr="00745DD1" w:rsidRDefault="00A63B18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6" w:type="pct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34" w:rsidRPr="00745DD1" w:rsidRDefault="00C77534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60FB9" w:rsidRPr="00745DD1" w:rsidTr="008214A1">
        <w:trPr>
          <w:gridAfter w:val="1"/>
          <w:wAfter w:w="14" w:type="pct"/>
          <w:trHeight w:val="562"/>
        </w:trPr>
        <w:tc>
          <w:tcPr>
            <w:tcW w:w="498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745DD1" w:rsidRDefault="00560FB9" w:rsidP="00094829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745DD1"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>A.2  Kryteria</w:t>
            </w:r>
            <w:r w:rsidR="006C0629" w:rsidRPr="00745DD1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ogólne</w:t>
            </w:r>
            <w:r w:rsidRPr="00745DD1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horyzontalne</w:t>
            </w:r>
            <w:r w:rsidRPr="00745DD1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8F7326" w:rsidRPr="00745DD1" w:rsidTr="00096AB6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26" w:rsidRPr="00745DD1" w:rsidRDefault="008F732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26" w:rsidRPr="00745DD1" w:rsidRDefault="008F7326" w:rsidP="00DE06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 xml:space="preserve">Zgodność Projektu </w:t>
            </w:r>
          </w:p>
          <w:p w:rsidR="008F7326" w:rsidRPr="00745DD1" w:rsidRDefault="008F7326" w:rsidP="00DE066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 xml:space="preserve">z Regionalnym Programem Operacyjnym Województwa Kujawsko-Pomorskiego na lata 2014-2020 oraz  Szczegółowym Opisem Osi Priorytetowych RPO </w:t>
            </w:r>
            <w:proofErr w:type="spellStart"/>
            <w:r w:rsidRPr="00745DD1">
              <w:rPr>
                <w:sz w:val="18"/>
                <w:szCs w:val="18"/>
              </w:rPr>
              <w:t>WK-P</w:t>
            </w:r>
            <w:proofErr w:type="spellEnd"/>
            <w:r w:rsidRPr="00745DD1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26" w:rsidRPr="00745DD1" w:rsidRDefault="008F7326" w:rsidP="00DE06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 w:rsidRPr="00745DD1">
              <w:rPr>
                <w:sz w:val="18"/>
                <w:szCs w:val="18"/>
              </w:rPr>
              <w:t>WK-P</w:t>
            </w:r>
            <w:proofErr w:type="spellEnd"/>
            <w:r w:rsidRPr="00745DD1">
              <w:rPr>
                <w:sz w:val="18"/>
                <w:szCs w:val="18"/>
              </w:rPr>
              <w:t xml:space="preserve"> 2014-2020 oraz </w:t>
            </w:r>
            <w:proofErr w:type="spellStart"/>
            <w:r w:rsidRPr="00745DD1">
              <w:rPr>
                <w:sz w:val="18"/>
                <w:szCs w:val="18"/>
              </w:rPr>
              <w:t>SzOOP</w:t>
            </w:r>
            <w:proofErr w:type="spellEnd"/>
            <w:r w:rsidRPr="00745DD1">
              <w:rPr>
                <w:sz w:val="18"/>
                <w:szCs w:val="18"/>
              </w:rPr>
              <w:t xml:space="preserve"> dla  danego działania/poddziałania.</w:t>
            </w:r>
          </w:p>
          <w:p w:rsidR="008F7326" w:rsidRPr="00745DD1" w:rsidRDefault="008F7326" w:rsidP="00DE0664">
            <w:pPr>
              <w:pStyle w:val="Akapitzlist"/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8F7326" w:rsidRPr="00745DD1" w:rsidRDefault="008F7326" w:rsidP="00DE06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26" w:rsidRPr="00745DD1" w:rsidRDefault="008F7326" w:rsidP="001E5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A.2.2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Projekt jest zgodny z przepisami dotyczącymi pomocy publicznej (lub pomocy de minimis)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Projekt spełnia przesłanki do objęcia pomocą publiczną, występuje zgodność  z warunkami wsparcia dotyczącymi pomocy publicznej lub pomocy de minimis, wynikaj</w:t>
            </w:r>
            <w:r>
              <w:rPr>
                <w:rFonts w:eastAsia="Times New Roman" w:cs="Times New Roman"/>
                <w:sz w:val="18"/>
                <w:szCs w:val="18"/>
              </w:rPr>
              <w:t>ącymi z odpowiednich aktów prawnych określających zasady udzielania pomocy publicznej lub pomocy de minimis.</w:t>
            </w:r>
          </w:p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t>/Nie dotyczy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87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A.2.3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D82C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unijnego i krajowego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podlega, czy projekt jest zgodny z właściwymi przepisami prawa unijnego i krajowego.</w:t>
            </w:r>
          </w:p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9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A.2.4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Projekt jest zgodny z przepisami ustawy Prawo zamówień publicznych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Ocenie podlega czy projekt jest zgodny z przepisami ustawy Prawo zamówień publicznych. </w:t>
            </w:r>
          </w:p>
          <w:p w:rsidR="00096AB6" w:rsidRPr="00745DD1" w:rsidRDefault="00096AB6" w:rsidP="00AB464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  <w:p w:rsidR="00096AB6" w:rsidRPr="00745DD1" w:rsidRDefault="00096AB6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t>/Nie dotyczy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91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AB464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niedyskryminacji, w tym dostępności dla osób z </w:t>
            </w:r>
            <w:proofErr w:type="spellStart"/>
            <w:r w:rsidRPr="00745DD1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9831D5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podlega, czy wnioskodawca wykazał zgodność projektu z zasadą równości szans i niedyskryminacji, w tym dostępności dla osób z </w:t>
            </w:r>
            <w:proofErr w:type="spellStart"/>
            <w:r w:rsidRPr="00745DD1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Pr="00745DD1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096AB6" w:rsidRPr="00745DD1" w:rsidRDefault="00096AB6" w:rsidP="00AB464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96AB6" w:rsidRPr="00745DD1" w:rsidRDefault="00096AB6" w:rsidP="00AB464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111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9831D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096AB6" w:rsidRPr="00745DD1" w:rsidRDefault="00096AB6" w:rsidP="009831D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9831D5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podlega, czy wnioskodawca wykazał, że projekt należy do wyjątku, do którego nie stosuje się standardu minimum lub  projekt jest zgodny z zasadą równości szans kobiet i mężczyzn (na podstawie standardu minimum).</w:t>
            </w:r>
          </w:p>
          <w:p w:rsidR="00096AB6" w:rsidRPr="00745DD1" w:rsidRDefault="00096AB6" w:rsidP="009831D5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96AB6" w:rsidRPr="00745DD1" w:rsidRDefault="00096AB6" w:rsidP="00AB464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96AB6" w:rsidRPr="00745DD1" w:rsidTr="00E848C2">
        <w:trPr>
          <w:gridAfter w:val="1"/>
          <w:wAfter w:w="14" w:type="pct"/>
          <w:trHeight w:val="111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223E3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9831D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bCs/>
                <w:sz w:val="18"/>
                <w:szCs w:val="18"/>
              </w:rPr>
              <w:t>Projekt jest zgodny  z zasadą zrównoważonego rozwoju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74106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 xml:space="preserve">Ocenie podlega, czy wnioskodawca wykazał zgodność projektu z zasadą zrównoważonego </w:t>
            </w:r>
            <w:r>
              <w:rPr>
                <w:sz w:val="18"/>
                <w:szCs w:val="18"/>
              </w:rPr>
              <w:t>rozwoju (zgodnie z art. 8 Rozporządzenia Parlamentu Europejskiego i Rady (UE) nr 1303/2013 z dnia 17 grudnia 2013 r.).</w:t>
            </w:r>
          </w:p>
          <w:p w:rsidR="00096AB6" w:rsidRPr="00745DD1" w:rsidRDefault="00096AB6" w:rsidP="0074106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096AB6" w:rsidRPr="00745DD1" w:rsidRDefault="00096AB6" w:rsidP="00741063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B6" w:rsidRDefault="00096AB6" w:rsidP="00096AB6">
            <w:pPr>
              <w:jc w:val="center"/>
            </w:pPr>
            <w:r w:rsidRPr="00085B6E">
              <w:rPr>
                <w:sz w:val="18"/>
                <w:szCs w:val="18"/>
              </w:rPr>
              <w:t>Tak/Nie</w:t>
            </w:r>
            <w:r w:rsidRPr="00085B6E"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CD058B" w:rsidRPr="00745DD1" w:rsidTr="008214A1">
        <w:trPr>
          <w:gridAfter w:val="1"/>
          <w:wAfter w:w="14" w:type="pct"/>
          <w:trHeight w:val="576"/>
        </w:trPr>
        <w:tc>
          <w:tcPr>
            <w:tcW w:w="4986" w:type="pct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058B" w:rsidRPr="00745DD1" w:rsidRDefault="00A63B18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A.3 Kryteria ogólne merytoryczne</w:t>
            </w:r>
          </w:p>
        </w:tc>
      </w:tr>
      <w:tr w:rsidR="00A31901" w:rsidRPr="00745DD1" w:rsidTr="008F7326">
        <w:trPr>
          <w:gridAfter w:val="1"/>
          <w:wAfter w:w="14" w:type="pct"/>
          <w:trHeight w:val="1544"/>
        </w:trPr>
        <w:tc>
          <w:tcPr>
            <w:tcW w:w="42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279" w:rsidRPr="00745DD1" w:rsidRDefault="00A319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a) jakość projektu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A.3.2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2208E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Cel projektu oraz poprawność doboru wskaźników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podlega:</w:t>
            </w:r>
          </w:p>
          <w:p w:rsidR="00A31901" w:rsidRPr="00745DD1" w:rsidRDefault="00A31901" w:rsidP="005D19A0">
            <w:pPr>
              <w:spacing w:after="0" w:line="240" w:lineRule="auto"/>
              <w:jc w:val="both"/>
              <w:rPr>
                <w:rFonts w:eastAsia="Calibr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Pr="00745DD1">
              <w:rPr>
                <w:rFonts w:eastAsia="Calibri"/>
                <w:sz w:val="18"/>
                <w:szCs w:val="18"/>
              </w:rPr>
              <w:t>trafność doboru celu projektu w kontekście opisanej sytuacji problemowej,</w:t>
            </w:r>
          </w:p>
          <w:p w:rsidR="00A31901" w:rsidRDefault="00A31901" w:rsidP="00223E3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Calibri"/>
                <w:sz w:val="18"/>
                <w:szCs w:val="18"/>
              </w:rPr>
              <w:t>-</w:t>
            </w:r>
            <w:r w:rsidRPr="00745DD1">
              <w:rPr>
                <w:rFonts w:eastAsia="Times New Roman" w:cs="Times New Roman"/>
                <w:sz w:val="18"/>
                <w:szCs w:val="18"/>
              </w:rPr>
              <w:t xml:space="preserve"> możliwość osiągnięcia w ramach projektu skwantyfikowanych wskaźników rezultatu i</w:t>
            </w:r>
            <w:r w:rsidR="004D2EC6">
              <w:rPr>
                <w:rFonts w:eastAsia="Times New Roman" w:cs="Times New Roman"/>
                <w:sz w:val="18"/>
                <w:szCs w:val="18"/>
              </w:rPr>
              <w:t> </w:t>
            </w:r>
            <w:r w:rsidRPr="00745DD1">
              <w:rPr>
                <w:rFonts w:eastAsia="Times New Roman" w:cs="Times New Roman"/>
                <w:sz w:val="18"/>
                <w:szCs w:val="18"/>
              </w:rPr>
              <w:t>produktu, w tym adekwatność i założona do osiągnięcia wartość wskaźników</w:t>
            </w:r>
            <w:r w:rsidR="00096AB6"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096AB6" w:rsidRPr="00096AB6" w:rsidRDefault="00096AB6" w:rsidP="00096AB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opis źródeł weryfikacji/pozyskania danych do pomiaru do osiągnięcia założeń wartość wskaźników.</w:t>
            </w:r>
          </w:p>
          <w:p w:rsidR="00A31901" w:rsidRPr="00745DD1" w:rsidRDefault="00A31901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31901" w:rsidRPr="00745DD1" w:rsidRDefault="00A63B18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901" w:rsidRPr="00745DD1" w:rsidRDefault="00A63B18" w:rsidP="00CD05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A31901" w:rsidRPr="00745DD1" w:rsidRDefault="00A31901" w:rsidP="002A595C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color w:val="9BBB59" w:themeColor="accent3"/>
                <w:sz w:val="20"/>
                <w:szCs w:val="20"/>
              </w:rPr>
            </w:pPr>
          </w:p>
        </w:tc>
      </w:tr>
      <w:tr w:rsidR="00A31901" w:rsidRPr="00745DD1" w:rsidTr="00D301AE">
        <w:trPr>
          <w:gridAfter w:val="1"/>
          <w:wAfter w:w="14" w:type="pct"/>
          <w:trHeight w:val="2513"/>
        </w:trPr>
        <w:tc>
          <w:tcPr>
            <w:tcW w:w="42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901" w:rsidRPr="00745DD1" w:rsidRDefault="00A31901" w:rsidP="001E57E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A.3.3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741063">
            <w:pPr>
              <w:spacing w:after="0" w:line="240" w:lineRule="auto"/>
              <w:ind w:left="-66" w:firstLine="66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Adekwatność projektu do problemów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 adekwatność projektu do problemów, które ma rozwiązać albo złagodzić jego realizacja, w tym:</w:t>
            </w:r>
          </w:p>
          <w:p w:rsidR="00A31901" w:rsidRPr="00745DD1" w:rsidRDefault="00A63B18" w:rsidP="00223E3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- opis grupy docelowej;</w:t>
            </w:r>
          </w:p>
          <w:p w:rsidR="00A31901" w:rsidRPr="00745DD1" w:rsidRDefault="00A63B18" w:rsidP="00223E3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 - opis problemów grupy docelowej; </w:t>
            </w:r>
          </w:p>
          <w:p w:rsidR="00A31901" w:rsidRPr="00745DD1" w:rsidRDefault="00A63B18" w:rsidP="00223E3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opis sposobu rekrutacji; </w:t>
            </w:r>
          </w:p>
          <w:p w:rsidR="00A31901" w:rsidRPr="00745DD1" w:rsidRDefault="00A63B18" w:rsidP="00223E3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właściwy dobór instrumentów realizacji projektu. </w:t>
            </w:r>
          </w:p>
          <w:p w:rsidR="00A31901" w:rsidRPr="00745DD1" w:rsidRDefault="00A3190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31901" w:rsidRPr="00745DD1" w:rsidRDefault="00A63B18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dobór grupy docelowej jest adekwatny do założeń projektu  i informacji o naborze.</w:t>
            </w:r>
          </w:p>
          <w:p w:rsidR="00A31901" w:rsidRPr="00745DD1" w:rsidRDefault="00A3190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DF6279" w:rsidRPr="00745DD1" w:rsidRDefault="00A63B1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901" w:rsidRPr="00745DD1" w:rsidRDefault="00A31901" w:rsidP="002A595C">
            <w:pPr>
              <w:spacing w:after="0" w:line="240" w:lineRule="auto"/>
              <w:jc w:val="center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A31901" w:rsidRPr="00745DD1" w:rsidTr="004D2EC6">
        <w:trPr>
          <w:gridAfter w:val="1"/>
          <w:wAfter w:w="14" w:type="pct"/>
          <w:trHeight w:val="274"/>
        </w:trPr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b)</w:t>
            </w:r>
            <w:r w:rsidRPr="004D2EC6">
              <w:rPr>
                <w:rFonts w:eastAsia="Times New Roman" w:cs="Times New Roman"/>
                <w:sz w:val="16"/>
                <w:szCs w:val="16"/>
              </w:rPr>
              <w:t>finansowania projektu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A.4</w:t>
            </w:r>
            <w:r w:rsidRPr="00745DD1">
              <w:rPr>
                <w:rFonts w:eastAsia="Times New Roman" w:cs="Times New Roman"/>
                <w:sz w:val="18"/>
                <w:szCs w:val="18"/>
              </w:rPr>
              <w:lastRenderedPageBreak/>
              <w:t>.2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lastRenderedPageBreak/>
              <w:t>Budżet - niezbędność wydatków do realizacji zaplanowanych działań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 niezbędność planowanych wydatków w budżecie projektu:</w:t>
            </w:r>
          </w:p>
          <w:p w:rsidR="004D2EC6" w:rsidRDefault="00A31901" w:rsidP="00096AB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</w:t>
            </w:r>
            <w:r w:rsidR="00096AB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096AB6" w:rsidRPr="00096AB6" w:rsidRDefault="00096AB6" w:rsidP="00096AB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</w:p>
          <w:p w:rsidR="00A31901" w:rsidRPr="00745DD1" w:rsidRDefault="00A31901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Kryterium weryfikowane w oparciu o treść wniosku o dofinansowanie projektu.</w:t>
            </w:r>
          </w:p>
        </w:tc>
        <w:tc>
          <w:tcPr>
            <w:tcW w:w="141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A595C">
            <w:pPr>
              <w:spacing w:after="0" w:line="240" w:lineRule="auto"/>
              <w:jc w:val="center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A31901" w:rsidRPr="00745DD1" w:rsidTr="00D301AE">
        <w:trPr>
          <w:gridAfter w:val="1"/>
          <w:wAfter w:w="14" w:type="pct"/>
          <w:trHeight w:val="2058"/>
        </w:trPr>
        <w:tc>
          <w:tcPr>
            <w:tcW w:w="42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63B18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63B18">
              <w:rPr>
                <w:rFonts w:eastAsia="Times New Roman" w:cs="Times New Roman"/>
                <w:sz w:val="18"/>
                <w:szCs w:val="18"/>
              </w:rPr>
              <w:t>A.4.3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Budżet - racjonalność i</w:t>
            </w:r>
            <w:r w:rsidR="00741063" w:rsidRPr="00745DD1">
              <w:rPr>
                <w:rFonts w:eastAsia="Times New Roman" w:cs="Times New Roman"/>
                <w:sz w:val="18"/>
                <w:szCs w:val="18"/>
              </w:rPr>
              <w:t> </w:t>
            </w:r>
            <w:r w:rsidR="00A63B18">
              <w:rPr>
                <w:rFonts w:eastAsia="Times New Roman" w:cs="Times New Roman"/>
                <w:sz w:val="18"/>
                <w:szCs w:val="18"/>
              </w:rPr>
              <w:t>efektywność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Ocenie podlega racjonalność i efektywność planowanych wydatków:</w:t>
            </w:r>
          </w:p>
          <w:p w:rsidR="00A31901" w:rsidRPr="00745DD1" w:rsidRDefault="00A63B18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A31901" w:rsidRDefault="00A63B18" w:rsidP="00096AB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czy określone w projekcie nakłady finansowe służą osiągnięciu możliwie najkorzystnie</w:t>
            </w:r>
            <w:r w:rsidR="008A1314">
              <w:rPr>
                <w:rFonts w:eastAsia="Times New Roman" w:cs="Times New Roman"/>
                <w:sz w:val="18"/>
                <w:szCs w:val="18"/>
              </w:rPr>
              <w:t>jszych efektów realizacji zadań</w:t>
            </w:r>
            <w:r w:rsidR="00096AB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096AB6" w:rsidRPr="00745DD1" w:rsidRDefault="00096AB6" w:rsidP="00096AB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31901" w:rsidRPr="00745DD1" w:rsidRDefault="00A63B18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A31901" w:rsidRPr="00745DD1" w:rsidTr="004D2EC6">
        <w:trPr>
          <w:gridAfter w:val="1"/>
          <w:wAfter w:w="14" w:type="pct"/>
          <w:trHeight w:val="1197"/>
        </w:trPr>
        <w:tc>
          <w:tcPr>
            <w:tcW w:w="42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Budżet - </w:t>
            </w:r>
            <w:proofErr w:type="spellStart"/>
            <w:r w:rsidRPr="00745DD1">
              <w:rPr>
                <w:rFonts w:eastAsia="Times New Roman" w:cs="Times New Roman"/>
                <w:sz w:val="18"/>
                <w:szCs w:val="18"/>
              </w:rPr>
              <w:t>kwalifikowalność</w:t>
            </w:r>
            <w:proofErr w:type="spellEnd"/>
            <w:r w:rsidRPr="00745DD1">
              <w:rPr>
                <w:rFonts w:eastAsia="Times New Roman" w:cs="Times New Roman"/>
                <w:sz w:val="18"/>
                <w:szCs w:val="18"/>
              </w:rPr>
              <w:t xml:space="preserve">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D301A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Ocenie podlega </w:t>
            </w:r>
            <w:proofErr w:type="spellStart"/>
            <w:r w:rsidRPr="00745DD1">
              <w:rPr>
                <w:rFonts w:eastAsia="Times New Roman" w:cs="Times New Roman"/>
                <w:sz w:val="18"/>
                <w:szCs w:val="18"/>
              </w:rPr>
              <w:t>kwalifikowalność</w:t>
            </w:r>
            <w:proofErr w:type="spellEnd"/>
            <w:r w:rsidRPr="00745DD1">
              <w:rPr>
                <w:rFonts w:eastAsia="Times New Roman" w:cs="Times New Roman"/>
                <w:sz w:val="18"/>
                <w:szCs w:val="18"/>
              </w:rPr>
              <w:t xml:space="preserve"> wydatków pod kątem zgodności z </w:t>
            </w:r>
            <w:r w:rsidRPr="00745DD1">
              <w:rPr>
                <w:rFonts w:eastAsia="Times New Roman" w:cs="Times New Roman"/>
                <w:i/>
                <w:sz w:val="18"/>
                <w:szCs w:val="18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745DD1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A31901" w:rsidRPr="00745DD1" w:rsidRDefault="00A31901" w:rsidP="004D2EC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31901" w:rsidRPr="00745DD1" w:rsidRDefault="00A31901" w:rsidP="00D301A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A31901" w:rsidRPr="00745DD1" w:rsidTr="00D301AE">
        <w:trPr>
          <w:gridAfter w:val="1"/>
          <w:wAfter w:w="14" w:type="pct"/>
          <w:trHeight w:val="1520"/>
        </w:trPr>
        <w:tc>
          <w:tcPr>
            <w:tcW w:w="423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223E3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A.4.5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Default="00A31901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45DD1">
              <w:rPr>
                <w:rFonts w:eastAsia="Times New Roman" w:cs="Times New Roman"/>
                <w:sz w:val="18"/>
                <w:szCs w:val="18"/>
              </w:rPr>
              <w:t xml:space="preserve">Ocenie podlega prawidłowość sporządzenia budżetu projektu pod kątem zgodności z zapisami </w:t>
            </w:r>
            <w:r w:rsidR="00741063" w:rsidRPr="00745DD1">
              <w:rPr>
                <w:bCs/>
                <w:i/>
                <w:sz w:val="18"/>
                <w:szCs w:val="18"/>
              </w:rPr>
              <w:t>Informacji</w:t>
            </w:r>
            <w:r w:rsidR="00741063" w:rsidRPr="00745DD1">
              <w:rPr>
                <w:rFonts w:cs="Times New Roman"/>
                <w:bCs/>
                <w:i/>
                <w:sz w:val="18"/>
                <w:szCs w:val="18"/>
              </w:rPr>
              <w:t xml:space="preserve"> o naborze wniosków </w:t>
            </w:r>
            <w:r w:rsidR="00741063" w:rsidRPr="00745DD1">
              <w:rPr>
                <w:i/>
                <w:sz w:val="18"/>
                <w:szCs w:val="18"/>
              </w:rPr>
              <w:t>o </w:t>
            </w:r>
            <w:r w:rsidR="00A63B18">
              <w:rPr>
                <w:i/>
                <w:sz w:val="18"/>
                <w:szCs w:val="18"/>
              </w:rPr>
              <w:t xml:space="preserve">dofinansowanie projektów PUP współfinansowanych ze środków EFS w ramach </w:t>
            </w:r>
            <w:r w:rsidR="00A63B18">
              <w:rPr>
                <w:bCs/>
                <w:i/>
                <w:sz w:val="18"/>
                <w:szCs w:val="18"/>
              </w:rPr>
              <w:t xml:space="preserve">Regionalnego </w:t>
            </w:r>
            <w:r w:rsidR="00A63B18">
              <w:rPr>
                <w:rFonts w:cs="Times New Roman"/>
                <w:bCs/>
                <w:i/>
                <w:sz w:val="18"/>
                <w:szCs w:val="18"/>
              </w:rPr>
              <w:t>Programu Operacyjnego Województwa</w:t>
            </w:r>
            <w:r w:rsidR="00A63B18">
              <w:rPr>
                <w:bCs/>
                <w:i/>
                <w:sz w:val="18"/>
                <w:szCs w:val="18"/>
              </w:rPr>
              <w:t xml:space="preserve"> </w:t>
            </w:r>
            <w:r w:rsidR="00A63B18">
              <w:rPr>
                <w:rFonts w:cs="Times New Roman"/>
                <w:bCs/>
                <w:i/>
                <w:sz w:val="18"/>
                <w:szCs w:val="18"/>
              </w:rPr>
              <w:t>Kujawsko-Pomorskiego na lata 2014-2020</w:t>
            </w:r>
            <w:r w:rsidR="00A63B18">
              <w:rPr>
                <w:rFonts w:eastAsia="Times New Roman" w:cs="Times New Roman"/>
                <w:sz w:val="18"/>
                <w:szCs w:val="18"/>
              </w:rPr>
              <w:t xml:space="preserve"> i instrukcji wypełniania wniosku o dofinansowanie projektu.</w:t>
            </w:r>
          </w:p>
          <w:p w:rsidR="004D2EC6" w:rsidRPr="00745DD1" w:rsidRDefault="004D2EC6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31901" w:rsidRPr="00745DD1" w:rsidRDefault="00A63B18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901" w:rsidRPr="00745DD1" w:rsidRDefault="00A31901" w:rsidP="00FE3A9B">
            <w:pPr>
              <w:spacing w:after="0" w:line="240" w:lineRule="auto"/>
              <w:jc w:val="center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CD058B" w:rsidRPr="00745DD1" w:rsidTr="008214A1">
        <w:trPr>
          <w:gridAfter w:val="1"/>
          <w:wAfter w:w="14" w:type="pct"/>
          <w:trHeight w:val="570"/>
        </w:trPr>
        <w:tc>
          <w:tcPr>
            <w:tcW w:w="498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D058B" w:rsidRPr="00745DD1" w:rsidRDefault="00A63B18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CD058B" w:rsidRPr="00745DD1" w:rsidTr="008214A1">
        <w:trPr>
          <w:gridAfter w:val="1"/>
          <w:wAfter w:w="14" w:type="pct"/>
          <w:trHeight w:val="360"/>
        </w:trPr>
        <w:tc>
          <w:tcPr>
            <w:tcW w:w="498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D058B" w:rsidRPr="00745DD1" w:rsidRDefault="00CD058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745DD1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B.1 Kryteria dostępu </w:t>
            </w:r>
          </w:p>
          <w:p w:rsidR="00CD058B" w:rsidRPr="00745DD1" w:rsidRDefault="00CD058B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745DD1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B8359F" w:rsidRPr="00745DD1" w:rsidTr="000E1780">
        <w:trPr>
          <w:gridAfter w:val="1"/>
          <w:wAfter w:w="14" w:type="pct"/>
          <w:trHeight w:val="69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9B4" w:rsidRPr="00745DD1" w:rsidRDefault="00F769B4" w:rsidP="008F7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zakłada objęcie wsparciem </w:t>
            </w:r>
            <w:r w:rsidR="00544789">
              <w:rPr>
                <w:bCs/>
                <w:sz w:val="18"/>
                <w:szCs w:val="18"/>
              </w:rPr>
              <w:t xml:space="preserve"> </w:t>
            </w:r>
            <w:r w:rsidRPr="00745DD1">
              <w:rPr>
                <w:bCs/>
                <w:sz w:val="18"/>
                <w:szCs w:val="18"/>
              </w:rPr>
              <w:t>osoby zarejestrowane w</w:t>
            </w:r>
            <w:r w:rsidR="004D2EC6">
              <w:rPr>
                <w:bCs/>
                <w:sz w:val="18"/>
                <w:szCs w:val="18"/>
              </w:rPr>
              <w:t> </w:t>
            </w:r>
            <w:r w:rsidRPr="00745DD1">
              <w:rPr>
                <w:bCs/>
                <w:sz w:val="18"/>
                <w:szCs w:val="18"/>
              </w:rPr>
              <w:t>Powiatowym Urzędzie Pracy jako bezrobotne (zakwalifikowane do pierwszej lub drugiej kategorii oddalenia od rynku pracy ), powyżej 29 roku życia należące co najmniej do jednej z poniższych grup:</w:t>
            </w:r>
          </w:p>
          <w:p w:rsidR="00F769B4" w:rsidRPr="00745DD1" w:rsidRDefault="00F769B4" w:rsidP="00F7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- osoby powyżej 50 roku życia, </w:t>
            </w:r>
          </w:p>
          <w:p w:rsidR="00F769B4" w:rsidRPr="00745DD1" w:rsidRDefault="00F769B4" w:rsidP="00F7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kobiety, </w:t>
            </w:r>
          </w:p>
          <w:p w:rsidR="00F769B4" w:rsidRPr="00745DD1" w:rsidRDefault="00F769B4" w:rsidP="00F7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osoby z </w:t>
            </w:r>
            <w:proofErr w:type="spellStart"/>
            <w:r>
              <w:rPr>
                <w:bCs/>
                <w:sz w:val="18"/>
                <w:szCs w:val="18"/>
              </w:rPr>
              <w:t>niepełnosprawnościami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</w:p>
          <w:p w:rsidR="00F769B4" w:rsidRPr="00745DD1" w:rsidRDefault="00F769B4" w:rsidP="00F76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osoby długotrwale bezrobotne, </w:t>
            </w:r>
          </w:p>
          <w:p w:rsidR="00237472" w:rsidRDefault="00F769B4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osoby o niskich kwalifikacjach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745DD1">
              <w:rPr>
                <w:bCs/>
                <w:sz w:val="18"/>
                <w:szCs w:val="18"/>
              </w:rPr>
              <w:lastRenderedPageBreak/>
              <w:t>Uczestnikami projektu są osoby zarejestrowane w Powiatowym Urzędzie Pracy jako bezrobotne (zakwalifikowane do pierwszej lub drugiej kategorii oddalenia od rynku pracy</w:t>
            </w:r>
            <w:r w:rsidR="00642C61">
              <w:rPr>
                <w:rStyle w:val="Odwoanieprzypisudolnego"/>
                <w:bCs/>
                <w:sz w:val="18"/>
                <w:szCs w:val="18"/>
              </w:rPr>
              <w:footnoteReference w:id="1"/>
            </w:r>
            <w:r w:rsidRPr="00745DD1">
              <w:rPr>
                <w:bCs/>
                <w:sz w:val="18"/>
                <w:szCs w:val="18"/>
              </w:rPr>
              <w:t xml:space="preserve"> ), powyżej 29 roku życia należące co najmniej do jednej z poniższych grup: </w:t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osoby powyżej 50 roku życia, </w:t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kobiety, </w:t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osoby z </w:t>
            </w:r>
            <w:proofErr w:type="spellStart"/>
            <w:r>
              <w:rPr>
                <w:bCs/>
                <w:sz w:val="18"/>
                <w:szCs w:val="18"/>
              </w:rPr>
              <w:t>niepełnosprawnościami</w:t>
            </w:r>
            <w:proofErr w:type="spellEnd"/>
            <w:r w:rsidR="00720FE6">
              <w:rPr>
                <w:rStyle w:val="Odwoanieprzypisudolnego"/>
                <w:bCs/>
                <w:sz w:val="18"/>
                <w:szCs w:val="18"/>
              </w:rPr>
              <w:footnoteReference w:id="2"/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osoby długotrwale bezrobotne</w:t>
            </w:r>
            <w:r w:rsidR="005F0BEB">
              <w:rPr>
                <w:rStyle w:val="Odwoanieprzypisudolnego"/>
                <w:bCs/>
                <w:sz w:val="18"/>
                <w:szCs w:val="18"/>
              </w:rPr>
              <w:footnoteReference w:id="3"/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- osoby o niskich kwalifikacjach</w:t>
            </w:r>
            <w:r w:rsidR="005F0BEB">
              <w:rPr>
                <w:rStyle w:val="Odwoanieprzypisudolnego"/>
                <w:bCs/>
                <w:sz w:val="18"/>
                <w:szCs w:val="18"/>
              </w:rPr>
              <w:footnoteReference w:id="4"/>
            </w: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B8359F" w:rsidRPr="00745DD1" w:rsidRDefault="00B8359F" w:rsidP="00126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CD05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745DD1" w:rsidRDefault="00B8359F" w:rsidP="0012623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8359F" w:rsidRPr="00745DD1" w:rsidTr="000E1780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E1" w:rsidRDefault="001254F7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color w:val="000000"/>
                <w:sz w:val="18"/>
                <w:szCs w:val="18"/>
              </w:rPr>
            </w:pPr>
            <w:r w:rsidRPr="001254F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Projekt zakłada wskaźnik efektywności zatrudnieniowej </w:t>
            </w:r>
            <w:r w:rsidR="00FE62F4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zgodnie z </w:t>
            </w:r>
            <w:r w:rsidRPr="001254F7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>Komunikatem w sprawie wyznaczenia minimalnych poziomów kryterium efektywności zatrudnieniowej dla Regionalnych Programów Operacyjnych</w:t>
            </w:r>
          </w:p>
          <w:p w:rsidR="00544789" w:rsidRPr="00745DD1" w:rsidRDefault="00544789" w:rsidP="00E6385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BE1" w:rsidRDefault="00B8359F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745DD1">
              <w:rPr>
                <w:bCs/>
                <w:sz w:val="18"/>
                <w:szCs w:val="18"/>
              </w:rPr>
              <w:t xml:space="preserve">Projekt zakłada </w:t>
            </w:r>
            <w:r w:rsidR="00C86A6B">
              <w:rPr>
                <w:bCs/>
                <w:sz w:val="18"/>
                <w:szCs w:val="18"/>
              </w:rPr>
              <w:t>:</w:t>
            </w:r>
          </w:p>
          <w:p w:rsidR="00457E1F" w:rsidRPr="00E159E3" w:rsidRDefault="00457E1F" w:rsidP="00457E1F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71597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minimalny poziom kryterium efektywności zatrudnieniowej dla osób w wieku </w:t>
            </w:r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>50 lat i więcej – 33%;</w:t>
            </w:r>
          </w:p>
          <w:p w:rsidR="00457E1F" w:rsidRPr="00E159E3" w:rsidRDefault="00457E1F" w:rsidP="00457E1F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>minimalny poziom kryterium efektywności zatrudnieniowej dla kobiet – 39%;</w:t>
            </w:r>
          </w:p>
          <w:p w:rsidR="00457E1F" w:rsidRPr="00E159E3" w:rsidRDefault="00457E1F" w:rsidP="00457E1F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>minimalny poziom kryterium efektywności zatrudnieniowej dla osób z </w:t>
            </w:r>
            <w:proofErr w:type="spellStart"/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>niepełnosprawnościami</w:t>
            </w:r>
            <w:proofErr w:type="spellEnd"/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– 33%;</w:t>
            </w:r>
          </w:p>
          <w:p w:rsidR="00457E1F" w:rsidRPr="00E159E3" w:rsidRDefault="00457E1F" w:rsidP="00457E1F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E159E3">
              <w:rPr>
                <w:rFonts w:eastAsia="Times New Roman" w:cs="Times New Roman"/>
                <w:color w:val="000000"/>
                <w:sz w:val="18"/>
                <w:szCs w:val="18"/>
              </w:rPr>
              <w:t>minimalny poziom kryterium efektywności zatrudnieniowej dla osób długotrwale bezrobotnych – 30%;</w:t>
            </w:r>
          </w:p>
          <w:p w:rsidR="00F11BE1" w:rsidRDefault="001254F7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1254F7">
              <w:rPr>
                <w:rFonts w:eastAsia="Times New Roman" w:cs="Times New Roman"/>
                <w:color w:val="000000"/>
                <w:sz w:val="18"/>
                <w:szCs w:val="18"/>
              </w:rPr>
              <w:t>minimalny poziom kryterium efektywności zatrudnieniowej dla osób o niskich kwalifikacjach (do poziomu ISCED 3)</w:t>
            </w:r>
            <w:r w:rsidR="00E21EF5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- 38%</w:t>
            </w:r>
            <w:r w:rsidR="008A1314">
              <w:rPr>
                <w:rFonts w:eastAsia="Times New Roman" w:cs="Times New Roman"/>
                <w:color w:val="000000"/>
                <w:sz w:val="18"/>
                <w:szCs w:val="18"/>
              </w:rPr>
              <w:t>.</w:t>
            </w:r>
          </w:p>
          <w:p w:rsidR="00F11BE1" w:rsidRDefault="00B8359F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096A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745DD1" w:rsidRDefault="00B8359F" w:rsidP="001F7F3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8359F" w:rsidRPr="00745DD1" w:rsidTr="000E1780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72" w:rsidRDefault="00EB19B3" w:rsidP="004D2EC6">
            <w:pPr>
              <w:spacing w:after="0" w:line="240" w:lineRule="auto"/>
              <w:ind w:left="-66" w:firstLine="66"/>
              <w:jc w:val="center"/>
              <w:rPr>
                <w:bCs/>
                <w:sz w:val="18"/>
                <w:szCs w:val="18"/>
              </w:rPr>
            </w:pPr>
            <w:r w:rsidRPr="00EB19B3">
              <w:rPr>
                <w:bCs/>
                <w:sz w:val="18"/>
                <w:szCs w:val="18"/>
              </w:rPr>
              <w:t>Projekt zakłada udział bezrobotnych osób z</w:t>
            </w:r>
            <w:r w:rsidR="004D2EC6">
              <w:rPr>
                <w:bCs/>
                <w:sz w:val="18"/>
                <w:szCs w:val="18"/>
              </w:rPr>
              <w:t> </w:t>
            </w:r>
            <w:proofErr w:type="spellStart"/>
            <w:r w:rsidRPr="00EB19B3">
              <w:rPr>
                <w:bCs/>
                <w:sz w:val="18"/>
                <w:szCs w:val="18"/>
              </w:rPr>
              <w:t>niepełnosprawnościami</w:t>
            </w:r>
            <w:proofErr w:type="spellEnd"/>
            <w:r w:rsidRPr="00EB19B3">
              <w:rPr>
                <w:bCs/>
                <w:sz w:val="18"/>
                <w:szCs w:val="18"/>
              </w:rPr>
              <w:t xml:space="preserve"> – w proporcji co najmniej takiej samej, jak proporcja osób z</w:t>
            </w:r>
            <w:r w:rsidR="004D2EC6">
              <w:rPr>
                <w:bCs/>
                <w:sz w:val="18"/>
                <w:szCs w:val="18"/>
              </w:rPr>
              <w:t> </w:t>
            </w:r>
            <w:proofErr w:type="spellStart"/>
            <w:r w:rsidRPr="00EB19B3">
              <w:rPr>
                <w:bCs/>
                <w:sz w:val="18"/>
                <w:szCs w:val="18"/>
              </w:rPr>
              <w:t>niepełnosprawnościami</w:t>
            </w:r>
            <w:proofErr w:type="spellEnd"/>
            <w:r w:rsidRPr="00EB19B3">
              <w:rPr>
                <w:bCs/>
                <w:sz w:val="18"/>
                <w:szCs w:val="18"/>
              </w:rPr>
              <w:t xml:space="preserve"> zarejestrowanych w rejestrze danego PUP w stosunku do ogólnej liczby zarejestrowanych osób bezrobotnych - wg stanu na 30.09.2015 r</w:t>
            </w:r>
            <w:r w:rsidR="0093655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Default="00B8359F" w:rsidP="005D19A0">
            <w:pPr>
              <w:spacing w:after="0" w:line="240" w:lineRule="auto"/>
              <w:ind w:left="-66" w:firstLine="66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skierowany jest do bezrobotnych osób z </w:t>
            </w:r>
            <w:proofErr w:type="spellStart"/>
            <w:r>
              <w:rPr>
                <w:bCs/>
                <w:sz w:val="18"/>
                <w:szCs w:val="18"/>
              </w:rPr>
              <w:t>niepełnosprawnościami</w:t>
            </w:r>
            <w:proofErr w:type="spellEnd"/>
            <w:r>
              <w:rPr>
                <w:bCs/>
                <w:sz w:val="18"/>
                <w:szCs w:val="18"/>
              </w:rPr>
              <w:t xml:space="preserve"> – w proporcji co najmniej takiej samej, jak proporcja osób z </w:t>
            </w:r>
            <w:proofErr w:type="spellStart"/>
            <w:r>
              <w:rPr>
                <w:bCs/>
                <w:sz w:val="18"/>
                <w:szCs w:val="18"/>
              </w:rPr>
              <w:t>niepełnosprawnościami</w:t>
            </w:r>
            <w:proofErr w:type="spellEnd"/>
            <w:r>
              <w:rPr>
                <w:bCs/>
                <w:sz w:val="18"/>
                <w:szCs w:val="18"/>
              </w:rPr>
              <w:t xml:space="preserve"> zarejestrowanych w rejestrze danego PUP w stosunku do ogólnej liczby zarejestrowanych osób bezrobotnych - wg stanu na 30.09.2015 r.</w:t>
            </w:r>
          </w:p>
          <w:p w:rsidR="00B8359F" w:rsidRDefault="00B8359F" w:rsidP="005D19A0">
            <w:pPr>
              <w:spacing w:after="0" w:line="240" w:lineRule="auto"/>
              <w:ind w:left="-66" w:firstLine="66"/>
              <w:jc w:val="both"/>
              <w:rPr>
                <w:bCs/>
                <w:sz w:val="18"/>
                <w:szCs w:val="18"/>
              </w:rPr>
            </w:pPr>
          </w:p>
          <w:p w:rsidR="00B8359F" w:rsidRPr="00745DD1" w:rsidRDefault="00B8359F" w:rsidP="005D19A0">
            <w:pPr>
              <w:spacing w:after="0" w:line="240" w:lineRule="auto"/>
              <w:ind w:left="-66" w:firstLine="66"/>
              <w:jc w:val="both"/>
              <w:rPr>
                <w:bCs/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096A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745DD1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8359F" w:rsidRPr="00745DD1" w:rsidTr="000E1780">
        <w:trPr>
          <w:gridAfter w:val="1"/>
          <w:wAfter w:w="14" w:type="pct"/>
          <w:trHeight w:val="416"/>
        </w:trPr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472" w:rsidRDefault="00EB19B3" w:rsidP="008F7326">
            <w:pPr>
              <w:spacing w:after="0" w:line="240" w:lineRule="auto"/>
              <w:ind w:left="-66" w:firstLine="66"/>
              <w:jc w:val="center"/>
              <w:rPr>
                <w:bCs/>
                <w:sz w:val="18"/>
                <w:szCs w:val="18"/>
              </w:rPr>
            </w:pPr>
            <w:r w:rsidRPr="00EB19B3">
              <w:rPr>
                <w:bCs/>
                <w:sz w:val="18"/>
                <w:szCs w:val="18"/>
              </w:rPr>
              <w:t xml:space="preserve">Projekt zakłada udział </w:t>
            </w:r>
            <w:r w:rsidR="003F3FC8">
              <w:rPr>
                <w:bCs/>
                <w:sz w:val="18"/>
                <w:szCs w:val="18"/>
              </w:rPr>
              <w:t xml:space="preserve">osób </w:t>
            </w:r>
            <w:r w:rsidRPr="00EB19B3">
              <w:rPr>
                <w:bCs/>
                <w:sz w:val="18"/>
                <w:szCs w:val="18"/>
              </w:rPr>
              <w:t>bezrobotnych w wieku powyżej 50 roku życia w proporcji co najmniej takiej samej, jak proporcja osób powyżej 50 roku życia zarejestrowanych w rejestrze danego PUP w stosunku do ogólnej liczby zarejestrowanych osób bezrobotnych</w:t>
            </w:r>
            <w:r w:rsidR="0093655A">
              <w:rPr>
                <w:bCs/>
                <w:sz w:val="18"/>
                <w:szCs w:val="18"/>
              </w:rPr>
              <w:t xml:space="preserve"> </w:t>
            </w:r>
            <w:r w:rsidR="0093655A" w:rsidRPr="00745DD1">
              <w:rPr>
                <w:bCs/>
                <w:sz w:val="18"/>
                <w:szCs w:val="18"/>
              </w:rPr>
              <w:t>- wg stanu na 30.09.2015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Default="00B8359F" w:rsidP="006567ED">
            <w:pPr>
              <w:jc w:val="both"/>
              <w:rPr>
                <w:bCs/>
                <w:sz w:val="18"/>
                <w:szCs w:val="18"/>
              </w:rPr>
            </w:pPr>
            <w:r w:rsidRPr="00745DD1">
              <w:rPr>
                <w:bCs/>
                <w:sz w:val="18"/>
                <w:szCs w:val="18"/>
              </w:rPr>
              <w:t>Projekt skierowany jest do bezrobotnych osób powyżej 50 roku życia - w proporcji co najmniej takiej samej, jak proporcja osób powyżej 50 roku życia zarejestrowanych w</w:t>
            </w:r>
            <w:r w:rsidR="004D2EC6">
              <w:rPr>
                <w:bCs/>
                <w:sz w:val="18"/>
                <w:szCs w:val="18"/>
              </w:rPr>
              <w:t> </w:t>
            </w:r>
            <w:r w:rsidRPr="00745DD1">
              <w:rPr>
                <w:bCs/>
                <w:sz w:val="18"/>
                <w:szCs w:val="18"/>
              </w:rPr>
              <w:t>rejestrze danego PUP w stosunku do ogólnej liczby zarejestrowanych osób bezrobotnych - wg stanu na 30.09.2015 r.</w:t>
            </w:r>
          </w:p>
          <w:p w:rsidR="00B8359F" w:rsidRPr="00745DD1" w:rsidRDefault="00B8359F" w:rsidP="006567ED">
            <w:pPr>
              <w:jc w:val="both"/>
              <w:rPr>
                <w:bCs/>
                <w:sz w:val="18"/>
                <w:szCs w:val="18"/>
              </w:rPr>
            </w:pPr>
            <w:r w:rsidRPr="00745DD1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096A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  <w:p w:rsidR="00B8359F" w:rsidRPr="00745DD1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B8359F" w:rsidRPr="00745DD1" w:rsidTr="000E1780">
        <w:trPr>
          <w:gridAfter w:val="1"/>
          <w:wAfter w:w="14" w:type="pct"/>
          <w:trHeight w:val="98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59F" w:rsidRPr="00745DD1" w:rsidRDefault="00B8359F" w:rsidP="00223E3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907" w:rsidRDefault="00DC7465" w:rsidP="008F732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Jeśli projekt przewiduje realizację szkoleń to ich efektem jest uzyskanie kwalifikacji lub nabycie kompetencji</w:t>
            </w:r>
            <w:r w:rsidR="004D48C9">
              <w:rPr>
                <w:bCs/>
                <w:sz w:val="18"/>
                <w:szCs w:val="18"/>
              </w:rPr>
              <w:t xml:space="preserve"> (</w:t>
            </w:r>
            <w:r w:rsidR="004D48C9" w:rsidRPr="00DC7465">
              <w:rPr>
                <w:bCs/>
                <w:sz w:val="18"/>
                <w:szCs w:val="18"/>
              </w:rPr>
              <w:t>w rozumieniu Wytycznych Ministra Infrastruktury i</w:t>
            </w:r>
            <w:r w:rsidR="004D2EC6">
              <w:rPr>
                <w:bCs/>
                <w:sz w:val="18"/>
                <w:szCs w:val="18"/>
              </w:rPr>
              <w:t> </w:t>
            </w:r>
            <w:r w:rsidR="004D48C9" w:rsidRPr="00DC7465">
              <w:rPr>
                <w:bCs/>
                <w:sz w:val="18"/>
                <w:szCs w:val="18"/>
              </w:rPr>
              <w:t xml:space="preserve">Rozwoju w zakresie monitorowania </w:t>
            </w:r>
            <w:r w:rsidR="004D48C9" w:rsidRPr="00DC7465">
              <w:rPr>
                <w:bCs/>
                <w:sz w:val="18"/>
                <w:szCs w:val="18"/>
              </w:rPr>
              <w:lastRenderedPageBreak/>
              <w:t>postępu rzeczowego realizacji programów operacyjnych na lata 2014-2020</w:t>
            </w:r>
            <w:r w:rsidR="004D48C9">
              <w:rPr>
                <w:bCs/>
                <w:sz w:val="18"/>
                <w:szCs w:val="18"/>
              </w:rPr>
              <w:t>),</w:t>
            </w:r>
            <w:r w:rsidRPr="00DC7465">
              <w:rPr>
                <w:bCs/>
                <w:sz w:val="18"/>
                <w:szCs w:val="18"/>
              </w:rPr>
              <w:t xml:space="preserve"> potwierdzonych odpowiednim dokumentem (np. certyfikatem). Uzyskanie kwalifikacji lub kompetencji jest każdorazowo weryfikowane poprzez przeprowadzenie odpowiedniego ich sprawdzenia</w:t>
            </w:r>
            <w:r w:rsidR="00724180">
              <w:rPr>
                <w:bCs/>
                <w:sz w:val="18"/>
                <w:szCs w:val="18"/>
              </w:rPr>
              <w:t xml:space="preserve"> </w:t>
            </w:r>
            <w:r w:rsidR="00FB49FA">
              <w:rPr>
                <w:bCs/>
                <w:sz w:val="18"/>
                <w:szCs w:val="18"/>
              </w:rPr>
              <w:t xml:space="preserve">(np. </w:t>
            </w:r>
            <w:r w:rsidR="00724180">
              <w:rPr>
                <w:bCs/>
                <w:sz w:val="18"/>
                <w:szCs w:val="18"/>
              </w:rPr>
              <w:t>w formie egzaminu</w:t>
            </w:r>
            <w:r w:rsidR="00FB49FA">
              <w:rPr>
                <w:bCs/>
                <w:sz w:val="18"/>
                <w:szCs w:val="18"/>
              </w:rPr>
              <w:t>)</w:t>
            </w:r>
            <w:r w:rsidR="0072418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lastRenderedPageBreak/>
              <w:t>Kryterium odnosi się do projektów, w których zaplanowano wsparcie w postaci szkoleń zawodow</w:t>
            </w:r>
            <w:r w:rsidR="008A1314">
              <w:rPr>
                <w:bCs/>
                <w:sz w:val="18"/>
                <w:szCs w:val="18"/>
              </w:rPr>
              <w:t>ych, o k</w:t>
            </w:r>
            <w:r w:rsidR="00B73FD4">
              <w:rPr>
                <w:bCs/>
                <w:sz w:val="18"/>
                <w:szCs w:val="18"/>
              </w:rPr>
              <w:t xml:space="preserve">tórych mowa w art.2 ust.1 </w:t>
            </w:r>
            <w:proofErr w:type="spellStart"/>
            <w:r w:rsidR="00B73FD4">
              <w:rPr>
                <w:bCs/>
                <w:sz w:val="18"/>
                <w:szCs w:val="18"/>
              </w:rPr>
              <w:t>pkt</w:t>
            </w:r>
            <w:proofErr w:type="spellEnd"/>
            <w:r w:rsidR="008A1314">
              <w:rPr>
                <w:bCs/>
                <w:sz w:val="18"/>
                <w:szCs w:val="18"/>
              </w:rPr>
              <w:t xml:space="preserve"> 37</w:t>
            </w:r>
            <w:r w:rsidRPr="00DC7465">
              <w:rPr>
                <w:bCs/>
                <w:sz w:val="18"/>
                <w:szCs w:val="18"/>
              </w:rPr>
              <w:t xml:space="preserve"> ustawy o promocji zatrudnienia i</w:t>
            </w:r>
            <w:r w:rsidR="004D2EC6"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 xml:space="preserve">instytucjach rynku pracy. Formalna weryfikacja wiedzy i umiejętności wpłynie pozytywnie na zwiększenie wiarygodności uzyskanych przez uczestnika projektu </w:t>
            </w:r>
            <w:r w:rsidRPr="00DC7465">
              <w:rPr>
                <w:bCs/>
                <w:sz w:val="18"/>
                <w:szCs w:val="18"/>
              </w:rPr>
              <w:lastRenderedPageBreak/>
              <w:t xml:space="preserve">kwalifikacji i/lub kompetencji zawodowych. 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Poprzez uzyskanie kwalifikacji należy rozumieć określony zestaw efektów uczenia się (kompetencji), których osiągnięcie zostało formalnie potwierdzone przez upoważnioną do tego instytucję zgodnie z ustalonymi standardami. Nadanie kwalifikacji następuje w</w:t>
            </w:r>
            <w:r w:rsidR="004D2EC6"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 xml:space="preserve">wyniku walidacji i certyfikacji. 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</w:t>
            </w:r>
            <w:r w:rsidR="004D2EC6"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 xml:space="preserve">nabycie kompetencji, tj. wyczerpującą informację o efektach </w:t>
            </w:r>
            <w:r w:rsidR="00202A5E">
              <w:rPr>
                <w:bCs/>
                <w:sz w:val="18"/>
                <w:szCs w:val="18"/>
              </w:rPr>
              <w:br/>
            </w:r>
            <w:r w:rsidRPr="00DC7465">
              <w:rPr>
                <w:bCs/>
                <w:sz w:val="18"/>
                <w:szCs w:val="18"/>
              </w:rPr>
              <w:t>uczenia się oraz kryteria i  metody ich weryfikacji. Nabycie kompetencji weryfikowane będzie w 4 etapach: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Wzorzec – zdefiniowanie standardu wymagań, tj. efektów uczenia się, które osiągną uczestnicy w wyniku przeprowadzonych działań projektowych;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863907" w:rsidRDefault="00DC7465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B8359F" w:rsidRPr="00745DD1" w:rsidRDefault="00DC7465" w:rsidP="006567ED">
            <w:pPr>
              <w:jc w:val="both"/>
              <w:rPr>
                <w:bCs/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 xml:space="preserve">Kryterium weryfikowane na podstawie treści Wniosku o dofinansowanie projektu w ramach RPO </w:t>
            </w:r>
            <w:proofErr w:type="spellStart"/>
            <w:r w:rsidRPr="00DC7465">
              <w:rPr>
                <w:bCs/>
                <w:sz w:val="18"/>
                <w:szCs w:val="18"/>
              </w:rPr>
              <w:t>WK-P</w:t>
            </w:r>
            <w:proofErr w:type="spellEnd"/>
            <w:r w:rsidRPr="00DC7465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AB6" w:rsidRPr="00745DD1" w:rsidRDefault="00096AB6" w:rsidP="00096A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Tak/Nie/Nie dotyczy</w:t>
            </w:r>
            <w:r>
              <w:rPr>
                <w:sz w:val="18"/>
                <w:szCs w:val="18"/>
              </w:rPr>
              <w:br/>
              <w:t xml:space="preserve">(niespełnienie kryterium skutkuje skierowaniem wniosku do poprawy. Niepoprawienie wskazanych błędów skutkuje przeprowadzeniem oceny na podstawie posiadanych dokumentów. W takim </w:t>
            </w:r>
            <w:r>
              <w:rPr>
                <w:sz w:val="18"/>
                <w:szCs w:val="18"/>
              </w:rPr>
              <w:lastRenderedPageBreak/>
              <w:t>przypadku ocena może być negatywna).</w:t>
            </w:r>
          </w:p>
          <w:p w:rsidR="00B8359F" w:rsidRPr="00745DD1" w:rsidRDefault="00B8359F" w:rsidP="00342CA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5A6736" w:rsidRPr="00745DD1" w:rsidRDefault="005A6736" w:rsidP="00B33B00"/>
    <w:sectPr w:rsidR="005A6736" w:rsidRPr="00745DD1" w:rsidSect="00123AAC">
      <w:footerReference w:type="default" r:id="rId8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8C" w:rsidRDefault="006D6D8C" w:rsidP="00B33B00">
      <w:pPr>
        <w:spacing w:after="0" w:line="240" w:lineRule="auto"/>
      </w:pPr>
      <w:r>
        <w:separator/>
      </w:r>
    </w:p>
  </w:endnote>
  <w:endnote w:type="continuationSeparator" w:id="0">
    <w:p w:rsidR="006D6D8C" w:rsidRDefault="006D6D8C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E12691" w:rsidRDefault="00CB33B2">
        <w:pPr>
          <w:pStyle w:val="Stopka"/>
          <w:jc w:val="right"/>
        </w:pPr>
        <w:fldSimple w:instr=" PAGE   \* MERGEFORMAT ">
          <w:r w:rsidR="00096AB6">
            <w:rPr>
              <w:noProof/>
            </w:rPr>
            <w:t>6</w:t>
          </w:r>
        </w:fldSimple>
      </w:p>
    </w:sdtContent>
  </w:sdt>
  <w:p w:rsidR="00E12691" w:rsidRDefault="00E126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8C" w:rsidRDefault="006D6D8C" w:rsidP="00B33B00">
      <w:pPr>
        <w:spacing w:after="0" w:line="240" w:lineRule="auto"/>
      </w:pPr>
      <w:r>
        <w:separator/>
      </w:r>
    </w:p>
  </w:footnote>
  <w:footnote w:type="continuationSeparator" w:id="0">
    <w:p w:rsidR="006D6D8C" w:rsidRDefault="006D6D8C" w:rsidP="00B33B00">
      <w:pPr>
        <w:spacing w:after="0" w:line="240" w:lineRule="auto"/>
      </w:pPr>
      <w:r>
        <w:continuationSeparator/>
      </w:r>
    </w:p>
  </w:footnote>
  <w:footnote w:id="1">
    <w:p w:rsidR="00237472" w:rsidRDefault="00EB19B3">
      <w:pPr>
        <w:spacing w:after="0" w:line="240" w:lineRule="auto"/>
        <w:ind w:left="-66" w:firstLine="66"/>
        <w:jc w:val="both"/>
        <w:rPr>
          <w:bCs/>
          <w:sz w:val="18"/>
          <w:szCs w:val="18"/>
        </w:rPr>
      </w:pPr>
      <w:r w:rsidRPr="00EB19B3">
        <w:rPr>
          <w:bCs/>
          <w:sz w:val="18"/>
          <w:szCs w:val="18"/>
        </w:rPr>
        <w:footnoteRef/>
      </w:r>
      <w:r w:rsidRPr="00EB19B3">
        <w:rPr>
          <w:bCs/>
          <w:sz w:val="18"/>
          <w:szCs w:val="18"/>
        </w:rPr>
        <w:t xml:space="preserve"> w rozumieniu art. 33 ustawy z dnia 20 kwietnia 2004 r. o promocji zatrudnienia i instytucjach rynku pracy</w:t>
      </w:r>
      <w:r w:rsidR="008A1314">
        <w:rPr>
          <w:bCs/>
          <w:sz w:val="18"/>
          <w:szCs w:val="18"/>
        </w:rPr>
        <w:t>.</w:t>
      </w:r>
    </w:p>
  </w:footnote>
  <w:footnote w:id="2">
    <w:p w:rsidR="00237472" w:rsidRDefault="00EB19B3">
      <w:pPr>
        <w:spacing w:after="0" w:line="240" w:lineRule="auto"/>
        <w:ind w:left="-66" w:firstLine="66"/>
        <w:jc w:val="both"/>
        <w:rPr>
          <w:bCs/>
          <w:sz w:val="18"/>
          <w:szCs w:val="18"/>
        </w:rPr>
      </w:pPr>
      <w:r w:rsidRPr="00EB19B3">
        <w:rPr>
          <w:bCs/>
          <w:sz w:val="18"/>
          <w:szCs w:val="18"/>
        </w:rPr>
        <w:footnoteRef/>
      </w:r>
      <w:r w:rsidRPr="00EB19B3">
        <w:rPr>
          <w:bCs/>
          <w:sz w:val="18"/>
          <w:szCs w:val="18"/>
        </w:rPr>
        <w:t xml:space="preserve"> w rozumieniu definicji wskazanej w </w:t>
      </w:r>
      <w:proofErr w:type="spellStart"/>
      <w:r w:rsidRPr="00EB19B3">
        <w:rPr>
          <w:bCs/>
          <w:sz w:val="18"/>
          <w:szCs w:val="18"/>
        </w:rPr>
        <w:t>SzOOP</w:t>
      </w:r>
      <w:proofErr w:type="spellEnd"/>
      <w:r w:rsidRPr="00EB19B3">
        <w:rPr>
          <w:bCs/>
          <w:sz w:val="18"/>
          <w:szCs w:val="18"/>
        </w:rPr>
        <w:t xml:space="preserve"> RPO </w:t>
      </w:r>
      <w:proofErr w:type="spellStart"/>
      <w:r w:rsidRPr="00EB19B3">
        <w:rPr>
          <w:bCs/>
          <w:sz w:val="18"/>
          <w:szCs w:val="18"/>
        </w:rPr>
        <w:t>WK-P</w:t>
      </w:r>
      <w:proofErr w:type="spellEnd"/>
      <w:r w:rsidRPr="00EB19B3">
        <w:rPr>
          <w:bCs/>
          <w:sz w:val="18"/>
          <w:szCs w:val="18"/>
        </w:rPr>
        <w:t>.</w:t>
      </w:r>
    </w:p>
  </w:footnote>
  <w:footnote w:id="3">
    <w:p w:rsidR="00237472" w:rsidRDefault="00EB19B3">
      <w:pPr>
        <w:spacing w:after="0" w:line="240" w:lineRule="auto"/>
        <w:ind w:left="-66" w:firstLine="66"/>
        <w:jc w:val="both"/>
        <w:rPr>
          <w:bCs/>
          <w:sz w:val="18"/>
          <w:szCs w:val="18"/>
        </w:rPr>
      </w:pPr>
      <w:r w:rsidRPr="00EB19B3">
        <w:rPr>
          <w:bCs/>
          <w:sz w:val="18"/>
          <w:szCs w:val="18"/>
        </w:rPr>
        <w:footnoteRef/>
      </w:r>
      <w:r w:rsidRPr="00EB19B3">
        <w:rPr>
          <w:bCs/>
          <w:sz w:val="18"/>
          <w:szCs w:val="18"/>
        </w:rPr>
        <w:t xml:space="preserve"> w rozumieniu definicji wskazanej w </w:t>
      </w:r>
      <w:proofErr w:type="spellStart"/>
      <w:r w:rsidRPr="00EB19B3">
        <w:rPr>
          <w:bCs/>
          <w:sz w:val="18"/>
          <w:szCs w:val="18"/>
        </w:rPr>
        <w:t>SzOOP</w:t>
      </w:r>
      <w:proofErr w:type="spellEnd"/>
      <w:r w:rsidRPr="00EB19B3">
        <w:rPr>
          <w:bCs/>
          <w:sz w:val="18"/>
          <w:szCs w:val="18"/>
        </w:rPr>
        <w:t xml:space="preserve"> RPO </w:t>
      </w:r>
      <w:proofErr w:type="spellStart"/>
      <w:r w:rsidRPr="00EB19B3">
        <w:rPr>
          <w:bCs/>
          <w:sz w:val="18"/>
          <w:szCs w:val="18"/>
        </w:rPr>
        <w:t>WK-P</w:t>
      </w:r>
      <w:proofErr w:type="spellEnd"/>
      <w:r w:rsidRPr="00EB19B3">
        <w:rPr>
          <w:bCs/>
          <w:sz w:val="18"/>
          <w:szCs w:val="18"/>
        </w:rPr>
        <w:t>.</w:t>
      </w:r>
    </w:p>
  </w:footnote>
  <w:footnote w:id="4">
    <w:p w:rsidR="00237472" w:rsidRDefault="00EB19B3">
      <w:pPr>
        <w:spacing w:after="0" w:line="240" w:lineRule="auto"/>
        <w:ind w:left="-66" w:firstLine="66"/>
        <w:jc w:val="both"/>
      </w:pPr>
      <w:r w:rsidRPr="00EB19B3">
        <w:rPr>
          <w:bCs/>
          <w:sz w:val="18"/>
          <w:szCs w:val="18"/>
        </w:rPr>
        <w:footnoteRef/>
      </w:r>
      <w:r w:rsidRPr="00EB19B3">
        <w:rPr>
          <w:bCs/>
          <w:sz w:val="18"/>
          <w:szCs w:val="18"/>
        </w:rPr>
        <w:t xml:space="preserve"> w rozumieniu definicji wskazanej w </w:t>
      </w:r>
      <w:proofErr w:type="spellStart"/>
      <w:r w:rsidRPr="00EB19B3">
        <w:rPr>
          <w:bCs/>
          <w:sz w:val="18"/>
          <w:szCs w:val="18"/>
        </w:rPr>
        <w:t>SzOOP</w:t>
      </w:r>
      <w:proofErr w:type="spellEnd"/>
      <w:r w:rsidRPr="00EB19B3">
        <w:rPr>
          <w:bCs/>
          <w:sz w:val="18"/>
          <w:szCs w:val="18"/>
        </w:rPr>
        <w:t xml:space="preserve"> RPO </w:t>
      </w:r>
      <w:proofErr w:type="spellStart"/>
      <w:r w:rsidRPr="00EB19B3">
        <w:rPr>
          <w:bCs/>
          <w:sz w:val="18"/>
          <w:szCs w:val="18"/>
        </w:rPr>
        <w:t>WK-P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20C"/>
    <w:multiLevelType w:val="hybridMultilevel"/>
    <w:tmpl w:val="7BA28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E1280"/>
    <w:multiLevelType w:val="hybridMultilevel"/>
    <w:tmpl w:val="88F4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679C3"/>
    <w:multiLevelType w:val="hybridMultilevel"/>
    <w:tmpl w:val="5DBEB906"/>
    <w:lvl w:ilvl="0" w:tplc="BF42CD4C">
      <w:start w:val="1"/>
      <w:numFmt w:val="decimal"/>
      <w:lvlText w:val="A.3.%1"/>
      <w:lvlJc w:val="center"/>
      <w:pPr>
        <w:ind w:left="710" w:hanging="360"/>
      </w:pPr>
      <w:rPr>
        <w:rFonts w:hint="default"/>
        <w:b w:val="0"/>
        <w:shadow w:val="0"/>
        <w:emboss w:val="0"/>
        <w:imprint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30F96"/>
    <w:multiLevelType w:val="hybridMultilevel"/>
    <w:tmpl w:val="AC163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F14624"/>
    <w:multiLevelType w:val="hybridMultilevel"/>
    <w:tmpl w:val="47F4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5D4062"/>
    <w:multiLevelType w:val="hybridMultilevel"/>
    <w:tmpl w:val="54EA1A4E"/>
    <w:lvl w:ilvl="0" w:tplc="ED128DA6">
      <w:start w:val="1"/>
      <w:numFmt w:val="ordinal"/>
      <w:lvlText w:val="A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20C2F"/>
    <w:multiLevelType w:val="hybridMultilevel"/>
    <w:tmpl w:val="ED185EB2"/>
    <w:lvl w:ilvl="0" w:tplc="2B1C52A4">
      <w:start w:val="1"/>
      <w:numFmt w:val="decimal"/>
      <w:lvlText w:val="A.1.%1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BF6F30"/>
    <w:multiLevelType w:val="hybridMultilevel"/>
    <w:tmpl w:val="50CA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773C7"/>
    <w:multiLevelType w:val="hybridMultilevel"/>
    <w:tmpl w:val="F36E6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9317AA"/>
    <w:multiLevelType w:val="hybridMultilevel"/>
    <w:tmpl w:val="F5BE1348"/>
    <w:lvl w:ilvl="0" w:tplc="0040F9A4">
      <w:start w:val="1"/>
      <w:numFmt w:val="decimal"/>
      <w:lvlText w:val="B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D5027"/>
    <w:multiLevelType w:val="hybridMultilevel"/>
    <w:tmpl w:val="48460312"/>
    <w:lvl w:ilvl="0" w:tplc="92DC770A">
      <w:start w:val="1"/>
      <w:numFmt w:val="decimal"/>
      <w:lvlText w:val="A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FB506D"/>
    <w:multiLevelType w:val="hybridMultilevel"/>
    <w:tmpl w:val="780253C2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6595441E"/>
    <w:multiLevelType w:val="multilevel"/>
    <w:tmpl w:val="16C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A7F71"/>
    <w:multiLevelType w:val="hybridMultilevel"/>
    <w:tmpl w:val="5EB83E2A"/>
    <w:lvl w:ilvl="0" w:tplc="6A303D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B463C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E8050C"/>
    <w:multiLevelType w:val="hybridMultilevel"/>
    <w:tmpl w:val="755CA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4"/>
  </w:num>
  <w:num w:numId="5">
    <w:abstractNumId w:val="12"/>
  </w:num>
  <w:num w:numId="6">
    <w:abstractNumId w:val="27"/>
  </w:num>
  <w:num w:numId="7">
    <w:abstractNumId w:val="2"/>
  </w:num>
  <w:num w:numId="8">
    <w:abstractNumId w:val="15"/>
  </w:num>
  <w:num w:numId="9">
    <w:abstractNumId w:val="9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33"/>
  </w:num>
  <w:num w:numId="15">
    <w:abstractNumId w:val="32"/>
  </w:num>
  <w:num w:numId="16">
    <w:abstractNumId w:val="21"/>
  </w:num>
  <w:num w:numId="17">
    <w:abstractNumId w:val="31"/>
  </w:num>
  <w:num w:numId="18">
    <w:abstractNumId w:val="13"/>
  </w:num>
  <w:num w:numId="19">
    <w:abstractNumId w:val="10"/>
  </w:num>
  <w:num w:numId="20">
    <w:abstractNumId w:val="20"/>
  </w:num>
  <w:num w:numId="21">
    <w:abstractNumId w:val="8"/>
  </w:num>
  <w:num w:numId="22">
    <w:abstractNumId w:val="19"/>
  </w:num>
  <w:num w:numId="23">
    <w:abstractNumId w:val="22"/>
  </w:num>
  <w:num w:numId="24">
    <w:abstractNumId w:val="29"/>
  </w:num>
  <w:num w:numId="25">
    <w:abstractNumId w:val="25"/>
  </w:num>
  <w:num w:numId="26">
    <w:abstractNumId w:val="17"/>
  </w:num>
  <w:num w:numId="27">
    <w:abstractNumId w:val="24"/>
  </w:num>
  <w:num w:numId="28">
    <w:abstractNumId w:val="18"/>
  </w:num>
  <w:num w:numId="29">
    <w:abstractNumId w:val="6"/>
  </w:num>
  <w:num w:numId="30">
    <w:abstractNumId w:val="23"/>
  </w:num>
  <w:num w:numId="31">
    <w:abstractNumId w:val="0"/>
  </w:num>
  <w:num w:numId="32">
    <w:abstractNumId w:val="7"/>
  </w:num>
  <w:num w:numId="33">
    <w:abstractNumId w:val="1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333E"/>
    <w:rsid w:val="000048E9"/>
    <w:rsid w:val="00007A59"/>
    <w:rsid w:val="00016E19"/>
    <w:rsid w:val="000204EB"/>
    <w:rsid w:val="00022D15"/>
    <w:rsid w:val="00023264"/>
    <w:rsid w:val="00023B23"/>
    <w:rsid w:val="0003378A"/>
    <w:rsid w:val="0003493F"/>
    <w:rsid w:val="00034B87"/>
    <w:rsid w:val="0005000A"/>
    <w:rsid w:val="000519F0"/>
    <w:rsid w:val="00055ECF"/>
    <w:rsid w:val="00061898"/>
    <w:rsid w:val="0006212E"/>
    <w:rsid w:val="00062452"/>
    <w:rsid w:val="00065331"/>
    <w:rsid w:val="00066C3F"/>
    <w:rsid w:val="00080A23"/>
    <w:rsid w:val="00087221"/>
    <w:rsid w:val="00091129"/>
    <w:rsid w:val="0009216E"/>
    <w:rsid w:val="00092341"/>
    <w:rsid w:val="00094829"/>
    <w:rsid w:val="00096AB6"/>
    <w:rsid w:val="000970A2"/>
    <w:rsid w:val="00097F9E"/>
    <w:rsid w:val="000A2640"/>
    <w:rsid w:val="000A2D3A"/>
    <w:rsid w:val="000A39F4"/>
    <w:rsid w:val="000A4D3D"/>
    <w:rsid w:val="000A5E48"/>
    <w:rsid w:val="000A78B0"/>
    <w:rsid w:val="000B10BE"/>
    <w:rsid w:val="000B4E28"/>
    <w:rsid w:val="000B541C"/>
    <w:rsid w:val="000B7BC6"/>
    <w:rsid w:val="000C22AE"/>
    <w:rsid w:val="000C4BA7"/>
    <w:rsid w:val="000D270D"/>
    <w:rsid w:val="000D29B9"/>
    <w:rsid w:val="000D3B23"/>
    <w:rsid w:val="000D6367"/>
    <w:rsid w:val="000E172E"/>
    <w:rsid w:val="000E1780"/>
    <w:rsid w:val="000E2D32"/>
    <w:rsid w:val="000E4280"/>
    <w:rsid w:val="000E4470"/>
    <w:rsid w:val="000E4563"/>
    <w:rsid w:val="000E662A"/>
    <w:rsid w:val="000E7504"/>
    <w:rsid w:val="00103330"/>
    <w:rsid w:val="00105B13"/>
    <w:rsid w:val="001112C4"/>
    <w:rsid w:val="0011145D"/>
    <w:rsid w:val="00111683"/>
    <w:rsid w:val="00113216"/>
    <w:rsid w:val="00115A60"/>
    <w:rsid w:val="00123AAC"/>
    <w:rsid w:val="001242AE"/>
    <w:rsid w:val="001243B2"/>
    <w:rsid w:val="001254F7"/>
    <w:rsid w:val="00126236"/>
    <w:rsid w:val="00126EDF"/>
    <w:rsid w:val="00127ACD"/>
    <w:rsid w:val="00136085"/>
    <w:rsid w:val="00136685"/>
    <w:rsid w:val="0013733E"/>
    <w:rsid w:val="00140478"/>
    <w:rsid w:val="00140676"/>
    <w:rsid w:val="0014278C"/>
    <w:rsid w:val="00142910"/>
    <w:rsid w:val="00146DF3"/>
    <w:rsid w:val="00147990"/>
    <w:rsid w:val="00154A32"/>
    <w:rsid w:val="001564BD"/>
    <w:rsid w:val="00157402"/>
    <w:rsid w:val="00163172"/>
    <w:rsid w:val="0016539E"/>
    <w:rsid w:val="00165CD6"/>
    <w:rsid w:val="00167474"/>
    <w:rsid w:val="00167FFE"/>
    <w:rsid w:val="00172670"/>
    <w:rsid w:val="00176412"/>
    <w:rsid w:val="00176B25"/>
    <w:rsid w:val="00177C6A"/>
    <w:rsid w:val="00180209"/>
    <w:rsid w:val="00183567"/>
    <w:rsid w:val="00184ADC"/>
    <w:rsid w:val="00192101"/>
    <w:rsid w:val="001926F7"/>
    <w:rsid w:val="0019349D"/>
    <w:rsid w:val="001A2488"/>
    <w:rsid w:val="001A3572"/>
    <w:rsid w:val="001A3FD3"/>
    <w:rsid w:val="001A755C"/>
    <w:rsid w:val="001B0CE1"/>
    <w:rsid w:val="001B0E21"/>
    <w:rsid w:val="001B6E4E"/>
    <w:rsid w:val="001C268F"/>
    <w:rsid w:val="001C3151"/>
    <w:rsid w:val="001C7D16"/>
    <w:rsid w:val="001D7924"/>
    <w:rsid w:val="001E46F9"/>
    <w:rsid w:val="001E57EA"/>
    <w:rsid w:val="001F2145"/>
    <w:rsid w:val="001F36D2"/>
    <w:rsid w:val="001F7F33"/>
    <w:rsid w:val="002002D5"/>
    <w:rsid w:val="00201323"/>
    <w:rsid w:val="00202A5E"/>
    <w:rsid w:val="00212FBF"/>
    <w:rsid w:val="00213372"/>
    <w:rsid w:val="0022078B"/>
    <w:rsid w:val="002208E5"/>
    <w:rsid w:val="00223E22"/>
    <w:rsid w:val="00223E3C"/>
    <w:rsid w:val="00230656"/>
    <w:rsid w:val="0023479B"/>
    <w:rsid w:val="00237472"/>
    <w:rsid w:val="00240DF8"/>
    <w:rsid w:val="00241078"/>
    <w:rsid w:val="00242A4A"/>
    <w:rsid w:val="002452F4"/>
    <w:rsid w:val="0024723F"/>
    <w:rsid w:val="00250FCF"/>
    <w:rsid w:val="00252B4D"/>
    <w:rsid w:val="00252F59"/>
    <w:rsid w:val="002565EF"/>
    <w:rsid w:val="002569A4"/>
    <w:rsid w:val="002576E1"/>
    <w:rsid w:val="002579EB"/>
    <w:rsid w:val="002609AD"/>
    <w:rsid w:val="00260EBB"/>
    <w:rsid w:val="0026193E"/>
    <w:rsid w:val="00261F21"/>
    <w:rsid w:val="00264BF4"/>
    <w:rsid w:val="00267FB0"/>
    <w:rsid w:val="00272FBF"/>
    <w:rsid w:val="00275F1A"/>
    <w:rsid w:val="002760E2"/>
    <w:rsid w:val="002807C7"/>
    <w:rsid w:val="0028127B"/>
    <w:rsid w:val="00282046"/>
    <w:rsid w:val="00287AA5"/>
    <w:rsid w:val="00294F30"/>
    <w:rsid w:val="00295E0F"/>
    <w:rsid w:val="002A218B"/>
    <w:rsid w:val="002A595C"/>
    <w:rsid w:val="002A79E7"/>
    <w:rsid w:val="002B1401"/>
    <w:rsid w:val="002B5DE0"/>
    <w:rsid w:val="002C20C7"/>
    <w:rsid w:val="002C2E8A"/>
    <w:rsid w:val="002C377D"/>
    <w:rsid w:val="002C4401"/>
    <w:rsid w:val="002D10B4"/>
    <w:rsid w:val="002D129A"/>
    <w:rsid w:val="002D25F9"/>
    <w:rsid w:val="002D5CB9"/>
    <w:rsid w:val="002D767C"/>
    <w:rsid w:val="002E4C13"/>
    <w:rsid w:val="002E5950"/>
    <w:rsid w:val="002F49F2"/>
    <w:rsid w:val="002F4CB8"/>
    <w:rsid w:val="002F63F2"/>
    <w:rsid w:val="002F75CF"/>
    <w:rsid w:val="00301EFC"/>
    <w:rsid w:val="00313852"/>
    <w:rsid w:val="00313CCA"/>
    <w:rsid w:val="00315B4E"/>
    <w:rsid w:val="00315D3A"/>
    <w:rsid w:val="0032327C"/>
    <w:rsid w:val="003234EB"/>
    <w:rsid w:val="00325489"/>
    <w:rsid w:val="00327C78"/>
    <w:rsid w:val="00331F96"/>
    <w:rsid w:val="00333EA5"/>
    <w:rsid w:val="00334573"/>
    <w:rsid w:val="00341358"/>
    <w:rsid w:val="00342CA6"/>
    <w:rsid w:val="00352EF8"/>
    <w:rsid w:val="00355680"/>
    <w:rsid w:val="00356A97"/>
    <w:rsid w:val="00357874"/>
    <w:rsid w:val="00361478"/>
    <w:rsid w:val="00364C67"/>
    <w:rsid w:val="00365324"/>
    <w:rsid w:val="003660FD"/>
    <w:rsid w:val="00366F96"/>
    <w:rsid w:val="00376BA8"/>
    <w:rsid w:val="00377746"/>
    <w:rsid w:val="00377FF5"/>
    <w:rsid w:val="003843DA"/>
    <w:rsid w:val="003849E6"/>
    <w:rsid w:val="00386208"/>
    <w:rsid w:val="0039083E"/>
    <w:rsid w:val="003915A8"/>
    <w:rsid w:val="0039235C"/>
    <w:rsid w:val="003925D5"/>
    <w:rsid w:val="00393D2D"/>
    <w:rsid w:val="003944EE"/>
    <w:rsid w:val="003945C8"/>
    <w:rsid w:val="003A3426"/>
    <w:rsid w:val="003A5B44"/>
    <w:rsid w:val="003A6829"/>
    <w:rsid w:val="003B4248"/>
    <w:rsid w:val="003C0272"/>
    <w:rsid w:val="003C51F5"/>
    <w:rsid w:val="003C5282"/>
    <w:rsid w:val="003C5D65"/>
    <w:rsid w:val="003D189F"/>
    <w:rsid w:val="003D3F23"/>
    <w:rsid w:val="003E147B"/>
    <w:rsid w:val="003E5C69"/>
    <w:rsid w:val="003F3FC8"/>
    <w:rsid w:val="003F4754"/>
    <w:rsid w:val="003F582B"/>
    <w:rsid w:val="00402A40"/>
    <w:rsid w:val="004057C7"/>
    <w:rsid w:val="004060D2"/>
    <w:rsid w:val="004076C8"/>
    <w:rsid w:val="00407AF8"/>
    <w:rsid w:val="00410A31"/>
    <w:rsid w:val="00422950"/>
    <w:rsid w:val="00422D04"/>
    <w:rsid w:val="004304B5"/>
    <w:rsid w:val="004317D9"/>
    <w:rsid w:val="00431BDB"/>
    <w:rsid w:val="004345FA"/>
    <w:rsid w:val="00435A72"/>
    <w:rsid w:val="00443F2B"/>
    <w:rsid w:val="00446591"/>
    <w:rsid w:val="004471F5"/>
    <w:rsid w:val="00447823"/>
    <w:rsid w:val="00447B27"/>
    <w:rsid w:val="00447B80"/>
    <w:rsid w:val="0045172F"/>
    <w:rsid w:val="00453676"/>
    <w:rsid w:val="0045504E"/>
    <w:rsid w:val="00457E1F"/>
    <w:rsid w:val="004635DA"/>
    <w:rsid w:val="004647B1"/>
    <w:rsid w:val="0046593A"/>
    <w:rsid w:val="004712A8"/>
    <w:rsid w:val="00472993"/>
    <w:rsid w:val="00477D3D"/>
    <w:rsid w:val="0048061A"/>
    <w:rsid w:val="004813C9"/>
    <w:rsid w:val="00490261"/>
    <w:rsid w:val="004A0035"/>
    <w:rsid w:val="004A6774"/>
    <w:rsid w:val="004B25E4"/>
    <w:rsid w:val="004B6D2D"/>
    <w:rsid w:val="004B75F4"/>
    <w:rsid w:val="004B7A3E"/>
    <w:rsid w:val="004B7BA5"/>
    <w:rsid w:val="004C10F8"/>
    <w:rsid w:val="004C5388"/>
    <w:rsid w:val="004D2EC6"/>
    <w:rsid w:val="004D48C9"/>
    <w:rsid w:val="004E1C98"/>
    <w:rsid w:val="004E7452"/>
    <w:rsid w:val="004E75BC"/>
    <w:rsid w:val="004F0AFC"/>
    <w:rsid w:val="004F2476"/>
    <w:rsid w:val="004F6E57"/>
    <w:rsid w:val="004F71BD"/>
    <w:rsid w:val="0050336C"/>
    <w:rsid w:val="00505E09"/>
    <w:rsid w:val="00507679"/>
    <w:rsid w:val="005103AA"/>
    <w:rsid w:val="00515F3F"/>
    <w:rsid w:val="0052581D"/>
    <w:rsid w:val="00531F44"/>
    <w:rsid w:val="005339DB"/>
    <w:rsid w:val="00540839"/>
    <w:rsid w:val="00544789"/>
    <w:rsid w:val="00546E5D"/>
    <w:rsid w:val="00554F29"/>
    <w:rsid w:val="00555A83"/>
    <w:rsid w:val="005603ED"/>
    <w:rsid w:val="005606CA"/>
    <w:rsid w:val="00560867"/>
    <w:rsid w:val="00560FB9"/>
    <w:rsid w:val="005617C8"/>
    <w:rsid w:val="00561C8B"/>
    <w:rsid w:val="005629DF"/>
    <w:rsid w:val="00563C4E"/>
    <w:rsid w:val="005705C4"/>
    <w:rsid w:val="005706E5"/>
    <w:rsid w:val="00570E98"/>
    <w:rsid w:val="00572370"/>
    <w:rsid w:val="00573160"/>
    <w:rsid w:val="005762DF"/>
    <w:rsid w:val="0057776C"/>
    <w:rsid w:val="00582C3B"/>
    <w:rsid w:val="00583386"/>
    <w:rsid w:val="00594C13"/>
    <w:rsid w:val="00596FFA"/>
    <w:rsid w:val="00597216"/>
    <w:rsid w:val="005A0C5E"/>
    <w:rsid w:val="005A19C4"/>
    <w:rsid w:val="005A225D"/>
    <w:rsid w:val="005A6736"/>
    <w:rsid w:val="005B475D"/>
    <w:rsid w:val="005B4E53"/>
    <w:rsid w:val="005B763B"/>
    <w:rsid w:val="005C5022"/>
    <w:rsid w:val="005C609E"/>
    <w:rsid w:val="005C7F36"/>
    <w:rsid w:val="005D19A0"/>
    <w:rsid w:val="005D1D9A"/>
    <w:rsid w:val="005D3DD3"/>
    <w:rsid w:val="005D5BA6"/>
    <w:rsid w:val="005E6533"/>
    <w:rsid w:val="005E6B85"/>
    <w:rsid w:val="005E7187"/>
    <w:rsid w:val="005F0BEB"/>
    <w:rsid w:val="005F2CCA"/>
    <w:rsid w:val="005F4588"/>
    <w:rsid w:val="00604966"/>
    <w:rsid w:val="00605C95"/>
    <w:rsid w:val="006247BE"/>
    <w:rsid w:val="00635BBD"/>
    <w:rsid w:val="0063608A"/>
    <w:rsid w:val="00642C61"/>
    <w:rsid w:val="00651148"/>
    <w:rsid w:val="006558F9"/>
    <w:rsid w:val="006567ED"/>
    <w:rsid w:val="00657DDC"/>
    <w:rsid w:val="00662C4E"/>
    <w:rsid w:val="00665382"/>
    <w:rsid w:val="006670C7"/>
    <w:rsid w:val="0067091B"/>
    <w:rsid w:val="00680CAD"/>
    <w:rsid w:val="00682FCC"/>
    <w:rsid w:val="0068363B"/>
    <w:rsid w:val="00685E1D"/>
    <w:rsid w:val="00686B9C"/>
    <w:rsid w:val="006938FA"/>
    <w:rsid w:val="0069461D"/>
    <w:rsid w:val="00695920"/>
    <w:rsid w:val="006973F2"/>
    <w:rsid w:val="006A77D8"/>
    <w:rsid w:val="006B5949"/>
    <w:rsid w:val="006B63A7"/>
    <w:rsid w:val="006B75FD"/>
    <w:rsid w:val="006C0548"/>
    <w:rsid w:val="006C0629"/>
    <w:rsid w:val="006C5964"/>
    <w:rsid w:val="006C645C"/>
    <w:rsid w:val="006C70C2"/>
    <w:rsid w:val="006C7668"/>
    <w:rsid w:val="006D0161"/>
    <w:rsid w:val="006D6D8C"/>
    <w:rsid w:val="006D7C1F"/>
    <w:rsid w:val="006D7C74"/>
    <w:rsid w:val="006E036A"/>
    <w:rsid w:val="006E1F01"/>
    <w:rsid w:val="006E23AA"/>
    <w:rsid w:val="006F1A65"/>
    <w:rsid w:val="006F258F"/>
    <w:rsid w:val="006F3C51"/>
    <w:rsid w:val="006F3C90"/>
    <w:rsid w:val="00701419"/>
    <w:rsid w:val="007051A6"/>
    <w:rsid w:val="00710EC8"/>
    <w:rsid w:val="00711A33"/>
    <w:rsid w:val="007138B5"/>
    <w:rsid w:val="0071460B"/>
    <w:rsid w:val="00720AE3"/>
    <w:rsid w:val="00720FE6"/>
    <w:rsid w:val="007219FE"/>
    <w:rsid w:val="007223E8"/>
    <w:rsid w:val="00723F99"/>
    <w:rsid w:val="00724180"/>
    <w:rsid w:val="00730C4E"/>
    <w:rsid w:val="0073134B"/>
    <w:rsid w:val="007342C2"/>
    <w:rsid w:val="00734404"/>
    <w:rsid w:val="00736131"/>
    <w:rsid w:val="00736C47"/>
    <w:rsid w:val="007372AC"/>
    <w:rsid w:val="00737E25"/>
    <w:rsid w:val="00741063"/>
    <w:rsid w:val="0074150B"/>
    <w:rsid w:val="00742C62"/>
    <w:rsid w:val="007453A1"/>
    <w:rsid w:val="00745DD1"/>
    <w:rsid w:val="0075021A"/>
    <w:rsid w:val="00757D67"/>
    <w:rsid w:val="00760254"/>
    <w:rsid w:val="00766D81"/>
    <w:rsid w:val="00774624"/>
    <w:rsid w:val="007767B3"/>
    <w:rsid w:val="00776924"/>
    <w:rsid w:val="00782830"/>
    <w:rsid w:val="0078442B"/>
    <w:rsid w:val="00784FB8"/>
    <w:rsid w:val="00792CF3"/>
    <w:rsid w:val="0079315D"/>
    <w:rsid w:val="00794031"/>
    <w:rsid w:val="00797721"/>
    <w:rsid w:val="007A062C"/>
    <w:rsid w:val="007A082E"/>
    <w:rsid w:val="007A1A53"/>
    <w:rsid w:val="007A3C54"/>
    <w:rsid w:val="007A6E7A"/>
    <w:rsid w:val="007A7C0C"/>
    <w:rsid w:val="007A7EC4"/>
    <w:rsid w:val="007B475D"/>
    <w:rsid w:val="007C0380"/>
    <w:rsid w:val="007C491D"/>
    <w:rsid w:val="007D5F1B"/>
    <w:rsid w:val="007E21E8"/>
    <w:rsid w:val="007E3016"/>
    <w:rsid w:val="007E525A"/>
    <w:rsid w:val="007E5896"/>
    <w:rsid w:val="007E6968"/>
    <w:rsid w:val="007E7F61"/>
    <w:rsid w:val="00800990"/>
    <w:rsid w:val="00805C63"/>
    <w:rsid w:val="008074CC"/>
    <w:rsid w:val="00810FDD"/>
    <w:rsid w:val="00811D7B"/>
    <w:rsid w:val="00812F84"/>
    <w:rsid w:val="008151ED"/>
    <w:rsid w:val="00815288"/>
    <w:rsid w:val="00815DFF"/>
    <w:rsid w:val="00816321"/>
    <w:rsid w:val="00817F87"/>
    <w:rsid w:val="008210FE"/>
    <w:rsid w:val="008214A1"/>
    <w:rsid w:val="008218C0"/>
    <w:rsid w:val="00822E16"/>
    <w:rsid w:val="00822F56"/>
    <w:rsid w:val="00823AE8"/>
    <w:rsid w:val="008251E2"/>
    <w:rsid w:val="008342B2"/>
    <w:rsid w:val="00852CF1"/>
    <w:rsid w:val="00853EA7"/>
    <w:rsid w:val="00854946"/>
    <w:rsid w:val="00861B63"/>
    <w:rsid w:val="00861D29"/>
    <w:rsid w:val="00863737"/>
    <w:rsid w:val="0086390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1314"/>
    <w:rsid w:val="008A276A"/>
    <w:rsid w:val="008A3CB5"/>
    <w:rsid w:val="008A5823"/>
    <w:rsid w:val="008A5B22"/>
    <w:rsid w:val="008A6AE9"/>
    <w:rsid w:val="008B1252"/>
    <w:rsid w:val="008B2F4B"/>
    <w:rsid w:val="008B39A8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F3370"/>
    <w:rsid w:val="008F371C"/>
    <w:rsid w:val="008F4C40"/>
    <w:rsid w:val="008F4CD1"/>
    <w:rsid w:val="008F7326"/>
    <w:rsid w:val="008F7B27"/>
    <w:rsid w:val="009022C2"/>
    <w:rsid w:val="00917034"/>
    <w:rsid w:val="00917CE2"/>
    <w:rsid w:val="0092153D"/>
    <w:rsid w:val="00933531"/>
    <w:rsid w:val="0093655A"/>
    <w:rsid w:val="009379F6"/>
    <w:rsid w:val="00937E80"/>
    <w:rsid w:val="00950D59"/>
    <w:rsid w:val="00960DA7"/>
    <w:rsid w:val="00972888"/>
    <w:rsid w:val="00982A2E"/>
    <w:rsid w:val="009831D5"/>
    <w:rsid w:val="00983C8F"/>
    <w:rsid w:val="00990E56"/>
    <w:rsid w:val="009935E6"/>
    <w:rsid w:val="009A24A2"/>
    <w:rsid w:val="009A67B3"/>
    <w:rsid w:val="009C2824"/>
    <w:rsid w:val="009C47F5"/>
    <w:rsid w:val="009C69C7"/>
    <w:rsid w:val="009C6FB1"/>
    <w:rsid w:val="009C7F37"/>
    <w:rsid w:val="009D2665"/>
    <w:rsid w:val="009E3789"/>
    <w:rsid w:val="009E70B7"/>
    <w:rsid w:val="009E7236"/>
    <w:rsid w:val="009E77F5"/>
    <w:rsid w:val="009F1E45"/>
    <w:rsid w:val="009F5F5E"/>
    <w:rsid w:val="009F6CEB"/>
    <w:rsid w:val="00A014CB"/>
    <w:rsid w:val="00A03082"/>
    <w:rsid w:val="00A03CBE"/>
    <w:rsid w:val="00A060A0"/>
    <w:rsid w:val="00A11B36"/>
    <w:rsid w:val="00A14E15"/>
    <w:rsid w:val="00A15587"/>
    <w:rsid w:val="00A17899"/>
    <w:rsid w:val="00A17B9B"/>
    <w:rsid w:val="00A17CDC"/>
    <w:rsid w:val="00A24AFB"/>
    <w:rsid w:val="00A27B05"/>
    <w:rsid w:val="00A31901"/>
    <w:rsid w:val="00A35B78"/>
    <w:rsid w:val="00A3739C"/>
    <w:rsid w:val="00A433B2"/>
    <w:rsid w:val="00A47B18"/>
    <w:rsid w:val="00A541AC"/>
    <w:rsid w:val="00A6059C"/>
    <w:rsid w:val="00A60EFF"/>
    <w:rsid w:val="00A63B18"/>
    <w:rsid w:val="00A7144B"/>
    <w:rsid w:val="00A72D81"/>
    <w:rsid w:val="00A80737"/>
    <w:rsid w:val="00A81ECC"/>
    <w:rsid w:val="00A857AC"/>
    <w:rsid w:val="00A87403"/>
    <w:rsid w:val="00A9576A"/>
    <w:rsid w:val="00A9608F"/>
    <w:rsid w:val="00AA0888"/>
    <w:rsid w:val="00AA2AFB"/>
    <w:rsid w:val="00AA3937"/>
    <w:rsid w:val="00AB02BD"/>
    <w:rsid w:val="00AB1255"/>
    <w:rsid w:val="00AB29FE"/>
    <w:rsid w:val="00AB2D15"/>
    <w:rsid w:val="00AB3F39"/>
    <w:rsid w:val="00AB4647"/>
    <w:rsid w:val="00AB4C52"/>
    <w:rsid w:val="00AC0CFC"/>
    <w:rsid w:val="00AD1964"/>
    <w:rsid w:val="00AD5EF7"/>
    <w:rsid w:val="00AD695F"/>
    <w:rsid w:val="00AD7E16"/>
    <w:rsid w:val="00AE3E23"/>
    <w:rsid w:val="00AE5DD4"/>
    <w:rsid w:val="00AF13A9"/>
    <w:rsid w:val="00AF2865"/>
    <w:rsid w:val="00AF4E13"/>
    <w:rsid w:val="00AF50F4"/>
    <w:rsid w:val="00B001D1"/>
    <w:rsid w:val="00B0330D"/>
    <w:rsid w:val="00B04524"/>
    <w:rsid w:val="00B075A9"/>
    <w:rsid w:val="00B13FCB"/>
    <w:rsid w:val="00B15022"/>
    <w:rsid w:val="00B22E73"/>
    <w:rsid w:val="00B27A5D"/>
    <w:rsid w:val="00B305A4"/>
    <w:rsid w:val="00B33B00"/>
    <w:rsid w:val="00B35066"/>
    <w:rsid w:val="00B360BD"/>
    <w:rsid w:val="00B40CA7"/>
    <w:rsid w:val="00B43440"/>
    <w:rsid w:val="00B44DD1"/>
    <w:rsid w:val="00B47A03"/>
    <w:rsid w:val="00B5090D"/>
    <w:rsid w:val="00B51877"/>
    <w:rsid w:val="00B555A0"/>
    <w:rsid w:val="00B568FB"/>
    <w:rsid w:val="00B573F0"/>
    <w:rsid w:val="00B600BD"/>
    <w:rsid w:val="00B6022F"/>
    <w:rsid w:val="00B702A0"/>
    <w:rsid w:val="00B70B0A"/>
    <w:rsid w:val="00B72BDD"/>
    <w:rsid w:val="00B7370D"/>
    <w:rsid w:val="00B73FD4"/>
    <w:rsid w:val="00B75615"/>
    <w:rsid w:val="00B8109B"/>
    <w:rsid w:val="00B8249E"/>
    <w:rsid w:val="00B8359F"/>
    <w:rsid w:val="00B92EC6"/>
    <w:rsid w:val="00B95525"/>
    <w:rsid w:val="00BB073B"/>
    <w:rsid w:val="00BB2681"/>
    <w:rsid w:val="00BB3930"/>
    <w:rsid w:val="00BB6939"/>
    <w:rsid w:val="00BC0170"/>
    <w:rsid w:val="00BC1C49"/>
    <w:rsid w:val="00BC4EEA"/>
    <w:rsid w:val="00BD1562"/>
    <w:rsid w:val="00BD4143"/>
    <w:rsid w:val="00BD438F"/>
    <w:rsid w:val="00BD5028"/>
    <w:rsid w:val="00BD5EC4"/>
    <w:rsid w:val="00BD67DD"/>
    <w:rsid w:val="00BE1564"/>
    <w:rsid w:val="00BE1B0A"/>
    <w:rsid w:val="00BE2222"/>
    <w:rsid w:val="00BE710E"/>
    <w:rsid w:val="00BF2D09"/>
    <w:rsid w:val="00BF527D"/>
    <w:rsid w:val="00C07AC5"/>
    <w:rsid w:val="00C14232"/>
    <w:rsid w:val="00C143EC"/>
    <w:rsid w:val="00C16A28"/>
    <w:rsid w:val="00C2637F"/>
    <w:rsid w:val="00C275F8"/>
    <w:rsid w:val="00C3241D"/>
    <w:rsid w:val="00C34270"/>
    <w:rsid w:val="00C34D0A"/>
    <w:rsid w:val="00C365FA"/>
    <w:rsid w:val="00C410AB"/>
    <w:rsid w:val="00C41A86"/>
    <w:rsid w:val="00C454BE"/>
    <w:rsid w:val="00C51892"/>
    <w:rsid w:val="00C5194E"/>
    <w:rsid w:val="00C52BD0"/>
    <w:rsid w:val="00C536DE"/>
    <w:rsid w:val="00C53AD3"/>
    <w:rsid w:val="00C625DF"/>
    <w:rsid w:val="00C62E40"/>
    <w:rsid w:val="00C639FB"/>
    <w:rsid w:val="00C7022A"/>
    <w:rsid w:val="00C70ECD"/>
    <w:rsid w:val="00C727FD"/>
    <w:rsid w:val="00C74376"/>
    <w:rsid w:val="00C74399"/>
    <w:rsid w:val="00C767F8"/>
    <w:rsid w:val="00C77534"/>
    <w:rsid w:val="00C806BB"/>
    <w:rsid w:val="00C83537"/>
    <w:rsid w:val="00C84D86"/>
    <w:rsid w:val="00C869C5"/>
    <w:rsid w:val="00C86A6B"/>
    <w:rsid w:val="00C8759A"/>
    <w:rsid w:val="00C87D74"/>
    <w:rsid w:val="00C901CE"/>
    <w:rsid w:val="00C916FA"/>
    <w:rsid w:val="00C937FF"/>
    <w:rsid w:val="00C93D8D"/>
    <w:rsid w:val="00C95EFD"/>
    <w:rsid w:val="00CA05BE"/>
    <w:rsid w:val="00CA1C03"/>
    <w:rsid w:val="00CA1E56"/>
    <w:rsid w:val="00CA3981"/>
    <w:rsid w:val="00CA5402"/>
    <w:rsid w:val="00CA7434"/>
    <w:rsid w:val="00CB33B2"/>
    <w:rsid w:val="00CB57F5"/>
    <w:rsid w:val="00CB6807"/>
    <w:rsid w:val="00CC0B52"/>
    <w:rsid w:val="00CC164F"/>
    <w:rsid w:val="00CC3986"/>
    <w:rsid w:val="00CC5284"/>
    <w:rsid w:val="00CC6D76"/>
    <w:rsid w:val="00CC7187"/>
    <w:rsid w:val="00CC7552"/>
    <w:rsid w:val="00CC7E10"/>
    <w:rsid w:val="00CD058B"/>
    <w:rsid w:val="00CD152D"/>
    <w:rsid w:val="00CD2C99"/>
    <w:rsid w:val="00CE2D2D"/>
    <w:rsid w:val="00CE53F5"/>
    <w:rsid w:val="00CE6D28"/>
    <w:rsid w:val="00CE7562"/>
    <w:rsid w:val="00CF339B"/>
    <w:rsid w:val="00CF4649"/>
    <w:rsid w:val="00D02C06"/>
    <w:rsid w:val="00D02DE1"/>
    <w:rsid w:val="00D03222"/>
    <w:rsid w:val="00D06C54"/>
    <w:rsid w:val="00D07855"/>
    <w:rsid w:val="00D11475"/>
    <w:rsid w:val="00D147B3"/>
    <w:rsid w:val="00D17625"/>
    <w:rsid w:val="00D17E8D"/>
    <w:rsid w:val="00D25C86"/>
    <w:rsid w:val="00D273E6"/>
    <w:rsid w:val="00D27ADF"/>
    <w:rsid w:val="00D301AE"/>
    <w:rsid w:val="00D31DCD"/>
    <w:rsid w:val="00D372C9"/>
    <w:rsid w:val="00D405E4"/>
    <w:rsid w:val="00D41287"/>
    <w:rsid w:val="00D447CA"/>
    <w:rsid w:val="00D540FE"/>
    <w:rsid w:val="00D65F09"/>
    <w:rsid w:val="00D70D8D"/>
    <w:rsid w:val="00D7575E"/>
    <w:rsid w:val="00D760B3"/>
    <w:rsid w:val="00D7663E"/>
    <w:rsid w:val="00D80F2E"/>
    <w:rsid w:val="00D814E3"/>
    <w:rsid w:val="00D82C6F"/>
    <w:rsid w:val="00D83970"/>
    <w:rsid w:val="00D9008C"/>
    <w:rsid w:val="00D90822"/>
    <w:rsid w:val="00D920F7"/>
    <w:rsid w:val="00D949A0"/>
    <w:rsid w:val="00D96751"/>
    <w:rsid w:val="00D96B88"/>
    <w:rsid w:val="00D96D59"/>
    <w:rsid w:val="00DA2746"/>
    <w:rsid w:val="00DA5078"/>
    <w:rsid w:val="00DA6BEB"/>
    <w:rsid w:val="00DB158C"/>
    <w:rsid w:val="00DB2C36"/>
    <w:rsid w:val="00DB7682"/>
    <w:rsid w:val="00DB7D0C"/>
    <w:rsid w:val="00DC14C5"/>
    <w:rsid w:val="00DC5BC5"/>
    <w:rsid w:val="00DC7465"/>
    <w:rsid w:val="00DD00C6"/>
    <w:rsid w:val="00DD1AE2"/>
    <w:rsid w:val="00DD2029"/>
    <w:rsid w:val="00DD5EA4"/>
    <w:rsid w:val="00DD6C32"/>
    <w:rsid w:val="00DE0664"/>
    <w:rsid w:val="00DE1498"/>
    <w:rsid w:val="00DE4342"/>
    <w:rsid w:val="00DF0F5E"/>
    <w:rsid w:val="00DF408C"/>
    <w:rsid w:val="00DF5CA9"/>
    <w:rsid w:val="00DF6279"/>
    <w:rsid w:val="00DF6CE0"/>
    <w:rsid w:val="00E05B1C"/>
    <w:rsid w:val="00E12691"/>
    <w:rsid w:val="00E13D77"/>
    <w:rsid w:val="00E14B8C"/>
    <w:rsid w:val="00E17DC3"/>
    <w:rsid w:val="00E17F15"/>
    <w:rsid w:val="00E21EF5"/>
    <w:rsid w:val="00E23807"/>
    <w:rsid w:val="00E24E06"/>
    <w:rsid w:val="00E2635F"/>
    <w:rsid w:val="00E3291B"/>
    <w:rsid w:val="00E3678A"/>
    <w:rsid w:val="00E40789"/>
    <w:rsid w:val="00E43916"/>
    <w:rsid w:val="00E44CAA"/>
    <w:rsid w:val="00E464C0"/>
    <w:rsid w:val="00E46C18"/>
    <w:rsid w:val="00E50F71"/>
    <w:rsid w:val="00E51161"/>
    <w:rsid w:val="00E515F7"/>
    <w:rsid w:val="00E60C01"/>
    <w:rsid w:val="00E623B9"/>
    <w:rsid w:val="00E63851"/>
    <w:rsid w:val="00E65A00"/>
    <w:rsid w:val="00E66A86"/>
    <w:rsid w:val="00E71748"/>
    <w:rsid w:val="00E72CC4"/>
    <w:rsid w:val="00E743E7"/>
    <w:rsid w:val="00E838C4"/>
    <w:rsid w:val="00E85573"/>
    <w:rsid w:val="00E87AB7"/>
    <w:rsid w:val="00E919C0"/>
    <w:rsid w:val="00E94F0A"/>
    <w:rsid w:val="00E95248"/>
    <w:rsid w:val="00E9766E"/>
    <w:rsid w:val="00EA352D"/>
    <w:rsid w:val="00EA52E0"/>
    <w:rsid w:val="00EB1304"/>
    <w:rsid w:val="00EB195C"/>
    <w:rsid w:val="00EB19B3"/>
    <w:rsid w:val="00EB5C2E"/>
    <w:rsid w:val="00EB6CB9"/>
    <w:rsid w:val="00EC0692"/>
    <w:rsid w:val="00EC3DD6"/>
    <w:rsid w:val="00EC46D8"/>
    <w:rsid w:val="00EC59D1"/>
    <w:rsid w:val="00ED3AA6"/>
    <w:rsid w:val="00EE24D5"/>
    <w:rsid w:val="00EE38FB"/>
    <w:rsid w:val="00EF0FC8"/>
    <w:rsid w:val="00EF15B4"/>
    <w:rsid w:val="00EF30B1"/>
    <w:rsid w:val="00EF4955"/>
    <w:rsid w:val="00EF5F60"/>
    <w:rsid w:val="00EF787A"/>
    <w:rsid w:val="00F006D5"/>
    <w:rsid w:val="00F01C73"/>
    <w:rsid w:val="00F0338F"/>
    <w:rsid w:val="00F0635A"/>
    <w:rsid w:val="00F079DE"/>
    <w:rsid w:val="00F07E23"/>
    <w:rsid w:val="00F07F98"/>
    <w:rsid w:val="00F11BE1"/>
    <w:rsid w:val="00F17B93"/>
    <w:rsid w:val="00F20817"/>
    <w:rsid w:val="00F32C28"/>
    <w:rsid w:val="00F36296"/>
    <w:rsid w:val="00F41952"/>
    <w:rsid w:val="00F42E9A"/>
    <w:rsid w:val="00F42FE6"/>
    <w:rsid w:val="00F44B5B"/>
    <w:rsid w:val="00F46F6B"/>
    <w:rsid w:val="00F47063"/>
    <w:rsid w:val="00F50E13"/>
    <w:rsid w:val="00F51061"/>
    <w:rsid w:val="00F6334C"/>
    <w:rsid w:val="00F65C90"/>
    <w:rsid w:val="00F722E0"/>
    <w:rsid w:val="00F72433"/>
    <w:rsid w:val="00F72751"/>
    <w:rsid w:val="00F73827"/>
    <w:rsid w:val="00F73F8F"/>
    <w:rsid w:val="00F769B4"/>
    <w:rsid w:val="00F77365"/>
    <w:rsid w:val="00F77497"/>
    <w:rsid w:val="00F80191"/>
    <w:rsid w:val="00F821A8"/>
    <w:rsid w:val="00F9015C"/>
    <w:rsid w:val="00F9040C"/>
    <w:rsid w:val="00F9295A"/>
    <w:rsid w:val="00F9373F"/>
    <w:rsid w:val="00F97C8A"/>
    <w:rsid w:val="00FA4744"/>
    <w:rsid w:val="00FB0649"/>
    <w:rsid w:val="00FB270C"/>
    <w:rsid w:val="00FB43CA"/>
    <w:rsid w:val="00FB49FA"/>
    <w:rsid w:val="00FB5575"/>
    <w:rsid w:val="00FB6397"/>
    <w:rsid w:val="00FB67CD"/>
    <w:rsid w:val="00FC1F35"/>
    <w:rsid w:val="00FC4A78"/>
    <w:rsid w:val="00FC5D13"/>
    <w:rsid w:val="00FD4925"/>
    <w:rsid w:val="00FD54E7"/>
    <w:rsid w:val="00FD7839"/>
    <w:rsid w:val="00FE2116"/>
    <w:rsid w:val="00FE235A"/>
    <w:rsid w:val="00FE3A9B"/>
    <w:rsid w:val="00FE62F4"/>
    <w:rsid w:val="00FF0992"/>
    <w:rsid w:val="00FF1D35"/>
    <w:rsid w:val="00FF4468"/>
    <w:rsid w:val="00FF5472"/>
    <w:rsid w:val="00FF5763"/>
    <w:rsid w:val="00FF5C65"/>
    <w:rsid w:val="00FF5C70"/>
    <w:rsid w:val="00FF678C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1D5"/>
  </w:style>
  <w:style w:type="paragraph" w:styleId="Nagwek1">
    <w:name w:val="heading 1"/>
    <w:basedOn w:val="Normalny"/>
    <w:link w:val="Nagwek1Znak"/>
    <w:uiPriority w:val="9"/>
    <w:qFormat/>
    <w:rsid w:val="00FE6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qFormat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E62F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73B5E-9D06-4C6C-BE8A-6D885968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2445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2</cp:revision>
  <cp:lastPrinted>2015-12-17T09:26:00Z</cp:lastPrinted>
  <dcterms:created xsi:type="dcterms:W3CDTF">2015-12-21T14:54:00Z</dcterms:created>
  <dcterms:modified xsi:type="dcterms:W3CDTF">2015-12-21T14:54:00Z</dcterms:modified>
</cp:coreProperties>
</file>