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E2C936" w14:textId="77777777" w:rsidR="008F4F2E" w:rsidRPr="008C466A" w:rsidRDefault="008F4F2E" w:rsidP="00A16F59">
      <w:pPr>
        <w:tabs>
          <w:tab w:val="left" w:pos="4253"/>
        </w:tabs>
        <w:spacing w:before="120" w:after="120"/>
        <w:rPr>
          <w:b/>
        </w:rPr>
      </w:pPr>
      <w:r w:rsidRPr="008C466A">
        <w:rPr>
          <w:b/>
        </w:rPr>
        <w:t xml:space="preserve">Kryteria wyboru </w:t>
      </w:r>
      <w:r w:rsidR="000D088D" w:rsidRPr="008C466A">
        <w:rPr>
          <w:b/>
        </w:rPr>
        <w:t>projektów</w:t>
      </w:r>
    </w:p>
    <w:p w14:paraId="7F4DC380" w14:textId="77777777" w:rsidR="00E4021F" w:rsidRPr="008C466A" w:rsidRDefault="00E4021F" w:rsidP="00A16F59">
      <w:pPr>
        <w:spacing w:after="0"/>
        <w:rPr>
          <w:b/>
        </w:rPr>
      </w:pPr>
      <w:r w:rsidRPr="008C466A">
        <w:rPr>
          <w:b/>
        </w:rPr>
        <w:t>Działanie:</w:t>
      </w:r>
      <w:r w:rsidR="00DC4010" w:rsidRPr="008C466A">
        <w:t xml:space="preserve"> </w:t>
      </w:r>
      <w:r w:rsidR="00DC4010" w:rsidRPr="008C466A">
        <w:rPr>
          <w:b/>
        </w:rPr>
        <w:t>6.1</w:t>
      </w:r>
      <w:r w:rsidR="00ED4251" w:rsidRPr="008C466A">
        <w:rPr>
          <w:b/>
        </w:rPr>
        <w:t xml:space="preserve"> Inwestycje w infrastrukturę </w:t>
      </w:r>
      <w:r w:rsidR="00DC4010" w:rsidRPr="008C466A">
        <w:rPr>
          <w:b/>
        </w:rPr>
        <w:t>zdrowotną i społeczną</w:t>
      </w:r>
    </w:p>
    <w:p w14:paraId="6552101E" w14:textId="77777777" w:rsidR="00E4021F" w:rsidRPr="008C466A" w:rsidRDefault="00E4021F" w:rsidP="00A16F59">
      <w:pPr>
        <w:spacing w:after="0"/>
        <w:rPr>
          <w:b/>
        </w:rPr>
      </w:pPr>
      <w:r w:rsidRPr="008C466A">
        <w:rPr>
          <w:b/>
        </w:rPr>
        <w:t>Poddziałanie:</w:t>
      </w:r>
      <w:r w:rsidR="00DC4010" w:rsidRPr="008C466A">
        <w:rPr>
          <w:b/>
        </w:rPr>
        <w:t xml:space="preserve"> </w:t>
      </w:r>
      <w:r w:rsidR="00ED4251" w:rsidRPr="008C466A">
        <w:rPr>
          <w:b/>
        </w:rPr>
        <w:t>6.</w:t>
      </w:r>
      <w:r w:rsidR="00DC4010" w:rsidRPr="008C466A">
        <w:rPr>
          <w:b/>
        </w:rPr>
        <w:t>1.2</w:t>
      </w:r>
      <w:r w:rsidR="00ED4251" w:rsidRPr="008C466A">
        <w:rPr>
          <w:b/>
        </w:rPr>
        <w:t xml:space="preserve"> Inwestycje w infrastrukturę </w:t>
      </w:r>
      <w:r w:rsidR="000D088D" w:rsidRPr="008C466A">
        <w:rPr>
          <w:b/>
        </w:rPr>
        <w:t>społeczną</w:t>
      </w:r>
    </w:p>
    <w:p w14:paraId="18412A3D" w14:textId="77777777" w:rsidR="00E4021F" w:rsidRPr="008C466A" w:rsidRDefault="00E4021F" w:rsidP="00A16F59">
      <w:pPr>
        <w:autoSpaceDE w:val="0"/>
        <w:autoSpaceDN w:val="0"/>
        <w:adjustRightInd w:val="0"/>
        <w:spacing w:after="0"/>
      </w:pPr>
      <w:r w:rsidRPr="008C466A">
        <w:rPr>
          <w:b/>
        </w:rPr>
        <w:t>Priorytet:</w:t>
      </w:r>
      <w:r w:rsidR="00DC4010" w:rsidRPr="008C466A">
        <w:t xml:space="preserve"> 9a Inwestycje w infrastrukturę zdrowotną i społeczną (…)</w:t>
      </w:r>
    </w:p>
    <w:p w14:paraId="16FE29C0" w14:textId="77777777" w:rsidR="008F4F2E" w:rsidRPr="008C466A" w:rsidRDefault="00E4021F" w:rsidP="00A16F59">
      <w:pPr>
        <w:pStyle w:val="Default"/>
        <w:spacing w:line="276" w:lineRule="auto"/>
        <w:rPr>
          <w:sz w:val="22"/>
          <w:szCs w:val="22"/>
        </w:rPr>
      </w:pPr>
      <w:r w:rsidRPr="008C466A">
        <w:rPr>
          <w:b/>
          <w:sz w:val="22"/>
          <w:szCs w:val="22"/>
        </w:rPr>
        <w:t>Cel szczegółowy:</w:t>
      </w:r>
      <w:r w:rsidR="00DC4010" w:rsidRPr="008C466A">
        <w:rPr>
          <w:sz w:val="22"/>
          <w:szCs w:val="22"/>
        </w:rPr>
        <w:t xml:space="preserve"> </w:t>
      </w:r>
      <w:r w:rsidR="00DC4010" w:rsidRPr="008C466A">
        <w:rPr>
          <w:color w:val="auto"/>
          <w:sz w:val="22"/>
          <w:szCs w:val="22"/>
          <w:lang w:eastAsia="en-US"/>
        </w:rPr>
        <w:t>Zwiększony dostęp</w:t>
      </w:r>
      <w:r w:rsidR="00ED4251" w:rsidRPr="008C466A">
        <w:rPr>
          <w:sz w:val="22"/>
          <w:szCs w:val="22"/>
        </w:rPr>
        <w:t xml:space="preserve"> </w:t>
      </w:r>
      <w:r w:rsidR="00DC4010" w:rsidRPr="008C466A">
        <w:rPr>
          <w:sz w:val="22"/>
          <w:szCs w:val="22"/>
        </w:rPr>
        <w:t>do usług społecznych</w:t>
      </w:r>
    </w:p>
    <w:p w14:paraId="2F945815" w14:textId="3EFD4EE9" w:rsidR="002D2963" w:rsidRPr="008C466A" w:rsidRDefault="00BB411B" w:rsidP="00A16F59">
      <w:pPr>
        <w:pStyle w:val="Default"/>
        <w:spacing w:line="276" w:lineRule="auto"/>
        <w:rPr>
          <w:sz w:val="22"/>
          <w:szCs w:val="22"/>
        </w:rPr>
      </w:pPr>
      <w:r w:rsidRPr="008C466A">
        <w:rPr>
          <w:b/>
          <w:sz w:val="22"/>
          <w:szCs w:val="22"/>
        </w:rPr>
        <w:t>Schemat:</w:t>
      </w:r>
      <w:r w:rsidR="00DC4010" w:rsidRPr="008C466A">
        <w:rPr>
          <w:sz w:val="22"/>
          <w:szCs w:val="22"/>
        </w:rPr>
        <w:t xml:space="preserve"> </w:t>
      </w:r>
      <w:r w:rsidR="008C466A" w:rsidRPr="008C466A">
        <w:rPr>
          <w:sz w:val="22"/>
          <w:szCs w:val="22"/>
        </w:rPr>
        <w:t xml:space="preserve">Placówki opiekuńczo-wychowawcze </w:t>
      </w:r>
      <w:r w:rsidR="00322E90">
        <w:rPr>
          <w:sz w:val="22"/>
          <w:szCs w:val="22"/>
        </w:rPr>
        <w:t xml:space="preserve">do 14 </w:t>
      </w:r>
      <w:r w:rsidR="00261F2F">
        <w:rPr>
          <w:sz w:val="22"/>
          <w:szCs w:val="22"/>
        </w:rPr>
        <w:t>dzieci</w:t>
      </w:r>
    </w:p>
    <w:p w14:paraId="6903F358" w14:textId="77777777" w:rsidR="00874CDB" w:rsidRDefault="002C5EA1" w:rsidP="002C5EA1">
      <w:pPr>
        <w:pStyle w:val="Default"/>
        <w:tabs>
          <w:tab w:val="left" w:pos="8610"/>
          <w:tab w:val="left" w:pos="11340"/>
        </w:tabs>
        <w:jc w:val="both"/>
      </w:pPr>
      <w:r>
        <w:tab/>
      </w:r>
    </w:p>
    <w:tbl>
      <w:tblPr>
        <w:tblW w:w="143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4"/>
        <w:gridCol w:w="3102"/>
        <w:gridCol w:w="7626"/>
        <w:gridCol w:w="1519"/>
        <w:gridCol w:w="1134"/>
      </w:tblGrid>
      <w:tr w:rsidR="008F4F2E" w:rsidRPr="00A16F59" w14:paraId="1FB5370A" w14:textId="77777777" w:rsidTr="000A2F5C">
        <w:tc>
          <w:tcPr>
            <w:tcW w:w="4106" w:type="dxa"/>
            <w:gridSpan w:val="2"/>
            <w:shd w:val="clear" w:color="auto" w:fill="D9D9D9"/>
            <w:vAlign w:val="center"/>
          </w:tcPr>
          <w:p w14:paraId="579B6F61" w14:textId="77777777" w:rsidR="00837C11" w:rsidRPr="002C5EA1" w:rsidRDefault="00837C11" w:rsidP="00A16F59">
            <w:pPr>
              <w:spacing w:after="0" w:line="240" w:lineRule="auto"/>
              <w:rPr>
                <w:b/>
                <w:sz w:val="20"/>
                <w:szCs w:val="20"/>
              </w:rPr>
            </w:pPr>
          </w:p>
          <w:p w14:paraId="010CB21C" w14:textId="77777777" w:rsidR="00837C11" w:rsidRPr="002C5EA1" w:rsidRDefault="00837C11" w:rsidP="00A16F59">
            <w:pPr>
              <w:spacing w:after="0" w:line="240" w:lineRule="auto"/>
              <w:rPr>
                <w:b/>
                <w:sz w:val="20"/>
                <w:szCs w:val="20"/>
              </w:rPr>
            </w:pPr>
          </w:p>
          <w:p w14:paraId="5F1995CA" w14:textId="77777777" w:rsidR="008F4F2E" w:rsidRPr="00A16F59" w:rsidRDefault="008F4F2E" w:rsidP="00A16F59">
            <w:pPr>
              <w:spacing w:after="0" w:line="240" w:lineRule="auto"/>
              <w:rPr>
                <w:b/>
                <w:sz w:val="20"/>
                <w:szCs w:val="20"/>
              </w:rPr>
            </w:pPr>
            <w:r w:rsidRPr="00A16F59">
              <w:rPr>
                <w:b/>
                <w:sz w:val="20"/>
                <w:szCs w:val="20"/>
              </w:rPr>
              <w:t>Kryterium</w:t>
            </w:r>
          </w:p>
          <w:p w14:paraId="73945A5F" w14:textId="77777777" w:rsidR="00837C11" w:rsidRPr="00A16F59" w:rsidRDefault="00837C11" w:rsidP="00A16F59">
            <w:pPr>
              <w:spacing w:after="0" w:line="240" w:lineRule="auto"/>
              <w:rPr>
                <w:b/>
                <w:sz w:val="20"/>
                <w:szCs w:val="20"/>
              </w:rPr>
            </w:pPr>
          </w:p>
          <w:p w14:paraId="1D5BDAB6" w14:textId="77777777" w:rsidR="00837C11" w:rsidRPr="00A16F59" w:rsidRDefault="00837C11" w:rsidP="00A16F59">
            <w:pPr>
              <w:spacing w:after="0" w:line="240" w:lineRule="auto"/>
              <w:rPr>
                <w:b/>
                <w:sz w:val="20"/>
                <w:szCs w:val="20"/>
              </w:rPr>
            </w:pPr>
          </w:p>
        </w:tc>
        <w:tc>
          <w:tcPr>
            <w:tcW w:w="7626" w:type="dxa"/>
            <w:shd w:val="clear" w:color="auto" w:fill="D9D9D9"/>
            <w:vAlign w:val="center"/>
          </w:tcPr>
          <w:p w14:paraId="67E236AE" w14:textId="77777777" w:rsidR="008F4F2E" w:rsidRPr="00A16F59" w:rsidRDefault="008F4F2E" w:rsidP="00A16F59">
            <w:pPr>
              <w:spacing w:after="0" w:line="240" w:lineRule="auto"/>
              <w:rPr>
                <w:b/>
                <w:sz w:val="20"/>
                <w:szCs w:val="20"/>
              </w:rPr>
            </w:pPr>
            <w:r w:rsidRPr="00A16F59">
              <w:rPr>
                <w:b/>
                <w:sz w:val="20"/>
                <w:szCs w:val="20"/>
              </w:rPr>
              <w:t>Definicja kryterium</w:t>
            </w:r>
          </w:p>
        </w:tc>
        <w:tc>
          <w:tcPr>
            <w:tcW w:w="2653" w:type="dxa"/>
            <w:gridSpan w:val="2"/>
            <w:shd w:val="clear" w:color="auto" w:fill="D9D9D9"/>
            <w:vAlign w:val="center"/>
          </w:tcPr>
          <w:p w14:paraId="6C58A4BF" w14:textId="77777777" w:rsidR="008F4F2E" w:rsidRPr="00A16F59" w:rsidRDefault="008F4F2E" w:rsidP="00A16F59">
            <w:pPr>
              <w:spacing w:after="0" w:line="240" w:lineRule="auto"/>
              <w:rPr>
                <w:b/>
                <w:sz w:val="20"/>
                <w:szCs w:val="20"/>
              </w:rPr>
            </w:pPr>
            <w:r w:rsidRPr="00A16F59">
              <w:rPr>
                <w:b/>
                <w:sz w:val="20"/>
                <w:szCs w:val="20"/>
              </w:rPr>
              <w:t>Opis znaczenia Kryterium</w:t>
            </w:r>
          </w:p>
        </w:tc>
      </w:tr>
      <w:tr w:rsidR="00AD68AC" w:rsidRPr="00A16F59" w14:paraId="43837046" w14:textId="77777777" w:rsidTr="000A2F5C">
        <w:tc>
          <w:tcPr>
            <w:tcW w:w="14385" w:type="dxa"/>
            <w:gridSpan w:val="5"/>
            <w:shd w:val="clear" w:color="auto" w:fill="8DB3E2"/>
          </w:tcPr>
          <w:p w14:paraId="060D33A8" w14:textId="77777777" w:rsidR="00AD68AC" w:rsidRPr="00A16F59" w:rsidRDefault="00AD68AC" w:rsidP="0071523A">
            <w:pPr>
              <w:pStyle w:val="Akapitzlist"/>
              <w:spacing w:after="0" w:line="240" w:lineRule="auto"/>
              <w:ind w:left="0"/>
              <w:jc w:val="both"/>
              <w:rPr>
                <w:b/>
                <w:sz w:val="20"/>
                <w:szCs w:val="20"/>
              </w:rPr>
            </w:pPr>
            <w:r w:rsidRPr="00A16F59">
              <w:rPr>
                <w:b/>
                <w:sz w:val="20"/>
                <w:szCs w:val="20"/>
              </w:rPr>
              <w:t>A. Kryteria Formalne</w:t>
            </w:r>
          </w:p>
        </w:tc>
      </w:tr>
      <w:tr w:rsidR="0005306C" w:rsidRPr="00A16F59" w14:paraId="3CBAFBA1" w14:textId="77777777" w:rsidTr="000A2F5C">
        <w:trPr>
          <w:trHeight w:val="1205"/>
        </w:trPr>
        <w:tc>
          <w:tcPr>
            <w:tcW w:w="1004" w:type="dxa"/>
            <w:vAlign w:val="center"/>
          </w:tcPr>
          <w:p w14:paraId="1DF5EC47" w14:textId="16C919BD" w:rsidR="0005306C" w:rsidRPr="00A16F59" w:rsidRDefault="0005306C" w:rsidP="00A16F59">
            <w:pPr>
              <w:spacing w:after="0" w:line="240" w:lineRule="auto"/>
              <w:rPr>
                <w:sz w:val="18"/>
                <w:szCs w:val="18"/>
              </w:rPr>
            </w:pPr>
            <w:r w:rsidRPr="00A16F59">
              <w:rPr>
                <w:sz w:val="18"/>
                <w:szCs w:val="18"/>
              </w:rPr>
              <w:t>A.</w:t>
            </w:r>
            <w:r w:rsidR="00322E90" w:rsidRPr="00A16F59">
              <w:rPr>
                <w:sz w:val="18"/>
                <w:szCs w:val="18"/>
              </w:rPr>
              <w:t>1</w:t>
            </w:r>
          </w:p>
        </w:tc>
        <w:tc>
          <w:tcPr>
            <w:tcW w:w="3102" w:type="dxa"/>
            <w:vAlign w:val="center"/>
          </w:tcPr>
          <w:p w14:paraId="7E76343C" w14:textId="77777777" w:rsidR="0005306C" w:rsidRPr="00A16F59" w:rsidRDefault="0005306C" w:rsidP="00A16F59">
            <w:pPr>
              <w:spacing w:after="0" w:line="240" w:lineRule="auto"/>
              <w:rPr>
                <w:sz w:val="18"/>
                <w:szCs w:val="18"/>
              </w:rPr>
            </w:pPr>
            <w:r w:rsidRPr="00A16F59">
              <w:rPr>
                <w:sz w:val="18"/>
                <w:szCs w:val="18"/>
              </w:rPr>
              <w:t xml:space="preserve">Niepodleganie wykluczeniu </w:t>
            </w:r>
            <w:r w:rsidRPr="00A16F59">
              <w:rPr>
                <w:sz w:val="18"/>
                <w:szCs w:val="18"/>
              </w:rPr>
              <w:br/>
              <w:t>z możliwości otrzymania dofinansowania ze środków Unii Europejskiej</w:t>
            </w:r>
          </w:p>
        </w:tc>
        <w:tc>
          <w:tcPr>
            <w:tcW w:w="7626" w:type="dxa"/>
            <w:vAlign w:val="center"/>
          </w:tcPr>
          <w:p w14:paraId="17BED6D6" w14:textId="77777777" w:rsidR="000C6B94" w:rsidRPr="00A16F59" w:rsidRDefault="000C6B94" w:rsidP="00A16F59">
            <w:pPr>
              <w:spacing w:after="0" w:line="240" w:lineRule="auto"/>
              <w:rPr>
                <w:b/>
                <w:bCs/>
                <w:sz w:val="18"/>
                <w:szCs w:val="18"/>
                <w:u w:val="single"/>
              </w:rPr>
            </w:pPr>
          </w:p>
          <w:p w14:paraId="616AFF3D" w14:textId="77777777" w:rsidR="00322E90" w:rsidRPr="00A16F59" w:rsidRDefault="0005306C" w:rsidP="00A16F59">
            <w:pPr>
              <w:spacing w:after="0" w:line="240" w:lineRule="auto"/>
              <w:rPr>
                <w:b/>
                <w:bCs/>
                <w:sz w:val="18"/>
                <w:szCs w:val="18"/>
                <w:u w:val="single"/>
              </w:rPr>
            </w:pPr>
            <w:r w:rsidRPr="00A16F59">
              <w:rPr>
                <w:b/>
                <w:bCs/>
                <w:sz w:val="18"/>
                <w:szCs w:val="18"/>
                <w:u w:val="single"/>
              </w:rPr>
              <w:t xml:space="preserve">Wykluczenie podmiotowe (dotyczące wnioskodawcy) i przedmiotowe (dotyczące przedmiotu projektu). </w:t>
            </w:r>
          </w:p>
          <w:p w14:paraId="0F449F18" w14:textId="7773A010" w:rsidR="0005306C" w:rsidRPr="00A16F59" w:rsidRDefault="0005306C" w:rsidP="00A16F59">
            <w:pPr>
              <w:spacing w:after="0" w:line="240" w:lineRule="auto"/>
              <w:rPr>
                <w:bCs/>
                <w:sz w:val="18"/>
                <w:szCs w:val="18"/>
              </w:rPr>
            </w:pPr>
            <w:r w:rsidRPr="00A16F59">
              <w:rPr>
                <w:bCs/>
                <w:sz w:val="18"/>
                <w:szCs w:val="18"/>
              </w:rPr>
              <w:t>Ocenie podlega</w:t>
            </w:r>
            <w:r w:rsidR="00322E90" w:rsidRPr="00A16F59">
              <w:rPr>
                <w:bCs/>
                <w:sz w:val="18"/>
                <w:szCs w:val="18"/>
              </w:rPr>
              <w:t xml:space="preserve"> czy</w:t>
            </w:r>
            <w:r w:rsidRPr="00A16F59">
              <w:rPr>
                <w:bCs/>
                <w:sz w:val="18"/>
                <w:szCs w:val="18"/>
              </w:rPr>
              <w:t xml:space="preserve">: </w:t>
            </w:r>
          </w:p>
          <w:p w14:paraId="56981CE8" w14:textId="3BED1A03" w:rsidR="0005306C" w:rsidRPr="00A16F59" w:rsidRDefault="0005306C" w:rsidP="00A16F59">
            <w:pPr>
              <w:numPr>
                <w:ilvl w:val="0"/>
                <w:numId w:val="47"/>
              </w:numPr>
              <w:spacing w:after="0" w:line="240" w:lineRule="auto"/>
              <w:ind w:left="430"/>
              <w:rPr>
                <w:bCs/>
                <w:sz w:val="18"/>
                <w:szCs w:val="18"/>
              </w:rPr>
            </w:pPr>
            <w:r w:rsidRPr="00A16F59">
              <w:rPr>
                <w:bCs/>
                <w:sz w:val="18"/>
                <w:szCs w:val="18"/>
              </w:rPr>
              <w:t>wnioskodawca oraz partnerzy (jeśli dotyczy)</w:t>
            </w:r>
            <w:r w:rsidR="00322E90" w:rsidRPr="00A16F59">
              <w:rPr>
                <w:rStyle w:val="Odwoanieprzypisudolnego"/>
                <w:bCs/>
                <w:sz w:val="18"/>
                <w:szCs w:val="18"/>
              </w:rPr>
              <w:footnoteReference w:id="1"/>
            </w:r>
            <w:r w:rsidRPr="00A16F59">
              <w:rPr>
                <w:bCs/>
                <w:sz w:val="18"/>
                <w:szCs w:val="18"/>
              </w:rPr>
              <w:t xml:space="preserve"> </w:t>
            </w:r>
            <w:r w:rsidRPr="00A16F59">
              <w:rPr>
                <w:b/>
                <w:sz w:val="18"/>
                <w:szCs w:val="18"/>
              </w:rPr>
              <w:t>nie podlegają wykluczeniu</w:t>
            </w:r>
            <w:r w:rsidRPr="00A16F59">
              <w:rPr>
                <w:bCs/>
                <w:sz w:val="18"/>
                <w:szCs w:val="18"/>
              </w:rPr>
              <w:t xml:space="preserve"> z możliwości ubiegania się o dofinansowanie oraz że nie są objęci zakazem dostępu do środków funduszy europejskich na podstawie:</w:t>
            </w:r>
          </w:p>
          <w:p w14:paraId="2499CB2C" w14:textId="47E2E0C1" w:rsidR="0005306C" w:rsidRPr="00A16F59" w:rsidRDefault="0005306C" w:rsidP="00A16F59">
            <w:pPr>
              <w:numPr>
                <w:ilvl w:val="0"/>
                <w:numId w:val="19"/>
              </w:numPr>
              <w:spacing w:after="0" w:line="240" w:lineRule="auto"/>
              <w:ind w:left="997" w:hanging="283"/>
              <w:rPr>
                <w:bCs/>
                <w:sz w:val="18"/>
                <w:szCs w:val="18"/>
              </w:rPr>
            </w:pPr>
            <w:r w:rsidRPr="00A16F59">
              <w:rPr>
                <w:bCs/>
                <w:sz w:val="18"/>
                <w:szCs w:val="18"/>
              </w:rPr>
              <w:t xml:space="preserve">art. 207 ust. 4 ustawy z dnia 27 sierpnia 2009 r. o finansach publicznych (Dz. U. z </w:t>
            </w:r>
            <w:r w:rsidR="00322E90" w:rsidRPr="00A16F59">
              <w:rPr>
                <w:bCs/>
                <w:sz w:val="18"/>
                <w:szCs w:val="18"/>
              </w:rPr>
              <w:t>2022</w:t>
            </w:r>
            <w:r w:rsidRPr="00A16F59">
              <w:rPr>
                <w:bCs/>
                <w:sz w:val="18"/>
                <w:szCs w:val="18"/>
              </w:rPr>
              <w:t xml:space="preserve"> r. poz. </w:t>
            </w:r>
            <w:r w:rsidR="00322E90" w:rsidRPr="00A16F59">
              <w:rPr>
                <w:bCs/>
                <w:sz w:val="18"/>
                <w:szCs w:val="18"/>
              </w:rPr>
              <w:t>1634</w:t>
            </w:r>
            <w:r w:rsidRPr="00A16F59">
              <w:rPr>
                <w:bCs/>
                <w:sz w:val="18"/>
                <w:szCs w:val="18"/>
              </w:rPr>
              <w:t xml:space="preserve"> z</w:t>
            </w:r>
            <w:r w:rsidR="00322E90" w:rsidRPr="00A16F59">
              <w:rPr>
                <w:bCs/>
                <w:sz w:val="18"/>
                <w:szCs w:val="18"/>
              </w:rPr>
              <w:t xml:space="preserve"> późn.</w:t>
            </w:r>
            <w:r w:rsidRPr="00A16F59">
              <w:rPr>
                <w:bCs/>
                <w:sz w:val="18"/>
                <w:szCs w:val="18"/>
              </w:rPr>
              <w:t xml:space="preserve"> zm.),</w:t>
            </w:r>
          </w:p>
          <w:p w14:paraId="3B141720" w14:textId="3DC48BD0" w:rsidR="0005306C" w:rsidRPr="00A16F59" w:rsidRDefault="0005306C" w:rsidP="00A16F59">
            <w:pPr>
              <w:numPr>
                <w:ilvl w:val="0"/>
                <w:numId w:val="19"/>
              </w:numPr>
              <w:spacing w:after="0" w:line="240" w:lineRule="auto"/>
              <w:ind w:left="997" w:hanging="283"/>
              <w:rPr>
                <w:bCs/>
                <w:sz w:val="18"/>
                <w:szCs w:val="18"/>
              </w:rPr>
            </w:pPr>
            <w:r w:rsidRPr="00A16F59">
              <w:rPr>
                <w:bCs/>
                <w:sz w:val="18"/>
                <w:szCs w:val="18"/>
              </w:rPr>
              <w:t>art. 12 ust. 1 pkt 1 ustawy z dnia 15 czerwca 2012 r. o skutkach powierzania wykonywania pracy cudzoziemcom przebywającym wbrew przepisom na terytorium Rzeczypospolitej Polskiej (Dz. U. z 20</w:t>
            </w:r>
            <w:r w:rsidR="00322E90" w:rsidRPr="00A16F59">
              <w:rPr>
                <w:bCs/>
                <w:sz w:val="18"/>
                <w:szCs w:val="18"/>
              </w:rPr>
              <w:t>21</w:t>
            </w:r>
            <w:r w:rsidRPr="00A16F59">
              <w:rPr>
                <w:bCs/>
                <w:sz w:val="18"/>
                <w:szCs w:val="18"/>
              </w:rPr>
              <w:t xml:space="preserve"> r. poz. </w:t>
            </w:r>
            <w:r w:rsidR="00322E90" w:rsidRPr="00A16F59">
              <w:rPr>
                <w:bCs/>
                <w:sz w:val="18"/>
                <w:szCs w:val="18"/>
              </w:rPr>
              <w:t>1745</w:t>
            </w:r>
            <w:r w:rsidRPr="00A16F59">
              <w:rPr>
                <w:bCs/>
                <w:sz w:val="18"/>
                <w:szCs w:val="18"/>
              </w:rPr>
              <w:t>),</w:t>
            </w:r>
          </w:p>
          <w:p w14:paraId="55FA3536" w14:textId="1E8E424E" w:rsidR="00593B89" w:rsidRPr="00A16F59" w:rsidRDefault="0005306C" w:rsidP="00A16F59">
            <w:pPr>
              <w:numPr>
                <w:ilvl w:val="0"/>
                <w:numId w:val="19"/>
              </w:numPr>
              <w:spacing w:after="0" w:line="240" w:lineRule="auto"/>
              <w:ind w:left="997" w:hanging="283"/>
              <w:rPr>
                <w:bCs/>
                <w:sz w:val="18"/>
                <w:szCs w:val="18"/>
              </w:rPr>
            </w:pPr>
            <w:r w:rsidRPr="00A16F59">
              <w:rPr>
                <w:bCs/>
                <w:sz w:val="18"/>
                <w:szCs w:val="18"/>
              </w:rPr>
              <w:t>art. 9 ust. 1 pkt 2a ustawy z dnia 28 października 2002 r. o odpowiedzialności podmiotów zbiorowych za czyny zabronione pod groźbą kary (Dz. U. z 20</w:t>
            </w:r>
            <w:r w:rsidR="00C21C4E" w:rsidRPr="00A16F59">
              <w:rPr>
                <w:bCs/>
                <w:sz w:val="18"/>
                <w:szCs w:val="18"/>
              </w:rPr>
              <w:t>23 poz. 659</w:t>
            </w:r>
            <w:r w:rsidRPr="00A16F59">
              <w:rPr>
                <w:bCs/>
                <w:sz w:val="18"/>
                <w:szCs w:val="18"/>
              </w:rPr>
              <w:t>).</w:t>
            </w:r>
          </w:p>
          <w:p w14:paraId="0C15BC90" w14:textId="77777777" w:rsidR="00593B89" w:rsidRPr="00A16F59" w:rsidRDefault="00593B89" w:rsidP="00A16F59">
            <w:pPr>
              <w:numPr>
                <w:ilvl w:val="0"/>
                <w:numId w:val="47"/>
              </w:numPr>
              <w:tabs>
                <w:tab w:val="num" w:pos="0"/>
              </w:tabs>
              <w:spacing w:after="0" w:line="240" w:lineRule="auto"/>
              <w:ind w:left="464" w:hanging="425"/>
              <w:rPr>
                <w:bCs/>
                <w:sz w:val="18"/>
                <w:szCs w:val="18"/>
              </w:rPr>
            </w:pPr>
            <w:r w:rsidRPr="00A16F59">
              <w:rPr>
                <w:bCs/>
                <w:sz w:val="18"/>
                <w:szCs w:val="18"/>
              </w:rPr>
              <w:t xml:space="preserve">wnioskodawca oraz partnerzy </w:t>
            </w:r>
            <w:r w:rsidRPr="00A16F59">
              <w:rPr>
                <w:b/>
                <w:bCs/>
                <w:sz w:val="18"/>
                <w:szCs w:val="18"/>
              </w:rPr>
              <w:t>nie figurują na liście osób i podmiotów</w:t>
            </w:r>
            <w:r w:rsidRPr="00A16F59">
              <w:rPr>
                <w:bCs/>
                <w:sz w:val="18"/>
                <w:szCs w:val="18"/>
              </w:rPr>
              <w:t xml:space="preserve"> względem których stosowane są środki sankcyjne, prowadzonej przez Ministra właściwego ds. wewnętrznych na podstawie ustawy z dnia 13 kwietnia 2022 r. o szczególnych rozwiązaniach w zakresie przeciwdziałania wspieraniu agresji na Ukrainę oraz służących ochronie bezpieczeństwa </w:t>
            </w:r>
            <w:r w:rsidRPr="00A16F59">
              <w:rPr>
                <w:bCs/>
                <w:sz w:val="18"/>
                <w:szCs w:val="18"/>
              </w:rPr>
              <w:lastRenderedPageBreak/>
              <w:t xml:space="preserve">narodowego (Dz. U. z 2023 r. poz. 129 z późn. zm.), jak również </w:t>
            </w:r>
            <w:r w:rsidRPr="00A16F59">
              <w:rPr>
                <w:b/>
                <w:bCs/>
                <w:sz w:val="18"/>
                <w:szCs w:val="18"/>
              </w:rPr>
              <w:t>nie figurują w wykazach</w:t>
            </w:r>
            <w:r w:rsidRPr="00A16F59">
              <w:rPr>
                <w:bCs/>
                <w:sz w:val="18"/>
                <w:szCs w:val="18"/>
              </w:rPr>
              <w:t xml:space="preserve">, </w:t>
            </w:r>
            <w:r w:rsidRPr="00A16F59">
              <w:rPr>
                <w:bCs/>
                <w:sz w:val="18"/>
                <w:szCs w:val="18"/>
              </w:rPr>
              <w:br/>
              <w:t>o których mowa w:</w:t>
            </w:r>
          </w:p>
          <w:p w14:paraId="38EF96DC" w14:textId="77777777" w:rsidR="00593B89" w:rsidRPr="00A16F59" w:rsidRDefault="00593B89" w:rsidP="00A16F59">
            <w:pPr>
              <w:pStyle w:val="Akapitzlist"/>
              <w:numPr>
                <w:ilvl w:val="0"/>
                <w:numId w:val="66"/>
              </w:numPr>
              <w:spacing w:after="0" w:line="240" w:lineRule="auto"/>
              <w:rPr>
                <w:bCs/>
                <w:sz w:val="18"/>
                <w:szCs w:val="18"/>
              </w:rPr>
            </w:pPr>
            <w:r w:rsidRPr="00A16F59">
              <w:rPr>
                <w:bCs/>
                <w:sz w:val="18"/>
                <w:szCs w:val="18"/>
              </w:rPr>
              <w:t>Rozporządzeniu Rady (WE) nr 765/2006 z dnia 18 maja 2006 r. dotyczącym środków ograniczających w związku z sytuacją na Białorusi i udziałem Białorusi w agresji Rosji wobec Ukrainy (Dz. U. UE L 134 z 20.05.2006, str. 1 z późn. zm);</w:t>
            </w:r>
          </w:p>
          <w:p w14:paraId="5A7B58C0" w14:textId="77777777" w:rsidR="00593B89" w:rsidRPr="00A16F59" w:rsidRDefault="00593B89" w:rsidP="00A16F59">
            <w:pPr>
              <w:pStyle w:val="Akapitzlist"/>
              <w:numPr>
                <w:ilvl w:val="0"/>
                <w:numId w:val="66"/>
              </w:numPr>
              <w:spacing w:after="0" w:line="240" w:lineRule="auto"/>
              <w:rPr>
                <w:bCs/>
                <w:sz w:val="18"/>
                <w:szCs w:val="18"/>
              </w:rPr>
            </w:pPr>
            <w:r w:rsidRPr="00A16F59">
              <w:rPr>
                <w:bCs/>
                <w:sz w:val="18"/>
                <w:szCs w:val="18"/>
              </w:rPr>
              <w:t>Rozporządzeniu Rady (UE) nr 269/2014 z dnia 17 marca 2014 r. w sprawie środków ograniczających w odniesieniu do działań podważających integralność terytorialną, suwerenność i niezależność Ukrainy i im zagrażających (Dz. U. UE L 78 z 17.3.2014, str. 6, z późn. zm.);</w:t>
            </w:r>
          </w:p>
          <w:p w14:paraId="6CCFC90B" w14:textId="21002C80" w:rsidR="0005306C" w:rsidRPr="00A16F59" w:rsidRDefault="00593B89" w:rsidP="00A16F59">
            <w:pPr>
              <w:pStyle w:val="Akapitzlist"/>
              <w:numPr>
                <w:ilvl w:val="0"/>
                <w:numId w:val="66"/>
              </w:numPr>
              <w:spacing w:after="0" w:line="240" w:lineRule="auto"/>
              <w:rPr>
                <w:bCs/>
                <w:sz w:val="18"/>
                <w:szCs w:val="18"/>
              </w:rPr>
            </w:pPr>
            <w:r w:rsidRPr="00A16F59">
              <w:rPr>
                <w:bCs/>
                <w:sz w:val="18"/>
                <w:szCs w:val="18"/>
              </w:rPr>
              <w:t xml:space="preserve">Rozporządzeniu (UE) nr 833/2014 z dnia 31 lipca 2014 r. dotyczącym środków ograniczających w związku z działaniami Rosji destabilizującymi sytuację na Ukrainie (Dz. U. UE L 229 z 31.07.2014, str. 1 z późn. zm.). </w:t>
            </w:r>
          </w:p>
          <w:p w14:paraId="01BB5530" w14:textId="68778C46" w:rsidR="0005306C" w:rsidRPr="00A16F59" w:rsidRDefault="0005306C" w:rsidP="00A16F59">
            <w:pPr>
              <w:numPr>
                <w:ilvl w:val="0"/>
                <w:numId w:val="47"/>
              </w:numPr>
              <w:spacing w:after="0" w:line="240" w:lineRule="auto"/>
              <w:ind w:left="430"/>
              <w:rPr>
                <w:bCs/>
                <w:sz w:val="18"/>
                <w:szCs w:val="18"/>
              </w:rPr>
            </w:pPr>
            <w:r w:rsidRPr="00A16F59">
              <w:rPr>
                <w:bCs/>
                <w:sz w:val="18"/>
                <w:szCs w:val="18"/>
              </w:rPr>
              <w:t xml:space="preserve">projekt nie został zakończony przed złożeniem wniosku o dofinansowanie projektu zgodnie </w:t>
            </w:r>
            <w:r w:rsidR="00654C61">
              <w:rPr>
                <w:bCs/>
                <w:sz w:val="18"/>
                <w:szCs w:val="18"/>
              </w:rPr>
              <w:br/>
            </w:r>
            <w:r w:rsidRPr="00A16F59">
              <w:rPr>
                <w:bCs/>
                <w:sz w:val="18"/>
                <w:szCs w:val="18"/>
              </w:rPr>
              <w:t>z art. 65 ust. 6 rozporządzenia nr 1303/2013</w:t>
            </w:r>
            <w:r w:rsidR="008F1B4F" w:rsidRPr="00A16F59">
              <w:rPr>
                <w:rStyle w:val="Odwoanieprzypisudolnego"/>
                <w:bCs/>
                <w:sz w:val="18"/>
                <w:szCs w:val="18"/>
              </w:rPr>
              <w:footnoteReference w:id="2"/>
            </w:r>
            <w:r w:rsidRPr="00A16F59">
              <w:rPr>
                <w:bCs/>
                <w:sz w:val="18"/>
                <w:szCs w:val="18"/>
              </w:rPr>
              <w:t>, co oznacza że nie został on fizycznie ukończony lub w pełni wdrożony przed złożeniem wniosku o dofinansowanie projektu w ramach RPO WK-P 2014-2020, niezależnie od tego czy wszystkie powiązane z nim płatności zostały dokonane przez Beneficjenta</w:t>
            </w:r>
            <w:r w:rsidR="00C53B6D">
              <w:rPr>
                <w:bCs/>
                <w:sz w:val="18"/>
                <w:szCs w:val="18"/>
              </w:rPr>
              <w:t>.</w:t>
            </w:r>
          </w:p>
          <w:p w14:paraId="0ABFC40B" w14:textId="77777777" w:rsidR="0005306C" w:rsidRPr="00A16F59" w:rsidRDefault="0005306C" w:rsidP="00A16F59">
            <w:pPr>
              <w:spacing w:after="0" w:line="240" w:lineRule="auto"/>
              <w:rPr>
                <w:bCs/>
                <w:sz w:val="18"/>
                <w:szCs w:val="18"/>
              </w:rPr>
            </w:pPr>
          </w:p>
          <w:p w14:paraId="79D096E9" w14:textId="1F02F6F8" w:rsidR="0005306C" w:rsidRPr="00A16F59" w:rsidRDefault="008F1B4F" w:rsidP="00A16F59">
            <w:pPr>
              <w:spacing w:after="0" w:line="240" w:lineRule="auto"/>
              <w:rPr>
                <w:sz w:val="18"/>
                <w:szCs w:val="18"/>
              </w:rPr>
            </w:pPr>
            <w:r w:rsidRPr="00A16F59">
              <w:rPr>
                <w:bCs/>
                <w:sz w:val="18"/>
                <w:szCs w:val="18"/>
              </w:rPr>
              <w:t>Projekt nie podlega poprawie w zakresie spełnienia kryterium.</w:t>
            </w:r>
          </w:p>
          <w:p w14:paraId="523A7354" w14:textId="77777777" w:rsidR="0005306C" w:rsidRPr="00A16F59" w:rsidRDefault="0005306C" w:rsidP="00A16F59">
            <w:pPr>
              <w:spacing w:after="0" w:line="240" w:lineRule="auto"/>
              <w:rPr>
                <w:sz w:val="18"/>
                <w:szCs w:val="18"/>
              </w:rPr>
            </w:pPr>
          </w:p>
        </w:tc>
        <w:tc>
          <w:tcPr>
            <w:tcW w:w="2653" w:type="dxa"/>
            <w:gridSpan w:val="2"/>
            <w:vAlign w:val="center"/>
          </w:tcPr>
          <w:p w14:paraId="27673077" w14:textId="77777777" w:rsidR="0005306C" w:rsidRPr="00A16F59" w:rsidRDefault="0005306C" w:rsidP="00A16F59">
            <w:pPr>
              <w:spacing w:after="0" w:line="240" w:lineRule="auto"/>
              <w:rPr>
                <w:sz w:val="18"/>
                <w:szCs w:val="18"/>
              </w:rPr>
            </w:pPr>
            <w:r w:rsidRPr="00A16F59">
              <w:rPr>
                <w:sz w:val="18"/>
                <w:szCs w:val="18"/>
              </w:rPr>
              <w:lastRenderedPageBreak/>
              <w:t xml:space="preserve">Tak/nie </w:t>
            </w:r>
            <w:r w:rsidRPr="00A16F59">
              <w:rPr>
                <w:sz w:val="18"/>
                <w:szCs w:val="18"/>
              </w:rPr>
              <w:br/>
              <w:t>(niespełnienie kryterium oznacza odrzucenie wniosku)</w:t>
            </w:r>
          </w:p>
        </w:tc>
      </w:tr>
      <w:tr w:rsidR="00C43C1E" w:rsidRPr="00A16F59" w14:paraId="6CB631CA" w14:textId="77777777" w:rsidTr="000A2F5C">
        <w:trPr>
          <w:trHeight w:val="1205"/>
        </w:trPr>
        <w:tc>
          <w:tcPr>
            <w:tcW w:w="1004" w:type="dxa"/>
            <w:vAlign w:val="center"/>
          </w:tcPr>
          <w:p w14:paraId="6C542461" w14:textId="4FC941CA" w:rsidR="00C43C1E" w:rsidRPr="00A16F59" w:rsidRDefault="00C43C1E" w:rsidP="00A16F59">
            <w:pPr>
              <w:spacing w:after="0" w:line="240" w:lineRule="auto"/>
              <w:rPr>
                <w:sz w:val="18"/>
                <w:szCs w:val="18"/>
              </w:rPr>
            </w:pPr>
            <w:r w:rsidRPr="00A16F59">
              <w:rPr>
                <w:sz w:val="18"/>
                <w:szCs w:val="18"/>
              </w:rPr>
              <w:t>A.</w:t>
            </w:r>
            <w:r w:rsidR="008F1B4F" w:rsidRPr="00A16F59">
              <w:rPr>
                <w:sz w:val="18"/>
                <w:szCs w:val="18"/>
              </w:rPr>
              <w:t>2</w:t>
            </w:r>
          </w:p>
        </w:tc>
        <w:tc>
          <w:tcPr>
            <w:tcW w:w="3102" w:type="dxa"/>
            <w:vAlign w:val="center"/>
          </w:tcPr>
          <w:p w14:paraId="730495B8" w14:textId="77777777" w:rsidR="00C43C1E" w:rsidRPr="00A16F59" w:rsidRDefault="00C43C1E" w:rsidP="00A16F59">
            <w:pPr>
              <w:spacing w:after="0" w:line="240" w:lineRule="auto"/>
              <w:rPr>
                <w:sz w:val="18"/>
                <w:szCs w:val="18"/>
              </w:rPr>
            </w:pPr>
            <w:r w:rsidRPr="00A16F59">
              <w:rPr>
                <w:sz w:val="18"/>
                <w:szCs w:val="18"/>
              </w:rPr>
              <w:t>Miejsce realizacji  projektu</w:t>
            </w:r>
          </w:p>
        </w:tc>
        <w:tc>
          <w:tcPr>
            <w:tcW w:w="7626" w:type="dxa"/>
            <w:vAlign w:val="center"/>
          </w:tcPr>
          <w:p w14:paraId="0CD46C7B" w14:textId="76EDB6F9" w:rsidR="00C43C1E" w:rsidRPr="00A16F59" w:rsidRDefault="00C43C1E" w:rsidP="00A16F59">
            <w:pPr>
              <w:spacing w:after="0" w:line="240" w:lineRule="auto"/>
              <w:rPr>
                <w:sz w:val="18"/>
                <w:szCs w:val="18"/>
              </w:rPr>
            </w:pPr>
            <w:r w:rsidRPr="00A16F59">
              <w:rPr>
                <w:sz w:val="18"/>
                <w:szCs w:val="18"/>
              </w:rPr>
              <w:t>Ocenie podlega czy projekt realizowany jest</w:t>
            </w:r>
            <w:r w:rsidR="008F1B4F" w:rsidRPr="00A16F59">
              <w:rPr>
                <w:sz w:val="18"/>
                <w:szCs w:val="18"/>
              </w:rPr>
              <w:t>/będzie</w:t>
            </w:r>
            <w:r w:rsidRPr="00A16F59">
              <w:rPr>
                <w:sz w:val="18"/>
                <w:szCs w:val="18"/>
              </w:rPr>
              <w:t xml:space="preserve"> na terytorium województwa kujawsko-pomorskiego (art. 70 rozporządzenia nr 1303/2013)</w:t>
            </w:r>
            <w:r w:rsidR="00AB30C9" w:rsidRPr="00A16F59">
              <w:rPr>
                <w:sz w:val="18"/>
                <w:szCs w:val="18"/>
              </w:rPr>
              <w:t>.</w:t>
            </w:r>
          </w:p>
          <w:p w14:paraId="10322E37" w14:textId="77777777" w:rsidR="00AB30C9" w:rsidRPr="00A16F59" w:rsidRDefault="00AB30C9" w:rsidP="00A16F59">
            <w:pPr>
              <w:spacing w:after="0" w:line="240" w:lineRule="auto"/>
              <w:rPr>
                <w:sz w:val="18"/>
                <w:szCs w:val="18"/>
              </w:rPr>
            </w:pPr>
          </w:p>
          <w:p w14:paraId="615FE917" w14:textId="77777777" w:rsidR="00AB30C9" w:rsidRPr="00A16F59" w:rsidRDefault="00AB30C9" w:rsidP="00A16F59">
            <w:pPr>
              <w:spacing w:after="0" w:line="240" w:lineRule="auto"/>
              <w:rPr>
                <w:sz w:val="18"/>
                <w:szCs w:val="18"/>
              </w:rPr>
            </w:pPr>
            <w:r w:rsidRPr="00A16F59">
              <w:rPr>
                <w:bCs/>
                <w:sz w:val="18"/>
                <w:szCs w:val="18"/>
              </w:rPr>
              <w:t>Projekt nie podlega poprawie w zakresie spełnienia kryterium.</w:t>
            </w:r>
          </w:p>
          <w:p w14:paraId="11F0B70C" w14:textId="4C52667A" w:rsidR="00AB30C9" w:rsidRPr="00A16F59" w:rsidRDefault="00AB30C9" w:rsidP="00A16F59">
            <w:pPr>
              <w:spacing w:after="0" w:line="240" w:lineRule="auto"/>
              <w:rPr>
                <w:sz w:val="18"/>
                <w:szCs w:val="18"/>
              </w:rPr>
            </w:pPr>
          </w:p>
        </w:tc>
        <w:tc>
          <w:tcPr>
            <w:tcW w:w="2653" w:type="dxa"/>
            <w:gridSpan w:val="2"/>
            <w:vAlign w:val="center"/>
          </w:tcPr>
          <w:p w14:paraId="5AAAFCEF" w14:textId="77777777" w:rsidR="00C43C1E" w:rsidRPr="00A16F59" w:rsidRDefault="00C43C1E" w:rsidP="00A16F59">
            <w:pPr>
              <w:spacing w:after="0" w:line="240" w:lineRule="auto"/>
              <w:rPr>
                <w:sz w:val="18"/>
                <w:szCs w:val="18"/>
              </w:rPr>
            </w:pPr>
            <w:r w:rsidRPr="00A16F59">
              <w:rPr>
                <w:sz w:val="18"/>
                <w:szCs w:val="18"/>
              </w:rPr>
              <w:t xml:space="preserve">Tak/nie </w:t>
            </w:r>
            <w:r w:rsidRPr="00A16F59">
              <w:rPr>
                <w:sz w:val="18"/>
                <w:szCs w:val="18"/>
              </w:rPr>
              <w:br/>
              <w:t>(niespełnienie kryterium oznacza odrzucenie wniosku)</w:t>
            </w:r>
          </w:p>
        </w:tc>
      </w:tr>
      <w:tr w:rsidR="00C43C1E" w:rsidRPr="00A16F59" w14:paraId="2F172ED0" w14:textId="77777777" w:rsidTr="004C78E7">
        <w:trPr>
          <w:trHeight w:val="880"/>
        </w:trPr>
        <w:tc>
          <w:tcPr>
            <w:tcW w:w="1004" w:type="dxa"/>
            <w:vAlign w:val="center"/>
          </w:tcPr>
          <w:p w14:paraId="24A111D6" w14:textId="77777777" w:rsidR="00C43C1E" w:rsidRPr="00A16F59" w:rsidRDefault="00C43C1E" w:rsidP="00A16F59">
            <w:pPr>
              <w:spacing w:after="0" w:line="240" w:lineRule="auto"/>
              <w:rPr>
                <w:sz w:val="18"/>
                <w:szCs w:val="18"/>
              </w:rPr>
            </w:pPr>
          </w:p>
          <w:p w14:paraId="52361788" w14:textId="1891716F" w:rsidR="00C43C1E" w:rsidRPr="00A16F59" w:rsidRDefault="00C43C1E" w:rsidP="00A16F59">
            <w:pPr>
              <w:spacing w:after="0" w:line="240" w:lineRule="auto"/>
              <w:rPr>
                <w:sz w:val="18"/>
                <w:szCs w:val="18"/>
              </w:rPr>
            </w:pPr>
            <w:r w:rsidRPr="00A16F59">
              <w:rPr>
                <w:sz w:val="18"/>
                <w:szCs w:val="18"/>
              </w:rPr>
              <w:t>A.</w:t>
            </w:r>
            <w:r w:rsidR="008F1B4F" w:rsidRPr="00A16F59">
              <w:rPr>
                <w:sz w:val="18"/>
                <w:szCs w:val="18"/>
              </w:rPr>
              <w:t>3</w:t>
            </w:r>
          </w:p>
        </w:tc>
        <w:tc>
          <w:tcPr>
            <w:tcW w:w="3102" w:type="dxa"/>
            <w:vAlign w:val="center"/>
          </w:tcPr>
          <w:p w14:paraId="00319F9E" w14:textId="77777777" w:rsidR="00C43C1E" w:rsidRPr="00A16F59" w:rsidRDefault="00C43C1E" w:rsidP="00A16F59">
            <w:pPr>
              <w:spacing w:after="0" w:line="240" w:lineRule="auto"/>
              <w:rPr>
                <w:sz w:val="18"/>
                <w:szCs w:val="18"/>
              </w:rPr>
            </w:pPr>
            <w:r w:rsidRPr="00A16F59">
              <w:rPr>
                <w:sz w:val="18"/>
                <w:szCs w:val="18"/>
              </w:rPr>
              <w:t xml:space="preserve">Gotowość techniczna projektu </w:t>
            </w:r>
            <w:r w:rsidRPr="00A16F59">
              <w:rPr>
                <w:sz w:val="18"/>
                <w:szCs w:val="18"/>
              </w:rPr>
              <w:br/>
              <w:t>do realizacji</w:t>
            </w:r>
          </w:p>
        </w:tc>
        <w:tc>
          <w:tcPr>
            <w:tcW w:w="7626" w:type="dxa"/>
            <w:vAlign w:val="center"/>
          </w:tcPr>
          <w:p w14:paraId="0AC51065" w14:textId="77777777" w:rsidR="000C6B94" w:rsidRPr="00A16F59" w:rsidRDefault="000C6B94" w:rsidP="00A16F59">
            <w:pPr>
              <w:spacing w:after="0" w:line="240" w:lineRule="auto"/>
              <w:rPr>
                <w:sz w:val="18"/>
                <w:szCs w:val="18"/>
              </w:rPr>
            </w:pPr>
          </w:p>
          <w:p w14:paraId="59591B8E" w14:textId="4BFB8285" w:rsidR="008F1B4F" w:rsidRPr="00A16F59" w:rsidRDefault="00C43C1E" w:rsidP="00A16F59">
            <w:pPr>
              <w:spacing w:after="0" w:line="240" w:lineRule="auto"/>
              <w:rPr>
                <w:sz w:val="18"/>
                <w:szCs w:val="18"/>
              </w:rPr>
            </w:pPr>
            <w:r w:rsidRPr="00A16F59">
              <w:rPr>
                <w:sz w:val="18"/>
                <w:szCs w:val="18"/>
              </w:rPr>
              <w:t xml:space="preserve">Ocenie podlega czy na moment </w:t>
            </w:r>
            <w:r w:rsidR="008F1B4F" w:rsidRPr="00A16F59">
              <w:rPr>
                <w:sz w:val="18"/>
                <w:szCs w:val="18"/>
              </w:rPr>
              <w:t>zakończenia naboru</w:t>
            </w:r>
            <w:r w:rsidRPr="00A16F59">
              <w:rPr>
                <w:sz w:val="18"/>
                <w:szCs w:val="18"/>
              </w:rPr>
              <w:t xml:space="preserve"> wniosk</w:t>
            </w:r>
            <w:r w:rsidR="008F1B4F" w:rsidRPr="00A16F59">
              <w:rPr>
                <w:sz w:val="18"/>
                <w:szCs w:val="18"/>
              </w:rPr>
              <w:t>ów</w:t>
            </w:r>
            <w:r w:rsidRPr="00A16F59">
              <w:rPr>
                <w:sz w:val="18"/>
                <w:szCs w:val="18"/>
              </w:rPr>
              <w:t xml:space="preserve"> o dofinansowanie projektu</w:t>
            </w:r>
            <w:r w:rsidR="008F1B4F" w:rsidRPr="00A16F59">
              <w:rPr>
                <w:sz w:val="18"/>
                <w:szCs w:val="18"/>
              </w:rPr>
              <w:t>:</w:t>
            </w:r>
          </w:p>
          <w:p w14:paraId="39EBD90D" w14:textId="0ACB0468" w:rsidR="008D404A" w:rsidRPr="00A16F59" w:rsidRDefault="008D404A" w:rsidP="00A16F59">
            <w:pPr>
              <w:numPr>
                <w:ilvl w:val="0"/>
                <w:numId w:val="52"/>
              </w:numPr>
              <w:spacing w:after="0" w:line="240" w:lineRule="auto"/>
              <w:rPr>
                <w:sz w:val="18"/>
                <w:szCs w:val="18"/>
              </w:rPr>
            </w:pPr>
            <w:r w:rsidRPr="00A16F59">
              <w:rPr>
                <w:sz w:val="18"/>
                <w:szCs w:val="18"/>
              </w:rPr>
              <w:t>zostało uzyskane ostateczne zezwolenie na realizację inwestycji</w:t>
            </w:r>
            <w:r w:rsidRPr="00A16F59">
              <w:rPr>
                <w:sz w:val="18"/>
                <w:szCs w:val="18"/>
                <w:vertAlign w:val="superscript"/>
              </w:rPr>
              <w:footnoteReference w:id="3"/>
            </w:r>
            <w:r w:rsidRPr="00A16F59">
              <w:rPr>
                <w:sz w:val="18"/>
                <w:szCs w:val="18"/>
              </w:rPr>
              <w:t xml:space="preserve"> (jeżeli przedmiotem projektu jest budowa wymagająca uzyskania takiej decyzji),</w:t>
            </w:r>
          </w:p>
          <w:p w14:paraId="27F29640" w14:textId="77777777" w:rsidR="008D404A" w:rsidRPr="00A16F59" w:rsidRDefault="008D404A" w:rsidP="00A16F59">
            <w:pPr>
              <w:numPr>
                <w:ilvl w:val="0"/>
                <w:numId w:val="52"/>
              </w:numPr>
              <w:spacing w:after="0" w:line="240" w:lineRule="auto"/>
              <w:rPr>
                <w:sz w:val="18"/>
                <w:szCs w:val="18"/>
              </w:rPr>
            </w:pPr>
            <w:r w:rsidRPr="00A16F59">
              <w:rPr>
                <w:sz w:val="18"/>
                <w:szCs w:val="18"/>
              </w:rPr>
              <w:t xml:space="preserve">zostało dokonane zgłoszenie budowy lub robót budowlanych niewymagających pozwolenia na budowę/zgłoszenie zmiany sposobu użytkowania (jeśli przedmiotem projektu są prace wymagające dokonania zgłoszenia) i właściwy organ nie wniósł sprzeciwu co do ww. </w:t>
            </w:r>
            <w:r w:rsidRPr="00A16F59">
              <w:rPr>
                <w:sz w:val="18"/>
                <w:szCs w:val="18"/>
              </w:rPr>
              <w:lastRenderedPageBreak/>
              <w:t>zgłoszenia (wnioskodawca zobowiązany jest przedłożyć informację od właściwego organu, że ww. organ nie wniósł sprzeciwu).</w:t>
            </w:r>
          </w:p>
          <w:p w14:paraId="207AD684" w14:textId="77777777" w:rsidR="008D404A" w:rsidRPr="00A16F59" w:rsidRDefault="008D404A" w:rsidP="00A16F59">
            <w:pPr>
              <w:spacing w:after="0" w:line="240" w:lineRule="auto"/>
              <w:rPr>
                <w:sz w:val="18"/>
                <w:szCs w:val="18"/>
              </w:rPr>
            </w:pPr>
          </w:p>
          <w:p w14:paraId="6671956D" w14:textId="77777777" w:rsidR="00C43C1E" w:rsidRDefault="008D404A" w:rsidP="00A16F59">
            <w:pPr>
              <w:spacing w:after="0" w:line="240" w:lineRule="auto"/>
              <w:rPr>
                <w:sz w:val="18"/>
                <w:szCs w:val="18"/>
              </w:rPr>
            </w:pPr>
            <w:r w:rsidRPr="00A16F59">
              <w:rPr>
                <w:sz w:val="18"/>
                <w:szCs w:val="18"/>
              </w:rPr>
              <w:t xml:space="preserve">Projekt nie podlega poprawie w zakresie spełnienia kryterium. </w:t>
            </w:r>
          </w:p>
          <w:p w14:paraId="14608675" w14:textId="233C96CA" w:rsidR="004C78E7" w:rsidRPr="00A16F59" w:rsidRDefault="004C78E7" w:rsidP="00A16F59">
            <w:pPr>
              <w:spacing w:after="0" w:line="240" w:lineRule="auto"/>
              <w:rPr>
                <w:sz w:val="18"/>
                <w:szCs w:val="18"/>
              </w:rPr>
            </w:pPr>
          </w:p>
        </w:tc>
        <w:tc>
          <w:tcPr>
            <w:tcW w:w="2653" w:type="dxa"/>
            <w:gridSpan w:val="2"/>
            <w:vAlign w:val="center"/>
          </w:tcPr>
          <w:p w14:paraId="5612ECE7" w14:textId="77777777" w:rsidR="00C43C1E" w:rsidRPr="00A16F59" w:rsidRDefault="00C43C1E" w:rsidP="00A16F59">
            <w:pPr>
              <w:spacing w:after="0" w:line="240" w:lineRule="auto"/>
              <w:rPr>
                <w:sz w:val="18"/>
                <w:szCs w:val="18"/>
              </w:rPr>
            </w:pPr>
            <w:r w:rsidRPr="00A16F59">
              <w:rPr>
                <w:sz w:val="18"/>
                <w:szCs w:val="18"/>
              </w:rPr>
              <w:lastRenderedPageBreak/>
              <w:t>Tak/nie/nie dotyczy</w:t>
            </w:r>
            <w:r w:rsidRPr="00A16F59">
              <w:rPr>
                <w:sz w:val="18"/>
                <w:szCs w:val="18"/>
              </w:rPr>
              <w:br/>
              <w:t>(niespełnienie kryterium oznacza odrzucenie wniosku)</w:t>
            </w:r>
          </w:p>
        </w:tc>
      </w:tr>
      <w:tr w:rsidR="00AD68AC" w:rsidRPr="00A16F59" w14:paraId="1870CF17" w14:textId="77777777" w:rsidTr="000A2F5C">
        <w:tc>
          <w:tcPr>
            <w:tcW w:w="14385" w:type="dxa"/>
            <w:gridSpan w:val="5"/>
            <w:shd w:val="clear" w:color="auto" w:fill="8DB3E2"/>
          </w:tcPr>
          <w:p w14:paraId="7A2C817F" w14:textId="77777777" w:rsidR="00AD68AC" w:rsidRPr="00A16F59" w:rsidRDefault="00AD68AC" w:rsidP="00A16F59">
            <w:pPr>
              <w:spacing w:after="0" w:line="240" w:lineRule="auto"/>
              <w:rPr>
                <w:sz w:val="20"/>
                <w:szCs w:val="20"/>
              </w:rPr>
            </w:pPr>
            <w:r w:rsidRPr="00A16F59">
              <w:rPr>
                <w:b/>
                <w:sz w:val="20"/>
                <w:szCs w:val="20"/>
              </w:rPr>
              <w:t xml:space="preserve">B. Kryteria merytoryczne </w:t>
            </w:r>
            <w:r w:rsidR="007E5DFD" w:rsidRPr="00A16F59">
              <w:rPr>
                <w:b/>
                <w:sz w:val="20"/>
                <w:szCs w:val="20"/>
              </w:rPr>
              <w:t>–</w:t>
            </w:r>
            <w:r w:rsidRPr="00A16F59">
              <w:rPr>
                <w:b/>
                <w:sz w:val="20"/>
                <w:szCs w:val="20"/>
              </w:rPr>
              <w:t xml:space="preserve"> ogólne</w:t>
            </w:r>
          </w:p>
        </w:tc>
      </w:tr>
      <w:tr w:rsidR="00D11EC3" w:rsidRPr="00A16F59" w14:paraId="06A8FF13" w14:textId="77777777" w:rsidTr="00A16F59">
        <w:tc>
          <w:tcPr>
            <w:tcW w:w="1004" w:type="dxa"/>
            <w:vAlign w:val="center"/>
          </w:tcPr>
          <w:p w14:paraId="3D851995" w14:textId="54AF9641" w:rsidR="00D11EC3" w:rsidRPr="00A16F59" w:rsidRDefault="00586BF5" w:rsidP="00A16F59">
            <w:pPr>
              <w:spacing w:after="0" w:line="240" w:lineRule="auto"/>
              <w:rPr>
                <w:sz w:val="18"/>
                <w:szCs w:val="18"/>
              </w:rPr>
            </w:pPr>
            <w:r w:rsidRPr="00A16F59">
              <w:rPr>
                <w:sz w:val="18"/>
                <w:szCs w:val="18"/>
              </w:rPr>
              <w:t>B.1</w:t>
            </w:r>
          </w:p>
        </w:tc>
        <w:tc>
          <w:tcPr>
            <w:tcW w:w="3102" w:type="dxa"/>
            <w:tcBorders>
              <w:top w:val="single" w:sz="4" w:space="0" w:color="auto"/>
              <w:left w:val="single" w:sz="4" w:space="0" w:color="auto"/>
              <w:bottom w:val="single" w:sz="4" w:space="0" w:color="auto"/>
              <w:right w:val="single" w:sz="4" w:space="0" w:color="auto"/>
            </w:tcBorders>
            <w:vAlign w:val="center"/>
          </w:tcPr>
          <w:p w14:paraId="363338DB" w14:textId="7D84D4CD" w:rsidR="00D11EC3" w:rsidRPr="00A16F59" w:rsidRDefault="00D11EC3" w:rsidP="00A16F59">
            <w:pPr>
              <w:spacing w:after="0" w:line="240" w:lineRule="auto"/>
              <w:rPr>
                <w:sz w:val="18"/>
                <w:szCs w:val="18"/>
              </w:rPr>
            </w:pPr>
            <w:r w:rsidRPr="00A16F59">
              <w:rPr>
                <w:sz w:val="18"/>
                <w:szCs w:val="18"/>
              </w:rPr>
              <w:t>Trwałość operacji</w:t>
            </w:r>
          </w:p>
        </w:tc>
        <w:tc>
          <w:tcPr>
            <w:tcW w:w="7626" w:type="dxa"/>
            <w:tcBorders>
              <w:top w:val="single" w:sz="4" w:space="0" w:color="auto"/>
              <w:left w:val="single" w:sz="4" w:space="0" w:color="auto"/>
              <w:bottom w:val="single" w:sz="4" w:space="0" w:color="auto"/>
              <w:right w:val="single" w:sz="4" w:space="0" w:color="auto"/>
            </w:tcBorders>
            <w:vAlign w:val="center"/>
          </w:tcPr>
          <w:p w14:paraId="6BE4A572" w14:textId="13732A86" w:rsidR="00D11EC3" w:rsidRPr="00A16F59" w:rsidRDefault="00D11EC3" w:rsidP="00A16F59">
            <w:pPr>
              <w:spacing w:after="0" w:line="240" w:lineRule="auto"/>
              <w:rPr>
                <w:sz w:val="18"/>
                <w:szCs w:val="18"/>
              </w:rPr>
            </w:pPr>
            <w:r w:rsidRPr="00A16F59">
              <w:rPr>
                <w:sz w:val="18"/>
                <w:szCs w:val="18"/>
              </w:rPr>
              <w:t>Ocenie podlega, czy wnioskodawca gwarantuje trwałość operacji zgodnie z art.</w:t>
            </w:r>
            <w:r w:rsidR="00C53B6D">
              <w:rPr>
                <w:sz w:val="18"/>
                <w:szCs w:val="18"/>
              </w:rPr>
              <w:t xml:space="preserve"> </w:t>
            </w:r>
            <w:r w:rsidRPr="00A16F59">
              <w:rPr>
                <w:sz w:val="18"/>
                <w:szCs w:val="18"/>
              </w:rPr>
              <w:t>71 rozporządzenia 1303/2013.</w:t>
            </w:r>
          </w:p>
          <w:p w14:paraId="3DABF2B0" w14:textId="77777777" w:rsidR="00D11EC3" w:rsidRPr="00A16F59" w:rsidRDefault="00D11EC3" w:rsidP="00A16F59">
            <w:pPr>
              <w:spacing w:after="0" w:line="240" w:lineRule="auto"/>
              <w:rPr>
                <w:sz w:val="18"/>
                <w:szCs w:val="18"/>
              </w:rPr>
            </w:pPr>
          </w:p>
          <w:p w14:paraId="3EE78DD0" w14:textId="77777777" w:rsidR="00D11EC3" w:rsidRDefault="00D11EC3" w:rsidP="00A16F59">
            <w:pPr>
              <w:spacing w:after="0" w:line="240" w:lineRule="auto"/>
              <w:ind w:left="33"/>
              <w:rPr>
                <w:sz w:val="18"/>
                <w:szCs w:val="18"/>
              </w:rPr>
            </w:pPr>
            <w:r w:rsidRPr="00A16F59">
              <w:rPr>
                <w:sz w:val="18"/>
                <w:szCs w:val="18"/>
              </w:rPr>
              <w:t>Możliwa jednokrotna poprawa projektu w zakresie spełnienia kryterium.</w:t>
            </w:r>
          </w:p>
          <w:p w14:paraId="6618E739" w14:textId="5F4A428A" w:rsidR="004C78E7" w:rsidRPr="00A16F59" w:rsidRDefault="004C78E7" w:rsidP="00A16F59">
            <w:pPr>
              <w:spacing w:after="0" w:line="240" w:lineRule="auto"/>
              <w:ind w:left="33"/>
              <w:rPr>
                <w:sz w:val="18"/>
                <w:szCs w:val="18"/>
              </w:rPr>
            </w:pPr>
          </w:p>
        </w:tc>
        <w:tc>
          <w:tcPr>
            <w:tcW w:w="2653" w:type="dxa"/>
            <w:gridSpan w:val="2"/>
            <w:tcBorders>
              <w:top w:val="single" w:sz="4" w:space="0" w:color="auto"/>
              <w:left w:val="single" w:sz="4" w:space="0" w:color="auto"/>
              <w:bottom w:val="single" w:sz="4" w:space="0" w:color="auto"/>
              <w:right w:val="single" w:sz="4" w:space="0" w:color="auto"/>
            </w:tcBorders>
            <w:vAlign w:val="center"/>
          </w:tcPr>
          <w:p w14:paraId="33833DE2" w14:textId="77777777" w:rsidR="00D11EC3" w:rsidRPr="00A16F59" w:rsidRDefault="00D11EC3" w:rsidP="00A16F59">
            <w:pPr>
              <w:spacing w:after="0" w:line="240" w:lineRule="auto"/>
              <w:rPr>
                <w:sz w:val="18"/>
                <w:szCs w:val="18"/>
              </w:rPr>
            </w:pPr>
            <w:r w:rsidRPr="00A16F59">
              <w:rPr>
                <w:sz w:val="18"/>
                <w:szCs w:val="18"/>
              </w:rPr>
              <w:t xml:space="preserve">Tak/nie </w:t>
            </w:r>
          </w:p>
          <w:p w14:paraId="646B625A" w14:textId="4CE9E0A4" w:rsidR="00D11EC3" w:rsidRPr="00A16F59" w:rsidRDefault="00D11EC3" w:rsidP="00A16F59">
            <w:pPr>
              <w:spacing w:after="0" w:line="240" w:lineRule="auto"/>
              <w:rPr>
                <w:sz w:val="18"/>
                <w:szCs w:val="18"/>
              </w:rPr>
            </w:pPr>
            <w:r w:rsidRPr="00A16F59">
              <w:rPr>
                <w:sz w:val="18"/>
                <w:szCs w:val="18"/>
              </w:rPr>
              <w:t>(niespełnienie kryterium oznacza odrzucenie wniosku)</w:t>
            </w:r>
          </w:p>
        </w:tc>
      </w:tr>
      <w:tr w:rsidR="008F4F2E" w:rsidRPr="00A16F59" w14:paraId="0EC96642" w14:textId="77777777" w:rsidTr="000A2F5C">
        <w:tc>
          <w:tcPr>
            <w:tcW w:w="1004" w:type="dxa"/>
            <w:vAlign w:val="center"/>
          </w:tcPr>
          <w:p w14:paraId="3AC552D6" w14:textId="77777777" w:rsidR="00881593" w:rsidRPr="00A16F59" w:rsidRDefault="00881593" w:rsidP="00A16F59">
            <w:pPr>
              <w:spacing w:after="0" w:line="240" w:lineRule="auto"/>
              <w:rPr>
                <w:sz w:val="18"/>
                <w:szCs w:val="18"/>
              </w:rPr>
            </w:pPr>
          </w:p>
          <w:p w14:paraId="3F07BF66" w14:textId="6F2422B6" w:rsidR="008F4F2E" w:rsidRPr="00A16F59" w:rsidRDefault="00384191" w:rsidP="00A16F59">
            <w:pPr>
              <w:spacing w:after="0" w:line="240" w:lineRule="auto"/>
              <w:rPr>
                <w:sz w:val="18"/>
                <w:szCs w:val="18"/>
              </w:rPr>
            </w:pPr>
            <w:r w:rsidRPr="00A16F59">
              <w:rPr>
                <w:sz w:val="18"/>
                <w:szCs w:val="18"/>
              </w:rPr>
              <w:t>B.</w:t>
            </w:r>
            <w:r w:rsidR="00D11EC3" w:rsidRPr="00A16F59">
              <w:rPr>
                <w:sz w:val="18"/>
                <w:szCs w:val="18"/>
              </w:rPr>
              <w:t>2</w:t>
            </w:r>
          </w:p>
        </w:tc>
        <w:tc>
          <w:tcPr>
            <w:tcW w:w="3102" w:type="dxa"/>
            <w:vAlign w:val="center"/>
          </w:tcPr>
          <w:p w14:paraId="274675DC" w14:textId="77777777" w:rsidR="008F4F2E" w:rsidRPr="00A16F59" w:rsidRDefault="00F84078" w:rsidP="00A16F59">
            <w:pPr>
              <w:spacing w:after="0" w:line="240" w:lineRule="auto"/>
              <w:rPr>
                <w:sz w:val="18"/>
                <w:szCs w:val="18"/>
              </w:rPr>
            </w:pPr>
            <w:r w:rsidRPr="00A16F59">
              <w:rPr>
                <w:sz w:val="18"/>
                <w:szCs w:val="18"/>
              </w:rPr>
              <w:t>Kwalifikowalność wnioskodawcy/ partnerów</w:t>
            </w:r>
          </w:p>
        </w:tc>
        <w:tc>
          <w:tcPr>
            <w:tcW w:w="7626" w:type="dxa"/>
            <w:vAlign w:val="center"/>
          </w:tcPr>
          <w:p w14:paraId="55244F8A" w14:textId="77777777" w:rsidR="000C6B94" w:rsidRPr="00A16F59" w:rsidRDefault="000C6B94" w:rsidP="00A16F59">
            <w:pPr>
              <w:spacing w:after="0" w:line="240" w:lineRule="auto"/>
              <w:ind w:left="33"/>
              <w:rPr>
                <w:sz w:val="18"/>
                <w:szCs w:val="18"/>
              </w:rPr>
            </w:pPr>
          </w:p>
          <w:p w14:paraId="6D0C3A12" w14:textId="77777777" w:rsidR="00ED4251" w:rsidRPr="00A16F59" w:rsidRDefault="007A17C0" w:rsidP="00A16F59">
            <w:pPr>
              <w:spacing w:after="0" w:line="240" w:lineRule="auto"/>
              <w:ind w:left="33"/>
              <w:rPr>
                <w:sz w:val="18"/>
                <w:szCs w:val="18"/>
              </w:rPr>
            </w:pPr>
            <w:r w:rsidRPr="00A16F59">
              <w:rPr>
                <w:sz w:val="18"/>
                <w:szCs w:val="18"/>
              </w:rPr>
              <w:t xml:space="preserve">Ocenie podlega czy wniosek został złożony przez uprawnionego </w:t>
            </w:r>
            <w:r w:rsidR="007E5DFD" w:rsidRPr="00A16F59">
              <w:rPr>
                <w:sz w:val="18"/>
                <w:szCs w:val="18"/>
              </w:rPr>
              <w:t>w</w:t>
            </w:r>
            <w:r w:rsidRPr="00A16F59">
              <w:rPr>
                <w:sz w:val="18"/>
                <w:szCs w:val="18"/>
              </w:rPr>
              <w:t>nioskodawcę</w:t>
            </w:r>
            <w:r w:rsidR="00193193" w:rsidRPr="00A16F59">
              <w:rPr>
                <w:rFonts w:eastAsia="Times New Roman" w:cs="Arial"/>
                <w:sz w:val="18"/>
                <w:szCs w:val="18"/>
                <w:lang w:eastAsia="pl-PL"/>
              </w:rPr>
              <w:t xml:space="preserve"> </w:t>
            </w:r>
            <w:r w:rsidRPr="00A16F59">
              <w:rPr>
                <w:sz w:val="18"/>
                <w:szCs w:val="18"/>
              </w:rPr>
              <w:t xml:space="preserve"> tj.</w:t>
            </w:r>
            <w:r w:rsidR="00E03C5E" w:rsidRPr="00A16F59">
              <w:rPr>
                <w:sz w:val="18"/>
                <w:szCs w:val="18"/>
              </w:rPr>
              <w:t>:</w:t>
            </w:r>
            <w:r w:rsidRPr="00A16F59">
              <w:rPr>
                <w:sz w:val="18"/>
                <w:szCs w:val="18"/>
              </w:rPr>
              <w:t xml:space="preserve"> </w:t>
            </w:r>
          </w:p>
          <w:p w14:paraId="091CB5AF" w14:textId="77777777" w:rsidR="00ED4251" w:rsidRPr="00A16F59" w:rsidRDefault="0038612F" w:rsidP="00A16F59">
            <w:pPr>
              <w:numPr>
                <w:ilvl w:val="0"/>
                <w:numId w:val="12"/>
              </w:numPr>
              <w:spacing w:after="0" w:line="240" w:lineRule="auto"/>
              <w:rPr>
                <w:sz w:val="18"/>
                <w:szCs w:val="18"/>
              </w:rPr>
            </w:pPr>
            <w:r w:rsidRPr="00A16F59">
              <w:rPr>
                <w:sz w:val="18"/>
                <w:szCs w:val="18"/>
              </w:rPr>
              <w:t xml:space="preserve">jednostkę </w:t>
            </w:r>
            <w:r w:rsidR="00ED4251" w:rsidRPr="00A16F59">
              <w:rPr>
                <w:sz w:val="18"/>
                <w:szCs w:val="18"/>
              </w:rPr>
              <w:t>samorządu terytorialnego,</w:t>
            </w:r>
          </w:p>
          <w:p w14:paraId="2D72B8D7" w14:textId="77777777" w:rsidR="00ED4251" w:rsidRPr="00A16F59" w:rsidRDefault="00ED4251" w:rsidP="00A16F59">
            <w:pPr>
              <w:numPr>
                <w:ilvl w:val="0"/>
                <w:numId w:val="12"/>
              </w:numPr>
              <w:spacing w:after="0" w:line="240" w:lineRule="auto"/>
              <w:rPr>
                <w:sz w:val="18"/>
                <w:szCs w:val="18"/>
              </w:rPr>
            </w:pPr>
            <w:r w:rsidRPr="00A16F59">
              <w:rPr>
                <w:sz w:val="18"/>
                <w:szCs w:val="18"/>
              </w:rPr>
              <w:t>związ</w:t>
            </w:r>
            <w:r w:rsidR="0038612F" w:rsidRPr="00A16F59">
              <w:rPr>
                <w:sz w:val="18"/>
                <w:szCs w:val="18"/>
              </w:rPr>
              <w:t>ek</w:t>
            </w:r>
            <w:r w:rsidRPr="00A16F59">
              <w:rPr>
                <w:sz w:val="18"/>
                <w:szCs w:val="18"/>
              </w:rPr>
              <w:t xml:space="preserve"> jednostek samorządu terytorialnego,</w:t>
            </w:r>
          </w:p>
          <w:p w14:paraId="2529E7C6" w14:textId="77777777" w:rsidR="00ED4251" w:rsidRPr="00A16F59" w:rsidRDefault="0038612F" w:rsidP="00A16F59">
            <w:pPr>
              <w:numPr>
                <w:ilvl w:val="0"/>
                <w:numId w:val="12"/>
              </w:numPr>
              <w:spacing w:after="0" w:line="240" w:lineRule="auto"/>
              <w:rPr>
                <w:sz w:val="18"/>
                <w:szCs w:val="18"/>
              </w:rPr>
            </w:pPr>
            <w:r w:rsidRPr="00A16F59">
              <w:rPr>
                <w:sz w:val="18"/>
                <w:szCs w:val="18"/>
              </w:rPr>
              <w:t xml:space="preserve">stowarzyszenie </w:t>
            </w:r>
            <w:r w:rsidR="00ED4251" w:rsidRPr="00A16F59">
              <w:rPr>
                <w:sz w:val="18"/>
                <w:szCs w:val="18"/>
              </w:rPr>
              <w:t>jednostek samorządu terytorialnego,</w:t>
            </w:r>
          </w:p>
          <w:p w14:paraId="4C5FBC79" w14:textId="449539DD" w:rsidR="006946A9" w:rsidRPr="00A16F59" w:rsidRDefault="0038612F" w:rsidP="00A16F59">
            <w:pPr>
              <w:numPr>
                <w:ilvl w:val="0"/>
                <w:numId w:val="12"/>
              </w:numPr>
              <w:spacing w:after="0" w:line="240" w:lineRule="auto"/>
              <w:rPr>
                <w:sz w:val="18"/>
                <w:szCs w:val="18"/>
              </w:rPr>
            </w:pPr>
            <w:r w:rsidRPr="00A16F59">
              <w:rPr>
                <w:sz w:val="18"/>
                <w:szCs w:val="18"/>
              </w:rPr>
              <w:t>samorządową jednostkę organizacyjną</w:t>
            </w:r>
            <w:r w:rsidR="00A26E41" w:rsidRPr="00A16F59">
              <w:rPr>
                <w:sz w:val="18"/>
                <w:szCs w:val="18"/>
              </w:rPr>
              <w:t>.</w:t>
            </w:r>
          </w:p>
          <w:p w14:paraId="685D6171" w14:textId="73B516C3" w:rsidR="0096565B" w:rsidRPr="00A16F59" w:rsidRDefault="00B2393B" w:rsidP="00A16F59">
            <w:pPr>
              <w:spacing w:after="0" w:line="240" w:lineRule="auto"/>
              <w:rPr>
                <w:sz w:val="18"/>
                <w:szCs w:val="18"/>
              </w:rPr>
            </w:pPr>
            <w:r w:rsidRPr="00A16F59">
              <w:rPr>
                <w:sz w:val="18"/>
                <w:szCs w:val="18"/>
              </w:rPr>
              <w:t>Możliwa jednokrotna poprawa projektu w zakresie spełnienia kryterium</w:t>
            </w:r>
            <w:r w:rsidR="00C53B6D">
              <w:rPr>
                <w:sz w:val="18"/>
                <w:szCs w:val="18"/>
              </w:rPr>
              <w:t>.</w:t>
            </w:r>
          </w:p>
          <w:p w14:paraId="0FCE555D" w14:textId="6C392C17" w:rsidR="00B2393B" w:rsidRPr="00A16F59" w:rsidRDefault="00B2393B" w:rsidP="00A16F59">
            <w:pPr>
              <w:spacing w:after="0" w:line="240" w:lineRule="auto"/>
              <w:rPr>
                <w:sz w:val="18"/>
                <w:szCs w:val="18"/>
              </w:rPr>
            </w:pPr>
          </w:p>
        </w:tc>
        <w:tc>
          <w:tcPr>
            <w:tcW w:w="2653" w:type="dxa"/>
            <w:gridSpan w:val="2"/>
            <w:vAlign w:val="center"/>
          </w:tcPr>
          <w:p w14:paraId="79AD775F" w14:textId="77777777" w:rsidR="005F3EA6" w:rsidRPr="00A16F59" w:rsidRDefault="00BB1C3F" w:rsidP="00A16F59">
            <w:pPr>
              <w:spacing w:after="0" w:line="240" w:lineRule="auto"/>
              <w:rPr>
                <w:sz w:val="18"/>
                <w:szCs w:val="18"/>
              </w:rPr>
            </w:pPr>
            <w:r w:rsidRPr="00A16F59">
              <w:rPr>
                <w:sz w:val="18"/>
                <w:szCs w:val="18"/>
              </w:rPr>
              <w:t xml:space="preserve">Tak/nie </w:t>
            </w:r>
            <w:r w:rsidR="002C5EA1" w:rsidRPr="00A16F59">
              <w:rPr>
                <w:sz w:val="18"/>
                <w:szCs w:val="18"/>
              </w:rPr>
              <w:br/>
            </w:r>
            <w:r w:rsidRPr="00A16F59">
              <w:rPr>
                <w:sz w:val="18"/>
                <w:szCs w:val="18"/>
              </w:rPr>
              <w:t>(niespełnienie kryterium oznacza odrzucenie wniosku)</w:t>
            </w:r>
          </w:p>
        </w:tc>
      </w:tr>
      <w:tr w:rsidR="008F4F2E" w:rsidRPr="00A16F59" w14:paraId="68F86935" w14:textId="77777777" w:rsidTr="000A2F5C">
        <w:tc>
          <w:tcPr>
            <w:tcW w:w="1004" w:type="dxa"/>
            <w:vAlign w:val="center"/>
          </w:tcPr>
          <w:p w14:paraId="5F64B76F" w14:textId="2BD9ADBA" w:rsidR="008F4F2E" w:rsidRPr="00A16F59" w:rsidRDefault="00384191" w:rsidP="00A16F59">
            <w:pPr>
              <w:spacing w:after="0" w:line="240" w:lineRule="auto"/>
              <w:rPr>
                <w:sz w:val="18"/>
                <w:szCs w:val="18"/>
              </w:rPr>
            </w:pPr>
            <w:r w:rsidRPr="00A16F59">
              <w:rPr>
                <w:sz w:val="18"/>
                <w:szCs w:val="18"/>
              </w:rPr>
              <w:t>B.</w:t>
            </w:r>
            <w:r w:rsidR="00D11EC3" w:rsidRPr="00A16F59">
              <w:rPr>
                <w:sz w:val="18"/>
                <w:szCs w:val="18"/>
              </w:rPr>
              <w:t>3</w:t>
            </w:r>
          </w:p>
        </w:tc>
        <w:tc>
          <w:tcPr>
            <w:tcW w:w="3102" w:type="dxa"/>
            <w:vAlign w:val="center"/>
          </w:tcPr>
          <w:p w14:paraId="35DE05C6" w14:textId="77777777" w:rsidR="008F4F2E" w:rsidRPr="00A16F59" w:rsidRDefault="00F84078" w:rsidP="00A16F59">
            <w:pPr>
              <w:spacing w:after="0" w:line="240" w:lineRule="auto"/>
              <w:rPr>
                <w:sz w:val="18"/>
                <w:szCs w:val="18"/>
              </w:rPr>
            </w:pPr>
            <w:r w:rsidRPr="00A16F59">
              <w:rPr>
                <w:sz w:val="18"/>
                <w:szCs w:val="18"/>
              </w:rPr>
              <w:t>Prawidłowość wy</w:t>
            </w:r>
            <w:r w:rsidR="00A76EEE" w:rsidRPr="00A16F59">
              <w:rPr>
                <w:sz w:val="18"/>
                <w:szCs w:val="18"/>
              </w:rPr>
              <w:t>boru partnerów uczestniczących/</w:t>
            </w:r>
            <w:r w:rsidRPr="00A16F59">
              <w:rPr>
                <w:sz w:val="18"/>
                <w:szCs w:val="18"/>
              </w:rPr>
              <w:t>realizujących projekt</w:t>
            </w:r>
          </w:p>
        </w:tc>
        <w:tc>
          <w:tcPr>
            <w:tcW w:w="7626" w:type="dxa"/>
            <w:vAlign w:val="center"/>
          </w:tcPr>
          <w:p w14:paraId="44080F00" w14:textId="77777777" w:rsidR="004C78E7" w:rsidRDefault="004C78E7" w:rsidP="00A16F59">
            <w:pPr>
              <w:spacing w:after="0" w:line="240" w:lineRule="auto"/>
              <w:rPr>
                <w:sz w:val="18"/>
                <w:szCs w:val="18"/>
              </w:rPr>
            </w:pPr>
          </w:p>
          <w:p w14:paraId="39D16A7C" w14:textId="2E7E72D5" w:rsidR="00D11EC3" w:rsidRPr="00A16F59" w:rsidRDefault="009C3CF4" w:rsidP="00A16F59">
            <w:pPr>
              <w:spacing w:after="0" w:line="240" w:lineRule="auto"/>
              <w:rPr>
                <w:sz w:val="18"/>
                <w:szCs w:val="18"/>
              </w:rPr>
            </w:pPr>
            <w:r w:rsidRPr="00A16F59">
              <w:rPr>
                <w:sz w:val="18"/>
                <w:szCs w:val="18"/>
              </w:rPr>
              <w:t>Ocenie podlega</w:t>
            </w:r>
            <w:r w:rsidR="00D11EC3" w:rsidRPr="00A16F59">
              <w:rPr>
                <w:sz w:val="18"/>
                <w:szCs w:val="18"/>
              </w:rPr>
              <w:t>,</w:t>
            </w:r>
            <w:r w:rsidRPr="00A16F59">
              <w:rPr>
                <w:sz w:val="18"/>
                <w:szCs w:val="18"/>
              </w:rPr>
              <w:t xml:space="preserve"> czy </w:t>
            </w:r>
            <w:r w:rsidR="007E5DFD" w:rsidRPr="00A16F59">
              <w:rPr>
                <w:sz w:val="18"/>
                <w:szCs w:val="18"/>
              </w:rPr>
              <w:t>w</w:t>
            </w:r>
            <w:r w:rsidRPr="00A16F59">
              <w:rPr>
                <w:sz w:val="18"/>
                <w:szCs w:val="18"/>
              </w:rPr>
              <w:t xml:space="preserve">nioskodawca dokonał wyboru partnera/ów zgodnie z </w:t>
            </w:r>
            <w:r w:rsidR="006946A9" w:rsidRPr="00A16F59">
              <w:rPr>
                <w:sz w:val="18"/>
                <w:szCs w:val="18"/>
              </w:rPr>
              <w:t>art. 33</w:t>
            </w:r>
            <w:r w:rsidRPr="00A16F59">
              <w:rPr>
                <w:sz w:val="18"/>
                <w:szCs w:val="18"/>
              </w:rPr>
              <w:t xml:space="preserve"> ustawy z dnia </w:t>
            </w:r>
            <w:r w:rsidR="000A2F5C" w:rsidRPr="00A16F59">
              <w:rPr>
                <w:sz w:val="18"/>
                <w:szCs w:val="18"/>
              </w:rPr>
              <w:br/>
            </w:r>
            <w:r w:rsidRPr="00A16F59">
              <w:rPr>
                <w:sz w:val="18"/>
                <w:szCs w:val="18"/>
              </w:rPr>
              <w:t xml:space="preserve">11 lipca 2014 r. o zasadach realizacji programów w zakresie polityki spójności finansowanych </w:t>
            </w:r>
            <w:r w:rsidR="000A2F5C" w:rsidRPr="00A16F59">
              <w:rPr>
                <w:sz w:val="18"/>
                <w:szCs w:val="18"/>
              </w:rPr>
              <w:br/>
            </w:r>
            <w:r w:rsidRPr="00A16F59">
              <w:rPr>
                <w:sz w:val="18"/>
                <w:szCs w:val="18"/>
              </w:rPr>
              <w:t xml:space="preserve">w perspektywie 2014-2020 </w:t>
            </w:r>
            <w:r w:rsidR="00A76EEE" w:rsidRPr="00A16F59">
              <w:rPr>
                <w:sz w:val="18"/>
                <w:szCs w:val="18"/>
              </w:rPr>
              <w:t>(</w:t>
            </w:r>
            <w:r w:rsidRPr="00A16F59">
              <w:rPr>
                <w:sz w:val="18"/>
                <w:szCs w:val="18"/>
              </w:rPr>
              <w:t xml:space="preserve">Dz. U. </w:t>
            </w:r>
            <w:r w:rsidR="002C5EA1" w:rsidRPr="00A16F59">
              <w:rPr>
                <w:sz w:val="18"/>
                <w:szCs w:val="18"/>
              </w:rPr>
              <w:t>z 20</w:t>
            </w:r>
            <w:r w:rsidR="00D11EC3" w:rsidRPr="00A16F59">
              <w:rPr>
                <w:sz w:val="18"/>
                <w:szCs w:val="18"/>
              </w:rPr>
              <w:t>20</w:t>
            </w:r>
            <w:r w:rsidR="002C5EA1" w:rsidRPr="00A16F59">
              <w:rPr>
                <w:sz w:val="18"/>
                <w:szCs w:val="18"/>
              </w:rPr>
              <w:t xml:space="preserve"> r. </w:t>
            </w:r>
            <w:r w:rsidRPr="00A16F59">
              <w:rPr>
                <w:sz w:val="18"/>
                <w:szCs w:val="18"/>
              </w:rPr>
              <w:t xml:space="preserve">poz. </w:t>
            </w:r>
            <w:r w:rsidR="00D11EC3" w:rsidRPr="00A16F59">
              <w:rPr>
                <w:sz w:val="18"/>
                <w:szCs w:val="18"/>
              </w:rPr>
              <w:t>818 z późn.</w:t>
            </w:r>
            <w:r w:rsidR="00977777" w:rsidRPr="00A16F59">
              <w:rPr>
                <w:sz w:val="18"/>
                <w:szCs w:val="18"/>
              </w:rPr>
              <w:t xml:space="preserve"> zm.</w:t>
            </w:r>
            <w:r w:rsidR="00A76EEE" w:rsidRPr="00A16F59">
              <w:rPr>
                <w:sz w:val="18"/>
                <w:szCs w:val="18"/>
              </w:rPr>
              <w:t>)</w:t>
            </w:r>
            <w:r w:rsidR="00D11EC3" w:rsidRPr="00A16F59">
              <w:rPr>
                <w:sz w:val="18"/>
                <w:szCs w:val="18"/>
              </w:rPr>
              <w:t>, w tym m.in. czy wybór partnera/ów został dokonany przed złożeniem wniosku o dofinansowanie projektu.</w:t>
            </w:r>
          </w:p>
          <w:p w14:paraId="31EED730" w14:textId="77777777" w:rsidR="00D11EC3" w:rsidRPr="00A16F59" w:rsidRDefault="00D11EC3" w:rsidP="00A16F59">
            <w:pPr>
              <w:spacing w:after="0" w:line="240" w:lineRule="auto"/>
              <w:rPr>
                <w:sz w:val="18"/>
                <w:szCs w:val="18"/>
              </w:rPr>
            </w:pPr>
          </w:p>
          <w:p w14:paraId="09CAC91B" w14:textId="77777777" w:rsidR="00772A48" w:rsidRDefault="00D11EC3" w:rsidP="00A16F59">
            <w:pPr>
              <w:spacing w:after="0" w:line="240" w:lineRule="auto"/>
              <w:rPr>
                <w:sz w:val="18"/>
                <w:szCs w:val="18"/>
              </w:rPr>
            </w:pPr>
            <w:r w:rsidRPr="00A16F59">
              <w:rPr>
                <w:sz w:val="18"/>
                <w:szCs w:val="18"/>
              </w:rPr>
              <w:t>Możliwa jednokrotna poprawa projektu w zakresie spełnienia kryterium.</w:t>
            </w:r>
          </w:p>
          <w:p w14:paraId="5FC10AF0" w14:textId="54382AB2" w:rsidR="004C78E7" w:rsidRPr="00A16F59" w:rsidRDefault="004C78E7" w:rsidP="00A16F59">
            <w:pPr>
              <w:spacing w:after="0" w:line="240" w:lineRule="auto"/>
              <w:rPr>
                <w:sz w:val="18"/>
                <w:szCs w:val="18"/>
              </w:rPr>
            </w:pPr>
          </w:p>
        </w:tc>
        <w:tc>
          <w:tcPr>
            <w:tcW w:w="2653" w:type="dxa"/>
            <w:gridSpan w:val="2"/>
            <w:vAlign w:val="center"/>
          </w:tcPr>
          <w:p w14:paraId="0BCD95CC" w14:textId="77777777" w:rsidR="008F4F2E" w:rsidRPr="00A16F59" w:rsidRDefault="00BB1C3F" w:rsidP="00A16F59">
            <w:pPr>
              <w:spacing w:after="0" w:line="240" w:lineRule="auto"/>
              <w:rPr>
                <w:sz w:val="18"/>
                <w:szCs w:val="18"/>
              </w:rPr>
            </w:pPr>
            <w:r w:rsidRPr="00A16F59">
              <w:rPr>
                <w:sz w:val="18"/>
                <w:szCs w:val="18"/>
              </w:rPr>
              <w:t>Tak/nie</w:t>
            </w:r>
            <w:r w:rsidR="00C84030" w:rsidRPr="00A16F59">
              <w:rPr>
                <w:sz w:val="18"/>
                <w:szCs w:val="18"/>
              </w:rPr>
              <w:t>/nie dotyczy</w:t>
            </w:r>
            <w:r w:rsidRPr="00A16F59">
              <w:rPr>
                <w:sz w:val="18"/>
                <w:szCs w:val="18"/>
              </w:rPr>
              <w:t xml:space="preserve"> </w:t>
            </w:r>
            <w:r w:rsidR="002C5EA1" w:rsidRPr="00A16F59">
              <w:rPr>
                <w:sz w:val="18"/>
                <w:szCs w:val="18"/>
              </w:rPr>
              <w:br/>
            </w:r>
            <w:r w:rsidRPr="00A16F59">
              <w:rPr>
                <w:sz w:val="18"/>
                <w:szCs w:val="18"/>
              </w:rPr>
              <w:t>(niespełnienie kryterium oznacza odrzucenie wniosku)</w:t>
            </w:r>
          </w:p>
        </w:tc>
      </w:tr>
      <w:tr w:rsidR="00D11EC3" w:rsidRPr="00A16F59" w14:paraId="7FF95D86" w14:textId="77777777" w:rsidTr="000A2F5C">
        <w:tc>
          <w:tcPr>
            <w:tcW w:w="1004" w:type="dxa"/>
            <w:vAlign w:val="center"/>
          </w:tcPr>
          <w:p w14:paraId="548A716C" w14:textId="5FF6D2E1" w:rsidR="00D11EC3" w:rsidRPr="00A16F59" w:rsidRDefault="00D11EC3" w:rsidP="00A16F59">
            <w:pPr>
              <w:spacing w:after="0" w:line="240" w:lineRule="auto"/>
              <w:rPr>
                <w:sz w:val="18"/>
                <w:szCs w:val="18"/>
              </w:rPr>
            </w:pPr>
            <w:r w:rsidRPr="00A16F59">
              <w:rPr>
                <w:sz w:val="18"/>
                <w:szCs w:val="18"/>
              </w:rPr>
              <w:t>B.4</w:t>
            </w:r>
          </w:p>
        </w:tc>
        <w:tc>
          <w:tcPr>
            <w:tcW w:w="3102" w:type="dxa"/>
            <w:vAlign w:val="center"/>
          </w:tcPr>
          <w:p w14:paraId="5E2E1A58" w14:textId="2B9C78A6" w:rsidR="00D11EC3" w:rsidRPr="00A16F59" w:rsidRDefault="00D11EC3" w:rsidP="00A16F59">
            <w:pPr>
              <w:spacing w:after="0" w:line="240" w:lineRule="auto"/>
              <w:rPr>
                <w:sz w:val="18"/>
                <w:szCs w:val="18"/>
              </w:rPr>
            </w:pPr>
            <w:r w:rsidRPr="00A16F59">
              <w:rPr>
                <w:sz w:val="18"/>
                <w:szCs w:val="18"/>
              </w:rPr>
              <w:t>Projekt jest zgodny z typami projektów przewidzianymi do wsparcia w ramach działania/poddziałania</w:t>
            </w:r>
          </w:p>
        </w:tc>
        <w:tc>
          <w:tcPr>
            <w:tcW w:w="7626" w:type="dxa"/>
            <w:vAlign w:val="center"/>
          </w:tcPr>
          <w:p w14:paraId="2CCD4EC6" w14:textId="77777777" w:rsidR="00D11EC3" w:rsidRPr="00A16F59" w:rsidRDefault="00D11EC3" w:rsidP="00A16F59">
            <w:pPr>
              <w:autoSpaceDE w:val="0"/>
              <w:autoSpaceDN w:val="0"/>
              <w:adjustRightInd w:val="0"/>
              <w:spacing w:after="0" w:line="240" w:lineRule="auto"/>
              <w:rPr>
                <w:sz w:val="18"/>
                <w:szCs w:val="18"/>
              </w:rPr>
            </w:pPr>
          </w:p>
          <w:p w14:paraId="5B53CCEE" w14:textId="1B04F19C" w:rsidR="00D11EC3" w:rsidRPr="00A16F59" w:rsidRDefault="00D11EC3" w:rsidP="00A16F59">
            <w:pPr>
              <w:autoSpaceDE w:val="0"/>
              <w:autoSpaceDN w:val="0"/>
              <w:adjustRightInd w:val="0"/>
              <w:spacing w:after="0" w:line="240" w:lineRule="auto"/>
              <w:rPr>
                <w:sz w:val="18"/>
                <w:szCs w:val="18"/>
              </w:rPr>
            </w:pPr>
            <w:r w:rsidRPr="00A16F59">
              <w:rPr>
                <w:sz w:val="18"/>
                <w:szCs w:val="18"/>
              </w:rPr>
              <w:t xml:space="preserve">Ocenie podlega czy projekt dotyczy przedsięwzięcia z zakresu inwestycji w infrastrukturę społeczną </w:t>
            </w:r>
            <w:r w:rsidRPr="00A16F59">
              <w:rPr>
                <w:sz w:val="18"/>
                <w:szCs w:val="18"/>
              </w:rPr>
              <w:br/>
              <w:t xml:space="preserve">w tym m.in.: budowa, rozbudowa, nadbudowa, przebudowa, adaptacja, remont, modernizacja oraz wyposażenie obiektów na potrzeby realizacji usług, świadczonych w środowisku lokalnym </w:t>
            </w:r>
            <w:r w:rsidRPr="00A16F59">
              <w:rPr>
                <w:sz w:val="18"/>
                <w:szCs w:val="18"/>
              </w:rPr>
              <w:br/>
              <w:t>tj. placówek opiekuńczo-wychowawczych do</w:t>
            </w:r>
            <w:r w:rsidR="00A26E41" w:rsidRPr="00A16F59">
              <w:rPr>
                <w:sz w:val="18"/>
                <w:szCs w:val="18"/>
              </w:rPr>
              <w:t xml:space="preserve"> 14</w:t>
            </w:r>
            <w:r w:rsidRPr="00A16F59">
              <w:rPr>
                <w:sz w:val="18"/>
                <w:szCs w:val="18"/>
              </w:rPr>
              <w:t xml:space="preserve"> dzieci.</w:t>
            </w:r>
          </w:p>
          <w:p w14:paraId="744D5B62" w14:textId="77777777" w:rsidR="00C53B6D" w:rsidRDefault="00C53B6D" w:rsidP="00A16F59">
            <w:pPr>
              <w:autoSpaceDE w:val="0"/>
              <w:autoSpaceDN w:val="0"/>
              <w:adjustRightInd w:val="0"/>
              <w:spacing w:after="0" w:line="240" w:lineRule="auto"/>
              <w:rPr>
                <w:sz w:val="18"/>
                <w:szCs w:val="18"/>
              </w:rPr>
            </w:pPr>
          </w:p>
          <w:p w14:paraId="38E9BFD8" w14:textId="443304D6" w:rsidR="00D11EC3" w:rsidRPr="00A16F59" w:rsidRDefault="00D11EC3" w:rsidP="00A16F59">
            <w:pPr>
              <w:autoSpaceDE w:val="0"/>
              <w:autoSpaceDN w:val="0"/>
              <w:adjustRightInd w:val="0"/>
              <w:spacing w:after="0" w:line="240" w:lineRule="auto"/>
              <w:rPr>
                <w:rFonts w:cs="Calibri"/>
                <w:sz w:val="18"/>
                <w:szCs w:val="18"/>
                <w:lang w:eastAsia="pl-PL"/>
              </w:rPr>
            </w:pPr>
            <w:r w:rsidRPr="00A16F59">
              <w:rPr>
                <w:sz w:val="18"/>
                <w:szCs w:val="18"/>
              </w:rPr>
              <w:t>Budowa nowych obiektów jest finansowana pod warunkiem, że zapewnienie infrastruktury nie jest możliwe w inny sposób. W takim wypadku koniecznym jest udokumentowanie braku możliwości wykorzystania/adaptacji istniejących budynków oraz potwierdzenie zasadności budowy nowego obiektu na danym terytorium analizą potrzeb, deficytów i trendów demograficznych w ujęciu terytorialnym.</w:t>
            </w:r>
          </w:p>
          <w:p w14:paraId="19A5ED7B" w14:textId="77777777" w:rsidR="0080732D" w:rsidRPr="00A16F59" w:rsidRDefault="0080732D" w:rsidP="00A16F59">
            <w:pPr>
              <w:spacing w:after="0" w:line="240" w:lineRule="auto"/>
              <w:rPr>
                <w:sz w:val="18"/>
                <w:szCs w:val="18"/>
              </w:rPr>
            </w:pPr>
          </w:p>
          <w:p w14:paraId="29B58134" w14:textId="043440A1" w:rsidR="004C78E7" w:rsidRPr="00A16F59" w:rsidDel="00D11EC3" w:rsidRDefault="0080732D" w:rsidP="00A16F59">
            <w:pPr>
              <w:spacing w:after="0" w:line="240" w:lineRule="auto"/>
              <w:rPr>
                <w:sz w:val="18"/>
                <w:szCs w:val="18"/>
              </w:rPr>
            </w:pPr>
            <w:r w:rsidRPr="00A16F59">
              <w:rPr>
                <w:sz w:val="18"/>
                <w:szCs w:val="18"/>
              </w:rPr>
              <w:t>Możliwa jednokrotna poprawa projektu w zakresie spełnienia kryterium.</w:t>
            </w:r>
          </w:p>
        </w:tc>
        <w:tc>
          <w:tcPr>
            <w:tcW w:w="2653" w:type="dxa"/>
            <w:gridSpan w:val="2"/>
            <w:vAlign w:val="center"/>
          </w:tcPr>
          <w:p w14:paraId="332A7C90" w14:textId="7A71A532" w:rsidR="00D11EC3" w:rsidRPr="00A16F59" w:rsidRDefault="00D11EC3" w:rsidP="00A16F59">
            <w:pPr>
              <w:spacing w:after="0" w:line="240" w:lineRule="auto"/>
              <w:rPr>
                <w:sz w:val="18"/>
                <w:szCs w:val="18"/>
              </w:rPr>
            </w:pPr>
            <w:r w:rsidRPr="00A16F59">
              <w:rPr>
                <w:sz w:val="18"/>
                <w:szCs w:val="18"/>
              </w:rPr>
              <w:t xml:space="preserve">Tak/nie </w:t>
            </w:r>
            <w:r w:rsidRPr="00A16F59">
              <w:rPr>
                <w:sz w:val="18"/>
                <w:szCs w:val="18"/>
              </w:rPr>
              <w:br/>
              <w:t>(niespełnienie kryterium oznacza odrzucenie wniosku)</w:t>
            </w:r>
          </w:p>
        </w:tc>
      </w:tr>
      <w:tr w:rsidR="00586BF5" w:rsidRPr="00A16F59" w14:paraId="02A94C37" w14:textId="77777777" w:rsidTr="000A2F5C">
        <w:tc>
          <w:tcPr>
            <w:tcW w:w="1004" w:type="dxa"/>
            <w:vAlign w:val="center"/>
          </w:tcPr>
          <w:p w14:paraId="31D07385" w14:textId="5D71411A" w:rsidR="00586BF5" w:rsidRPr="00A16F59" w:rsidRDefault="00586BF5" w:rsidP="00A16F59">
            <w:pPr>
              <w:spacing w:after="0" w:line="240" w:lineRule="auto"/>
              <w:rPr>
                <w:sz w:val="18"/>
                <w:szCs w:val="18"/>
              </w:rPr>
            </w:pPr>
            <w:r w:rsidRPr="00A16F59">
              <w:rPr>
                <w:sz w:val="18"/>
                <w:szCs w:val="18"/>
              </w:rPr>
              <w:lastRenderedPageBreak/>
              <w:t>B.5</w:t>
            </w:r>
          </w:p>
        </w:tc>
        <w:tc>
          <w:tcPr>
            <w:tcW w:w="3102" w:type="dxa"/>
            <w:vAlign w:val="center"/>
          </w:tcPr>
          <w:p w14:paraId="24EC851E" w14:textId="21FE14CA" w:rsidR="00586BF5" w:rsidRPr="00A16F59" w:rsidRDefault="00586BF5" w:rsidP="00A16F59">
            <w:pPr>
              <w:spacing w:after="0" w:line="240" w:lineRule="auto"/>
              <w:rPr>
                <w:sz w:val="18"/>
                <w:szCs w:val="18"/>
              </w:rPr>
            </w:pPr>
            <w:r w:rsidRPr="00A16F59">
              <w:rPr>
                <w:sz w:val="18"/>
                <w:szCs w:val="18"/>
              </w:rPr>
              <w:t>Prawidłowość określenia wkładu własnego</w:t>
            </w:r>
          </w:p>
        </w:tc>
        <w:tc>
          <w:tcPr>
            <w:tcW w:w="7626" w:type="dxa"/>
            <w:vAlign w:val="center"/>
          </w:tcPr>
          <w:p w14:paraId="10333082" w14:textId="77777777" w:rsidR="004C78E7" w:rsidRDefault="004C78E7" w:rsidP="00A16F59">
            <w:pPr>
              <w:spacing w:after="0" w:line="240" w:lineRule="auto"/>
              <w:rPr>
                <w:sz w:val="18"/>
                <w:szCs w:val="18"/>
              </w:rPr>
            </w:pPr>
          </w:p>
          <w:p w14:paraId="13958ACB" w14:textId="1658B3ED" w:rsidR="00586BF5" w:rsidRPr="00A16F59" w:rsidRDefault="00586BF5" w:rsidP="00A16F59">
            <w:pPr>
              <w:spacing w:after="0" w:line="240" w:lineRule="auto"/>
              <w:rPr>
                <w:sz w:val="18"/>
                <w:szCs w:val="18"/>
              </w:rPr>
            </w:pPr>
            <w:r w:rsidRPr="00A16F59">
              <w:rPr>
                <w:sz w:val="18"/>
                <w:szCs w:val="18"/>
              </w:rPr>
              <w:t>Ocenie podlega</w:t>
            </w:r>
            <w:r w:rsidR="001E4F5B" w:rsidRPr="00A16F59">
              <w:rPr>
                <w:sz w:val="18"/>
                <w:szCs w:val="18"/>
              </w:rPr>
              <w:t>,</w:t>
            </w:r>
            <w:r w:rsidRPr="00A16F59">
              <w:rPr>
                <w:sz w:val="18"/>
                <w:szCs w:val="18"/>
              </w:rPr>
              <w:t xml:space="preserve"> czy wkład własny wnioskodawcy</w:t>
            </w:r>
            <w:r w:rsidR="0080732D" w:rsidRPr="00A16F59">
              <w:rPr>
                <w:sz w:val="18"/>
                <w:szCs w:val="18"/>
              </w:rPr>
              <w:t xml:space="preserve"> oraz partnerów (jeśli dotyczy)</w:t>
            </w:r>
            <w:r w:rsidRPr="00A16F59">
              <w:rPr>
                <w:sz w:val="18"/>
                <w:szCs w:val="18"/>
              </w:rPr>
              <w:t xml:space="preserve"> stanowi</w:t>
            </w:r>
            <w:r w:rsidR="0080732D" w:rsidRPr="00A16F59">
              <w:rPr>
                <w:sz w:val="18"/>
                <w:szCs w:val="18"/>
              </w:rPr>
              <w:t xml:space="preserve"> </w:t>
            </w:r>
            <w:r w:rsidRPr="00A16F59">
              <w:rPr>
                <w:sz w:val="18"/>
                <w:szCs w:val="18"/>
              </w:rPr>
              <w:t xml:space="preserve">nie mniej niż </w:t>
            </w:r>
            <w:r w:rsidR="00BA3275" w:rsidRPr="00A16F59">
              <w:rPr>
                <w:sz w:val="18"/>
                <w:szCs w:val="18"/>
              </w:rPr>
              <w:t>5</w:t>
            </w:r>
            <w:r w:rsidRPr="00A16F59">
              <w:rPr>
                <w:sz w:val="18"/>
                <w:szCs w:val="18"/>
              </w:rPr>
              <w:t>% w wydatkach kwalifikowalnych projekt</w:t>
            </w:r>
            <w:r w:rsidR="00BA3275" w:rsidRPr="00A16F59">
              <w:rPr>
                <w:sz w:val="18"/>
                <w:szCs w:val="18"/>
              </w:rPr>
              <w:t>u</w:t>
            </w:r>
            <w:r w:rsidR="00726CD4" w:rsidRPr="00A16F59">
              <w:rPr>
                <w:rStyle w:val="Odwoanieprzypisudolnego"/>
                <w:sz w:val="18"/>
                <w:szCs w:val="18"/>
              </w:rPr>
              <w:footnoteReference w:id="4"/>
            </w:r>
            <w:r w:rsidR="00C53B6D">
              <w:rPr>
                <w:sz w:val="18"/>
                <w:szCs w:val="18"/>
              </w:rPr>
              <w:t>.</w:t>
            </w:r>
          </w:p>
          <w:p w14:paraId="17C50C5C" w14:textId="77777777" w:rsidR="0080732D" w:rsidRPr="00A16F59" w:rsidRDefault="0080732D" w:rsidP="00A16F59">
            <w:pPr>
              <w:spacing w:after="0" w:line="240" w:lineRule="auto"/>
              <w:rPr>
                <w:sz w:val="18"/>
                <w:szCs w:val="18"/>
              </w:rPr>
            </w:pPr>
          </w:p>
          <w:p w14:paraId="5E2A460A" w14:textId="77777777" w:rsidR="0080732D" w:rsidRPr="00A16F59" w:rsidRDefault="0080732D" w:rsidP="00A16F59">
            <w:pPr>
              <w:spacing w:after="0" w:line="240" w:lineRule="auto"/>
              <w:outlineLvl w:val="0"/>
              <w:rPr>
                <w:sz w:val="18"/>
                <w:szCs w:val="18"/>
              </w:rPr>
            </w:pPr>
            <w:r w:rsidRPr="00A16F59">
              <w:rPr>
                <w:sz w:val="18"/>
                <w:szCs w:val="18"/>
              </w:rPr>
              <w:t>Możliwa jednokrotna poprawa projektu w zakresie spełnienia kryterium.</w:t>
            </w:r>
          </w:p>
          <w:p w14:paraId="20BB9489" w14:textId="77777777" w:rsidR="00586BF5" w:rsidRPr="00A16F59" w:rsidRDefault="00586BF5" w:rsidP="00A16F59">
            <w:pPr>
              <w:spacing w:after="0" w:line="240" w:lineRule="auto"/>
              <w:rPr>
                <w:sz w:val="18"/>
                <w:szCs w:val="18"/>
              </w:rPr>
            </w:pPr>
          </w:p>
        </w:tc>
        <w:tc>
          <w:tcPr>
            <w:tcW w:w="2653" w:type="dxa"/>
            <w:gridSpan w:val="2"/>
            <w:vAlign w:val="center"/>
          </w:tcPr>
          <w:p w14:paraId="6C75CF78" w14:textId="77777777" w:rsidR="00586BF5" w:rsidRPr="00A16F59" w:rsidRDefault="00586BF5" w:rsidP="00A16F59">
            <w:pPr>
              <w:spacing w:after="0" w:line="240" w:lineRule="auto"/>
              <w:rPr>
                <w:sz w:val="18"/>
                <w:szCs w:val="18"/>
              </w:rPr>
            </w:pPr>
            <w:r w:rsidRPr="00A16F59">
              <w:rPr>
                <w:sz w:val="18"/>
                <w:szCs w:val="18"/>
              </w:rPr>
              <w:t xml:space="preserve">Tak/nie </w:t>
            </w:r>
          </w:p>
          <w:p w14:paraId="573E0DEE" w14:textId="7EA53217" w:rsidR="00586BF5" w:rsidRPr="00A16F59" w:rsidRDefault="00586BF5" w:rsidP="00A16F59">
            <w:pPr>
              <w:spacing w:after="0" w:line="240" w:lineRule="auto"/>
              <w:rPr>
                <w:sz w:val="18"/>
                <w:szCs w:val="18"/>
              </w:rPr>
            </w:pPr>
            <w:r w:rsidRPr="00A16F59">
              <w:rPr>
                <w:sz w:val="18"/>
                <w:szCs w:val="18"/>
              </w:rPr>
              <w:t>(niespełnienie kryterium oznacza odrzucenie wniosku)</w:t>
            </w:r>
          </w:p>
        </w:tc>
      </w:tr>
      <w:tr w:rsidR="00D11EC3" w:rsidRPr="00A16F59" w14:paraId="59D0A433" w14:textId="77777777" w:rsidTr="000A2F5C">
        <w:tc>
          <w:tcPr>
            <w:tcW w:w="1004" w:type="dxa"/>
            <w:vAlign w:val="center"/>
          </w:tcPr>
          <w:p w14:paraId="4841CB46" w14:textId="682FC519" w:rsidR="00D11EC3" w:rsidRPr="00A16F59" w:rsidRDefault="00D11EC3" w:rsidP="00A16F59">
            <w:pPr>
              <w:spacing w:after="0" w:line="240" w:lineRule="auto"/>
              <w:rPr>
                <w:sz w:val="18"/>
                <w:szCs w:val="18"/>
              </w:rPr>
            </w:pPr>
            <w:r w:rsidRPr="00A16F59">
              <w:rPr>
                <w:sz w:val="18"/>
                <w:szCs w:val="18"/>
              </w:rPr>
              <w:t>B.</w:t>
            </w:r>
            <w:r w:rsidR="00BA3275" w:rsidRPr="00A16F59">
              <w:rPr>
                <w:sz w:val="18"/>
                <w:szCs w:val="18"/>
              </w:rPr>
              <w:t>6</w:t>
            </w:r>
          </w:p>
        </w:tc>
        <w:tc>
          <w:tcPr>
            <w:tcW w:w="3102" w:type="dxa"/>
            <w:vAlign w:val="center"/>
          </w:tcPr>
          <w:p w14:paraId="1F20246F" w14:textId="77777777" w:rsidR="00D11EC3" w:rsidRPr="00A16F59" w:rsidRDefault="00D11EC3" w:rsidP="00A16F59">
            <w:pPr>
              <w:spacing w:after="0" w:line="240" w:lineRule="auto"/>
              <w:rPr>
                <w:sz w:val="18"/>
                <w:szCs w:val="18"/>
              </w:rPr>
            </w:pPr>
            <w:r w:rsidRPr="00A16F59">
              <w:rPr>
                <w:sz w:val="18"/>
                <w:szCs w:val="18"/>
              </w:rPr>
              <w:t>Zgodność z prawem pomocy publicznej/pomocy de minimis</w:t>
            </w:r>
          </w:p>
        </w:tc>
        <w:tc>
          <w:tcPr>
            <w:tcW w:w="7626" w:type="dxa"/>
            <w:vAlign w:val="center"/>
          </w:tcPr>
          <w:p w14:paraId="2F226E4C" w14:textId="77777777" w:rsidR="00D11EC3" w:rsidRPr="00A16F59" w:rsidRDefault="00D11EC3" w:rsidP="00A16F59">
            <w:pPr>
              <w:spacing w:after="0" w:line="240" w:lineRule="auto"/>
              <w:outlineLvl w:val="0"/>
              <w:rPr>
                <w:sz w:val="18"/>
                <w:szCs w:val="18"/>
              </w:rPr>
            </w:pPr>
          </w:p>
          <w:p w14:paraId="7C460FFD" w14:textId="0BA93D42" w:rsidR="001E4F5B" w:rsidRPr="00A16F59" w:rsidRDefault="00D11EC3" w:rsidP="00A16F59">
            <w:pPr>
              <w:spacing w:after="0" w:line="240" w:lineRule="auto"/>
              <w:outlineLvl w:val="0"/>
              <w:rPr>
                <w:sz w:val="18"/>
                <w:szCs w:val="18"/>
              </w:rPr>
            </w:pPr>
            <w:r w:rsidRPr="00A16F59">
              <w:rPr>
                <w:sz w:val="18"/>
                <w:szCs w:val="18"/>
              </w:rPr>
              <w:t>Ocena będzie polegać na sprawdzeniu</w:t>
            </w:r>
            <w:r w:rsidR="00BA3275" w:rsidRPr="00A16F59">
              <w:rPr>
                <w:sz w:val="18"/>
                <w:szCs w:val="18"/>
              </w:rPr>
              <w:t>,</w:t>
            </w:r>
            <w:r w:rsidRPr="00A16F59">
              <w:rPr>
                <w:sz w:val="18"/>
                <w:szCs w:val="18"/>
              </w:rPr>
              <w:t xml:space="preserve"> czy w projekcie</w:t>
            </w:r>
            <w:r w:rsidR="001E4F5B" w:rsidRPr="00A16F59">
              <w:rPr>
                <w:sz w:val="18"/>
                <w:szCs w:val="18"/>
              </w:rPr>
              <w:t xml:space="preserve"> </w:t>
            </w:r>
            <w:r w:rsidRPr="00A16F59">
              <w:rPr>
                <w:sz w:val="18"/>
                <w:szCs w:val="18"/>
              </w:rPr>
              <w:t>nie wystąpi pomoc publiczna</w:t>
            </w:r>
            <w:r w:rsidR="001E4F5B" w:rsidRPr="00A16F59">
              <w:rPr>
                <w:sz w:val="18"/>
                <w:szCs w:val="18"/>
              </w:rPr>
              <w:t>.</w:t>
            </w:r>
          </w:p>
          <w:p w14:paraId="07289E49" w14:textId="769FB30A" w:rsidR="00BA3275" w:rsidRPr="00A16F59" w:rsidRDefault="00D11EC3" w:rsidP="00A16F59">
            <w:pPr>
              <w:spacing w:after="0" w:line="240" w:lineRule="auto"/>
              <w:outlineLvl w:val="0"/>
              <w:rPr>
                <w:sz w:val="18"/>
                <w:szCs w:val="18"/>
              </w:rPr>
            </w:pPr>
            <w:r w:rsidRPr="00A16F59">
              <w:rPr>
                <w:sz w:val="18"/>
                <w:szCs w:val="18"/>
              </w:rPr>
              <w:t xml:space="preserve"> </w:t>
            </w:r>
          </w:p>
          <w:p w14:paraId="0EC59BAE" w14:textId="4D4D4E2B" w:rsidR="00BA3275" w:rsidRPr="00A16F59" w:rsidRDefault="00BA3275" w:rsidP="00A16F59">
            <w:pPr>
              <w:spacing w:after="0" w:line="240" w:lineRule="auto"/>
              <w:outlineLvl w:val="0"/>
              <w:rPr>
                <w:sz w:val="18"/>
                <w:szCs w:val="18"/>
              </w:rPr>
            </w:pPr>
            <w:r w:rsidRPr="00A16F59">
              <w:rPr>
                <w:sz w:val="18"/>
                <w:szCs w:val="18"/>
              </w:rPr>
              <w:t>Nie stanowi pomocy publicznej sytuacja, w której wykorzystywanie infrastruktury (budynków oraz sprzętu) do celów działalności gospodarczej ma charakter pomocniczy tj. działalności bezpośrednio powiązanej z eksploatacją infrastruktury lub nieodłącznie związanej z podstawowym wykorzystaniem o charakterze niegospodarczym</w:t>
            </w:r>
            <w:r w:rsidR="005F4258" w:rsidRPr="00A16F59">
              <w:rPr>
                <w:rStyle w:val="Odwoanieprzypisudolnego"/>
                <w:sz w:val="18"/>
                <w:szCs w:val="18"/>
              </w:rPr>
              <w:footnoteReference w:id="5"/>
            </w:r>
            <w:r w:rsidRPr="00A16F59">
              <w:rPr>
                <w:sz w:val="18"/>
                <w:szCs w:val="18"/>
              </w:rPr>
              <w:t xml:space="preserve">. Uznaje się, że taka sytuacja ma miejsce, gdy działalność gospodarcza pochłania takie same nakłady jak podstawowa działalność o charakterze niegospodarczym, takie jak materiały, sprzęt, siła robocza lub aktywa trwałe. Działalność gospodarcza o charakterze pomocniczym musi więc mieć ograniczony zakres, w odniesieniu do wydajności infrastruktury. W tym względzie użytkowanie infrastruktury do celów gospodarczych można uznać za działalność pomocniczą, jeżeli wydajność przydzielana co roku na taką działalność nie przekracza </w:t>
            </w:r>
            <w:r w:rsidR="00654C61">
              <w:rPr>
                <w:sz w:val="18"/>
                <w:szCs w:val="18"/>
              </w:rPr>
              <w:br/>
            </w:r>
            <w:r w:rsidRPr="00A16F59">
              <w:rPr>
                <w:sz w:val="18"/>
                <w:szCs w:val="18"/>
              </w:rPr>
              <w:t>20 % całkowitej rocznej wydajności infrastruktury.</w:t>
            </w:r>
          </w:p>
          <w:p w14:paraId="4DF2262C" w14:textId="77777777" w:rsidR="00BA3275" w:rsidRPr="00A16F59" w:rsidRDefault="00BA3275" w:rsidP="00A16F59">
            <w:pPr>
              <w:spacing w:after="0" w:line="240" w:lineRule="auto"/>
              <w:outlineLvl w:val="0"/>
              <w:rPr>
                <w:sz w:val="18"/>
                <w:szCs w:val="18"/>
              </w:rPr>
            </w:pPr>
            <w:r w:rsidRPr="00A16F59">
              <w:rPr>
                <w:sz w:val="18"/>
                <w:szCs w:val="18"/>
              </w:rPr>
              <w:t xml:space="preserve">W przypadku prowadzenia działalności gospodarczej o charakterze pomocniczym wnioskodawca obowiązany jest przedstawić w dokumentacji projektowej informację nt. mechanizmu monitorowania i wycofania jaki znajdzie zastosowanie, w celu zapewnienia, że działalność gospodarcza w całym okresie amortyzacji infrastruktury sfinansowanej ze środków RPO WK-P 2014-2020 będzie miała charakter pomocniczy. </w:t>
            </w:r>
          </w:p>
          <w:p w14:paraId="2C9EC51B" w14:textId="77777777" w:rsidR="00BA3275" w:rsidRPr="00A16F59" w:rsidRDefault="00BA3275" w:rsidP="00A16F59">
            <w:pPr>
              <w:spacing w:after="0" w:line="240" w:lineRule="auto"/>
              <w:outlineLvl w:val="0"/>
              <w:rPr>
                <w:sz w:val="18"/>
                <w:szCs w:val="18"/>
              </w:rPr>
            </w:pPr>
          </w:p>
          <w:p w14:paraId="1E59D426" w14:textId="6A2871B3" w:rsidR="00BA3275" w:rsidRPr="00A16F59" w:rsidRDefault="00BA3275" w:rsidP="00A16F59">
            <w:pPr>
              <w:spacing w:after="0" w:line="240" w:lineRule="auto"/>
              <w:outlineLvl w:val="0"/>
              <w:rPr>
                <w:sz w:val="18"/>
                <w:szCs w:val="18"/>
              </w:rPr>
            </w:pPr>
            <w:r w:rsidRPr="00A16F59">
              <w:rPr>
                <w:sz w:val="18"/>
                <w:szCs w:val="18"/>
              </w:rPr>
              <w:t>Możliwa jednokrotna poprawa projektu w zakresie spełnienia kryterium.</w:t>
            </w:r>
          </w:p>
          <w:p w14:paraId="0969C946" w14:textId="77777777" w:rsidR="00D11EC3" w:rsidRPr="00A16F59" w:rsidRDefault="00D11EC3" w:rsidP="00A16F59">
            <w:pPr>
              <w:spacing w:after="0" w:line="240" w:lineRule="auto"/>
              <w:outlineLvl w:val="0"/>
              <w:rPr>
                <w:sz w:val="18"/>
                <w:szCs w:val="18"/>
              </w:rPr>
            </w:pPr>
          </w:p>
        </w:tc>
        <w:tc>
          <w:tcPr>
            <w:tcW w:w="2653" w:type="dxa"/>
            <w:gridSpan w:val="2"/>
            <w:vAlign w:val="center"/>
          </w:tcPr>
          <w:p w14:paraId="3A5B40C5" w14:textId="77777777" w:rsidR="00D11EC3" w:rsidRPr="00A16F59" w:rsidRDefault="00D11EC3" w:rsidP="00A16F59">
            <w:pPr>
              <w:spacing w:after="0" w:line="240" w:lineRule="auto"/>
              <w:rPr>
                <w:sz w:val="18"/>
                <w:szCs w:val="18"/>
              </w:rPr>
            </w:pPr>
            <w:r w:rsidRPr="00A16F59">
              <w:rPr>
                <w:sz w:val="18"/>
                <w:szCs w:val="18"/>
              </w:rPr>
              <w:t xml:space="preserve">Tak/nie </w:t>
            </w:r>
            <w:r w:rsidRPr="00A16F59">
              <w:rPr>
                <w:sz w:val="18"/>
                <w:szCs w:val="18"/>
              </w:rPr>
              <w:br/>
              <w:t>(niespełnienie kryterium oznacza odrzucenie wniosku)</w:t>
            </w:r>
          </w:p>
        </w:tc>
      </w:tr>
      <w:tr w:rsidR="005F4258" w:rsidRPr="00A16F59" w14:paraId="48EDC3E1" w14:textId="77777777" w:rsidTr="000A2F5C">
        <w:tc>
          <w:tcPr>
            <w:tcW w:w="1004" w:type="dxa"/>
            <w:vAlign w:val="center"/>
          </w:tcPr>
          <w:p w14:paraId="326A3E70" w14:textId="70C40DF1" w:rsidR="005F4258" w:rsidRPr="00A16F59" w:rsidRDefault="005F4258" w:rsidP="00A16F59">
            <w:pPr>
              <w:spacing w:after="0" w:line="240" w:lineRule="auto"/>
              <w:rPr>
                <w:sz w:val="18"/>
                <w:szCs w:val="18"/>
              </w:rPr>
            </w:pPr>
            <w:r w:rsidRPr="00A16F59">
              <w:rPr>
                <w:sz w:val="18"/>
                <w:szCs w:val="18"/>
              </w:rPr>
              <w:t>B.7</w:t>
            </w:r>
          </w:p>
        </w:tc>
        <w:tc>
          <w:tcPr>
            <w:tcW w:w="3102" w:type="dxa"/>
            <w:vAlign w:val="center"/>
          </w:tcPr>
          <w:p w14:paraId="30EA1EC9" w14:textId="3D4744EF" w:rsidR="005F4258" w:rsidRPr="00A16F59" w:rsidRDefault="005F4258" w:rsidP="00A16F59">
            <w:pPr>
              <w:spacing w:after="0" w:line="240" w:lineRule="auto"/>
              <w:rPr>
                <w:sz w:val="18"/>
                <w:szCs w:val="18"/>
              </w:rPr>
            </w:pPr>
            <w:r w:rsidRPr="00A16F59">
              <w:rPr>
                <w:sz w:val="18"/>
                <w:szCs w:val="18"/>
              </w:rPr>
              <w:t>Zgodność projektu z zasadą zrównoważonego rozwoju i wymaganiami prawa ochrony środowiska</w:t>
            </w:r>
          </w:p>
        </w:tc>
        <w:tc>
          <w:tcPr>
            <w:tcW w:w="7626" w:type="dxa"/>
            <w:vAlign w:val="center"/>
          </w:tcPr>
          <w:p w14:paraId="0FE86A15" w14:textId="77777777" w:rsidR="004C78E7" w:rsidRDefault="004C78E7" w:rsidP="00A16F59">
            <w:pPr>
              <w:spacing w:after="0" w:line="240" w:lineRule="auto"/>
              <w:rPr>
                <w:sz w:val="18"/>
                <w:szCs w:val="18"/>
              </w:rPr>
            </w:pPr>
          </w:p>
          <w:p w14:paraId="760D5926" w14:textId="16D8A2C0" w:rsidR="00F97229" w:rsidRPr="00A16F59" w:rsidRDefault="00F97229" w:rsidP="00A16F59">
            <w:pPr>
              <w:spacing w:after="0" w:line="240" w:lineRule="auto"/>
              <w:rPr>
                <w:sz w:val="18"/>
                <w:szCs w:val="18"/>
              </w:rPr>
            </w:pPr>
            <w:r w:rsidRPr="00A16F59">
              <w:rPr>
                <w:sz w:val="18"/>
                <w:szCs w:val="18"/>
              </w:rPr>
              <w:t>Weryfikowany będzie pozytywny lub neutralny wpływ projektu na zasadę horyzontalną UE dotyczącą zrównoważonego rozwoju (</w:t>
            </w:r>
            <w:r w:rsidRPr="00A16F59">
              <w:rPr>
                <w:sz w:val="18"/>
                <w:szCs w:val="18"/>
                <w:lang w:val="x-none"/>
              </w:rPr>
              <w:t xml:space="preserve">w szczególności minimalizowanie </w:t>
            </w:r>
            <w:r w:rsidRPr="00A16F59">
              <w:rPr>
                <w:sz w:val="18"/>
                <w:szCs w:val="18"/>
              </w:rPr>
              <w:t>negatywnego wpływu</w:t>
            </w:r>
            <w:r w:rsidRPr="00A16F59">
              <w:rPr>
                <w:sz w:val="18"/>
                <w:szCs w:val="18"/>
                <w:lang w:val="x-none"/>
              </w:rPr>
              <w:t xml:space="preserve"> działalności człowieka na środowisko, w tym nakierowanych na spełnienie acquis</w:t>
            </w:r>
            <w:r w:rsidRPr="00A16F59">
              <w:rPr>
                <w:sz w:val="18"/>
                <w:szCs w:val="18"/>
                <w:vertAlign w:val="superscript"/>
                <w:lang w:val="x-none"/>
              </w:rPr>
              <w:footnoteReference w:id="6"/>
            </w:r>
            <w:r w:rsidRPr="00A16F59">
              <w:rPr>
                <w:sz w:val="18"/>
                <w:szCs w:val="18"/>
                <w:lang w:val="x-none"/>
              </w:rPr>
              <w:t xml:space="preserve"> w obszarze środowiska</w:t>
            </w:r>
            <w:r w:rsidRPr="00A16F59">
              <w:rPr>
                <w:sz w:val="18"/>
                <w:szCs w:val="18"/>
              </w:rPr>
              <w:t xml:space="preserve">) oraz czy projekt został przygotowany zgodnie z prawem dotyczącym ochrony środowiska, w tym: </w:t>
            </w:r>
          </w:p>
          <w:p w14:paraId="7921F16D" w14:textId="77777777" w:rsidR="00F97229" w:rsidRPr="00A16F59" w:rsidRDefault="00F97229" w:rsidP="00A16F59">
            <w:pPr>
              <w:numPr>
                <w:ilvl w:val="0"/>
                <w:numId w:val="55"/>
              </w:numPr>
              <w:spacing w:after="0" w:line="240" w:lineRule="auto"/>
              <w:rPr>
                <w:sz w:val="18"/>
                <w:szCs w:val="18"/>
              </w:rPr>
            </w:pPr>
            <w:r w:rsidRPr="00A16F59">
              <w:rPr>
                <w:sz w:val="18"/>
                <w:szCs w:val="18"/>
              </w:rPr>
              <w:lastRenderedPageBreak/>
              <w:t xml:space="preserve">ustawą z dnia 3 października 2008 r. o udostępnianiu informacji o środowisku i jego ochronie, udziale społeczeństwa w ochronie środowiska oraz o ocenach oddziaływania na środowisko (Dz. U. z 2022 r. poz. 1029 z późn. zm.), </w:t>
            </w:r>
          </w:p>
          <w:p w14:paraId="2637CEB9" w14:textId="77777777" w:rsidR="00F97229" w:rsidRPr="00A16F59" w:rsidRDefault="00F97229" w:rsidP="00A16F59">
            <w:pPr>
              <w:numPr>
                <w:ilvl w:val="0"/>
                <w:numId w:val="55"/>
              </w:numPr>
              <w:spacing w:after="0" w:line="240" w:lineRule="auto"/>
              <w:rPr>
                <w:sz w:val="18"/>
                <w:szCs w:val="18"/>
              </w:rPr>
            </w:pPr>
            <w:r w:rsidRPr="00A16F59">
              <w:rPr>
                <w:sz w:val="18"/>
                <w:szCs w:val="18"/>
              </w:rPr>
              <w:t xml:space="preserve">ustawą z dnia 27 kwietnia 2001 r. Prawo ochrony środowiska (Dz. U. z 2022 r. poz. 2556 z późn. zm.), </w:t>
            </w:r>
          </w:p>
          <w:p w14:paraId="460246E1" w14:textId="77777777" w:rsidR="00F97229" w:rsidRPr="00A16F59" w:rsidRDefault="00F97229" w:rsidP="00A16F59">
            <w:pPr>
              <w:numPr>
                <w:ilvl w:val="0"/>
                <w:numId w:val="55"/>
              </w:numPr>
              <w:spacing w:after="0" w:line="240" w:lineRule="auto"/>
              <w:rPr>
                <w:sz w:val="18"/>
                <w:szCs w:val="18"/>
              </w:rPr>
            </w:pPr>
            <w:r w:rsidRPr="00A16F59">
              <w:rPr>
                <w:sz w:val="18"/>
                <w:szCs w:val="18"/>
              </w:rPr>
              <w:t>ustawą z dnia 16 kwietnia 2004 r. o ochronie przyrody (Dz. U. z 2022 r. poz. 916 z późn. zm.),</w:t>
            </w:r>
          </w:p>
          <w:p w14:paraId="6065FE01" w14:textId="77777777" w:rsidR="00F97229" w:rsidRPr="00A16F59" w:rsidRDefault="00F97229" w:rsidP="00A16F59">
            <w:pPr>
              <w:numPr>
                <w:ilvl w:val="0"/>
                <w:numId w:val="55"/>
              </w:numPr>
              <w:spacing w:after="0" w:line="240" w:lineRule="auto"/>
              <w:rPr>
                <w:sz w:val="18"/>
                <w:szCs w:val="18"/>
              </w:rPr>
            </w:pPr>
            <w:r w:rsidRPr="00A16F59">
              <w:rPr>
                <w:sz w:val="18"/>
                <w:szCs w:val="18"/>
              </w:rPr>
              <w:t xml:space="preserve">ustawą z dnia 20 lipca 2017 r. Prawo wodne (Dz. U. z 2022 r. poz. 2625 z późn. zm.). </w:t>
            </w:r>
          </w:p>
          <w:p w14:paraId="74D9E010" w14:textId="77777777" w:rsidR="004C78E7" w:rsidRDefault="004C78E7" w:rsidP="00A16F59">
            <w:pPr>
              <w:spacing w:after="0" w:line="240" w:lineRule="auto"/>
              <w:rPr>
                <w:sz w:val="18"/>
                <w:szCs w:val="18"/>
              </w:rPr>
            </w:pPr>
          </w:p>
          <w:p w14:paraId="43CE4527" w14:textId="623A624C" w:rsidR="00F97229" w:rsidRPr="00A16F59" w:rsidRDefault="00F97229" w:rsidP="00A16F59">
            <w:pPr>
              <w:spacing w:after="0" w:line="240" w:lineRule="auto"/>
              <w:rPr>
                <w:sz w:val="18"/>
                <w:szCs w:val="18"/>
              </w:rPr>
            </w:pPr>
            <w:r w:rsidRPr="00A16F59">
              <w:rPr>
                <w:sz w:val="18"/>
                <w:szCs w:val="18"/>
              </w:rPr>
              <w:t xml:space="preserve">Możliwa jednokrotna poprawa projektu w zakresie spełnienia kryterium. </w:t>
            </w:r>
          </w:p>
          <w:p w14:paraId="20ABE588" w14:textId="77777777" w:rsidR="005F4258" w:rsidRPr="00A16F59" w:rsidRDefault="005F4258" w:rsidP="00A16F59">
            <w:pPr>
              <w:spacing w:after="0" w:line="240" w:lineRule="auto"/>
              <w:rPr>
                <w:sz w:val="18"/>
                <w:szCs w:val="18"/>
              </w:rPr>
            </w:pPr>
          </w:p>
        </w:tc>
        <w:tc>
          <w:tcPr>
            <w:tcW w:w="2653" w:type="dxa"/>
            <w:gridSpan w:val="2"/>
            <w:vAlign w:val="center"/>
          </w:tcPr>
          <w:p w14:paraId="7D914415" w14:textId="67809922" w:rsidR="005F4258" w:rsidRPr="00A16F59" w:rsidRDefault="005F4258" w:rsidP="00A16F59">
            <w:pPr>
              <w:spacing w:after="0" w:line="240" w:lineRule="auto"/>
              <w:rPr>
                <w:sz w:val="18"/>
                <w:szCs w:val="18"/>
              </w:rPr>
            </w:pPr>
            <w:r w:rsidRPr="00A16F59">
              <w:rPr>
                <w:sz w:val="18"/>
                <w:szCs w:val="18"/>
              </w:rPr>
              <w:lastRenderedPageBreak/>
              <w:t xml:space="preserve">Tak/nie </w:t>
            </w:r>
            <w:r w:rsidRPr="00A16F59">
              <w:rPr>
                <w:sz w:val="18"/>
                <w:szCs w:val="18"/>
              </w:rPr>
              <w:br/>
              <w:t>(niespełnienie kryterium oznacza odrzucenie wniosku)</w:t>
            </w:r>
          </w:p>
        </w:tc>
      </w:tr>
      <w:tr w:rsidR="00D11EC3" w:rsidRPr="00A16F59" w14:paraId="68EF236F" w14:textId="77777777" w:rsidTr="000A2F5C">
        <w:tc>
          <w:tcPr>
            <w:tcW w:w="1004" w:type="dxa"/>
            <w:vAlign w:val="center"/>
          </w:tcPr>
          <w:p w14:paraId="3438222D" w14:textId="4D8039C6" w:rsidR="00D11EC3" w:rsidRPr="00A16F59" w:rsidRDefault="00D11EC3" w:rsidP="00A16F59">
            <w:pPr>
              <w:spacing w:after="0" w:line="240" w:lineRule="auto"/>
              <w:rPr>
                <w:sz w:val="18"/>
                <w:szCs w:val="18"/>
              </w:rPr>
            </w:pPr>
            <w:r w:rsidRPr="00A16F59">
              <w:rPr>
                <w:sz w:val="18"/>
                <w:szCs w:val="18"/>
              </w:rPr>
              <w:t>B.</w:t>
            </w:r>
            <w:r w:rsidR="00F97229" w:rsidRPr="00A16F59">
              <w:rPr>
                <w:sz w:val="18"/>
                <w:szCs w:val="18"/>
              </w:rPr>
              <w:t>8</w:t>
            </w:r>
          </w:p>
        </w:tc>
        <w:tc>
          <w:tcPr>
            <w:tcW w:w="3102" w:type="dxa"/>
            <w:vAlign w:val="center"/>
          </w:tcPr>
          <w:p w14:paraId="6883F688" w14:textId="13162AA2" w:rsidR="00D11EC3" w:rsidRPr="00A16F59" w:rsidRDefault="00D11EC3" w:rsidP="00A16F59">
            <w:pPr>
              <w:spacing w:after="0" w:line="240" w:lineRule="auto"/>
              <w:rPr>
                <w:sz w:val="18"/>
                <w:szCs w:val="18"/>
              </w:rPr>
            </w:pPr>
            <w:r w:rsidRPr="00A16F59">
              <w:rPr>
                <w:sz w:val="18"/>
                <w:szCs w:val="18"/>
              </w:rPr>
              <w:t>Cele projektu wspierają realizację celów określonych w Działaniu</w:t>
            </w:r>
            <w:r w:rsidR="00F97229" w:rsidRPr="00A16F59">
              <w:rPr>
                <w:sz w:val="18"/>
                <w:szCs w:val="18"/>
              </w:rPr>
              <w:t>/</w:t>
            </w:r>
            <w:r w:rsidRPr="00A16F59">
              <w:rPr>
                <w:sz w:val="18"/>
                <w:szCs w:val="18"/>
              </w:rPr>
              <w:t xml:space="preserve"> Poddziałaniu</w:t>
            </w:r>
          </w:p>
        </w:tc>
        <w:tc>
          <w:tcPr>
            <w:tcW w:w="7626" w:type="dxa"/>
            <w:vAlign w:val="center"/>
          </w:tcPr>
          <w:p w14:paraId="705D2EAA" w14:textId="77777777" w:rsidR="004C78E7" w:rsidRDefault="004C78E7" w:rsidP="00A16F59">
            <w:pPr>
              <w:spacing w:after="0" w:line="240" w:lineRule="auto"/>
              <w:rPr>
                <w:sz w:val="18"/>
                <w:szCs w:val="18"/>
              </w:rPr>
            </w:pPr>
          </w:p>
          <w:p w14:paraId="2995A59C" w14:textId="6575B993" w:rsidR="00D11EC3" w:rsidRPr="00A16F59" w:rsidRDefault="00D11EC3" w:rsidP="00A16F59">
            <w:pPr>
              <w:spacing w:after="0" w:line="240" w:lineRule="auto"/>
              <w:rPr>
                <w:sz w:val="18"/>
                <w:szCs w:val="18"/>
              </w:rPr>
            </w:pPr>
            <w:r w:rsidRPr="00A16F59">
              <w:rPr>
                <w:sz w:val="18"/>
                <w:szCs w:val="18"/>
              </w:rPr>
              <w:t xml:space="preserve">Ocenie podlega czy cel projektu umożliwi zrealizowanie celu </w:t>
            </w:r>
            <w:r w:rsidR="00F97229" w:rsidRPr="00A16F59">
              <w:rPr>
                <w:sz w:val="18"/>
                <w:szCs w:val="18"/>
              </w:rPr>
              <w:t>Pod</w:t>
            </w:r>
            <w:r w:rsidRPr="00A16F59">
              <w:rPr>
                <w:sz w:val="18"/>
                <w:szCs w:val="18"/>
              </w:rPr>
              <w:t>działania</w:t>
            </w:r>
            <w:r w:rsidR="00F97229" w:rsidRPr="00A16F59">
              <w:rPr>
                <w:sz w:val="18"/>
                <w:szCs w:val="18"/>
              </w:rPr>
              <w:t xml:space="preserve"> 6.1.2</w:t>
            </w:r>
            <w:r w:rsidRPr="00A16F59">
              <w:rPr>
                <w:sz w:val="18"/>
                <w:szCs w:val="18"/>
              </w:rPr>
              <w:t>, tj. czy mieszkańcy regionu uzyskają większy dostęp do usług społecznych</w:t>
            </w:r>
            <w:r w:rsidR="00F97229" w:rsidRPr="00A16F59">
              <w:rPr>
                <w:sz w:val="18"/>
                <w:szCs w:val="18"/>
              </w:rPr>
              <w:t>.</w:t>
            </w:r>
            <w:r w:rsidRPr="00A16F59">
              <w:rPr>
                <w:sz w:val="18"/>
                <w:szCs w:val="18"/>
              </w:rPr>
              <w:t xml:space="preserve"> W tym kontekście należy zbadać czy zaplanowane zadania służą realizacji celów projektu i w konsekwencji prowadzą do osiągnięcia celów </w:t>
            </w:r>
            <w:r w:rsidR="00F97229" w:rsidRPr="00A16F59">
              <w:rPr>
                <w:sz w:val="18"/>
                <w:szCs w:val="18"/>
              </w:rPr>
              <w:t>pod</w:t>
            </w:r>
            <w:r w:rsidRPr="00A16F59">
              <w:rPr>
                <w:sz w:val="18"/>
                <w:szCs w:val="18"/>
              </w:rPr>
              <w:t>działania.</w:t>
            </w:r>
          </w:p>
          <w:p w14:paraId="3150FC3F" w14:textId="77777777" w:rsidR="00F97229" w:rsidRPr="00A16F59" w:rsidRDefault="00F97229" w:rsidP="00A16F59">
            <w:pPr>
              <w:spacing w:after="0" w:line="240" w:lineRule="auto"/>
              <w:rPr>
                <w:sz w:val="18"/>
                <w:szCs w:val="18"/>
              </w:rPr>
            </w:pPr>
          </w:p>
          <w:p w14:paraId="234F1EBE" w14:textId="77777777" w:rsidR="00F97229" w:rsidRPr="00A16F59" w:rsidRDefault="00F97229" w:rsidP="00A16F59">
            <w:pPr>
              <w:spacing w:after="0" w:line="240" w:lineRule="auto"/>
              <w:rPr>
                <w:sz w:val="18"/>
                <w:szCs w:val="18"/>
              </w:rPr>
            </w:pPr>
            <w:r w:rsidRPr="00A16F59">
              <w:rPr>
                <w:sz w:val="18"/>
                <w:szCs w:val="18"/>
              </w:rPr>
              <w:t xml:space="preserve">Możliwa jednokrotna poprawa projektu w zakresie spełnienia kryterium. </w:t>
            </w:r>
          </w:p>
          <w:p w14:paraId="6CFF2238" w14:textId="77777777" w:rsidR="00D11EC3" w:rsidRPr="00A16F59" w:rsidRDefault="00D11EC3" w:rsidP="00A16F59">
            <w:pPr>
              <w:spacing w:after="0" w:line="240" w:lineRule="auto"/>
              <w:rPr>
                <w:sz w:val="18"/>
                <w:szCs w:val="18"/>
              </w:rPr>
            </w:pPr>
          </w:p>
        </w:tc>
        <w:tc>
          <w:tcPr>
            <w:tcW w:w="2653" w:type="dxa"/>
            <w:gridSpan w:val="2"/>
            <w:vAlign w:val="center"/>
          </w:tcPr>
          <w:p w14:paraId="12D0A24D" w14:textId="77777777" w:rsidR="00D11EC3" w:rsidRPr="00A16F59" w:rsidRDefault="00D11EC3" w:rsidP="00A16F59">
            <w:pPr>
              <w:spacing w:after="0" w:line="240" w:lineRule="auto"/>
              <w:rPr>
                <w:sz w:val="18"/>
                <w:szCs w:val="18"/>
              </w:rPr>
            </w:pPr>
            <w:r w:rsidRPr="00A16F59">
              <w:rPr>
                <w:sz w:val="18"/>
                <w:szCs w:val="18"/>
              </w:rPr>
              <w:t xml:space="preserve">Tak/nie </w:t>
            </w:r>
            <w:r w:rsidRPr="00A16F59">
              <w:rPr>
                <w:sz w:val="18"/>
                <w:szCs w:val="18"/>
              </w:rPr>
              <w:br/>
              <w:t>(niespełnienie kryterium oznacza odrzucenie wniosku)</w:t>
            </w:r>
          </w:p>
        </w:tc>
      </w:tr>
      <w:tr w:rsidR="00D11EC3" w:rsidRPr="00A16F59" w14:paraId="7C798E2C" w14:textId="77777777" w:rsidTr="000A2F5C">
        <w:tc>
          <w:tcPr>
            <w:tcW w:w="1004" w:type="dxa"/>
            <w:vAlign w:val="center"/>
          </w:tcPr>
          <w:p w14:paraId="608A66EA" w14:textId="24FEA953" w:rsidR="00D11EC3" w:rsidRPr="00A16F59" w:rsidRDefault="00D11EC3" w:rsidP="00A16F59">
            <w:pPr>
              <w:spacing w:after="0" w:line="240" w:lineRule="auto"/>
              <w:rPr>
                <w:sz w:val="18"/>
                <w:szCs w:val="18"/>
              </w:rPr>
            </w:pPr>
            <w:r w:rsidRPr="00A16F59">
              <w:rPr>
                <w:sz w:val="18"/>
                <w:szCs w:val="18"/>
              </w:rPr>
              <w:t>B.</w:t>
            </w:r>
            <w:r w:rsidR="00F97229" w:rsidRPr="00A16F59">
              <w:rPr>
                <w:sz w:val="18"/>
                <w:szCs w:val="18"/>
              </w:rPr>
              <w:t>9</w:t>
            </w:r>
          </w:p>
        </w:tc>
        <w:tc>
          <w:tcPr>
            <w:tcW w:w="3102" w:type="dxa"/>
            <w:vAlign w:val="center"/>
          </w:tcPr>
          <w:p w14:paraId="389B0057" w14:textId="77777777" w:rsidR="00D11EC3" w:rsidRPr="00A16F59" w:rsidRDefault="00D11EC3" w:rsidP="00A16F59">
            <w:pPr>
              <w:spacing w:after="0" w:line="240" w:lineRule="auto"/>
              <w:rPr>
                <w:sz w:val="18"/>
                <w:szCs w:val="18"/>
              </w:rPr>
            </w:pPr>
            <w:r w:rsidRPr="00A16F59">
              <w:rPr>
                <w:sz w:val="18"/>
                <w:szCs w:val="18"/>
              </w:rPr>
              <w:t>Wskaźniki realizacji celów projektu</w:t>
            </w:r>
          </w:p>
        </w:tc>
        <w:tc>
          <w:tcPr>
            <w:tcW w:w="7626" w:type="dxa"/>
            <w:vAlign w:val="center"/>
          </w:tcPr>
          <w:p w14:paraId="0443A1EA" w14:textId="77777777" w:rsidR="004C78E7" w:rsidRDefault="004C78E7" w:rsidP="00A16F59">
            <w:pPr>
              <w:spacing w:after="0" w:line="240" w:lineRule="auto"/>
              <w:rPr>
                <w:sz w:val="18"/>
                <w:szCs w:val="18"/>
              </w:rPr>
            </w:pPr>
          </w:p>
          <w:p w14:paraId="2BA28152" w14:textId="41D43009" w:rsidR="00D11EC3" w:rsidRPr="00A16F59" w:rsidRDefault="00D11EC3" w:rsidP="00A16F59">
            <w:pPr>
              <w:spacing w:after="0" w:line="240" w:lineRule="auto"/>
              <w:rPr>
                <w:sz w:val="18"/>
                <w:szCs w:val="18"/>
              </w:rPr>
            </w:pPr>
            <w:r w:rsidRPr="00A16F59">
              <w:rPr>
                <w:sz w:val="18"/>
                <w:szCs w:val="18"/>
              </w:rPr>
              <w:t>Ocenie podlega</w:t>
            </w:r>
            <w:r w:rsidR="00F97229" w:rsidRPr="00A16F59">
              <w:rPr>
                <w:sz w:val="18"/>
                <w:szCs w:val="18"/>
              </w:rPr>
              <w:t>, czy</w:t>
            </w:r>
            <w:r w:rsidRPr="00A16F59">
              <w:rPr>
                <w:sz w:val="18"/>
                <w:szCs w:val="18"/>
              </w:rPr>
              <w:t>:</w:t>
            </w:r>
          </w:p>
          <w:p w14:paraId="1447F41E" w14:textId="59BC5A46" w:rsidR="00D11EC3" w:rsidRPr="00A16F59" w:rsidRDefault="00D11EC3" w:rsidP="00A16F59">
            <w:pPr>
              <w:pStyle w:val="Akapitzlist"/>
              <w:numPr>
                <w:ilvl w:val="0"/>
                <w:numId w:val="46"/>
              </w:numPr>
              <w:spacing w:after="0" w:line="240" w:lineRule="auto"/>
              <w:ind w:left="289" w:hanging="283"/>
              <w:rPr>
                <w:sz w:val="18"/>
                <w:szCs w:val="18"/>
              </w:rPr>
            </w:pPr>
            <w:r w:rsidRPr="00A16F59">
              <w:rPr>
                <w:sz w:val="18"/>
                <w:szCs w:val="18"/>
              </w:rPr>
              <w:t>wskaźniki realizacji celów projektu (produktu, rezultatu) zostały wyrażone liczbowo oraz podano czas ich osiągnięcia</w:t>
            </w:r>
            <w:r w:rsidR="00F97229" w:rsidRPr="00A16F59">
              <w:rPr>
                <w:sz w:val="18"/>
                <w:szCs w:val="18"/>
              </w:rPr>
              <w:t>,</w:t>
            </w:r>
          </w:p>
          <w:p w14:paraId="276CE7C2" w14:textId="125D72EA" w:rsidR="00D11EC3" w:rsidRPr="00A16F59" w:rsidRDefault="00F97229" w:rsidP="00A16F59">
            <w:pPr>
              <w:pStyle w:val="Akapitzlist"/>
              <w:numPr>
                <w:ilvl w:val="0"/>
                <w:numId w:val="46"/>
              </w:numPr>
              <w:spacing w:after="0" w:line="240" w:lineRule="auto"/>
              <w:ind w:left="289" w:hanging="283"/>
              <w:rPr>
                <w:sz w:val="18"/>
                <w:szCs w:val="18"/>
              </w:rPr>
            </w:pPr>
            <w:r w:rsidRPr="00A16F59">
              <w:rPr>
                <w:sz w:val="18"/>
                <w:szCs w:val="18"/>
              </w:rPr>
              <w:t xml:space="preserve">wskaźniki </w:t>
            </w:r>
            <w:r w:rsidR="00D11EC3" w:rsidRPr="00A16F59">
              <w:rPr>
                <w:sz w:val="18"/>
                <w:szCs w:val="18"/>
              </w:rPr>
              <w:t>zostały właściwie oszacowane w odniesieniu do zakresu projektu</w:t>
            </w:r>
            <w:r w:rsidRPr="00A16F59">
              <w:rPr>
                <w:sz w:val="18"/>
                <w:szCs w:val="18"/>
              </w:rPr>
              <w:t>,</w:t>
            </w:r>
          </w:p>
          <w:p w14:paraId="1803D48C" w14:textId="0ABDC9D7" w:rsidR="00D11EC3" w:rsidRPr="00A16F59" w:rsidRDefault="00D11EC3" w:rsidP="00A16F59">
            <w:pPr>
              <w:pStyle w:val="Akapitzlist"/>
              <w:numPr>
                <w:ilvl w:val="0"/>
                <w:numId w:val="46"/>
              </w:numPr>
              <w:spacing w:after="0" w:line="240" w:lineRule="auto"/>
              <w:ind w:left="289" w:hanging="283"/>
              <w:rPr>
                <w:sz w:val="18"/>
                <w:szCs w:val="18"/>
              </w:rPr>
            </w:pPr>
            <w:r w:rsidRPr="00A16F59">
              <w:rPr>
                <w:sz w:val="18"/>
                <w:szCs w:val="18"/>
              </w:rPr>
              <w:t>wybrano wszystkie wskaźniki związane z realizacją projektu</w:t>
            </w:r>
            <w:r w:rsidR="00F97229" w:rsidRPr="00A16F59">
              <w:rPr>
                <w:sz w:val="18"/>
                <w:szCs w:val="18"/>
              </w:rPr>
              <w:t>.</w:t>
            </w:r>
          </w:p>
          <w:p w14:paraId="69AA3C5B" w14:textId="77777777" w:rsidR="00F97229" w:rsidRPr="00A16F59" w:rsidRDefault="00F97229" w:rsidP="00A16F59">
            <w:pPr>
              <w:spacing w:after="0" w:line="240" w:lineRule="auto"/>
              <w:rPr>
                <w:sz w:val="18"/>
                <w:szCs w:val="18"/>
              </w:rPr>
            </w:pPr>
          </w:p>
          <w:p w14:paraId="04D261B6" w14:textId="77777777" w:rsidR="00F97229" w:rsidRPr="00A16F59" w:rsidRDefault="00F97229" w:rsidP="00A16F59">
            <w:pPr>
              <w:spacing w:after="120" w:line="240" w:lineRule="auto"/>
              <w:rPr>
                <w:sz w:val="18"/>
                <w:szCs w:val="18"/>
              </w:rPr>
            </w:pPr>
            <w:r w:rsidRPr="00A16F59">
              <w:rPr>
                <w:sz w:val="18"/>
                <w:szCs w:val="18"/>
              </w:rPr>
              <w:t>Lista wskaźników obowiązujących w konkursie stanowi załącznik do Kryteriów wyboru projektów.</w:t>
            </w:r>
          </w:p>
          <w:p w14:paraId="65FDB4E1" w14:textId="15FB316D" w:rsidR="00F97229" w:rsidRPr="00A16F59" w:rsidRDefault="00F97229" w:rsidP="00A16F59">
            <w:pPr>
              <w:spacing w:after="0" w:line="240" w:lineRule="auto"/>
              <w:rPr>
                <w:sz w:val="18"/>
                <w:szCs w:val="18"/>
              </w:rPr>
            </w:pPr>
            <w:r w:rsidRPr="00A16F59">
              <w:rPr>
                <w:sz w:val="18"/>
                <w:szCs w:val="18"/>
              </w:rPr>
              <w:t>Możliwa jednokrotna poprawa projektu w zakresie spełnienia kryterium.</w:t>
            </w:r>
          </w:p>
        </w:tc>
        <w:tc>
          <w:tcPr>
            <w:tcW w:w="2653" w:type="dxa"/>
            <w:gridSpan w:val="2"/>
            <w:vAlign w:val="center"/>
          </w:tcPr>
          <w:p w14:paraId="51111A84" w14:textId="77777777" w:rsidR="00D11EC3" w:rsidRPr="00A16F59" w:rsidRDefault="00D11EC3" w:rsidP="00A16F59">
            <w:pPr>
              <w:spacing w:after="0" w:line="240" w:lineRule="auto"/>
              <w:rPr>
                <w:sz w:val="18"/>
                <w:szCs w:val="18"/>
              </w:rPr>
            </w:pPr>
          </w:p>
          <w:p w14:paraId="183320AF" w14:textId="77777777" w:rsidR="00D11EC3" w:rsidRPr="00A16F59" w:rsidRDefault="00D11EC3" w:rsidP="00A16F59">
            <w:pPr>
              <w:spacing w:after="0" w:line="240" w:lineRule="auto"/>
              <w:rPr>
                <w:sz w:val="18"/>
                <w:szCs w:val="18"/>
              </w:rPr>
            </w:pPr>
            <w:r w:rsidRPr="00A16F59">
              <w:rPr>
                <w:sz w:val="18"/>
                <w:szCs w:val="18"/>
              </w:rPr>
              <w:t xml:space="preserve">Tak/nie </w:t>
            </w:r>
            <w:r w:rsidRPr="00A16F59">
              <w:rPr>
                <w:sz w:val="18"/>
                <w:szCs w:val="18"/>
              </w:rPr>
              <w:br/>
              <w:t>(niespełnienie kryterium oznacza odrzucenie wniosku)</w:t>
            </w:r>
          </w:p>
        </w:tc>
      </w:tr>
      <w:tr w:rsidR="00D11EC3" w:rsidRPr="00A16F59" w14:paraId="45CF7FFA" w14:textId="77777777" w:rsidTr="000A2F5C">
        <w:trPr>
          <w:trHeight w:val="70"/>
        </w:trPr>
        <w:tc>
          <w:tcPr>
            <w:tcW w:w="1004" w:type="dxa"/>
            <w:vAlign w:val="center"/>
          </w:tcPr>
          <w:p w14:paraId="5E501B74" w14:textId="2DF4FC45" w:rsidR="00D11EC3" w:rsidRPr="00A16F59" w:rsidRDefault="00D11EC3" w:rsidP="00A16F59">
            <w:pPr>
              <w:spacing w:after="0" w:line="240" w:lineRule="auto"/>
              <w:rPr>
                <w:sz w:val="18"/>
                <w:szCs w:val="18"/>
              </w:rPr>
            </w:pPr>
            <w:r w:rsidRPr="00A16F59">
              <w:rPr>
                <w:sz w:val="18"/>
                <w:szCs w:val="18"/>
              </w:rPr>
              <w:t>B.</w:t>
            </w:r>
            <w:r w:rsidR="001166D9" w:rsidRPr="00A16F59">
              <w:rPr>
                <w:sz w:val="18"/>
                <w:szCs w:val="18"/>
              </w:rPr>
              <w:t>10</w:t>
            </w:r>
          </w:p>
        </w:tc>
        <w:tc>
          <w:tcPr>
            <w:tcW w:w="3102" w:type="dxa"/>
            <w:vAlign w:val="center"/>
          </w:tcPr>
          <w:p w14:paraId="423A1984" w14:textId="77777777" w:rsidR="00D11EC3" w:rsidRPr="00A16F59" w:rsidRDefault="00D11EC3" w:rsidP="00A16F59">
            <w:pPr>
              <w:spacing w:after="0" w:line="240" w:lineRule="auto"/>
              <w:rPr>
                <w:sz w:val="18"/>
                <w:szCs w:val="18"/>
              </w:rPr>
            </w:pPr>
            <w:r w:rsidRPr="00A16F59">
              <w:rPr>
                <w:sz w:val="18"/>
                <w:szCs w:val="18"/>
              </w:rPr>
              <w:t>Wykonalność techniczna, technologiczna i instytucjonalna projektu</w:t>
            </w:r>
          </w:p>
        </w:tc>
        <w:tc>
          <w:tcPr>
            <w:tcW w:w="7626" w:type="dxa"/>
            <w:vAlign w:val="center"/>
          </w:tcPr>
          <w:p w14:paraId="49F1B7C4" w14:textId="77777777" w:rsidR="00D11EC3" w:rsidRPr="00A16F59" w:rsidRDefault="00D11EC3" w:rsidP="00A16F59">
            <w:pPr>
              <w:spacing w:after="0" w:line="240" w:lineRule="auto"/>
              <w:rPr>
                <w:sz w:val="18"/>
                <w:szCs w:val="18"/>
              </w:rPr>
            </w:pPr>
          </w:p>
          <w:p w14:paraId="5923B9BC" w14:textId="77777777" w:rsidR="00D11EC3" w:rsidRPr="00A16F59" w:rsidRDefault="00D11EC3" w:rsidP="00A16F59">
            <w:pPr>
              <w:spacing w:after="0" w:line="240" w:lineRule="auto"/>
              <w:rPr>
                <w:sz w:val="18"/>
                <w:szCs w:val="18"/>
              </w:rPr>
            </w:pPr>
            <w:r w:rsidRPr="00A16F59">
              <w:rPr>
                <w:sz w:val="18"/>
                <w:szCs w:val="18"/>
              </w:rPr>
              <w:t>Ocenie podlega czy:</w:t>
            </w:r>
          </w:p>
          <w:p w14:paraId="76E57833" w14:textId="113BE8E9" w:rsidR="00D11EC3" w:rsidRPr="00A16F59" w:rsidRDefault="001166D9" w:rsidP="00A16F59">
            <w:pPr>
              <w:numPr>
                <w:ilvl w:val="0"/>
                <w:numId w:val="15"/>
              </w:numPr>
              <w:spacing w:after="0" w:line="240" w:lineRule="auto"/>
              <w:ind w:left="175" w:hanging="175"/>
              <w:rPr>
                <w:sz w:val="18"/>
                <w:szCs w:val="18"/>
              </w:rPr>
            </w:pPr>
            <w:r w:rsidRPr="00A16F59">
              <w:rPr>
                <w:sz w:val="18"/>
                <w:szCs w:val="18"/>
              </w:rPr>
              <w:t>h</w:t>
            </w:r>
            <w:r w:rsidR="00D11EC3" w:rsidRPr="00A16F59">
              <w:rPr>
                <w:sz w:val="18"/>
                <w:szCs w:val="18"/>
              </w:rPr>
              <w:t>armonogram realizacji projektu jest realistyczny i uwzględnia zakres rzeczowy oraz czas niezbędny na realizację procedur przetargowych i inne okoliczności niezbędne do realizacji</w:t>
            </w:r>
            <w:r w:rsidRPr="00A16F59">
              <w:rPr>
                <w:sz w:val="18"/>
                <w:szCs w:val="18"/>
              </w:rPr>
              <w:t xml:space="preserve"> tych</w:t>
            </w:r>
            <w:r w:rsidR="00D11EC3" w:rsidRPr="00A16F59">
              <w:rPr>
                <w:sz w:val="18"/>
                <w:szCs w:val="18"/>
              </w:rPr>
              <w:t xml:space="preserve"> procedur</w:t>
            </w:r>
            <w:r w:rsidRPr="00A16F59">
              <w:rPr>
                <w:sz w:val="18"/>
                <w:szCs w:val="18"/>
              </w:rPr>
              <w:t>,</w:t>
            </w:r>
          </w:p>
          <w:p w14:paraId="5C412739" w14:textId="4262E05A" w:rsidR="00D11EC3" w:rsidRPr="00A16F59" w:rsidRDefault="00D11EC3" w:rsidP="00A16F59">
            <w:pPr>
              <w:numPr>
                <w:ilvl w:val="0"/>
                <w:numId w:val="15"/>
              </w:numPr>
              <w:spacing w:after="0" w:line="240" w:lineRule="auto"/>
              <w:ind w:left="175" w:hanging="175"/>
              <w:rPr>
                <w:sz w:val="18"/>
                <w:szCs w:val="18"/>
              </w:rPr>
            </w:pPr>
            <w:r w:rsidRPr="00A16F59">
              <w:rPr>
                <w:sz w:val="18"/>
                <w:szCs w:val="18"/>
              </w:rPr>
              <w:t>wnioskodawca gwarantuje techniczną wykonalność projektu</w:t>
            </w:r>
            <w:r w:rsidR="001166D9" w:rsidRPr="00A16F59">
              <w:rPr>
                <w:sz w:val="18"/>
                <w:szCs w:val="18"/>
              </w:rPr>
              <w:t>,</w:t>
            </w:r>
          </w:p>
          <w:p w14:paraId="4A8AA8B9" w14:textId="1A5344A3" w:rsidR="00D11EC3" w:rsidRPr="00A16F59" w:rsidRDefault="001166D9" w:rsidP="00A16F59">
            <w:pPr>
              <w:numPr>
                <w:ilvl w:val="0"/>
                <w:numId w:val="15"/>
              </w:numPr>
              <w:spacing w:after="0" w:line="240" w:lineRule="auto"/>
              <w:ind w:left="175" w:hanging="175"/>
              <w:rPr>
                <w:sz w:val="18"/>
                <w:szCs w:val="18"/>
              </w:rPr>
            </w:pPr>
            <w:r w:rsidRPr="00A16F59">
              <w:rPr>
                <w:sz w:val="18"/>
                <w:szCs w:val="18"/>
              </w:rPr>
              <w:t>z</w:t>
            </w:r>
            <w:r w:rsidR="00D11EC3" w:rsidRPr="00A16F59">
              <w:rPr>
                <w:sz w:val="18"/>
                <w:szCs w:val="18"/>
              </w:rPr>
              <w:t>akres rzeczowy projektu jest technologicznie wykonalny</w:t>
            </w:r>
            <w:r w:rsidRPr="00A16F59">
              <w:rPr>
                <w:sz w:val="18"/>
                <w:szCs w:val="18"/>
              </w:rPr>
              <w:t>,</w:t>
            </w:r>
          </w:p>
          <w:p w14:paraId="44779414" w14:textId="5AA7DF98" w:rsidR="00D11EC3" w:rsidRDefault="001166D9" w:rsidP="00A16F59">
            <w:pPr>
              <w:numPr>
                <w:ilvl w:val="0"/>
                <w:numId w:val="15"/>
              </w:numPr>
              <w:spacing w:after="0" w:line="240" w:lineRule="auto"/>
              <w:ind w:left="175" w:hanging="175"/>
              <w:rPr>
                <w:sz w:val="18"/>
                <w:szCs w:val="18"/>
              </w:rPr>
            </w:pPr>
            <w:r w:rsidRPr="00A16F59">
              <w:rPr>
                <w:sz w:val="18"/>
                <w:szCs w:val="18"/>
              </w:rPr>
              <w:t>w</w:t>
            </w:r>
            <w:r w:rsidR="00D11EC3" w:rsidRPr="00A16F59">
              <w:rPr>
                <w:sz w:val="18"/>
                <w:szCs w:val="18"/>
              </w:rPr>
              <w:t>nioskodawca posiada potencjał do prawidłowej obsługi projektu</w:t>
            </w:r>
            <w:r w:rsidRPr="00A16F59">
              <w:rPr>
                <w:sz w:val="18"/>
                <w:szCs w:val="18"/>
              </w:rPr>
              <w:t>.</w:t>
            </w:r>
          </w:p>
          <w:p w14:paraId="77D8AB9B" w14:textId="77777777" w:rsidR="004C78E7" w:rsidRPr="00A16F59" w:rsidRDefault="004C78E7" w:rsidP="004C78E7">
            <w:pPr>
              <w:spacing w:after="0" w:line="240" w:lineRule="auto"/>
              <w:ind w:left="175"/>
              <w:rPr>
                <w:sz w:val="18"/>
                <w:szCs w:val="18"/>
              </w:rPr>
            </w:pPr>
          </w:p>
          <w:p w14:paraId="799F46A6" w14:textId="77777777" w:rsidR="00D11EC3" w:rsidRDefault="007447D0" w:rsidP="00A16F59">
            <w:pPr>
              <w:spacing w:after="0" w:line="240" w:lineRule="auto"/>
              <w:rPr>
                <w:sz w:val="18"/>
                <w:szCs w:val="18"/>
              </w:rPr>
            </w:pPr>
            <w:r w:rsidRPr="00A16F59">
              <w:rPr>
                <w:sz w:val="18"/>
                <w:szCs w:val="18"/>
              </w:rPr>
              <w:t>Możliwa jednokrotna poprawa projektu w zakresie spełnienia kryterium.</w:t>
            </w:r>
          </w:p>
          <w:p w14:paraId="3A78990F" w14:textId="4E3C47E7" w:rsidR="004C78E7" w:rsidRPr="00A16F59" w:rsidRDefault="004C78E7" w:rsidP="00A16F59">
            <w:pPr>
              <w:spacing w:after="0" w:line="240" w:lineRule="auto"/>
              <w:rPr>
                <w:sz w:val="18"/>
                <w:szCs w:val="18"/>
              </w:rPr>
            </w:pPr>
          </w:p>
        </w:tc>
        <w:tc>
          <w:tcPr>
            <w:tcW w:w="2653" w:type="dxa"/>
            <w:gridSpan w:val="2"/>
            <w:vAlign w:val="center"/>
          </w:tcPr>
          <w:p w14:paraId="3F94AD77" w14:textId="77777777" w:rsidR="00D11EC3" w:rsidRPr="00A16F59" w:rsidRDefault="00D11EC3" w:rsidP="00A16F59">
            <w:pPr>
              <w:spacing w:after="0" w:line="240" w:lineRule="auto"/>
              <w:rPr>
                <w:sz w:val="18"/>
                <w:szCs w:val="18"/>
              </w:rPr>
            </w:pPr>
            <w:r w:rsidRPr="00A16F59">
              <w:rPr>
                <w:sz w:val="18"/>
                <w:szCs w:val="18"/>
              </w:rPr>
              <w:t xml:space="preserve">Tak/nie </w:t>
            </w:r>
            <w:r w:rsidRPr="00A16F59">
              <w:rPr>
                <w:sz w:val="18"/>
                <w:szCs w:val="18"/>
              </w:rPr>
              <w:br/>
              <w:t>(niespełnienie kryterium oznacza odrzucenie wniosku)</w:t>
            </w:r>
          </w:p>
        </w:tc>
      </w:tr>
      <w:tr w:rsidR="00D11EC3" w:rsidRPr="00A16F59" w14:paraId="6ABD8FE6" w14:textId="77777777" w:rsidTr="000A2F5C">
        <w:tc>
          <w:tcPr>
            <w:tcW w:w="1004" w:type="dxa"/>
            <w:vAlign w:val="center"/>
          </w:tcPr>
          <w:p w14:paraId="446D7A2E" w14:textId="3F51E561" w:rsidR="00D11EC3" w:rsidRPr="00A16F59" w:rsidRDefault="00D11EC3" w:rsidP="00A16F59">
            <w:pPr>
              <w:spacing w:after="0" w:line="240" w:lineRule="auto"/>
              <w:rPr>
                <w:sz w:val="18"/>
                <w:szCs w:val="18"/>
              </w:rPr>
            </w:pPr>
            <w:r w:rsidRPr="00A16F59">
              <w:rPr>
                <w:sz w:val="18"/>
                <w:szCs w:val="18"/>
              </w:rPr>
              <w:lastRenderedPageBreak/>
              <w:t>B.</w:t>
            </w:r>
            <w:r w:rsidR="00CF1491" w:rsidRPr="00A16F59">
              <w:rPr>
                <w:sz w:val="18"/>
                <w:szCs w:val="18"/>
              </w:rPr>
              <w:t>11</w:t>
            </w:r>
          </w:p>
        </w:tc>
        <w:tc>
          <w:tcPr>
            <w:tcW w:w="3102" w:type="dxa"/>
            <w:vAlign w:val="center"/>
          </w:tcPr>
          <w:p w14:paraId="36F500D1" w14:textId="77777777" w:rsidR="00D11EC3" w:rsidRPr="00A16F59" w:rsidRDefault="00D11EC3" w:rsidP="00A16F59">
            <w:pPr>
              <w:spacing w:after="0" w:line="240" w:lineRule="auto"/>
              <w:rPr>
                <w:sz w:val="18"/>
                <w:szCs w:val="18"/>
              </w:rPr>
            </w:pPr>
            <w:r w:rsidRPr="00A16F59">
              <w:rPr>
                <w:sz w:val="18"/>
                <w:szCs w:val="18"/>
              </w:rPr>
              <w:t>Kwalifikowalność wydatków</w:t>
            </w:r>
          </w:p>
        </w:tc>
        <w:tc>
          <w:tcPr>
            <w:tcW w:w="7626" w:type="dxa"/>
            <w:vAlign w:val="center"/>
          </w:tcPr>
          <w:p w14:paraId="702D1E0D" w14:textId="77777777" w:rsidR="00D11EC3" w:rsidRPr="00A16F59" w:rsidRDefault="00D11EC3" w:rsidP="00A16F59">
            <w:pPr>
              <w:spacing w:after="0" w:line="240" w:lineRule="auto"/>
              <w:rPr>
                <w:sz w:val="18"/>
                <w:szCs w:val="18"/>
              </w:rPr>
            </w:pPr>
          </w:p>
          <w:p w14:paraId="0DE6C78C" w14:textId="77777777" w:rsidR="00D11EC3" w:rsidRDefault="00D11EC3" w:rsidP="00A16F59">
            <w:pPr>
              <w:spacing w:after="0" w:line="240" w:lineRule="auto"/>
              <w:rPr>
                <w:sz w:val="18"/>
                <w:szCs w:val="18"/>
              </w:rPr>
            </w:pPr>
            <w:r w:rsidRPr="00A16F59">
              <w:rPr>
                <w:sz w:val="18"/>
                <w:szCs w:val="18"/>
              </w:rPr>
              <w:t>Ocenie podlega czy wydatki wskazane w projekcie spełniają warunki kwalifikowalności, tj.</w:t>
            </w:r>
          </w:p>
          <w:p w14:paraId="6734B3A8" w14:textId="77777777" w:rsidR="004C78E7" w:rsidRPr="00A16F59" w:rsidRDefault="004C78E7" w:rsidP="00A16F59">
            <w:pPr>
              <w:spacing w:after="0" w:line="240" w:lineRule="auto"/>
              <w:rPr>
                <w:sz w:val="18"/>
                <w:szCs w:val="18"/>
              </w:rPr>
            </w:pPr>
          </w:p>
          <w:p w14:paraId="4D9D5B14" w14:textId="44853DCC" w:rsidR="00D11EC3" w:rsidRPr="00C53B6D" w:rsidRDefault="00D11EC3" w:rsidP="00A16F59">
            <w:pPr>
              <w:numPr>
                <w:ilvl w:val="0"/>
                <w:numId w:val="16"/>
              </w:numPr>
              <w:spacing w:after="0" w:line="240" w:lineRule="auto"/>
              <w:ind w:left="175" w:hanging="175"/>
              <w:rPr>
                <w:sz w:val="18"/>
                <w:szCs w:val="18"/>
              </w:rPr>
            </w:pPr>
            <w:r w:rsidRPr="00A16F59">
              <w:rPr>
                <w:sz w:val="18"/>
                <w:szCs w:val="18"/>
              </w:rPr>
              <w:t>zostały</w:t>
            </w:r>
            <w:r w:rsidR="007447D0" w:rsidRPr="00A16F59">
              <w:rPr>
                <w:sz w:val="18"/>
                <w:szCs w:val="18"/>
              </w:rPr>
              <w:t>/ną</w:t>
            </w:r>
            <w:r w:rsidRPr="00A16F59">
              <w:rPr>
                <w:sz w:val="18"/>
                <w:szCs w:val="18"/>
              </w:rPr>
              <w:t xml:space="preserve"> poniesione w okresie kwalifikowalności wydatków </w:t>
            </w:r>
            <w:r w:rsidR="007447D0" w:rsidRPr="00A16F59">
              <w:rPr>
                <w:sz w:val="18"/>
                <w:szCs w:val="18"/>
              </w:rPr>
              <w:t xml:space="preserve">określonym w Regulaminie konkursu obowiązującym dla danego naboru. Przy czym okres kwalifikowalności powinien mieścić się </w:t>
            </w:r>
            <w:r w:rsidR="00654C61">
              <w:rPr>
                <w:sz w:val="18"/>
                <w:szCs w:val="18"/>
              </w:rPr>
              <w:br/>
            </w:r>
            <w:r w:rsidR="007447D0" w:rsidRPr="00A16F59">
              <w:rPr>
                <w:sz w:val="18"/>
                <w:szCs w:val="18"/>
              </w:rPr>
              <w:t xml:space="preserve">w ramach czasowych określonych w wytycznych ministra właściwego ds. rozwoju regionalnego </w:t>
            </w:r>
            <w:r w:rsidR="00654C61">
              <w:rPr>
                <w:sz w:val="18"/>
                <w:szCs w:val="18"/>
              </w:rPr>
              <w:br/>
            </w:r>
            <w:r w:rsidR="007447D0" w:rsidRPr="00A16F59">
              <w:rPr>
                <w:sz w:val="18"/>
                <w:szCs w:val="18"/>
              </w:rPr>
              <w:t>w zakresie kwalifikowalności wydatków w ramach Europejskiego Funduszu Rozwoju Regionalnego, Europejskiego Funduszu Społecznego oraz Funduszu Spójności na lata 2014-2020,</w:t>
            </w:r>
          </w:p>
          <w:p w14:paraId="5F8E90B9" w14:textId="0DBEE4CC" w:rsidR="00CF1491" w:rsidRPr="00A16F59" w:rsidRDefault="00CF1491" w:rsidP="00A16F59">
            <w:pPr>
              <w:numPr>
                <w:ilvl w:val="0"/>
                <w:numId w:val="16"/>
              </w:numPr>
              <w:spacing w:after="0" w:line="240" w:lineRule="auto"/>
              <w:ind w:left="181" w:hanging="181"/>
              <w:rPr>
                <w:sz w:val="18"/>
                <w:szCs w:val="18"/>
              </w:rPr>
            </w:pPr>
            <w:r w:rsidRPr="00A16F59">
              <w:rPr>
                <w:sz w:val="18"/>
                <w:szCs w:val="18"/>
              </w:rPr>
              <w:t>są zgodne z zasadami określonymi w ww. Wytycznych w zakresie kwalifikowalności wydatków oraz zapisami dotyczącymi kwalifikowalności wydatków określonymi w Regulaminie konkursu,</w:t>
            </w:r>
          </w:p>
          <w:p w14:paraId="28BBE5C9" w14:textId="7ECF7040" w:rsidR="00D11EC3" w:rsidRPr="00A16F59" w:rsidRDefault="00D11EC3" w:rsidP="00A16F59">
            <w:pPr>
              <w:numPr>
                <w:ilvl w:val="0"/>
                <w:numId w:val="16"/>
              </w:numPr>
              <w:spacing w:after="0" w:line="240" w:lineRule="auto"/>
              <w:ind w:left="175" w:hanging="175"/>
              <w:rPr>
                <w:sz w:val="18"/>
                <w:szCs w:val="18"/>
              </w:rPr>
            </w:pPr>
            <w:r w:rsidRPr="00A16F59">
              <w:rPr>
                <w:sz w:val="18"/>
                <w:szCs w:val="18"/>
              </w:rPr>
              <w:t>zostały uwzględnione w budżecie projektu</w:t>
            </w:r>
            <w:r w:rsidR="007447D0" w:rsidRPr="00A16F59">
              <w:rPr>
                <w:sz w:val="18"/>
                <w:szCs w:val="18"/>
              </w:rPr>
              <w:t>,</w:t>
            </w:r>
            <w:r w:rsidRPr="00A16F59">
              <w:rPr>
                <w:sz w:val="18"/>
                <w:szCs w:val="18"/>
              </w:rPr>
              <w:t xml:space="preserve"> </w:t>
            </w:r>
          </w:p>
          <w:p w14:paraId="4B6B097D" w14:textId="00F58FAC" w:rsidR="00D11EC3" w:rsidRPr="00A16F59" w:rsidRDefault="00D11EC3" w:rsidP="00A16F59">
            <w:pPr>
              <w:numPr>
                <w:ilvl w:val="0"/>
                <w:numId w:val="16"/>
              </w:numPr>
              <w:spacing w:after="0" w:line="240" w:lineRule="auto"/>
              <w:ind w:left="175" w:hanging="175"/>
              <w:rPr>
                <w:sz w:val="18"/>
                <w:szCs w:val="18"/>
              </w:rPr>
            </w:pPr>
            <w:r w:rsidRPr="00A16F59">
              <w:rPr>
                <w:sz w:val="18"/>
                <w:szCs w:val="18"/>
              </w:rPr>
              <w:t>są niezbędne do realizacji celów projektu i zostaną poniesione w związku z realizacją projektu</w:t>
            </w:r>
            <w:r w:rsidR="00CF1491" w:rsidRPr="00A16F59">
              <w:rPr>
                <w:sz w:val="18"/>
                <w:szCs w:val="18"/>
              </w:rPr>
              <w:t>,</w:t>
            </w:r>
          </w:p>
          <w:p w14:paraId="6457E676" w14:textId="6978757A" w:rsidR="00D11EC3" w:rsidRPr="00A16F59" w:rsidRDefault="00D11EC3" w:rsidP="00A16F59">
            <w:pPr>
              <w:numPr>
                <w:ilvl w:val="0"/>
                <w:numId w:val="16"/>
              </w:numPr>
              <w:spacing w:after="0" w:line="240" w:lineRule="auto"/>
              <w:ind w:left="175" w:hanging="175"/>
              <w:rPr>
                <w:sz w:val="18"/>
                <w:szCs w:val="18"/>
              </w:rPr>
            </w:pPr>
            <w:r w:rsidRPr="00A16F59">
              <w:rPr>
                <w:sz w:val="18"/>
                <w:szCs w:val="18"/>
              </w:rPr>
              <w:t>zostaną dokonane w sposób racjonalny i efektywny z zachowaniem zasad uzyskiwania najlepszych efektów z danych nakładów</w:t>
            </w:r>
            <w:r w:rsidR="00CF1491" w:rsidRPr="00A16F59">
              <w:rPr>
                <w:sz w:val="18"/>
                <w:szCs w:val="18"/>
              </w:rPr>
              <w:t>.</w:t>
            </w:r>
            <w:r w:rsidRPr="00A16F59">
              <w:rPr>
                <w:sz w:val="18"/>
                <w:szCs w:val="18"/>
              </w:rPr>
              <w:t xml:space="preserve"> </w:t>
            </w:r>
          </w:p>
          <w:p w14:paraId="3254A849" w14:textId="77777777" w:rsidR="00D11EC3" w:rsidRPr="00A16F59" w:rsidRDefault="00D11EC3" w:rsidP="00A16F59">
            <w:pPr>
              <w:spacing w:after="0" w:line="240" w:lineRule="auto"/>
              <w:rPr>
                <w:sz w:val="18"/>
                <w:szCs w:val="18"/>
              </w:rPr>
            </w:pPr>
          </w:p>
          <w:p w14:paraId="1DB14FEC" w14:textId="77777777" w:rsidR="00CF1491" w:rsidRDefault="00CF1491" w:rsidP="00A16F59">
            <w:pPr>
              <w:spacing w:after="0" w:line="240" w:lineRule="auto"/>
              <w:rPr>
                <w:sz w:val="18"/>
                <w:szCs w:val="18"/>
              </w:rPr>
            </w:pPr>
            <w:r w:rsidRPr="00A16F59">
              <w:rPr>
                <w:sz w:val="18"/>
                <w:szCs w:val="18"/>
              </w:rPr>
              <w:t>Możliwa jednokrotna poprawa projektu w zakresie spełnienia kryterium.</w:t>
            </w:r>
          </w:p>
          <w:p w14:paraId="1B3125D8" w14:textId="6BDD23BF" w:rsidR="004C78E7" w:rsidRPr="00A16F59" w:rsidRDefault="004C78E7" w:rsidP="00A16F59">
            <w:pPr>
              <w:spacing w:after="0" w:line="240" w:lineRule="auto"/>
              <w:rPr>
                <w:sz w:val="18"/>
                <w:szCs w:val="18"/>
              </w:rPr>
            </w:pPr>
          </w:p>
        </w:tc>
        <w:tc>
          <w:tcPr>
            <w:tcW w:w="2653" w:type="dxa"/>
            <w:gridSpan w:val="2"/>
            <w:vAlign w:val="center"/>
          </w:tcPr>
          <w:p w14:paraId="4785954D" w14:textId="77777777" w:rsidR="00D11EC3" w:rsidRPr="00A16F59" w:rsidRDefault="00D11EC3" w:rsidP="00A16F59">
            <w:pPr>
              <w:spacing w:after="0" w:line="240" w:lineRule="auto"/>
              <w:rPr>
                <w:sz w:val="18"/>
                <w:szCs w:val="18"/>
              </w:rPr>
            </w:pPr>
            <w:r w:rsidRPr="00A16F59">
              <w:rPr>
                <w:sz w:val="18"/>
                <w:szCs w:val="18"/>
              </w:rPr>
              <w:t xml:space="preserve">Tak/nie </w:t>
            </w:r>
            <w:r w:rsidRPr="00A16F59">
              <w:rPr>
                <w:sz w:val="18"/>
                <w:szCs w:val="18"/>
              </w:rPr>
              <w:br/>
              <w:t>(niespełnienie kryterium oznacza odrzucenie wniosku)</w:t>
            </w:r>
          </w:p>
        </w:tc>
      </w:tr>
      <w:tr w:rsidR="00D11EC3" w:rsidRPr="00A16F59" w14:paraId="155DB8F7" w14:textId="77777777" w:rsidTr="000A2F5C">
        <w:tc>
          <w:tcPr>
            <w:tcW w:w="1004" w:type="dxa"/>
            <w:vAlign w:val="center"/>
          </w:tcPr>
          <w:p w14:paraId="05465E19" w14:textId="1EFB5B34" w:rsidR="00D11EC3" w:rsidRPr="00A16F59" w:rsidRDefault="00D11EC3" w:rsidP="00A16F59">
            <w:pPr>
              <w:spacing w:after="0" w:line="240" w:lineRule="auto"/>
              <w:rPr>
                <w:sz w:val="18"/>
                <w:szCs w:val="18"/>
              </w:rPr>
            </w:pPr>
            <w:r w:rsidRPr="00A16F59">
              <w:rPr>
                <w:sz w:val="18"/>
                <w:szCs w:val="18"/>
              </w:rPr>
              <w:t>B.</w:t>
            </w:r>
            <w:r w:rsidR="00CF1491" w:rsidRPr="00A16F59">
              <w:rPr>
                <w:sz w:val="18"/>
                <w:szCs w:val="18"/>
              </w:rPr>
              <w:t>12</w:t>
            </w:r>
          </w:p>
        </w:tc>
        <w:tc>
          <w:tcPr>
            <w:tcW w:w="3102" w:type="dxa"/>
            <w:vAlign w:val="center"/>
          </w:tcPr>
          <w:p w14:paraId="77949C00" w14:textId="2BE6A98A" w:rsidR="00D11EC3" w:rsidRPr="00A16F59" w:rsidRDefault="00D11EC3" w:rsidP="00A16F59">
            <w:pPr>
              <w:spacing w:after="0" w:line="240" w:lineRule="auto"/>
              <w:rPr>
                <w:sz w:val="18"/>
                <w:szCs w:val="18"/>
              </w:rPr>
            </w:pPr>
            <w:r w:rsidRPr="00A16F59">
              <w:rPr>
                <w:sz w:val="18"/>
                <w:szCs w:val="18"/>
              </w:rPr>
              <w:t xml:space="preserve">Zgodność z </w:t>
            </w:r>
            <w:r w:rsidR="00CF1491" w:rsidRPr="00A16F59">
              <w:rPr>
                <w:sz w:val="18"/>
                <w:szCs w:val="18"/>
              </w:rPr>
              <w:t>zasadą równości mężczyzn i kobiet oraz niedyskryminacji</w:t>
            </w:r>
          </w:p>
        </w:tc>
        <w:tc>
          <w:tcPr>
            <w:tcW w:w="7626" w:type="dxa"/>
            <w:vAlign w:val="center"/>
          </w:tcPr>
          <w:p w14:paraId="1B31B1AD" w14:textId="77777777" w:rsidR="00D11EC3" w:rsidRPr="00A16F59" w:rsidRDefault="00D11EC3" w:rsidP="00A16F59">
            <w:pPr>
              <w:spacing w:after="0" w:line="240" w:lineRule="auto"/>
              <w:rPr>
                <w:sz w:val="18"/>
                <w:szCs w:val="18"/>
              </w:rPr>
            </w:pPr>
          </w:p>
          <w:p w14:paraId="5C79EF1F" w14:textId="120DE103" w:rsidR="00D11EC3" w:rsidRPr="00A16F59" w:rsidRDefault="00D11EC3" w:rsidP="00A16F59">
            <w:pPr>
              <w:spacing w:after="0" w:line="240" w:lineRule="auto"/>
              <w:rPr>
                <w:sz w:val="18"/>
                <w:szCs w:val="18"/>
              </w:rPr>
            </w:pPr>
            <w:r w:rsidRPr="00A16F59">
              <w:rPr>
                <w:sz w:val="18"/>
                <w:szCs w:val="18"/>
              </w:rPr>
              <w:t>Ocenie podlega zgodność projektu z politykami horyzontalnymi</w:t>
            </w:r>
            <w:r w:rsidR="00CF1491" w:rsidRPr="00A16F59">
              <w:rPr>
                <w:sz w:val="18"/>
                <w:szCs w:val="18"/>
              </w:rPr>
              <w:t xml:space="preserve"> UE</w:t>
            </w:r>
            <w:r w:rsidRPr="00A16F59">
              <w:rPr>
                <w:sz w:val="18"/>
                <w:szCs w:val="18"/>
              </w:rPr>
              <w:t>, w tym z:</w:t>
            </w:r>
          </w:p>
          <w:p w14:paraId="4CD757B8" w14:textId="77777777" w:rsidR="00D11EC3" w:rsidRPr="00A16F59" w:rsidRDefault="00D11EC3" w:rsidP="00A16F59">
            <w:pPr>
              <w:spacing w:after="0" w:line="240" w:lineRule="auto"/>
              <w:rPr>
                <w:sz w:val="18"/>
                <w:szCs w:val="18"/>
              </w:rPr>
            </w:pPr>
          </w:p>
          <w:p w14:paraId="015437B3" w14:textId="77777777" w:rsidR="00A16F59" w:rsidRPr="00A16F59" w:rsidRDefault="00D11EC3" w:rsidP="00A16F59">
            <w:pPr>
              <w:numPr>
                <w:ilvl w:val="0"/>
                <w:numId w:val="28"/>
              </w:numPr>
              <w:spacing w:after="0" w:line="240" w:lineRule="auto"/>
              <w:ind w:left="289" w:hanging="284"/>
              <w:rPr>
                <w:sz w:val="18"/>
                <w:szCs w:val="18"/>
              </w:rPr>
            </w:pPr>
            <w:r w:rsidRPr="00A16F59">
              <w:rPr>
                <w:iCs/>
                <w:sz w:val="18"/>
                <w:szCs w:val="18"/>
              </w:rPr>
              <w:t>Zasadą równości szans kobiet i mężczyzn.</w:t>
            </w:r>
          </w:p>
          <w:p w14:paraId="755CA164" w14:textId="46A09CBE" w:rsidR="00CF1491" w:rsidRPr="00A16F59" w:rsidRDefault="00D11EC3" w:rsidP="00A16F59">
            <w:pPr>
              <w:numPr>
                <w:ilvl w:val="0"/>
                <w:numId w:val="28"/>
              </w:numPr>
              <w:spacing w:after="0" w:line="240" w:lineRule="auto"/>
              <w:ind w:left="289" w:hanging="284"/>
              <w:rPr>
                <w:sz w:val="18"/>
                <w:szCs w:val="18"/>
              </w:rPr>
            </w:pPr>
            <w:r w:rsidRPr="00A16F59">
              <w:rPr>
                <w:iCs/>
                <w:sz w:val="18"/>
                <w:szCs w:val="18"/>
              </w:rPr>
              <w:t>Zasadą równości szans i niedyskryminacji, w tym dostępności dla osób z niepełnosprawnościami</w:t>
            </w:r>
            <w:r w:rsidRPr="00A16F59">
              <w:rPr>
                <w:rStyle w:val="Odwoanieprzypisudolnego"/>
                <w:iCs/>
                <w:sz w:val="18"/>
                <w:szCs w:val="18"/>
              </w:rPr>
              <w:footnoteReference w:id="7"/>
            </w:r>
            <w:r w:rsidR="00CF1491" w:rsidRPr="00A16F59">
              <w:rPr>
                <w:iCs/>
                <w:sz w:val="18"/>
                <w:szCs w:val="18"/>
              </w:rPr>
              <w:t xml:space="preserve"> </w:t>
            </w:r>
            <w:r w:rsidRPr="00A16F59">
              <w:rPr>
                <w:iCs/>
                <w:sz w:val="18"/>
                <w:szCs w:val="18"/>
              </w:rPr>
              <w:t xml:space="preserve"> </w:t>
            </w:r>
            <w:r w:rsidR="00CF1491" w:rsidRPr="00A16F59">
              <w:rPr>
                <w:iCs/>
                <w:sz w:val="18"/>
                <w:szCs w:val="18"/>
              </w:rPr>
              <w:t xml:space="preserve">poprzez weryfikację czy wszystkie nowe produkty projektów (zasoby cyfrowe, środki transportu </w:t>
            </w:r>
            <w:r w:rsidR="00654C61">
              <w:rPr>
                <w:iCs/>
                <w:sz w:val="18"/>
                <w:szCs w:val="18"/>
              </w:rPr>
              <w:br/>
            </w:r>
            <w:r w:rsidR="00CF1491" w:rsidRPr="00A16F59">
              <w:rPr>
                <w:iCs/>
                <w:sz w:val="18"/>
                <w:szCs w:val="18"/>
              </w:rPr>
              <w:t>i infrastruktura) finansowane ze środków polityki spójności będą zgodne z koncepcją uniwersalnego projektowania, co oznacza co najmniej zastosowanie standardów dostępności dla polityki spójności na lata 2014-2020.</w:t>
            </w:r>
            <w:r w:rsidR="00CF1491" w:rsidRPr="00A16F59">
              <w:rPr>
                <w:sz w:val="18"/>
                <w:szCs w:val="18"/>
              </w:rPr>
              <w:t> </w:t>
            </w:r>
          </w:p>
          <w:p w14:paraId="4268124C" w14:textId="76655300" w:rsidR="00CF1491" w:rsidRPr="00A16F59" w:rsidRDefault="00CF1491" w:rsidP="00A16F59">
            <w:pPr>
              <w:autoSpaceDE w:val="0"/>
              <w:autoSpaceDN w:val="0"/>
              <w:adjustRightInd w:val="0"/>
              <w:spacing w:after="0" w:line="240" w:lineRule="auto"/>
              <w:rPr>
                <w:rFonts w:cs="Calibri"/>
                <w:strike/>
                <w:sz w:val="18"/>
                <w:szCs w:val="18"/>
                <w:lang w:eastAsia="pl-PL"/>
              </w:rPr>
            </w:pPr>
          </w:p>
          <w:p w14:paraId="2D92B35E" w14:textId="77777777" w:rsidR="00CF1491" w:rsidRPr="00A16F59" w:rsidRDefault="00CF1491" w:rsidP="00A16F59">
            <w:pPr>
              <w:spacing w:after="120" w:line="240" w:lineRule="auto"/>
              <w:rPr>
                <w:sz w:val="18"/>
                <w:szCs w:val="18"/>
              </w:rPr>
            </w:pPr>
            <w:r w:rsidRPr="00A16F59">
              <w:rPr>
                <w:sz w:val="18"/>
                <w:szCs w:val="18"/>
              </w:rPr>
              <w:t>W przypadku obiektów i zasobów modernizowanych</w:t>
            </w:r>
            <w:r w:rsidRPr="00A16F59">
              <w:rPr>
                <w:sz w:val="18"/>
                <w:szCs w:val="18"/>
                <w:vertAlign w:val="superscript"/>
              </w:rPr>
              <w:footnoteReference w:id="8"/>
            </w:r>
            <w:r w:rsidRPr="00A16F59">
              <w:rPr>
                <w:sz w:val="18"/>
                <w:szCs w:val="18"/>
              </w:rPr>
              <w:t xml:space="preserve"> (przebudowa</w:t>
            </w:r>
            <w:r w:rsidRPr="00A16F59">
              <w:rPr>
                <w:sz w:val="18"/>
                <w:szCs w:val="18"/>
                <w:vertAlign w:val="superscript"/>
              </w:rPr>
              <w:footnoteReference w:id="9"/>
            </w:r>
            <w:r w:rsidRPr="00A16F59">
              <w:rPr>
                <w:sz w:val="18"/>
                <w:szCs w:val="18"/>
              </w:rPr>
              <w:t>, rozbudowa</w:t>
            </w:r>
            <w:r w:rsidRPr="00A16F59">
              <w:rPr>
                <w:sz w:val="18"/>
                <w:szCs w:val="18"/>
                <w:vertAlign w:val="superscript"/>
              </w:rPr>
              <w:footnoteReference w:id="10"/>
            </w:r>
            <w:r w:rsidRPr="00A16F59">
              <w:rPr>
                <w:sz w:val="18"/>
                <w:szCs w:val="18"/>
              </w:rPr>
              <w:t xml:space="preserve">) zastosowanie standardów dostępności dla polityki spójności na lata 2014-2020 jest obligatoryjne, o ile pozwalają na to warunki techniczne i zakres prowadzonej modernizacji. </w:t>
            </w:r>
          </w:p>
          <w:p w14:paraId="6FF7FB1B" w14:textId="77777777" w:rsidR="00CF1491" w:rsidRPr="00A16F59" w:rsidRDefault="00CF1491" w:rsidP="00A16F59">
            <w:pPr>
              <w:spacing w:after="120" w:line="240" w:lineRule="auto"/>
              <w:rPr>
                <w:sz w:val="18"/>
                <w:szCs w:val="18"/>
              </w:rPr>
            </w:pPr>
            <w:r w:rsidRPr="00A16F59">
              <w:rPr>
                <w:sz w:val="18"/>
                <w:szCs w:val="18"/>
              </w:rPr>
              <w:lastRenderedPageBreak/>
              <w:t>W przypadku projektów nieobjętych zakresem standardów dostępności dla polityki spójności 2014-2020 należy opisać zapewnienie możliwości samodzielnego użytkowania/skorzystania z produktów projektów przez osoby z co najmniej jedną niepełnosprawnością.</w:t>
            </w:r>
          </w:p>
          <w:p w14:paraId="17693279" w14:textId="77777777" w:rsidR="00CF1491" w:rsidRPr="00A16F59" w:rsidRDefault="00CF1491" w:rsidP="00A16F59">
            <w:pPr>
              <w:spacing w:after="120" w:line="240" w:lineRule="auto"/>
              <w:rPr>
                <w:sz w:val="18"/>
                <w:szCs w:val="18"/>
              </w:rPr>
            </w:pPr>
            <w:r w:rsidRPr="00A16F59">
              <w:rPr>
                <w:sz w:val="18"/>
                <w:szCs w:val="18"/>
              </w:rPr>
              <w:t xml:space="preserve">Każda z powyższych zasad podlega oddzielnej ocenie. W przypadku </w:t>
            </w:r>
            <w:r w:rsidRPr="00A16F59">
              <w:rPr>
                <w:bCs/>
                <w:sz w:val="18"/>
                <w:szCs w:val="18"/>
              </w:rPr>
              <w:t>zasady równości szans kobiet i mężczyzn,</w:t>
            </w:r>
            <w:r w:rsidRPr="00A16F59">
              <w:rPr>
                <w:sz w:val="18"/>
                <w:szCs w:val="18"/>
              </w:rPr>
              <w:t xml:space="preserve"> projekt wykazuje pozytywny lub neutralny wpływ. O neutralności projektu można mówić tylko wtedy, kiedy w ramach projektu wnioskodawca wskaże szczegółowe uzasadnienie, dlaczego dany projekt nie jest w stanie zrealizować jakichkolwiek działań w zakresie spełnienia ww. zasady, a uzasadnienie to zostanie uznane przez instytucję oceniającą projekt za trafne i poprawne.</w:t>
            </w:r>
          </w:p>
          <w:p w14:paraId="39C20295" w14:textId="1AA9F280" w:rsidR="00CF1491" w:rsidRPr="00A16F59" w:rsidRDefault="00CF1491" w:rsidP="00A16F59">
            <w:pPr>
              <w:spacing w:after="120" w:line="240" w:lineRule="auto"/>
              <w:rPr>
                <w:sz w:val="18"/>
                <w:szCs w:val="18"/>
              </w:rPr>
            </w:pPr>
            <w:r w:rsidRPr="00A16F59">
              <w:rPr>
                <w:bCs/>
                <w:sz w:val="18"/>
                <w:szCs w:val="18"/>
              </w:rPr>
              <w:t xml:space="preserve">W przypadku zasady równości szans i niedyskryminacji, w tym dostępności dla osób z niepełnosprawnościami, </w:t>
            </w:r>
            <w:r w:rsidRPr="00A16F59">
              <w:rPr>
                <w:sz w:val="18"/>
                <w:szCs w:val="18"/>
              </w:rPr>
              <w:t xml:space="preserve">ocenie podlega, czy wszystkie produkty projektów są dostępne dla osób </w:t>
            </w:r>
            <w:r w:rsidR="00654C61">
              <w:rPr>
                <w:sz w:val="18"/>
                <w:szCs w:val="18"/>
              </w:rPr>
              <w:br/>
            </w:r>
            <w:r w:rsidRPr="00A16F59">
              <w:rPr>
                <w:sz w:val="18"/>
                <w:szCs w:val="18"/>
              </w:rPr>
              <w:t xml:space="preserve">z niepełnosprawnościami. </w:t>
            </w:r>
          </w:p>
          <w:p w14:paraId="62E9D190" w14:textId="77777777" w:rsidR="00CF1491" w:rsidRPr="00A16F59" w:rsidRDefault="00CF1491" w:rsidP="00A16F59">
            <w:pPr>
              <w:spacing w:after="120" w:line="240" w:lineRule="auto"/>
              <w:rPr>
                <w:sz w:val="18"/>
                <w:szCs w:val="18"/>
              </w:rPr>
            </w:pPr>
            <w:r w:rsidRPr="00A16F59">
              <w:rPr>
                <w:sz w:val="18"/>
                <w:szCs w:val="18"/>
              </w:rPr>
              <w:t>W wyjątkowych sytuacjach dopuszczalne jest uznanie neutralności danego produktu projektu. O neutralności produktu można mówić w sytuacji, kiedy wnioskodawca wykaże we wniosku o dofinansowanie projektu, że dostępność nie dotyczy danego produktu na przykład z uwagi na brak jego bezpośrednich użytkowników.</w:t>
            </w:r>
          </w:p>
          <w:p w14:paraId="3F196D6F" w14:textId="77777777" w:rsidR="00CF1491" w:rsidRPr="00A16F59" w:rsidRDefault="00CF1491" w:rsidP="00A16F59">
            <w:pPr>
              <w:spacing w:after="120" w:line="240" w:lineRule="auto"/>
              <w:rPr>
                <w:sz w:val="18"/>
                <w:szCs w:val="18"/>
              </w:rPr>
            </w:pPr>
            <w:r w:rsidRPr="00A16F59">
              <w:rPr>
                <w:sz w:val="18"/>
                <w:szCs w:val="18"/>
              </w:rPr>
              <w:t xml:space="preserve">Ostateczna decyzja </w:t>
            </w:r>
            <w:r w:rsidRPr="00A16F59">
              <w:rPr>
                <w:bCs/>
                <w:sz w:val="18"/>
                <w:szCs w:val="18"/>
              </w:rPr>
              <w:t>o neutralności danego produktu</w:t>
            </w:r>
            <w:r w:rsidRPr="00A16F59">
              <w:rPr>
                <w:sz w:val="18"/>
                <w:szCs w:val="18"/>
              </w:rPr>
              <w:t xml:space="preserve"> należy do Instytucji Zarządzającej. W przypadku uznania, że produkt jest neutralny, projekt może być nadal zgodny z zasadą równości szans i niedyskryminacji w tym dostępności dla osób z niepełnosprawnościami.</w:t>
            </w:r>
          </w:p>
          <w:p w14:paraId="4D881949" w14:textId="77777777" w:rsidR="00CF1491" w:rsidRPr="00A16F59" w:rsidRDefault="00CF1491" w:rsidP="00A16F59">
            <w:pPr>
              <w:spacing w:after="0" w:line="240" w:lineRule="auto"/>
              <w:rPr>
                <w:sz w:val="18"/>
                <w:szCs w:val="18"/>
              </w:rPr>
            </w:pPr>
            <w:r w:rsidRPr="00A16F59">
              <w:rPr>
                <w:sz w:val="18"/>
                <w:szCs w:val="18"/>
              </w:rPr>
              <w:t xml:space="preserve">Ocenie podlegać będzie zgodność z art. 7 rozporządzenia 1303/2013 oraz </w:t>
            </w:r>
            <w:r w:rsidRPr="00A16F59">
              <w:rPr>
                <w:i/>
                <w:iCs/>
                <w:sz w:val="18"/>
                <w:szCs w:val="18"/>
              </w:rPr>
              <w:t>Wytycznymi w zakresie realizacji zasady równości szans i niedyskryminacji, w tym dostępności dla osób z niepełnosprawnościami oraz zasady równości szans kobiet i mężczyzn w ramach funduszy unijnych na lata 2014-2020</w:t>
            </w:r>
            <w:r w:rsidRPr="00A16F59">
              <w:rPr>
                <w:sz w:val="18"/>
                <w:szCs w:val="18"/>
              </w:rPr>
              <w:t xml:space="preserve">, w tym z załącznikiem nr 2 do niniejszych </w:t>
            </w:r>
            <w:r w:rsidRPr="00A16F59">
              <w:rPr>
                <w:i/>
                <w:iCs/>
                <w:sz w:val="18"/>
                <w:szCs w:val="18"/>
              </w:rPr>
              <w:t>Wytycznych:</w:t>
            </w:r>
            <w:r w:rsidRPr="00A16F59">
              <w:rPr>
                <w:sz w:val="18"/>
                <w:szCs w:val="18"/>
              </w:rPr>
              <w:t xml:space="preserve"> </w:t>
            </w:r>
            <w:r w:rsidRPr="00A16F59">
              <w:rPr>
                <w:i/>
                <w:iCs/>
                <w:sz w:val="18"/>
                <w:szCs w:val="18"/>
              </w:rPr>
              <w:t>Standardy dostępności dla polityki spójności 2014-2020.</w:t>
            </w:r>
          </w:p>
          <w:p w14:paraId="793ED6D0" w14:textId="77777777" w:rsidR="00CF1491" w:rsidRPr="00A16F59" w:rsidRDefault="00CF1491" w:rsidP="00A16F59">
            <w:pPr>
              <w:spacing w:after="0" w:line="240" w:lineRule="auto"/>
              <w:rPr>
                <w:sz w:val="18"/>
                <w:szCs w:val="18"/>
              </w:rPr>
            </w:pPr>
          </w:p>
          <w:p w14:paraId="2F85E49A" w14:textId="3653DC30" w:rsidR="00D11EC3" w:rsidRPr="004C78E7" w:rsidRDefault="00CF1491" w:rsidP="004C78E7">
            <w:pPr>
              <w:spacing w:after="0" w:line="240" w:lineRule="auto"/>
              <w:rPr>
                <w:rFonts w:ascii="Times New Roman" w:hAnsi="Times New Roman"/>
                <w:sz w:val="24"/>
                <w:szCs w:val="24"/>
                <w:lang w:eastAsia="pl-PL"/>
              </w:rPr>
            </w:pPr>
            <w:r w:rsidRPr="00A16F59">
              <w:rPr>
                <w:sz w:val="18"/>
                <w:szCs w:val="18"/>
              </w:rPr>
              <w:t>Możliwa jednokrotna poprawa projektu w zakresie spełnienia kryterium.</w:t>
            </w:r>
            <w:r w:rsidRPr="00A16F59">
              <w:rPr>
                <w:rFonts w:ascii="Times New Roman" w:hAnsi="Times New Roman"/>
                <w:sz w:val="24"/>
                <w:szCs w:val="24"/>
                <w:lang w:eastAsia="pl-PL"/>
              </w:rPr>
              <w:t xml:space="preserve"> </w:t>
            </w:r>
          </w:p>
          <w:p w14:paraId="42FCA99D" w14:textId="77777777" w:rsidR="00D11EC3" w:rsidRPr="00A16F59" w:rsidRDefault="00D11EC3" w:rsidP="00A16F59">
            <w:pPr>
              <w:spacing w:after="0" w:line="240" w:lineRule="auto"/>
              <w:rPr>
                <w:sz w:val="18"/>
                <w:szCs w:val="18"/>
              </w:rPr>
            </w:pPr>
          </w:p>
        </w:tc>
        <w:tc>
          <w:tcPr>
            <w:tcW w:w="2653" w:type="dxa"/>
            <w:gridSpan w:val="2"/>
            <w:vAlign w:val="center"/>
          </w:tcPr>
          <w:p w14:paraId="7203C306" w14:textId="77777777" w:rsidR="00D11EC3" w:rsidRPr="00A16F59" w:rsidRDefault="00D11EC3" w:rsidP="00A16F59">
            <w:pPr>
              <w:spacing w:after="0" w:line="240" w:lineRule="auto"/>
              <w:rPr>
                <w:sz w:val="18"/>
                <w:szCs w:val="18"/>
              </w:rPr>
            </w:pPr>
            <w:r w:rsidRPr="00A16F59">
              <w:rPr>
                <w:sz w:val="18"/>
                <w:szCs w:val="18"/>
              </w:rPr>
              <w:lastRenderedPageBreak/>
              <w:t xml:space="preserve">Tak/nie </w:t>
            </w:r>
            <w:r w:rsidRPr="00A16F59">
              <w:rPr>
                <w:sz w:val="18"/>
                <w:szCs w:val="18"/>
              </w:rPr>
              <w:br/>
              <w:t>(niespełnienie kryterium oznacza odrzucenie wniosku)</w:t>
            </w:r>
          </w:p>
        </w:tc>
      </w:tr>
      <w:tr w:rsidR="00D11EC3" w:rsidRPr="00A16F59" w14:paraId="10926495" w14:textId="77777777" w:rsidTr="000A2F5C">
        <w:trPr>
          <w:trHeight w:val="283"/>
        </w:trPr>
        <w:tc>
          <w:tcPr>
            <w:tcW w:w="1004" w:type="dxa"/>
            <w:vAlign w:val="center"/>
          </w:tcPr>
          <w:p w14:paraId="478D91E7" w14:textId="45C94311" w:rsidR="00D11EC3" w:rsidRPr="00A16F59" w:rsidRDefault="00D11EC3" w:rsidP="00A16F59">
            <w:pPr>
              <w:spacing w:after="0" w:line="240" w:lineRule="auto"/>
              <w:rPr>
                <w:sz w:val="18"/>
                <w:szCs w:val="18"/>
              </w:rPr>
            </w:pPr>
            <w:r w:rsidRPr="00A16F59">
              <w:rPr>
                <w:sz w:val="18"/>
                <w:szCs w:val="18"/>
              </w:rPr>
              <w:t>B.</w:t>
            </w:r>
            <w:r w:rsidR="00CF1491" w:rsidRPr="00A16F59">
              <w:rPr>
                <w:sz w:val="18"/>
                <w:szCs w:val="18"/>
              </w:rPr>
              <w:t>13</w:t>
            </w:r>
          </w:p>
        </w:tc>
        <w:tc>
          <w:tcPr>
            <w:tcW w:w="3102" w:type="dxa"/>
            <w:vAlign w:val="center"/>
          </w:tcPr>
          <w:p w14:paraId="1D233146" w14:textId="77777777" w:rsidR="00D11EC3" w:rsidRPr="00A16F59" w:rsidRDefault="00D11EC3" w:rsidP="00A16F59">
            <w:pPr>
              <w:spacing w:after="0" w:line="240" w:lineRule="auto"/>
              <w:rPr>
                <w:sz w:val="18"/>
                <w:szCs w:val="18"/>
              </w:rPr>
            </w:pPr>
            <w:r w:rsidRPr="00A16F59">
              <w:rPr>
                <w:sz w:val="18"/>
                <w:szCs w:val="18"/>
              </w:rPr>
              <w:t xml:space="preserve">Wykonalność finansowa </w:t>
            </w:r>
            <w:r w:rsidRPr="00A16F59">
              <w:rPr>
                <w:sz w:val="18"/>
                <w:szCs w:val="18"/>
              </w:rPr>
              <w:br/>
              <w:t>i ekonomiczna projektu</w:t>
            </w:r>
          </w:p>
        </w:tc>
        <w:tc>
          <w:tcPr>
            <w:tcW w:w="7626" w:type="dxa"/>
            <w:vAlign w:val="center"/>
          </w:tcPr>
          <w:p w14:paraId="6A26028C" w14:textId="77777777" w:rsidR="00D11EC3" w:rsidRPr="00A16F59" w:rsidRDefault="00D11EC3" w:rsidP="00A16F59">
            <w:pPr>
              <w:spacing w:after="0" w:line="240" w:lineRule="auto"/>
              <w:rPr>
                <w:sz w:val="18"/>
                <w:szCs w:val="18"/>
              </w:rPr>
            </w:pPr>
          </w:p>
          <w:p w14:paraId="4F3CB6EF" w14:textId="04C8EB4D" w:rsidR="00D11EC3" w:rsidRPr="00A16F59" w:rsidRDefault="00D11EC3" w:rsidP="00A16F59">
            <w:pPr>
              <w:spacing w:after="0" w:line="240" w:lineRule="auto"/>
              <w:rPr>
                <w:sz w:val="18"/>
                <w:szCs w:val="18"/>
              </w:rPr>
            </w:pPr>
            <w:r w:rsidRPr="00A16F59">
              <w:rPr>
                <w:sz w:val="18"/>
                <w:szCs w:val="18"/>
              </w:rPr>
              <w:t xml:space="preserve">Ocenie podlega czy </w:t>
            </w:r>
            <w:r w:rsidR="00A76254" w:rsidRPr="00A16F59">
              <w:rPr>
                <w:sz w:val="18"/>
                <w:szCs w:val="18"/>
              </w:rPr>
              <w:t xml:space="preserve">projekt wykazuje pozytywne efekty ekonomiczne oraz czy </w:t>
            </w:r>
            <w:r w:rsidRPr="00A16F59">
              <w:rPr>
                <w:sz w:val="18"/>
                <w:szCs w:val="18"/>
              </w:rPr>
              <w:t xml:space="preserve">analiza finansowa </w:t>
            </w:r>
            <w:r w:rsidR="00654C61">
              <w:rPr>
                <w:sz w:val="18"/>
                <w:szCs w:val="18"/>
              </w:rPr>
              <w:br/>
            </w:r>
            <w:r w:rsidRPr="00A16F59">
              <w:rPr>
                <w:sz w:val="18"/>
                <w:szCs w:val="18"/>
              </w:rPr>
              <w:t>i ekonomiczna przedsięwzięcia została przeprowadzona poprawnie, w szczególności</w:t>
            </w:r>
            <w:r w:rsidR="00A76254" w:rsidRPr="00A16F59">
              <w:rPr>
                <w:sz w:val="18"/>
                <w:szCs w:val="18"/>
              </w:rPr>
              <w:t xml:space="preserve"> czy</w:t>
            </w:r>
            <w:r w:rsidRPr="00A16F59">
              <w:rPr>
                <w:sz w:val="18"/>
                <w:szCs w:val="18"/>
              </w:rPr>
              <w:t>:</w:t>
            </w:r>
          </w:p>
          <w:p w14:paraId="6742D540" w14:textId="2F5A565D" w:rsidR="00D11EC3" w:rsidRPr="00A16F59" w:rsidRDefault="00D11EC3" w:rsidP="00A16F59">
            <w:pPr>
              <w:numPr>
                <w:ilvl w:val="0"/>
                <w:numId w:val="6"/>
              </w:numPr>
              <w:spacing w:after="0" w:line="240" w:lineRule="auto"/>
              <w:ind w:left="175" w:hanging="175"/>
              <w:rPr>
                <w:sz w:val="18"/>
                <w:szCs w:val="18"/>
              </w:rPr>
            </w:pPr>
            <w:r w:rsidRPr="00A16F59">
              <w:rPr>
                <w:sz w:val="18"/>
                <w:szCs w:val="18"/>
              </w:rPr>
              <w:t xml:space="preserve">poziom dofinansowania został ustalony poprawnie i z uwzględnieniem przepisów dotyczących projektów generujących dochód (jeśli dotyczy), </w:t>
            </w:r>
          </w:p>
          <w:p w14:paraId="09FBDDB5" w14:textId="1FDEE72C" w:rsidR="00D11EC3" w:rsidRPr="00A16F59" w:rsidRDefault="00D11EC3" w:rsidP="00A16F59">
            <w:pPr>
              <w:numPr>
                <w:ilvl w:val="0"/>
                <w:numId w:val="6"/>
              </w:numPr>
              <w:spacing w:after="0" w:line="240" w:lineRule="auto"/>
              <w:ind w:left="175" w:hanging="175"/>
              <w:rPr>
                <w:sz w:val="18"/>
                <w:szCs w:val="18"/>
              </w:rPr>
            </w:pPr>
            <w:r w:rsidRPr="00A16F59">
              <w:rPr>
                <w:sz w:val="18"/>
                <w:szCs w:val="18"/>
              </w:rPr>
              <w:t>wskazano źródła finansowania wkładu własnego oraz wydatków niekwalifikowalnych,</w:t>
            </w:r>
          </w:p>
          <w:p w14:paraId="1E7519FC" w14:textId="2AF79170" w:rsidR="00D11EC3" w:rsidRPr="00A16F59" w:rsidRDefault="00D11EC3" w:rsidP="00A16F59">
            <w:pPr>
              <w:numPr>
                <w:ilvl w:val="0"/>
                <w:numId w:val="6"/>
              </w:numPr>
              <w:spacing w:after="0" w:line="240" w:lineRule="auto"/>
              <w:ind w:left="175" w:hanging="175"/>
              <w:rPr>
                <w:sz w:val="18"/>
                <w:szCs w:val="18"/>
              </w:rPr>
            </w:pPr>
            <w:r w:rsidRPr="00A16F59">
              <w:rPr>
                <w:sz w:val="18"/>
                <w:szCs w:val="18"/>
              </w:rPr>
              <w:t xml:space="preserve">przyjęte założenia analiz finansowych są </w:t>
            </w:r>
            <w:r w:rsidR="00A76254" w:rsidRPr="00A16F59">
              <w:rPr>
                <w:sz w:val="18"/>
                <w:szCs w:val="18"/>
              </w:rPr>
              <w:t xml:space="preserve">spójne i uzasadnione w kontekście specyfiki projektu </w:t>
            </w:r>
            <w:r w:rsidR="00654C61">
              <w:rPr>
                <w:sz w:val="18"/>
                <w:szCs w:val="18"/>
              </w:rPr>
              <w:br/>
            </w:r>
            <w:r w:rsidR="00A76254" w:rsidRPr="00A16F59">
              <w:rPr>
                <w:sz w:val="18"/>
                <w:szCs w:val="18"/>
              </w:rPr>
              <w:t>i sektora</w:t>
            </w:r>
            <w:r w:rsidRPr="00A16F59">
              <w:rPr>
                <w:sz w:val="18"/>
                <w:szCs w:val="18"/>
              </w:rPr>
              <w:t>,</w:t>
            </w:r>
          </w:p>
          <w:p w14:paraId="0D7298FD" w14:textId="7B0C7339" w:rsidR="00D11EC3" w:rsidRPr="00A16F59" w:rsidRDefault="00A76254" w:rsidP="00A16F59">
            <w:pPr>
              <w:numPr>
                <w:ilvl w:val="0"/>
                <w:numId w:val="6"/>
              </w:numPr>
              <w:spacing w:after="0" w:line="240" w:lineRule="auto"/>
              <w:ind w:left="175" w:hanging="175"/>
              <w:rPr>
                <w:sz w:val="18"/>
                <w:szCs w:val="18"/>
              </w:rPr>
            </w:pPr>
            <w:r w:rsidRPr="00A16F59">
              <w:rPr>
                <w:sz w:val="18"/>
                <w:szCs w:val="18"/>
              </w:rPr>
              <w:t>w analizie finansowej</w:t>
            </w:r>
            <w:r w:rsidR="00D11EC3" w:rsidRPr="00A16F59">
              <w:rPr>
                <w:sz w:val="18"/>
                <w:szCs w:val="18"/>
              </w:rPr>
              <w:t xml:space="preserve"> nie ma istotnych błędów rachunkowych,</w:t>
            </w:r>
          </w:p>
          <w:p w14:paraId="0063DD7B" w14:textId="63011D25" w:rsidR="00D11EC3" w:rsidRPr="00A16F59" w:rsidRDefault="00D11EC3" w:rsidP="00A16F59">
            <w:pPr>
              <w:numPr>
                <w:ilvl w:val="0"/>
                <w:numId w:val="6"/>
              </w:numPr>
              <w:spacing w:after="0" w:line="240" w:lineRule="auto"/>
              <w:ind w:left="175" w:hanging="175"/>
              <w:rPr>
                <w:sz w:val="18"/>
                <w:szCs w:val="18"/>
              </w:rPr>
            </w:pPr>
            <w:r w:rsidRPr="00A16F59">
              <w:rPr>
                <w:sz w:val="18"/>
                <w:szCs w:val="18"/>
              </w:rPr>
              <w:t>analiza finansowa</w:t>
            </w:r>
            <w:r w:rsidR="00A76254" w:rsidRPr="00A16F59">
              <w:rPr>
                <w:sz w:val="18"/>
                <w:szCs w:val="18"/>
              </w:rPr>
              <w:t xml:space="preserve"> i ekonomiczna</w:t>
            </w:r>
            <w:r w:rsidRPr="00A16F59">
              <w:rPr>
                <w:sz w:val="18"/>
                <w:szCs w:val="18"/>
              </w:rPr>
              <w:t xml:space="preserve"> została przeprowadzona zgodnie z zasadami sporządzania takich analiz,</w:t>
            </w:r>
          </w:p>
          <w:p w14:paraId="12347AAC" w14:textId="5EBC3E6D" w:rsidR="00D11EC3" w:rsidRPr="00A16F59" w:rsidRDefault="00D11EC3" w:rsidP="00A16F59">
            <w:pPr>
              <w:numPr>
                <w:ilvl w:val="0"/>
                <w:numId w:val="6"/>
              </w:numPr>
              <w:spacing w:after="0" w:line="240" w:lineRule="auto"/>
              <w:ind w:left="175" w:hanging="175"/>
              <w:rPr>
                <w:sz w:val="18"/>
                <w:szCs w:val="18"/>
              </w:rPr>
            </w:pPr>
            <w:r w:rsidRPr="00A16F59">
              <w:rPr>
                <w:sz w:val="18"/>
                <w:szCs w:val="18"/>
              </w:rPr>
              <w:lastRenderedPageBreak/>
              <w:t>zapewniona została trwałość finansowa projektu</w:t>
            </w:r>
            <w:r w:rsidR="00A76254" w:rsidRPr="00A16F59">
              <w:rPr>
                <w:sz w:val="18"/>
                <w:szCs w:val="18"/>
              </w:rPr>
              <w:t>.</w:t>
            </w:r>
          </w:p>
          <w:p w14:paraId="5D514DA7" w14:textId="77777777" w:rsidR="00A76254" w:rsidRPr="00A16F59" w:rsidRDefault="00A76254" w:rsidP="00A16F59">
            <w:pPr>
              <w:spacing w:after="0" w:line="240" w:lineRule="auto"/>
              <w:rPr>
                <w:sz w:val="18"/>
                <w:szCs w:val="18"/>
              </w:rPr>
            </w:pPr>
          </w:p>
          <w:p w14:paraId="38FC21C8" w14:textId="77777777" w:rsidR="00A76254" w:rsidRPr="00A16F59" w:rsidRDefault="00A76254" w:rsidP="00A16F59">
            <w:pPr>
              <w:spacing w:after="0" w:line="240" w:lineRule="auto"/>
              <w:rPr>
                <w:rFonts w:ascii="Times New Roman" w:hAnsi="Times New Roman"/>
                <w:sz w:val="24"/>
                <w:szCs w:val="24"/>
                <w:lang w:eastAsia="pl-PL"/>
              </w:rPr>
            </w:pPr>
            <w:r w:rsidRPr="00A16F59">
              <w:rPr>
                <w:sz w:val="18"/>
                <w:szCs w:val="18"/>
              </w:rPr>
              <w:t>Możliwa jednokrotna poprawa projektu w zakresie spełnienia kryterium.</w:t>
            </w:r>
            <w:r w:rsidRPr="00A16F59">
              <w:rPr>
                <w:rFonts w:ascii="Times New Roman" w:hAnsi="Times New Roman"/>
                <w:sz w:val="24"/>
                <w:szCs w:val="24"/>
                <w:lang w:eastAsia="pl-PL"/>
              </w:rPr>
              <w:t xml:space="preserve"> </w:t>
            </w:r>
          </w:p>
          <w:p w14:paraId="0252DACD" w14:textId="2923CBE1" w:rsidR="00A76254" w:rsidRPr="00A16F59" w:rsidRDefault="00A76254" w:rsidP="00A16F59">
            <w:pPr>
              <w:spacing w:after="0" w:line="240" w:lineRule="auto"/>
              <w:rPr>
                <w:sz w:val="18"/>
                <w:szCs w:val="18"/>
              </w:rPr>
            </w:pPr>
          </w:p>
        </w:tc>
        <w:tc>
          <w:tcPr>
            <w:tcW w:w="2653" w:type="dxa"/>
            <w:gridSpan w:val="2"/>
            <w:vAlign w:val="center"/>
          </w:tcPr>
          <w:p w14:paraId="3FA0A2CD" w14:textId="77777777" w:rsidR="00D11EC3" w:rsidRPr="00A16F59" w:rsidRDefault="00D11EC3" w:rsidP="00A16F59">
            <w:pPr>
              <w:spacing w:after="0" w:line="240" w:lineRule="auto"/>
              <w:rPr>
                <w:sz w:val="18"/>
                <w:szCs w:val="18"/>
              </w:rPr>
            </w:pPr>
            <w:r w:rsidRPr="00A16F59">
              <w:rPr>
                <w:sz w:val="18"/>
                <w:szCs w:val="18"/>
              </w:rPr>
              <w:lastRenderedPageBreak/>
              <w:t xml:space="preserve">Tak/nie </w:t>
            </w:r>
            <w:r w:rsidRPr="00A16F59">
              <w:rPr>
                <w:sz w:val="18"/>
                <w:szCs w:val="18"/>
              </w:rPr>
              <w:br/>
              <w:t>(niespełnienie kryterium oznacza odrzucenie wniosku)</w:t>
            </w:r>
          </w:p>
        </w:tc>
      </w:tr>
      <w:tr w:rsidR="00D11EC3" w:rsidRPr="00A16F59" w14:paraId="6FF7C10F" w14:textId="77777777" w:rsidTr="000A2F5C">
        <w:trPr>
          <w:trHeight w:val="740"/>
        </w:trPr>
        <w:tc>
          <w:tcPr>
            <w:tcW w:w="1004" w:type="dxa"/>
            <w:vAlign w:val="center"/>
          </w:tcPr>
          <w:p w14:paraId="5B29571C" w14:textId="76B3D700" w:rsidR="00D11EC3" w:rsidRPr="00A16F59" w:rsidRDefault="00D11EC3" w:rsidP="00A16F59">
            <w:pPr>
              <w:spacing w:after="0" w:line="240" w:lineRule="auto"/>
              <w:rPr>
                <w:sz w:val="18"/>
                <w:szCs w:val="18"/>
              </w:rPr>
            </w:pPr>
            <w:r w:rsidRPr="00A16F59">
              <w:rPr>
                <w:sz w:val="18"/>
                <w:szCs w:val="18"/>
              </w:rPr>
              <w:t>B.</w:t>
            </w:r>
            <w:r w:rsidR="00EF31D1" w:rsidRPr="00A16F59">
              <w:rPr>
                <w:sz w:val="18"/>
                <w:szCs w:val="18"/>
              </w:rPr>
              <w:t>14</w:t>
            </w:r>
          </w:p>
        </w:tc>
        <w:tc>
          <w:tcPr>
            <w:tcW w:w="3102" w:type="dxa"/>
            <w:vAlign w:val="center"/>
          </w:tcPr>
          <w:p w14:paraId="5BFFA2BD" w14:textId="614712C2" w:rsidR="00D11EC3" w:rsidRPr="00A16F59" w:rsidRDefault="00D11EC3" w:rsidP="00A16F59">
            <w:pPr>
              <w:spacing w:after="0" w:line="240" w:lineRule="auto"/>
              <w:rPr>
                <w:sz w:val="18"/>
                <w:szCs w:val="18"/>
              </w:rPr>
            </w:pPr>
            <w:r w:rsidRPr="00A16F59">
              <w:rPr>
                <w:sz w:val="18"/>
                <w:szCs w:val="18"/>
              </w:rPr>
              <w:t xml:space="preserve">Zgodność dokumentacji projektowej </w:t>
            </w:r>
            <w:r w:rsidRPr="00A16F59">
              <w:rPr>
                <w:sz w:val="18"/>
                <w:szCs w:val="18"/>
              </w:rPr>
              <w:br/>
              <w:t xml:space="preserve">z </w:t>
            </w:r>
            <w:r w:rsidR="00A76254" w:rsidRPr="00A16F59">
              <w:rPr>
                <w:sz w:val="18"/>
                <w:szCs w:val="18"/>
              </w:rPr>
              <w:t xml:space="preserve">SzOOP oraz </w:t>
            </w:r>
            <w:r w:rsidRPr="00A16F59">
              <w:rPr>
                <w:sz w:val="18"/>
                <w:szCs w:val="18"/>
              </w:rPr>
              <w:t>Regulaminem konkursu</w:t>
            </w:r>
          </w:p>
        </w:tc>
        <w:tc>
          <w:tcPr>
            <w:tcW w:w="7626" w:type="dxa"/>
            <w:vAlign w:val="center"/>
          </w:tcPr>
          <w:p w14:paraId="79131721" w14:textId="77777777" w:rsidR="00D11EC3" w:rsidRPr="00A16F59" w:rsidRDefault="00D11EC3" w:rsidP="00A16F59">
            <w:pPr>
              <w:spacing w:after="0" w:line="240" w:lineRule="auto"/>
              <w:rPr>
                <w:sz w:val="18"/>
                <w:szCs w:val="18"/>
              </w:rPr>
            </w:pPr>
          </w:p>
          <w:p w14:paraId="7424728A" w14:textId="76932C75" w:rsidR="00A76254" w:rsidRPr="00A16F59" w:rsidRDefault="00D11EC3" w:rsidP="00A16F59">
            <w:pPr>
              <w:spacing w:after="120" w:line="240" w:lineRule="auto"/>
              <w:rPr>
                <w:color w:val="FF0000"/>
                <w:kern w:val="24"/>
                <w:sz w:val="36"/>
                <w:szCs w:val="36"/>
              </w:rPr>
            </w:pPr>
            <w:r w:rsidRPr="00A16F59">
              <w:rPr>
                <w:sz w:val="18"/>
                <w:szCs w:val="18"/>
              </w:rPr>
              <w:t xml:space="preserve">Ocenie podlega czy wnioskodawca przygotował wniosek o dofinansowanie projektu zgodnie </w:t>
            </w:r>
            <w:r w:rsidRPr="00A16F59">
              <w:rPr>
                <w:sz w:val="18"/>
                <w:szCs w:val="18"/>
              </w:rPr>
              <w:br/>
              <w:t xml:space="preserve">z </w:t>
            </w:r>
            <w:r w:rsidR="00A76254" w:rsidRPr="00A16F59">
              <w:rPr>
                <w:sz w:val="18"/>
                <w:szCs w:val="18"/>
              </w:rPr>
              <w:t xml:space="preserve">SzOOP obowiązującym na dzień przyjęcia kryterium (chyba że kryteria zawężają postanowienia SzOOP w zakresie danego poddziałania) oraz  </w:t>
            </w:r>
            <w:r w:rsidRPr="00A16F59">
              <w:rPr>
                <w:sz w:val="18"/>
                <w:szCs w:val="18"/>
              </w:rPr>
              <w:t>Regulaminem konkursu</w:t>
            </w:r>
            <w:r w:rsidR="00A76254" w:rsidRPr="00A16F59">
              <w:rPr>
                <w:sz w:val="18"/>
                <w:szCs w:val="18"/>
              </w:rPr>
              <w:t xml:space="preserve">, w szczególności zgodnie </w:t>
            </w:r>
            <w:r w:rsidR="00654C61">
              <w:rPr>
                <w:sz w:val="18"/>
                <w:szCs w:val="18"/>
              </w:rPr>
              <w:br/>
            </w:r>
            <w:r w:rsidR="00A76254" w:rsidRPr="00A16F59">
              <w:rPr>
                <w:sz w:val="18"/>
                <w:szCs w:val="18"/>
              </w:rPr>
              <w:t xml:space="preserve">z </w:t>
            </w:r>
            <w:r w:rsidR="00A76254" w:rsidRPr="00A16F59">
              <w:rPr>
                <w:i/>
                <w:sz w:val="18"/>
                <w:szCs w:val="18"/>
              </w:rPr>
              <w:t>Instrukcją wypełniania wniosku o dofinansowanie projektu w ramach RPO WK-P na lata 2014-2020.</w:t>
            </w:r>
            <w:r w:rsidR="00A76254" w:rsidRPr="00A16F59">
              <w:rPr>
                <w:color w:val="FF0000"/>
                <w:kern w:val="24"/>
                <w:sz w:val="36"/>
                <w:szCs w:val="36"/>
              </w:rPr>
              <w:t xml:space="preserve"> </w:t>
            </w:r>
          </w:p>
          <w:p w14:paraId="354B0694" w14:textId="77777777" w:rsidR="00A76254" w:rsidRPr="00A16F59" w:rsidRDefault="00A76254" w:rsidP="00A16F59">
            <w:pPr>
              <w:spacing w:after="120" w:line="240" w:lineRule="auto"/>
              <w:rPr>
                <w:sz w:val="18"/>
                <w:szCs w:val="18"/>
              </w:rPr>
            </w:pPr>
            <w:r w:rsidRPr="00A16F59">
              <w:rPr>
                <w:sz w:val="18"/>
                <w:szCs w:val="18"/>
              </w:rPr>
              <w:t>Weryfikacji podlega m.in. maksymalna/minimalna wartość projektu oraz maksymalna/minimalna wartość wydatków kwalifikowalnych projektu (jeśli dotyczy), maksymalny % poziom dofinansowania UE oraz minimalny wkład własny beneficjenta jako % wydatków kwalifikowalnych (jeśli dotyczy).</w:t>
            </w:r>
          </w:p>
          <w:p w14:paraId="1A482BB7" w14:textId="77777777" w:rsidR="00A76254" w:rsidRDefault="00A76254" w:rsidP="004C78E7">
            <w:pPr>
              <w:spacing w:after="0" w:line="240" w:lineRule="auto"/>
              <w:rPr>
                <w:sz w:val="18"/>
                <w:szCs w:val="18"/>
              </w:rPr>
            </w:pPr>
            <w:r w:rsidRPr="00A16F59">
              <w:rPr>
                <w:sz w:val="18"/>
                <w:szCs w:val="18"/>
              </w:rPr>
              <w:t>IZ RPO ma możliwość doprecyzowania maksymalnej/minimalnej wartości projektu oraz maksymalnej/ minimalnej wartości wydatków kwalifikowalnych projektu (jeśli dotyczy), maksymalnego % poziomu dofinansowania UE oraz minimalnego wkładu własnego beneficjenta jako % wydatków kwalifikowalnych (jeśli dotyczy) w Regulaminie konkursu.</w:t>
            </w:r>
          </w:p>
          <w:p w14:paraId="1FC3D649" w14:textId="77777777" w:rsidR="004C78E7" w:rsidRPr="00A16F59" w:rsidRDefault="004C78E7" w:rsidP="004C78E7">
            <w:pPr>
              <w:spacing w:after="0" w:line="240" w:lineRule="auto"/>
              <w:rPr>
                <w:sz w:val="18"/>
                <w:szCs w:val="18"/>
              </w:rPr>
            </w:pPr>
          </w:p>
          <w:p w14:paraId="5DC1DE0D" w14:textId="77777777" w:rsidR="00A76254" w:rsidRPr="00A16F59" w:rsidRDefault="00A76254" w:rsidP="00A16F59">
            <w:pPr>
              <w:spacing w:after="0" w:line="240" w:lineRule="auto"/>
              <w:rPr>
                <w:sz w:val="18"/>
                <w:szCs w:val="18"/>
              </w:rPr>
            </w:pPr>
            <w:r w:rsidRPr="00A16F59">
              <w:rPr>
                <w:sz w:val="18"/>
                <w:szCs w:val="18"/>
              </w:rPr>
              <w:t>Możliwa jednokrotna poprawa projektu w zakresie spełnienia kryterium.</w:t>
            </w:r>
          </w:p>
          <w:p w14:paraId="6C20FB19" w14:textId="77777777" w:rsidR="00D11EC3" w:rsidRPr="00A16F59" w:rsidRDefault="00D11EC3" w:rsidP="00A16F59">
            <w:pPr>
              <w:spacing w:after="0" w:line="240" w:lineRule="auto"/>
              <w:rPr>
                <w:sz w:val="18"/>
                <w:szCs w:val="18"/>
              </w:rPr>
            </w:pPr>
          </w:p>
        </w:tc>
        <w:tc>
          <w:tcPr>
            <w:tcW w:w="2653" w:type="dxa"/>
            <w:gridSpan w:val="2"/>
            <w:vAlign w:val="center"/>
          </w:tcPr>
          <w:p w14:paraId="484DE930" w14:textId="77777777" w:rsidR="00D11EC3" w:rsidRPr="00A16F59" w:rsidRDefault="00D11EC3" w:rsidP="00A16F59">
            <w:pPr>
              <w:spacing w:after="0" w:line="240" w:lineRule="auto"/>
              <w:rPr>
                <w:sz w:val="18"/>
                <w:szCs w:val="18"/>
              </w:rPr>
            </w:pPr>
            <w:r w:rsidRPr="00A16F59">
              <w:rPr>
                <w:sz w:val="18"/>
                <w:szCs w:val="18"/>
              </w:rPr>
              <w:t xml:space="preserve">Tak/nie </w:t>
            </w:r>
            <w:r w:rsidRPr="00A16F59">
              <w:rPr>
                <w:sz w:val="18"/>
                <w:szCs w:val="18"/>
              </w:rPr>
              <w:br/>
              <w:t>(niespełnienie kryterium oznacza odrzucenie wniosku)</w:t>
            </w:r>
          </w:p>
        </w:tc>
      </w:tr>
      <w:tr w:rsidR="00D11EC3" w:rsidRPr="00A16F59" w14:paraId="02080748" w14:textId="77777777" w:rsidTr="000A2F5C">
        <w:trPr>
          <w:trHeight w:val="174"/>
        </w:trPr>
        <w:tc>
          <w:tcPr>
            <w:tcW w:w="14385" w:type="dxa"/>
            <w:gridSpan w:val="5"/>
            <w:shd w:val="clear" w:color="auto" w:fill="8DB3E2"/>
            <w:vAlign w:val="center"/>
          </w:tcPr>
          <w:p w14:paraId="0EB64880" w14:textId="77777777" w:rsidR="00D11EC3" w:rsidRPr="00A16F59" w:rsidRDefault="00D11EC3" w:rsidP="00A16F59">
            <w:pPr>
              <w:spacing w:after="0" w:line="240" w:lineRule="auto"/>
              <w:rPr>
                <w:b/>
                <w:sz w:val="20"/>
                <w:szCs w:val="20"/>
              </w:rPr>
            </w:pPr>
            <w:r w:rsidRPr="00A16F59">
              <w:rPr>
                <w:b/>
                <w:sz w:val="20"/>
                <w:szCs w:val="20"/>
                <w:shd w:val="clear" w:color="auto" w:fill="8DB3E2"/>
              </w:rPr>
              <w:t>C. Kryteria merytoryczne szczegółowe</w:t>
            </w:r>
          </w:p>
        </w:tc>
      </w:tr>
      <w:tr w:rsidR="00D11EC3" w:rsidRPr="00A16F59" w14:paraId="2F21101A" w14:textId="77777777" w:rsidTr="000A2F5C">
        <w:tc>
          <w:tcPr>
            <w:tcW w:w="14385" w:type="dxa"/>
            <w:gridSpan w:val="5"/>
            <w:shd w:val="clear" w:color="auto" w:fill="8DB3E2"/>
          </w:tcPr>
          <w:p w14:paraId="090C1227" w14:textId="77777777" w:rsidR="00D11EC3" w:rsidRPr="00A16F59" w:rsidRDefault="00D11EC3" w:rsidP="00A16F59">
            <w:pPr>
              <w:spacing w:after="0" w:line="240" w:lineRule="auto"/>
              <w:rPr>
                <w:b/>
                <w:sz w:val="20"/>
                <w:szCs w:val="20"/>
              </w:rPr>
            </w:pPr>
            <w:r w:rsidRPr="00A16F59">
              <w:rPr>
                <w:b/>
                <w:sz w:val="20"/>
                <w:szCs w:val="20"/>
              </w:rPr>
              <w:t>C</w:t>
            </w:r>
            <w:r w:rsidRPr="00A16F59">
              <w:rPr>
                <w:b/>
                <w:sz w:val="20"/>
                <w:szCs w:val="20"/>
                <w:shd w:val="clear" w:color="auto" w:fill="8DB3E2"/>
              </w:rPr>
              <w:t>.1 Kryteria merytoryczne szczegółowe – dostępowe</w:t>
            </w:r>
          </w:p>
        </w:tc>
      </w:tr>
      <w:tr w:rsidR="008D40F2" w:rsidRPr="00A16F59" w14:paraId="690F55ED" w14:textId="77777777" w:rsidTr="008D40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100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7D2AA584" w14:textId="2A96AE9C" w:rsidR="008D40F2" w:rsidRPr="00A16F59" w:rsidRDefault="008D40F2" w:rsidP="00A16F59">
            <w:pPr>
              <w:spacing w:line="240" w:lineRule="auto"/>
              <w:rPr>
                <w:sz w:val="18"/>
                <w:szCs w:val="18"/>
              </w:rPr>
            </w:pPr>
            <w:r w:rsidRPr="00A16F59">
              <w:rPr>
                <w:sz w:val="18"/>
                <w:szCs w:val="18"/>
              </w:rPr>
              <w:t>C.1.1</w:t>
            </w:r>
          </w:p>
        </w:tc>
        <w:tc>
          <w:tcPr>
            <w:tcW w:w="310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B6B42F2" w14:textId="77777777" w:rsidR="004C78E7" w:rsidRDefault="004C78E7" w:rsidP="00A16F59">
            <w:pPr>
              <w:spacing w:after="0" w:line="240" w:lineRule="auto"/>
              <w:rPr>
                <w:sz w:val="18"/>
                <w:szCs w:val="18"/>
              </w:rPr>
            </w:pPr>
          </w:p>
          <w:p w14:paraId="681CC00C" w14:textId="3F87E50F" w:rsidR="008D40F2" w:rsidRPr="00A16F59" w:rsidRDefault="008D40F2" w:rsidP="00A16F59">
            <w:pPr>
              <w:spacing w:after="0" w:line="240" w:lineRule="auto"/>
              <w:rPr>
                <w:sz w:val="18"/>
                <w:szCs w:val="18"/>
              </w:rPr>
            </w:pPr>
            <w:r w:rsidRPr="00A16F59">
              <w:rPr>
                <w:sz w:val="18"/>
                <w:szCs w:val="18"/>
              </w:rPr>
              <w:t>Projekt zakłada wsparcie infrastruktury służącej zwiększeniu dostępności do usług świadczonych w społeczności lokalnej</w:t>
            </w:r>
          </w:p>
        </w:tc>
        <w:tc>
          <w:tcPr>
            <w:tcW w:w="762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9766EDD" w14:textId="77777777" w:rsidR="004C78E7" w:rsidRDefault="004C78E7" w:rsidP="00A16F59">
            <w:pPr>
              <w:pStyle w:val="Default"/>
              <w:rPr>
                <w:sz w:val="18"/>
                <w:szCs w:val="18"/>
              </w:rPr>
            </w:pPr>
          </w:p>
          <w:p w14:paraId="0D51CEE0" w14:textId="3700818A" w:rsidR="008D40F2" w:rsidRPr="00A16F59" w:rsidRDefault="008D40F2" w:rsidP="00A16F59">
            <w:pPr>
              <w:pStyle w:val="Default"/>
              <w:rPr>
                <w:sz w:val="18"/>
                <w:szCs w:val="18"/>
              </w:rPr>
            </w:pPr>
            <w:r w:rsidRPr="00A16F59">
              <w:rPr>
                <w:sz w:val="18"/>
                <w:szCs w:val="18"/>
              </w:rPr>
              <w:t>Ocenie podlega, czy projekt zakłada wsparcie infrastruktury służącej zwiększeniu dostępności do usług świadczonych w społeczności lokalnej w rozumieniu Wytycznych w zakresie realizacji przedsięwzięć w obszarze włączenia społecznego i zwalczania ubóstwa z wykorzystaniem środków Europejskiego Funduszu Społecznego i Europejskiego Funduszu Rozwoju Regionalnego na lata 2014-2020.</w:t>
            </w:r>
          </w:p>
          <w:p w14:paraId="36C7F5B4" w14:textId="77777777" w:rsidR="00B2393B" w:rsidRPr="00A16F59" w:rsidRDefault="00B2393B" w:rsidP="00A16F59">
            <w:pPr>
              <w:pStyle w:val="Default"/>
              <w:rPr>
                <w:sz w:val="18"/>
                <w:szCs w:val="18"/>
              </w:rPr>
            </w:pPr>
          </w:p>
          <w:p w14:paraId="5BCA5730" w14:textId="05372164" w:rsidR="00B2393B" w:rsidRDefault="00B2393B" w:rsidP="00A16F59">
            <w:pPr>
              <w:pStyle w:val="Default"/>
              <w:rPr>
                <w:sz w:val="18"/>
                <w:szCs w:val="18"/>
              </w:rPr>
            </w:pPr>
            <w:r w:rsidRPr="00A16F59">
              <w:rPr>
                <w:sz w:val="18"/>
                <w:szCs w:val="18"/>
              </w:rPr>
              <w:t>Możliwa jednokrotna poprawa projektu w zakresie spełnienia kryterium</w:t>
            </w:r>
            <w:r w:rsidR="00C53B6D">
              <w:rPr>
                <w:sz w:val="18"/>
                <w:szCs w:val="18"/>
              </w:rPr>
              <w:t>.</w:t>
            </w:r>
          </w:p>
          <w:p w14:paraId="32007962" w14:textId="6D867F30" w:rsidR="004C78E7" w:rsidRPr="00A16F59" w:rsidRDefault="004C78E7" w:rsidP="00A16F59">
            <w:pPr>
              <w:pStyle w:val="Default"/>
              <w:rPr>
                <w:sz w:val="18"/>
                <w:szCs w:val="18"/>
              </w:rPr>
            </w:pPr>
          </w:p>
        </w:tc>
        <w:tc>
          <w:tcPr>
            <w:tcW w:w="2653"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14:paraId="18B186A1" w14:textId="77777777" w:rsidR="004C78E7" w:rsidRDefault="004C78E7" w:rsidP="00A16F59">
            <w:pPr>
              <w:spacing w:after="0" w:line="240" w:lineRule="auto"/>
              <w:rPr>
                <w:sz w:val="18"/>
                <w:szCs w:val="18"/>
              </w:rPr>
            </w:pPr>
          </w:p>
          <w:p w14:paraId="573D6317" w14:textId="5337A493" w:rsidR="008D40F2" w:rsidRPr="00A16F59" w:rsidRDefault="008D40F2" w:rsidP="00A16F59">
            <w:pPr>
              <w:spacing w:after="0" w:line="240" w:lineRule="auto"/>
              <w:rPr>
                <w:sz w:val="18"/>
                <w:szCs w:val="18"/>
              </w:rPr>
            </w:pPr>
            <w:r w:rsidRPr="00A16F59">
              <w:rPr>
                <w:sz w:val="18"/>
                <w:szCs w:val="18"/>
              </w:rPr>
              <w:t xml:space="preserve">Tak/nie </w:t>
            </w:r>
            <w:r w:rsidRPr="00A16F59">
              <w:rPr>
                <w:sz w:val="18"/>
                <w:szCs w:val="18"/>
              </w:rPr>
              <w:br/>
              <w:t>(niespełnienie kryterium oznacza odrzucenie wniosku)</w:t>
            </w:r>
          </w:p>
        </w:tc>
      </w:tr>
      <w:tr w:rsidR="00D11EC3" w:rsidRPr="00A16F59" w14:paraId="385629C7" w14:textId="77777777" w:rsidTr="000A2F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100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2738D2E" w14:textId="3FAB00FB" w:rsidR="00D11EC3" w:rsidRPr="00A16F59" w:rsidRDefault="00D11EC3" w:rsidP="00A16F59">
            <w:pPr>
              <w:spacing w:line="240" w:lineRule="auto"/>
              <w:rPr>
                <w:sz w:val="18"/>
                <w:szCs w:val="18"/>
              </w:rPr>
            </w:pPr>
            <w:r w:rsidRPr="00A16F59">
              <w:rPr>
                <w:sz w:val="18"/>
                <w:szCs w:val="18"/>
              </w:rPr>
              <w:t>C.1.</w:t>
            </w:r>
            <w:r w:rsidR="008D40F2" w:rsidRPr="00A16F59">
              <w:rPr>
                <w:sz w:val="18"/>
                <w:szCs w:val="18"/>
              </w:rPr>
              <w:t>2</w:t>
            </w:r>
          </w:p>
        </w:tc>
        <w:tc>
          <w:tcPr>
            <w:tcW w:w="310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5FBDCD7" w14:textId="01B7410C" w:rsidR="00D11EC3" w:rsidRPr="00A16F59" w:rsidRDefault="00D11EC3" w:rsidP="00A16F59">
            <w:pPr>
              <w:spacing w:after="0" w:line="240" w:lineRule="auto"/>
              <w:rPr>
                <w:sz w:val="18"/>
                <w:szCs w:val="18"/>
              </w:rPr>
            </w:pPr>
            <w:r w:rsidRPr="00A16F59">
              <w:rPr>
                <w:sz w:val="18"/>
                <w:szCs w:val="18"/>
              </w:rPr>
              <w:t xml:space="preserve">Zgodność projektu z </w:t>
            </w:r>
            <w:r w:rsidR="008D40F2" w:rsidRPr="00A16F59">
              <w:rPr>
                <w:rFonts w:cs="Times-Roman"/>
                <w:sz w:val="18"/>
                <w:szCs w:val="18"/>
                <w:lang w:eastAsia="pl-PL"/>
              </w:rPr>
              <w:t>zasadą deinstytucjonalizacji</w:t>
            </w:r>
          </w:p>
        </w:tc>
        <w:tc>
          <w:tcPr>
            <w:tcW w:w="762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47E705CB" w14:textId="77777777" w:rsidR="004C78E7" w:rsidRDefault="004C78E7" w:rsidP="004C32B3">
            <w:pPr>
              <w:spacing w:after="0" w:line="240" w:lineRule="auto"/>
              <w:rPr>
                <w:rFonts w:cs="Calibri"/>
                <w:iCs/>
                <w:color w:val="000000"/>
                <w:sz w:val="18"/>
                <w:szCs w:val="18"/>
              </w:rPr>
            </w:pPr>
          </w:p>
          <w:p w14:paraId="4A43109C" w14:textId="7C7FA4ED" w:rsidR="008D40F2" w:rsidRPr="00A16F59" w:rsidRDefault="008D40F2" w:rsidP="00A16F59">
            <w:pPr>
              <w:spacing w:after="120" w:line="240" w:lineRule="auto"/>
              <w:rPr>
                <w:rFonts w:cs="Calibri"/>
                <w:iCs/>
                <w:color w:val="000000"/>
                <w:sz w:val="18"/>
                <w:szCs w:val="18"/>
              </w:rPr>
            </w:pPr>
            <w:r w:rsidRPr="00A16F59">
              <w:rPr>
                <w:rFonts w:cs="Calibri"/>
                <w:iCs/>
                <w:color w:val="000000"/>
                <w:sz w:val="18"/>
                <w:szCs w:val="18"/>
              </w:rPr>
              <w:t>Ocenie podlega, czy projekt jest zgodny z horyzontalną zasadą deinstytucjonalizacji usług, tzn. czy:</w:t>
            </w:r>
          </w:p>
          <w:p w14:paraId="09E0FD67" w14:textId="071D7C3E" w:rsidR="008D40F2" w:rsidRPr="00A16F59" w:rsidRDefault="008D40F2" w:rsidP="00A16F59">
            <w:pPr>
              <w:numPr>
                <w:ilvl w:val="0"/>
                <w:numId w:val="60"/>
              </w:numPr>
              <w:spacing w:after="0" w:line="240" w:lineRule="auto"/>
              <w:rPr>
                <w:rFonts w:cs="Calibri"/>
                <w:iCs/>
                <w:color w:val="000000"/>
                <w:sz w:val="18"/>
                <w:szCs w:val="18"/>
              </w:rPr>
            </w:pPr>
            <w:r w:rsidRPr="00A16F59">
              <w:rPr>
                <w:rFonts w:cs="Calibri"/>
                <w:iCs/>
                <w:color w:val="000000"/>
                <w:sz w:val="18"/>
                <w:szCs w:val="18"/>
              </w:rPr>
              <w:t xml:space="preserve">nie przewiduje inwestycji w infrastrukturę na potrzeby świadczenia usług opiekuńczych </w:t>
            </w:r>
            <w:r w:rsidR="00654C61">
              <w:rPr>
                <w:rFonts w:cs="Calibri"/>
                <w:iCs/>
                <w:color w:val="000000"/>
                <w:sz w:val="18"/>
                <w:szCs w:val="18"/>
              </w:rPr>
              <w:br/>
            </w:r>
            <w:r w:rsidRPr="00A16F59">
              <w:rPr>
                <w:rFonts w:cs="Calibri"/>
                <w:iCs/>
                <w:color w:val="000000"/>
                <w:sz w:val="18"/>
                <w:szCs w:val="18"/>
              </w:rPr>
              <w:t>w formie instytucjonalnej</w:t>
            </w:r>
            <w:r w:rsidRPr="00A16F59">
              <w:rPr>
                <w:rFonts w:cs="Calibri"/>
                <w:iCs/>
                <w:color w:val="000000"/>
                <w:sz w:val="18"/>
                <w:szCs w:val="18"/>
                <w:vertAlign w:val="superscript"/>
              </w:rPr>
              <w:footnoteReference w:id="11"/>
            </w:r>
            <w:r w:rsidRPr="00A16F59">
              <w:rPr>
                <w:rFonts w:cs="Calibri"/>
                <w:iCs/>
                <w:color w:val="000000"/>
                <w:sz w:val="18"/>
                <w:szCs w:val="18"/>
              </w:rPr>
              <w:t xml:space="preserve"> albo </w:t>
            </w:r>
          </w:p>
          <w:p w14:paraId="17660BE6" w14:textId="77777777" w:rsidR="008D40F2" w:rsidRPr="00A16F59" w:rsidRDefault="008D40F2" w:rsidP="00A16F59">
            <w:pPr>
              <w:numPr>
                <w:ilvl w:val="0"/>
                <w:numId w:val="60"/>
              </w:numPr>
              <w:spacing w:after="0" w:line="240" w:lineRule="auto"/>
              <w:rPr>
                <w:rFonts w:cs="Calibri"/>
                <w:iCs/>
                <w:color w:val="000000"/>
                <w:sz w:val="18"/>
                <w:szCs w:val="18"/>
              </w:rPr>
            </w:pPr>
            <w:r w:rsidRPr="00A16F59">
              <w:rPr>
                <w:rFonts w:cs="Calibri"/>
                <w:iCs/>
                <w:color w:val="000000"/>
                <w:sz w:val="18"/>
                <w:szCs w:val="18"/>
              </w:rPr>
              <w:lastRenderedPageBreak/>
              <w:t>przewidziana inwestycja w infrastrukturę opieki instytucjonalnej ma na celu realizację procesu przechodzenia od opieki instytucjonalnej do opieki realizowanej w ramach usług świadczonych w społeczności lokalnej.</w:t>
            </w:r>
          </w:p>
          <w:p w14:paraId="40E321DD" w14:textId="77777777" w:rsidR="008D40F2" w:rsidRPr="00A16F59" w:rsidRDefault="008D40F2" w:rsidP="00A16F59">
            <w:pPr>
              <w:spacing w:after="0" w:line="240" w:lineRule="auto"/>
              <w:rPr>
                <w:rFonts w:cs="Calibri"/>
                <w:iCs/>
                <w:color w:val="000000"/>
                <w:sz w:val="18"/>
                <w:szCs w:val="18"/>
              </w:rPr>
            </w:pPr>
          </w:p>
          <w:p w14:paraId="6496F4AC" w14:textId="77777777" w:rsidR="008D40F2" w:rsidRPr="00A16F59" w:rsidRDefault="008D40F2" w:rsidP="00A16F59">
            <w:pPr>
              <w:spacing w:after="0" w:line="240" w:lineRule="auto"/>
              <w:rPr>
                <w:rFonts w:ascii="Times New Roman" w:hAnsi="Times New Roman"/>
                <w:sz w:val="18"/>
                <w:szCs w:val="18"/>
                <w:lang w:eastAsia="pl-PL"/>
              </w:rPr>
            </w:pPr>
            <w:r w:rsidRPr="00A16F59">
              <w:rPr>
                <w:rFonts w:cs="Calibri"/>
                <w:iCs/>
                <w:color w:val="000000"/>
                <w:sz w:val="18"/>
                <w:szCs w:val="18"/>
              </w:rPr>
              <w:t>Możliwa jednokrotna poprawa projektu w zakresie spełnienia kryterium.</w:t>
            </w:r>
            <w:r w:rsidRPr="00A16F59">
              <w:rPr>
                <w:rFonts w:ascii="Times New Roman" w:hAnsi="Times New Roman"/>
                <w:sz w:val="18"/>
                <w:szCs w:val="18"/>
                <w:lang w:eastAsia="pl-PL"/>
              </w:rPr>
              <w:t xml:space="preserve"> </w:t>
            </w:r>
          </w:p>
          <w:p w14:paraId="266BB5A3" w14:textId="77777777" w:rsidR="00D11EC3" w:rsidRPr="00A16F59" w:rsidRDefault="00D11EC3" w:rsidP="00A16F59">
            <w:pPr>
              <w:pStyle w:val="Akapitzlist"/>
              <w:spacing w:after="0" w:line="240" w:lineRule="auto"/>
              <w:ind w:left="0"/>
              <w:rPr>
                <w:sz w:val="18"/>
                <w:szCs w:val="18"/>
              </w:rPr>
            </w:pPr>
          </w:p>
        </w:tc>
        <w:tc>
          <w:tcPr>
            <w:tcW w:w="2653"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D23FAB8" w14:textId="77777777" w:rsidR="00D11EC3" w:rsidRPr="00A16F59" w:rsidRDefault="00D11EC3" w:rsidP="00A16F59">
            <w:pPr>
              <w:spacing w:after="0" w:line="240" w:lineRule="auto"/>
              <w:rPr>
                <w:sz w:val="18"/>
                <w:szCs w:val="18"/>
              </w:rPr>
            </w:pPr>
            <w:r w:rsidRPr="00A16F59">
              <w:rPr>
                <w:sz w:val="18"/>
                <w:szCs w:val="18"/>
              </w:rPr>
              <w:lastRenderedPageBreak/>
              <w:t xml:space="preserve">Tak/nie </w:t>
            </w:r>
            <w:r w:rsidRPr="00A16F59">
              <w:rPr>
                <w:sz w:val="18"/>
                <w:szCs w:val="18"/>
              </w:rPr>
              <w:br/>
              <w:t>(niespełnienie kryterium oznacza odrzucenie wniosku)</w:t>
            </w:r>
          </w:p>
        </w:tc>
      </w:tr>
      <w:tr w:rsidR="00D11EC3" w:rsidRPr="00A16F59" w14:paraId="3C09174A" w14:textId="77777777" w:rsidTr="000A2F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70"/>
        </w:trPr>
        <w:tc>
          <w:tcPr>
            <w:tcW w:w="1004"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FBBAD00" w14:textId="77777777" w:rsidR="00D11EC3" w:rsidRPr="00A16F59" w:rsidRDefault="00D11EC3" w:rsidP="00A16F59">
            <w:pPr>
              <w:spacing w:after="0" w:line="240" w:lineRule="auto"/>
              <w:rPr>
                <w:sz w:val="18"/>
                <w:szCs w:val="18"/>
              </w:rPr>
            </w:pPr>
            <w:r w:rsidRPr="00A16F59">
              <w:rPr>
                <w:sz w:val="18"/>
                <w:szCs w:val="18"/>
              </w:rPr>
              <w:t>C.1.3</w:t>
            </w:r>
          </w:p>
        </w:tc>
        <w:tc>
          <w:tcPr>
            <w:tcW w:w="3102"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3DE8BF34" w14:textId="77777777" w:rsidR="00D11EC3" w:rsidRPr="00A16F59" w:rsidRDefault="00D11EC3" w:rsidP="00A16F59">
            <w:pPr>
              <w:spacing w:after="0" w:line="240" w:lineRule="auto"/>
              <w:rPr>
                <w:bCs/>
                <w:sz w:val="18"/>
                <w:szCs w:val="18"/>
              </w:rPr>
            </w:pPr>
            <w:r w:rsidRPr="00A16F59">
              <w:rPr>
                <w:sz w:val="18"/>
                <w:szCs w:val="18"/>
              </w:rPr>
              <w:t xml:space="preserve">Diagnoza potrzeb - prognoza zapotrzebowania na usługi, na rzecz wsparcia rodziny i pieczy zastępczej, świadczone w formach zdeinstytucjonalizowanych </w:t>
            </w:r>
          </w:p>
        </w:tc>
        <w:tc>
          <w:tcPr>
            <w:tcW w:w="7626"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14:paraId="23BA4F57" w14:textId="77777777" w:rsidR="004C78E7" w:rsidRDefault="004C78E7" w:rsidP="004C78E7">
            <w:pPr>
              <w:spacing w:after="0" w:line="240" w:lineRule="auto"/>
              <w:rPr>
                <w:rFonts w:eastAsia="Times New Roman"/>
                <w:sz w:val="18"/>
                <w:szCs w:val="18"/>
              </w:rPr>
            </w:pPr>
          </w:p>
          <w:p w14:paraId="725CF2A4" w14:textId="04D61398" w:rsidR="00D11EC3" w:rsidRPr="00A16F59" w:rsidRDefault="00D11EC3" w:rsidP="00A16F59">
            <w:pPr>
              <w:spacing w:line="240" w:lineRule="auto"/>
              <w:rPr>
                <w:rFonts w:eastAsia="Times New Roman"/>
                <w:sz w:val="18"/>
                <w:szCs w:val="18"/>
              </w:rPr>
            </w:pPr>
            <w:r w:rsidRPr="00A16F59">
              <w:rPr>
                <w:rFonts w:eastAsia="Times New Roman"/>
                <w:sz w:val="18"/>
                <w:szCs w:val="18"/>
              </w:rPr>
              <w:t>Ocenie podlega uzasadnienie konieczności tworzenia miejsc w placówkach opiekuńczo-wychowawczych</w:t>
            </w:r>
            <w:r w:rsidR="00417D73" w:rsidRPr="00A16F59">
              <w:rPr>
                <w:rFonts w:eastAsia="Times New Roman"/>
                <w:sz w:val="18"/>
                <w:szCs w:val="18"/>
              </w:rPr>
              <w:t xml:space="preserve"> </w:t>
            </w:r>
            <w:r w:rsidRPr="00A16F59">
              <w:rPr>
                <w:rFonts w:eastAsia="Times New Roman"/>
                <w:sz w:val="18"/>
                <w:szCs w:val="18"/>
              </w:rPr>
              <w:t xml:space="preserve">lub przekształcenia dotychczasowych placówek opiekuńczo-wychowawczych powyżej 14 dzieci celem odejścia od opieki instytucjonalnej na rzecz usług świadczonych w lokalnej społeczności. </w:t>
            </w:r>
          </w:p>
          <w:p w14:paraId="72D56341" w14:textId="77777777" w:rsidR="00D11EC3" w:rsidRPr="00A16F59" w:rsidRDefault="00D11EC3" w:rsidP="00A16F59">
            <w:pPr>
              <w:spacing w:after="0" w:line="240" w:lineRule="auto"/>
              <w:rPr>
                <w:rFonts w:eastAsia="Times New Roman"/>
                <w:sz w:val="18"/>
                <w:szCs w:val="18"/>
              </w:rPr>
            </w:pPr>
            <w:r w:rsidRPr="00A16F59">
              <w:rPr>
                <w:rFonts w:eastAsia="Times New Roman"/>
                <w:sz w:val="18"/>
                <w:szCs w:val="18"/>
              </w:rPr>
              <w:t>W ocenie brane będzie pod uwagę:</w:t>
            </w:r>
          </w:p>
          <w:p w14:paraId="7F4DA12E" w14:textId="77777777" w:rsidR="00D11EC3" w:rsidRPr="00A16F59" w:rsidRDefault="00D11EC3" w:rsidP="00A16F59">
            <w:pPr>
              <w:pStyle w:val="Akapitzlist"/>
              <w:numPr>
                <w:ilvl w:val="0"/>
                <w:numId w:val="43"/>
              </w:numPr>
              <w:spacing w:line="240" w:lineRule="auto"/>
              <w:ind w:left="147" w:hanging="142"/>
              <w:rPr>
                <w:rFonts w:eastAsia="Times New Roman"/>
                <w:sz w:val="18"/>
                <w:szCs w:val="18"/>
              </w:rPr>
            </w:pPr>
            <w:r w:rsidRPr="00A16F59">
              <w:rPr>
                <w:rFonts w:eastAsia="Times New Roman"/>
                <w:sz w:val="18"/>
                <w:szCs w:val="18"/>
              </w:rPr>
              <w:t>Czy projekt stanowi odpowiedź na zidentyfikowane problemy/potrzeby grup docelowych (zarówno aktualne jak i prognozowane)?;</w:t>
            </w:r>
          </w:p>
          <w:p w14:paraId="602D698E" w14:textId="77777777" w:rsidR="00D11EC3" w:rsidRPr="00A16F59" w:rsidRDefault="00D11EC3" w:rsidP="00A16F59">
            <w:pPr>
              <w:pStyle w:val="Akapitzlist"/>
              <w:numPr>
                <w:ilvl w:val="0"/>
                <w:numId w:val="43"/>
              </w:numPr>
              <w:spacing w:line="240" w:lineRule="auto"/>
              <w:ind w:left="147" w:hanging="142"/>
              <w:rPr>
                <w:rFonts w:eastAsia="Times New Roman"/>
                <w:sz w:val="18"/>
                <w:szCs w:val="18"/>
              </w:rPr>
            </w:pPr>
            <w:r w:rsidRPr="00A16F59">
              <w:rPr>
                <w:rFonts w:eastAsia="Times New Roman"/>
                <w:sz w:val="18"/>
                <w:szCs w:val="18"/>
              </w:rPr>
              <w:t xml:space="preserve">Czy wnioski z analizy potrzeb grup docelowych wpłynęły na przyjęty w projekcie zakres i sposób planowanej interwencji?; </w:t>
            </w:r>
          </w:p>
          <w:p w14:paraId="49375290" w14:textId="77777777" w:rsidR="00D11EC3" w:rsidRPr="00A16F59" w:rsidRDefault="00D11EC3" w:rsidP="00A16F59">
            <w:pPr>
              <w:pStyle w:val="Akapitzlist"/>
              <w:numPr>
                <w:ilvl w:val="0"/>
                <w:numId w:val="43"/>
              </w:numPr>
              <w:spacing w:line="240" w:lineRule="auto"/>
              <w:ind w:left="147" w:hanging="142"/>
              <w:rPr>
                <w:rFonts w:eastAsia="Times New Roman"/>
                <w:sz w:val="18"/>
                <w:szCs w:val="18"/>
              </w:rPr>
            </w:pPr>
            <w:r w:rsidRPr="00A16F59">
              <w:rPr>
                <w:rFonts w:eastAsia="Times New Roman"/>
                <w:sz w:val="18"/>
                <w:szCs w:val="18"/>
              </w:rPr>
              <w:t>Czy planowane działania umożliwią realizację projektu?;</w:t>
            </w:r>
          </w:p>
          <w:p w14:paraId="6A674051" w14:textId="77777777" w:rsidR="00D11EC3" w:rsidRPr="00A16F59" w:rsidRDefault="00D11EC3" w:rsidP="004C32B3">
            <w:pPr>
              <w:pStyle w:val="Akapitzlist"/>
              <w:numPr>
                <w:ilvl w:val="0"/>
                <w:numId w:val="43"/>
              </w:numPr>
              <w:spacing w:after="120" w:line="240" w:lineRule="auto"/>
              <w:ind w:left="147" w:hanging="142"/>
              <w:rPr>
                <w:rFonts w:eastAsia="Times New Roman"/>
                <w:sz w:val="18"/>
                <w:szCs w:val="18"/>
              </w:rPr>
            </w:pPr>
            <w:r w:rsidRPr="00A16F59">
              <w:rPr>
                <w:rFonts w:eastAsia="Times New Roman"/>
                <w:sz w:val="18"/>
                <w:szCs w:val="18"/>
              </w:rPr>
              <w:t>Czy wnioskodawca wykazał czy projekt przyczyni się do rozwiązania zidentyfikowanych problemów?</w:t>
            </w:r>
          </w:p>
          <w:p w14:paraId="161B53BF" w14:textId="77777777" w:rsidR="00D11EC3" w:rsidRPr="00A16F59" w:rsidRDefault="00D11EC3" w:rsidP="00A16F59">
            <w:pPr>
              <w:spacing w:after="0" w:line="240" w:lineRule="auto"/>
              <w:rPr>
                <w:rFonts w:eastAsia="Times New Roman"/>
                <w:sz w:val="18"/>
                <w:szCs w:val="18"/>
              </w:rPr>
            </w:pPr>
            <w:r w:rsidRPr="00A16F59">
              <w:rPr>
                <w:rFonts w:eastAsia="Times New Roman"/>
                <w:sz w:val="18"/>
                <w:szCs w:val="18"/>
              </w:rPr>
              <w:t xml:space="preserve">Analiza powinna uwzględniać m. in. informacje o: </w:t>
            </w:r>
          </w:p>
          <w:p w14:paraId="31688494" w14:textId="77777777" w:rsidR="00D11EC3" w:rsidRPr="00A16F59" w:rsidRDefault="00D11EC3" w:rsidP="00A16F59">
            <w:pPr>
              <w:pStyle w:val="Akapitzlist"/>
              <w:numPr>
                <w:ilvl w:val="0"/>
                <w:numId w:val="36"/>
              </w:numPr>
              <w:spacing w:after="0" w:line="240" w:lineRule="auto"/>
              <w:ind w:left="430"/>
              <w:rPr>
                <w:rFonts w:eastAsia="Times New Roman"/>
                <w:sz w:val="18"/>
                <w:szCs w:val="18"/>
              </w:rPr>
            </w:pPr>
            <w:r w:rsidRPr="00A16F59">
              <w:rPr>
                <w:rFonts w:eastAsia="Times New Roman"/>
                <w:sz w:val="18"/>
                <w:szCs w:val="18"/>
              </w:rPr>
              <w:t xml:space="preserve">aktualnym stanie infrastruktury (w tym o zapotrzebowaniu na nowe budynki); </w:t>
            </w:r>
          </w:p>
          <w:p w14:paraId="11B2F277" w14:textId="77777777" w:rsidR="00D11EC3" w:rsidRPr="00A16F59" w:rsidRDefault="00D11EC3" w:rsidP="00A16F59">
            <w:pPr>
              <w:pStyle w:val="Akapitzlist"/>
              <w:numPr>
                <w:ilvl w:val="0"/>
                <w:numId w:val="36"/>
              </w:numPr>
              <w:spacing w:after="0" w:line="240" w:lineRule="auto"/>
              <w:ind w:left="430"/>
              <w:rPr>
                <w:rFonts w:eastAsia="Times New Roman"/>
                <w:sz w:val="18"/>
                <w:szCs w:val="18"/>
              </w:rPr>
            </w:pPr>
            <w:r w:rsidRPr="00A16F59">
              <w:rPr>
                <w:rFonts w:eastAsia="Times New Roman"/>
                <w:sz w:val="18"/>
                <w:szCs w:val="18"/>
              </w:rPr>
              <w:t>aktualnym stanie pieczy zastępczej na terenie powiatu:</w:t>
            </w:r>
          </w:p>
          <w:p w14:paraId="190C8AC3" w14:textId="77777777" w:rsidR="00D11EC3" w:rsidRPr="00A16F59" w:rsidRDefault="00D11EC3" w:rsidP="00A16F59">
            <w:pPr>
              <w:numPr>
                <w:ilvl w:val="0"/>
                <w:numId w:val="37"/>
              </w:numPr>
              <w:spacing w:after="0" w:line="240" w:lineRule="auto"/>
              <w:ind w:left="997"/>
              <w:rPr>
                <w:rFonts w:eastAsia="Times New Roman"/>
                <w:sz w:val="18"/>
                <w:szCs w:val="18"/>
              </w:rPr>
            </w:pPr>
            <w:r w:rsidRPr="00A16F59">
              <w:rPr>
                <w:rFonts w:eastAsia="Times New Roman"/>
                <w:sz w:val="18"/>
                <w:szCs w:val="18"/>
              </w:rPr>
              <w:t xml:space="preserve">liczba placówek;  </w:t>
            </w:r>
          </w:p>
          <w:p w14:paraId="113411EA" w14:textId="77777777" w:rsidR="00D11EC3" w:rsidRPr="00A16F59" w:rsidRDefault="00D11EC3" w:rsidP="00A16F59">
            <w:pPr>
              <w:numPr>
                <w:ilvl w:val="0"/>
                <w:numId w:val="37"/>
              </w:numPr>
              <w:spacing w:after="0" w:line="240" w:lineRule="auto"/>
              <w:ind w:left="997"/>
              <w:rPr>
                <w:rFonts w:eastAsia="Times New Roman"/>
                <w:sz w:val="18"/>
                <w:szCs w:val="18"/>
              </w:rPr>
            </w:pPr>
            <w:r w:rsidRPr="00A16F59">
              <w:rPr>
                <w:rFonts w:eastAsia="Times New Roman"/>
                <w:sz w:val="18"/>
                <w:szCs w:val="18"/>
              </w:rPr>
              <w:t>liczba rodzin zastępczych.</w:t>
            </w:r>
          </w:p>
          <w:p w14:paraId="15A004E5" w14:textId="77777777" w:rsidR="00D11EC3" w:rsidRPr="00A16F59" w:rsidRDefault="00D11EC3" w:rsidP="00A16F59">
            <w:pPr>
              <w:pStyle w:val="Akapitzlist"/>
              <w:numPr>
                <w:ilvl w:val="0"/>
                <w:numId w:val="36"/>
              </w:numPr>
              <w:spacing w:after="0" w:line="240" w:lineRule="auto"/>
              <w:ind w:left="430"/>
              <w:rPr>
                <w:rFonts w:eastAsia="Times New Roman"/>
                <w:sz w:val="18"/>
                <w:szCs w:val="18"/>
              </w:rPr>
            </w:pPr>
            <w:r w:rsidRPr="00A16F59">
              <w:rPr>
                <w:rFonts w:eastAsia="Times New Roman"/>
                <w:sz w:val="18"/>
                <w:szCs w:val="18"/>
              </w:rPr>
              <w:t>liczbie miejsc w pieczy zastępczej, w tym liczbie miejsc w placówkach powyżej 14 dzieci;</w:t>
            </w:r>
          </w:p>
          <w:p w14:paraId="36E87239" w14:textId="77777777" w:rsidR="00D11EC3" w:rsidRPr="00A16F59" w:rsidRDefault="00D11EC3" w:rsidP="00A16F59">
            <w:pPr>
              <w:pStyle w:val="Akapitzlist"/>
              <w:numPr>
                <w:ilvl w:val="0"/>
                <w:numId w:val="36"/>
              </w:numPr>
              <w:spacing w:after="0" w:line="240" w:lineRule="auto"/>
              <w:ind w:left="430"/>
              <w:rPr>
                <w:rFonts w:eastAsia="Times New Roman"/>
                <w:sz w:val="18"/>
                <w:szCs w:val="18"/>
              </w:rPr>
            </w:pPr>
            <w:r w:rsidRPr="00A16F59">
              <w:rPr>
                <w:rFonts w:eastAsia="Times New Roman"/>
                <w:sz w:val="18"/>
                <w:szCs w:val="18"/>
              </w:rPr>
              <w:t>liczbie dzieci z powiatu umieszczonych:</w:t>
            </w:r>
          </w:p>
          <w:p w14:paraId="0E72D4EB" w14:textId="77777777" w:rsidR="00D11EC3" w:rsidRPr="00A16F59" w:rsidRDefault="00D11EC3" w:rsidP="00A16F59">
            <w:pPr>
              <w:pStyle w:val="Akapitzlist"/>
              <w:numPr>
                <w:ilvl w:val="0"/>
                <w:numId w:val="38"/>
              </w:numPr>
              <w:spacing w:after="0" w:line="240" w:lineRule="auto"/>
              <w:ind w:left="997"/>
              <w:rPr>
                <w:rFonts w:eastAsia="Times New Roman"/>
                <w:sz w:val="18"/>
                <w:szCs w:val="18"/>
              </w:rPr>
            </w:pPr>
            <w:r w:rsidRPr="00A16F59">
              <w:rPr>
                <w:rFonts w:eastAsia="Times New Roman"/>
                <w:sz w:val="18"/>
                <w:szCs w:val="18"/>
              </w:rPr>
              <w:t>w placówkach powyżej 14 dzieci w powiecie;</w:t>
            </w:r>
          </w:p>
          <w:p w14:paraId="665EF789" w14:textId="77777777" w:rsidR="00D11EC3" w:rsidRPr="00A16F59" w:rsidRDefault="00D11EC3" w:rsidP="00A16F59">
            <w:pPr>
              <w:pStyle w:val="Akapitzlist"/>
              <w:numPr>
                <w:ilvl w:val="0"/>
                <w:numId w:val="38"/>
              </w:numPr>
              <w:spacing w:after="0" w:line="240" w:lineRule="auto"/>
              <w:ind w:left="997"/>
              <w:rPr>
                <w:rFonts w:eastAsia="Times New Roman"/>
                <w:sz w:val="18"/>
                <w:szCs w:val="18"/>
              </w:rPr>
            </w:pPr>
            <w:r w:rsidRPr="00A16F59">
              <w:rPr>
                <w:rFonts w:eastAsia="Times New Roman"/>
                <w:sz w:val="18"/>
                <w:szCs w:val="18"/>
              </w:rPr>
              <w:t>w placówkach poniżej 14 dzieci w powiecie;</w:t>
            </w:r>
          </w:p>
          <w:p w14:paraId="35834592" w14:textId="58E20FBC" w:rsidR="00D11EC3" w:rsidRPr="004C32B3" w:rsidRDefault="00D11EC3" w:rsidP="004C32B3">
            <w:pPr>
              <w:pStyle w:val="Akapitzlist"/>
              <w:numPr>
                <w:ilvl w:val="0"/>
                <w:numId w:val="38"/>
              </w:numPr>
              <w:spacing w:after="0" w:line="240" w:lineRule="auto"/>
              <w:ind w:left="997"/>
              <w:rPr>
                <w:rFonts w:eastAsia="Times New Roman"/>
                <w:sz w:val="18"/>
                <w:szCs w:val="18"/>
              </w:rPr>
            </w:pPr>
            <w:r w:rsidRPr="00A16F59">
              <w:rPr>
                <w:rFonts w:eastAsia="Times New Roman"/>
                <w:sz w:val="18"/>
                <w:szCs w:val="18"/>
              </w:rPr>
              <w:t>w placówkach poza powiatem, bez względu na wielkość placówki.</w:t>
            </w:r>
          </w:p>
          <w:p w14:paraId="0810C55D" w14:textId="77777777" w:rsidR="00D11EC3" w:rsidRPr="00A16F59" w:rsidRDefault="00D11EC3" w:rsidP="00A16F59">
            <w:pPr>
              <w:pStyle w:val="Akapitzlist"/>
              <w:numPr>
                <w:ilvl w:val="0"/>
                <w:numId w:val="36"/>
              </w:numPr>
              <w:spacing w:after="0" w:line="240" w:lineRule="auto"/>
              <w:ind w:left="430"/>
              <w:rPr>
                <w:rFonts w:eastAsia="Times New Roman"/>
                <w:sz w:val="18"/>
                <w:szCs w:val="18"/>
              </w:rPr>
            </w:pPr>
            <w:r w:rsidRPr="00A16F59">
              <w:rPr>
                <w:rFonts w:eastAsia="Times New Roman"/>
                <w:sz w:val="18"/>
                <w:szCs w:val="18"/>
              </w:rPr>
              <w:t xml:space="preserve">liczbie dzieci oczekujących na umieszczenie w pieczy zastępczej.  </w:t>
            </w:r>
          </w:p>
          <w:p w14:paraId="067033AA" w14:textId="77777777" w:rsidR="00D11EC3" w:rsidRPr="00A16F59" w:rsidRDefault="00D11EC3" w:rsidP="00A16F59">
            <w:pPr>
              <w:spacing w:after="0" w:line="240" w:lineRule="auto"/>
              <w:rPr>
                <w:rFonts w:eastAsia="Times New Roman"/>
                <w:sz w:val="18"/>
                <w:szCs w:val="18"/>
              </w:rPr>
            </w:pPr>
          </w:p>
          <w:p w14:paraId="7912D86E" w14:textId="77777777" w:rsidR="00D11EC3" w:rsidRPr="00A16F59" w:rsidRDefault="00D11EC3" w:rsidP="00A16F59">
            <w:pPr>
              <w:spacing w:line="240" w:lineRule="auto"/>
              <w:rPr>
                <w:sz w:val="18"/>
                <w:szCs w:val="18"/>
              </w:rPr>
            </w:pPr>
            <w:r w:rsidRPr="00A16F59">
              <w:rPr>
                <w:sz w:val="18"/>
                <w:szCs w:val="18"/>
              </w:rPr>
              <w:t>Wnioskodawca zobowiązany jest przedstawić diagnozę potrzeb w Studium wykonalności.</w:t>
            </w:r>
          </w:p>
          <w:p w14:paraId="197AC10D" w14:textId="31FBB75C" w:rsidR="001527ED" w:rsidRPr="00A16F59" w:rsidRDefault="001527ED" w:rsidP="00A16F59">
            <w:pPr>
              <w:spacing w:line="240" w:lineRule="auto"/>
              <w:rPr>
                <w:sz w:val="18"/>
                <w:szCs w:val="18"/>
              </w:rPr>
            </w:pPr>
            <w:r w:rsidRPr="00A16F59">
              <w:rPr>
                <w:sz w:val="18"/>
                <w:szCs w:val="18"/>
              </w:rPr>
              <w:t>Możliwa jednokrotna poprawa projektu w zakresie spełnienia kryterium.</w:t>
            </w:r>
          </w:p>
        </w:tc>
        <w:tc>
          <w:tcPr>
            <w:tcW w:w="2653" w:type="dxa"/>
            <w:gridSpan w:val="2"/>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154CBD5B" w14:textId="77777777" w:rsidR="00D11EC3" w:rsidRPr="00A16F59" w:rsidRDefault="00D11EC3" w:rsidP="00A16F59">
            <w:pPr>
              <w:spacing w:after="0" w:line="240" w:lineRule="auto"/>
              <w:rPr>
                <w:sz w:val="18"/>
                <w:szCs w:val="18"/>
              </w:rPr>
            </w:pPr>
            <w:r w:rsidRPr="00A16F59">
              <w:rPr>
                <w:sz w:val="18"/>
                <w:szCs w:val="18"/>
              </w:rPr>
              <w:t xml:space="preserve">Tak/nie </w:t>
            </w:r>
            <w:r w:rsidRPr="00A16F59">
              <w:rPr>
                <w:sz w:val="18"/>
                <w:szCs w:val="18"/>
              </w:rPr>
              <w:br/>
              <w:t>(niespełnienie kryterium oznacza odrzucenie wniosku)</w:t>
            </w:r>
          </w:p>
        </w:tc>
      </w:tr>
      <w:tr w:rsidR="00D11EC3" w:rsidRPr="00A16F59" w14:paraId="34E51C21" w14:textId="77777777" w:rsidTr="000A2F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621"/>
        </w:trPr>
        <w:tc>
          <w:tcPr>
            <w:tcW w:w="1004"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3CF3372" w14:textId="77777777" w:rsidR="00D11EC3" w:rsidRPr="00A16F59" w:rsidRDefault="00D11EC3" w:rsidP="00A16F59">
            <w:pPr>
              <w:spacing w:after="0" w:line="240" w:lineRule="auto"/>
              <w:rPr>
                <w:sz w:val="18"/>
                <w:szCs w:val="18"/>
              </w:rPr>
            </w:pPr>
            <w:r w:rsidRPr="00A16F59">
              <w:rPr>
                <w:sz w:val="18"/>
                <w:szCs w:val="18"/>
              </w:rPr>
              <w:t>C.1.4</w:t>
            </w:r>
          </w:p>
        </w:tc>
        <w:tc>
          <w:tcPr>
            <w:tcW w:w="3102"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7EF573C7" w14:textId="77777777" w:rsidR="00D11EC3" w:rsidRPr="00A16F59" w:rsidRDefault="00D11EC3" w:rsidP="00A16F59">
            <w:pPr>
              <w:spacing w:after="0" w:line="240" w:lineRule="auto"/>
              <w:rPr>
                <w:sz w:val="18"/>
                <w:szCs w:val="18"/>
              </w:rPr>
            </w:pPr>
            <w:r w:rsidRPr="00A16F59">
              <w:rPr>
                <w:sz w:val="18"/>
                <w:szCs w:val="18"/>
              </w:rPr>
              <w:t>Stopień osiągnięcia deinstytucjonalizacji usług w zakresie pieczy zastępczej po projekcie</w:t>
            </w:r>
          </w:p>
        </w:tc>
        <w:tc>
          <w:tcPr>
            <w:tcW w:w="7626"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14:paraId="0547BC99" w14:textId="354AABB3" w:rsidR="00D11EC3" w:rsidRPr="00A16F59" w:rsidRDefault="00D11EC3" w:rsidP="00A16F59">
            <w:pPr>
              <w:spacing w:after="0" w:line="240" w:lineRule="auto"/>
              <w:rPr>
                <w:sz w:val="18"/>
                <w:szCs w:val="18"/>
              </w:rPr>
            </w:pPr>
            <w:r w:rsidRPr="00A16F59">
              <w:rPr>
                <w:sz w:val="18"/>
                <w:szCs w:val="18"/>
              </w:rPr>
              <w:t xml:space="preserve">Ocenie podlega </w:t>
            </w:r>
            <w:r w:rsidR="00F11DB0" w:rsidRPr="00A16F59">
              <w:rPr>
                <w:sz w:val="18"/>
                <w:szCs w:val="18"/>
              </w:rPr>
              <w:t>czy</w:t>
            </w:r>
            <w:r w:rsidRPr="00A16F59">
              <w:rPr>
                <w:sz w:val="18"/>
                <w:szCs w:val="18"/>
              </w:rPr>
              <w:t xml:space="preserve"> w wyniku realizacji projektu</w:t>
            </w:r>
            <w:r w:rsidR="00F11DB0" w:rsidRPr="00A16F59">
              <w:rPr>
                <w:sz w:val="18"/>
                <w:szCs w:val="18"/>
              </w:rPr>
              <w:t xml:space="preserve"> nastąpi wzrost</w:t>
            </w:r>
            <w:r w:rsidRPr="00A16F59">
              <w:rPr>
                <w:sz w:val="18"/>
                <w:szCs w:val="18"/>
              </w:rPr>
              <w:t xml:space="preserve"> odsetka wychowanków z powiatu umieszczonych w placówkach opiekuńczo-wychowawczych</w:t>
            </w:r>
            <w:r w:rsidR="007D078C" w:rsidRPr="00A16F59">
              <w:rPr>
                <w:sz w:val="18"/>
                <w:szCs w:val="18"/>
              </w:rPr>
              <w:t xml:space="preserve"> do 14 dzieci</w:t>
            </w:r>
            <w:r w:rsidRPr="00A16F59">
              <w:rPr>
                <w:sz w:val="18"/>
                <w:szCs w:val="18"/>
              </w:rPr>
              <w:t xml:space="preserve"> spełniających warunki deinstytucjonalizacji</w:t>
            </w:r>
            <w:r w:rsidR="00F11DB0" w:rsidRPr="00A16F59">
              <w:rPr>
                <w:sz w:val="18"/>
                <w:szCs w:val="18"/>
              </w:rPr>
              <w:t>.</w:t>
            </w:r>
          </w:p>
          <w:p w14:paraId="1D78A77B" w14:textId="714B2FEA" w:rsidR="00D11EC3" w:rsidRPr="00A16F59" w:rsidRDefault="00D11EC3" w:rsidP="00A16F59">
            <w:pPr>
              <w:spacing w:after="0" w:line="240" w:lineRule="auto"/>
              <w:rPr>
                <w:sz w:val="18"/>
                <w:szCs w:val="18"/>
              </w:rPr>
            </w:pPr>
            <w:r w:rsidRPr="00A16F59">
              <w:rPr>
                <w:sz w:val="18"/>
                <w:szCs w:val="18"/>
              </w:rPr>
              <w:lastRenderedPageBreak/>
              <w:t xml:space="preserve">Wnioskodawca zobowiązany jest wykazać we wniosku o dofinansowanie, iż projekt przyczyni się </w:t>
            </w:r>
            <w:r w:rsidRPr="00A16F59">
              <w:rPr>
                <w:sz w:val="18"/>
                <w:szCs w:val="18"/>
              </w:rPr>
              <w:br/>
              <w:t xml:space="preserve">do wzrostu liczby dzieci umieszczonych w zdeinstytucjonalizowanych formach pieczy zastępczej, </w:t>
            </w:r>
            <w:r w:rsidRPr="00A16F59">
              <w:rPr>
                <w:sz w:val="18"/>
                <w:szCs w:val="18"/>
              </w:rPr>
              <w:br/>
              <w:t xml:space="preserve">tj. placówkach opiekuńczo-wychowawczych </w:t>
            </w:r>
            <w:r w:rsidR="007D078C" w:rsidRPr="00A16F59">
              <w:rPr>
                <w:sz w:val="18"/>
                <w:szCs w:val="18"/>
              </w:rPr>
              <w:t>do 14 dzieci.</w:t>
            </w:r>
            <w:r w:rsidRPr="00A16F59">
              <w:rPr>
                <w:sz w:val="18"/>
                <w:szCs w:val="18"/>
              </w:rPr>
              <w:t xml:space="preserve"> </w:t>
            </w:r>
          </w:p>
          <w:p w14:paraId="38BDDB79" w14:textId="77777777" w:rsidR="00D11EC3" w:rsidRPr="00A16F59" w:rsidRDefault="00D11EC3" w:rsidP="00A16F59">
            <w:pPr>
              <w:spacing w:after="0" w:line="240" w:lineRule="auto"/>
              <w:rPr>
                <w:sz w:val="18"/>
                <w:szCs w:val="18"/>
              </w:rPr>
            </w:pPr>
          </w:p>
          <w:p w14:paraId="113D6DEC" w14:textId="77777777" w:rsidR="00D11EC3" w:rsidRPr="00A16F59" w:rsidRDefault="00D11EC3" w:rsidP="00A16F59">
            <w:pPr>
              <w:spacing w:after="0" w:line="240" w:lineRule="auto"/>
              <w:rPr>
                <w:rFonts w:ascii="Times New Roman" w:hAnsi="Times New Roman"/>
              </w:rPr>
            </w:pPr>
            <w:r w:rsidRPr="00A16F59">
              <w:rPr>
                <w:sz w:val="18"/>
                <w:szCs w:val="18"/>
              </w:rPr>
              <w:t>Kryterium nie odnosi się do projektów zakładających tworzenie placówki specjalistyczno-terapeutycznej.</w:t>
            </w:r>
            <w:r w:rsidRPr="00A16F59">
              <w:rPr>
                <w:rFonts w:ascii="Times New Roman" w:hAnsi="Times New Roman"/>
              </w:rPr>
              <w:t xml:space="preserve"> </w:t>
            </w:r>
          </w:p>
          <w:p w14:paraId="3473A99F" w14:textId="77777777" w:rsidR="007D078C" w:rsidRPr="00A16F59" w:rsidRDefault="007D078C" w:rsidP="00A16F59">
            <w:pPr>
              <w:spacing w:after="0" w:line="240" w:lineRule="auto"/>
              <w:rPr>
                <w:rFonts w:ascii="Times New Roman" w:eastAsia="Times New Roman" w:hAnsi="Times New Roman"/>
              </w:rPr>
            </w:pPr>
          </w:p>
          <w:p w14:paraId="669976DD" w14:textId="13FFE41A" w:rsidR="00051182" w:rsidRPr="00051182" w:rsidRDefault="007D078C" w:rsidP="00A16F59">
            <w:pPr>
              <w:spacing w:after="0" w:line="240" w:lineRule="auto"/>
              <w:rPr>
                <w:sz w:val="18"/>
                <w:szCs w:val="18"/>
              </w:rPr>
            </w:pPr>
            <w:r w:rsidRPr="00A16F59">
              <w:rPr>
                <w:sz w:val="18"/>
                <w:szCs w:val="18"/>
              </w:rPr>
              <w:t>Możliwa jednokrotna poprawa projektu w zakresie spełnienia kryterium.</w:t>
            </w:r>
          </w:p>
        </w:tc>
        <w:tc>
          <w:tcPr>
            <w:tcW w:w="2653" w:type="dxa"/>
            <w:gridSpan w:val="2"/>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2871E82F" w14:textId="77777777" w:rsidR="00D11EC3" w:rsidRPr="00A16F59" w:rsidRDefault="00D11EC3" w:rsidP="00A16F59">
            <w:pPr>
              <w:spacing w:after="0" w:line="240" w:lineRule="auto"/>
              <w:rPr>
                <w:sz w:val="18"/>
                <w:szCs w:val="18"/>
              </w:rPr>
            </w:pPr>
            <w:r w:rsidRPr="00A16F59">
              <w:rPr>
                <w:sz w:val="18"/>
                <w:szCs w:val="18"/>
              </w:rPr>
              <w:lastRenderedPageBreak/>
              <w:t xml:space="preserve">Tak/nie/nie dotyczy </w:t>
            </w:r>
            <w:r w:rsidRPr="00A16F59">
              <w:rPr>
                <w:sz w:val="18"/>
                <w:szCs w:val="18"/>
              </w:rPr>
              <w:br/>
              <w:t>(niespełnienie kryterium oznacza odrzucenie wniosku)</w:t>
            </w:r>
          </w:p>
        </w:tc>
      </w:tr>
      <w:tr w:rsidR="001527ED" w:rsidRPr="00A16F59" w14:paraId="77B53EDF" w14:textId="77777777" w:rsidTr="000A2F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621"/>
        </w:trPr>
        <w:tc>
          <w:tcPr>
            <w:tcW w:w="1004"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72777F4" w14:textId="6E2EAE1B" w:rsidR="001527ED" w:rsidRPr="00A16F59" w:rsidRDefault="001527ED" w:rsidP="00A16F59">
            <w:pPr>
              <w:spacing w:after="0" w:line="240" w:lineRule="auto"/>
              <w:rPr>
                <w:sz w:val="18"/>
                <w:szCs w:val="18"/>
              </w:rPr>
            </w:pPr>
            <w:r w:rsidRPr="00A16F59">
              <w:rPr>
                <w:sz w:val="18"/>
                <w:szCs w:val="18"/>
              </w:rPr>
              <w:t>C.1.5</w:t>
            </w:r>
          </w:p>
        </w:tc>
        <w:tc>
          <w:tcPr>
            <w:tcW w:w="3102"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14:paraId="2031BD16" w14:textId="62701495" w:rsidR="001527ED" w:rsidRPr="00A16F59" w:rsidRDefault="001527ED" w:rsidP="00A16F59">
            <w:pPr>
              <w:spacing w:after="0" w:line="240" w:lineRule="auto"/>
              <w:rPr>
                <w:sz w:val="18"/>
                <w:szCs w:val="18"/>
              </w:rPr>
            </w:pPr>
            <w:r w:rsidRPr="00A16F59">
              <w:rPr>
                <w:sz w:val="18"/>
                <w:szCs w:val="18"/>
              </w:rPr>
              <w:t xml:space="preserve">Zgodność projektu ze standardami wynikającymi z ustawy </w:t>
            </w:r>
            <w:r w:rsidRPr="00A16F59">
              <w:rPr>
                <w:i/>
                <w:sz w:val="18"/>
                <w:szCs w:val="18"/>
              </w:rPr>
              <w:t>o wspieraniu rodziny i systemie pieczy zastępczej</w:t>
            </w:r>
          </w:p>
        </w:tc>
        <w:tc>
          <w:tcPr>
            <w:tcW w:w="7626"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14:paraId="00D273B2" w14:textId="77777777" w:rsidR="001527ED" w:rsidRPr="00A16F59" w:rsidRDefault="001527ED" w:rsidP="00A16F59">
            <w:pPr>
              <w:spacing w:after="0" w:line="240" w:lineRule="auto"/>
              <w:rPr>
                <w:sz w:val="18"/>
                <w:szCs w:val="18"/>
              </w:rPr>
            </w:pPr>
          </w:p>
          <w:p w14:paraId="218FA415" w14:textId="4E7AA801" w:rsidR="001527ED" w:rsidRPr="00A16F59" w:rsidRDefault="001527ED" w:rsidP="00051182">
            <w:pPr>
              <w:spacing w:after="120" w:line="240" w:lineRule="auto"/>
              <w:rPr>
                <w:sz w:val="18"/>
                <w:szCs w:val="18"/>
              </w:rPr>
            </w:pPr>
            <w:r w:rsidRPr="00A16F59">
              <w:rPr>
                <w:sz w:val="18"/>
                <w:szCs w:val="18"/>
              </w:rPr>
              <w:t xml:space="preserve">Ocenie podlega czy wnioskodawca wykazał, iż usługi świadczone w infrastrukturze wspartej </w:t>
            </w:r>
            <w:r w:rsidR="00654C61">
              <w:rPr>
                <w:sz w:val="18"/>
                <w:szCs w:val="18"/>
              </w:rPr>
              <w:br/>
            </w:r>
            <w:r w:rsidRPr="00A16F59">
              <w:rPr>
                <w:sz w:val="18"/>
                <w:szCs w:val="18"/>
              </w:rPr>
              <w:t>w ramach projektu będą zgodne ze standardami wynikającymi z ustawy</w:t>
            </w:r>
            <w:r w:rsidR="00E61D86" w:rsidRPr="00A16F59">
              <w:rPr>
                <w:sz w:val="18"/>
                <w:szCs w:val="18"/>
              </w:rPr>
              <w:t xml:space="preserve"> z dnia 9 czerwca 2011 r.</w:t>
            </w:r>
            <w:r w:rsidRPr="00A16F59">
              <w:rPr>
                <w:sz w:val="18"/>
                <w:szCs w:val="18"/>
              </w:rPr>
              <w:t xml:space="preserve"> </w:t>
            </w:r>
            <w:r w:rsidR="00654C61">
              <w:rPr>
                <w:sz w:val="18"/>
                <w:szCs w:val="18"/>
              </w:rPr>
              <w:br/>
            </w:r>
            <w:r w:rsidRPr="00A16F59">
              <w:rPr>
                <w:sz w:val="18"/>
                <w:szCs w:val="18"/>
              </w:rPr>
              <w:t>o</w:t>
            </w:r>
            <w:r w:rsidRPr="00A16F59">
              <w:rPr>
                <w:i/>
                <w:sz w:val="18"/>
                <w:szCs w:val="18"/>
              </w:rPr>
              <w:t xml:space="preserve"> </w:t>
            </w:r>
            <w:r w:rsidRPr="00A16F59">
              <w:rPr>
                <w:sz w:val="18"/>
                <w:szCs w:val="18"/>
              </w:rPr>
              <w:t>wspieraniu rodziny i systemie pieczy zastępczej</w:t>
            </w:r>
            <w:r w:rsidR="00E61D86" w:rsidRPr="00A16F59">
              <w:rPr>
                <w:sz w:val="18"/>
                <w:szCs w:val="18"/>
              </w:rPr>
              <w:t xml:space="preserve"> (Dz. U. z 2022 r. poz. 447 z późn. zm.)</w:t>
            </w:r>
            <w:r w:rsidRPr="00A16F59">
              <w:rPr>
                <w:sz w:val="18"/>
                <w:szCs w:val="18"/>
              </w:rPr>
              <w:t xml:space="preserve"> oraz </w:t>
            </w:r>
            <w:r w:rsidR="00654C61">
              <w:rPr>
                <w:sz w:val="18"/>
                <w:szCs w:val="18"/>
              </w:rPr>
              <w:br/>
            </w:r>
            <w:r w:rsidRPr="00A16F59">
              <w:rPr>
                <w:sz w:val="18"/>
                <w:szCs w:val="18"/>
              </w:rPr>
              <w:t>z rozporządzeni</w:t>
            </w:r>
            <w:r w:rsidR="00E61D86" w:rsidRPr="00A16F59">
              <w:rPr>
                <w:sz w:val="18"/>
                <w:szCs w:val="18"/>
              </w:rPr>
              <w:t>a</w:t>
            </w:r>
            <w:r w:rsidRPr="00A16F59">
              <w:rPr>
                <w:sz w:val="18"/>
                <w:szCs w:val="18"/>
              </w:rPr>
              <w:t xml:space="preserve"> </w:t>
            </w:r>
            <w:r w:rsidR="00E61D86" w:rsidRPr="00A16F59">
              <w:rPr>
                <w:sz w:val="18"/>
                <w:szCs w:val="18"/>
              </w:rPr>
              <w:t xml:space="preserve">Ministra Pracy i Polityki Społecznej </w:t>
            </w:r>
            <w:r w:rsidR="004A0942" w:rsidRPr="00A16F59">
              <w:rPr>
                <w:sz w:val="18"/>
                <w:szCs w:val="18"/>
              </w:rPr>
              <w:t xml:space="preserve">z dnia 22 grudnia 2011 r. </w:t>
            </w:r>
            <w:r w:rsidRPr="00A16F59">
              <w:rPr>
                <w:i/>
                <w:sz w:val="18"/>
                <w:szCs w:val="18"/>
              </w:rPr>
              <w:t>w sprawie instytucjonalnej pieczy zastępczej</w:t>
            </w:r>
            <w:r w:rsidR="004A0942" w:rsidRPr="00A16F59">
              <w:rPr>
                <w:i/>
                <w:sz w:val="18"/>
                <w:szCs w:val="18"/>
              </w:rPr>
              <w:t xml:space="preserve"> </w:t>
            </w:r>
            <w:r w:rsidR="004A0942" w:rsidRPr="00A16F59">
              <w:rPr>
                <w:iCs/>
                <w:sz w:val="18"/>
                <w:szCs w:val="18"/>
              </w:rPr>
              <w:t>(Dz. U. z 2011 r. poz. 1720)</w:t>
            </w:r>
            <w:r w:rsidR="004A0942" w:rsidRPr="00A16F59">
              <w:rPr>
                <w:i/>
                <w:sz w:val="18"/>
                <w:szCs w:val="18"/>
              </w:rPr>
              <w:t xml:space="preserve"> </w:t>
            </w:r>
            <w:r w:rsidRPr="00A16F59">
              <w:rPr>
                <w:sz w:val="18"/>
                <w:szCs w:val="18"/>
              </w:rPr>
              <w:t>z zastrzeżeniem, że powstała infrastruktura będzie posiadać:</w:t>
            </w:r>
          </w:p>
          <w:p w14:paraId="1E96759D" w14:textId="4C4DB21B" w:rsidR="001527ED" w:rsidRPr="00A16F59" w:rsidRDefault="001527ED" w:rsidP="00A16F59">
            <w:pPr>
              <w:pStyle w:val="Akapitzlist"/>
              <w:numPr>
                <w:ilvl w:val="0"/>
                <w:numId w:val="33"/>
              </w:numPr>
              <w:spacing w:after="0" w:line="240" w:lineRule="auto"/>
              <w:rPr>
                <w:sz w:val="18"/>
                <w:szCs w:val="18"/>
              </w:rPr>
            </w:pPr>
            <w:r w:rsidRPr="00A16F59">
              <w:rPr>
                <w:sz w:val="18"/>
                <w:szCs w:val="18"/>
              </w:rPr>
              <w:t>pokoje mieszkalne maksymalnie 5-osobowe;</w:t>
            </w:r>
          </w:p>
          <w:p w14:paraId="0D2AB7CE" w14:textId="77777777" w:rsidR="001527ED" w:rsidRPr="00A16F59" w:rsidRDefault="001527ED" w:rsidP="00A16F59">
            <w:pPr>
              <w:pStyle w:val="Akapitzlist"/>
              <w:numPr>
                <w:ilvl w:val="0"/>
                <w:numId w:val="33"/>
              </w:numPr>
              <w:spacing w:after="0" w:line="240" w:lineRule="auto"/>
              <w:rPr>
                <w:sz w:val="18"/>
                <w:szCs w:val="18"/>
              </w:rPr>
            </w:pPr>
            <w:r w:rsidRPr="00A16F59">
              <w:rPr>
                <w:sz w:val="18"/>
                <w:szCs w:val="18"/>
              </w:rPr>
              <w:t xml:space="preserve">wyposażenie w sprzęt komputerowy, w tym 1 komputer na 3 wychowanków (komputer stacjonarny/laptop z dostępem do Internetu); </w:t>
            </w:r>
          </w:p>
          <w:p w14:paraId="011033A2" w14:textId="77777777" w:rsidR="001527ED" w:rsidRPr="00A16F59" w:rsidRDefault="001527ED" w:rsidP="00A16F59">
            <w:pPr>
              <w:pStyle w:val="Akapitzlist"/>
              <w:numPr>
                <w:ilvl w:val="0"/>
                <w:numId w:val="33"/>
              </w:numPr>
              <w:spacing w:before="100" w:beforeAutospacing="1" w:after="0" w:line="240" w:lineRule="auto"/>
              <w:rPr>
                <w:i/>
                <w:sz w:val="18"/>
                <w:szCs w:val="18"/>
              </w:rPr>
            </w:pPr>
            <w:r w:rsidRPr="00A16F59">
              <w:rPr>
                <w:sz w:val="18"/>
                <w:szCs w:val="18"/>
              </w:rPr>
              <w:t>co najmniej jeden element małej architektury wypoczynkowej, np. altanka, plac zabaw, zagospodarowanie terenów zielonych, siłownia na wolnym powietrzu, pas ziemi wykorzystywany przez wychowanków jako ogródek; strefa sportowo-rekreacyjna</w:t>
            </w:r>
            <w:r w:rsidRPr="00A16F59">
              <w:rPr>
                <w:i/>
                <w:sz w:val="18"/>
                <w:szCs w:val="18"/>
              </w:rPr>
              <w:t>;</w:t>
            </w:r>
          </w:p>
          <w:p w14:paraId="0511762A" w14:textId="528C092D" w:rsidR="00E61D86" w:rsidRPr="00051182" w:rsidRDefault="001527ED" w:rsidP="00051182">
            <w:pPr>
              <w:pStyle w:val="Akapitzlist"/>
              <w:numPr>
                <w:ilvl w:val="0"/>
                <w:numId w:val="33"/>
              </w:numPr>
              <w:spacing w:before="100" w:beforeAutospacing="1" w:after="120" w:line="240" w:lineRule="auto"/>
              <w:rPr>
                <w:sz w:val="18"/>
                <w:szCs w:val="18"/>
              </w:rPr>
            </w:pPr>
            <w:r w:rsidRPr="00A16F59">
              <w:rPr>
                <w:sz w:val="18"/>
                <w:szCs w:val="18"/>
              </w:rPr>
              <w:t>w przypadku tworzenia placówki opiekuńczo-wychowawczej typu specjalistyczno-terapeutycznego wnioskodawca jest zobowiązany do utworzenia, w ramach planowanej inwestycji, dodatkowo ponad powyższy standard  sali rehabilitacyjn</w:t>
            </w:r>
            <w:r w:rsidR="002D7444" w:rsidRPr="00A16F59">
              <w:rPr>
                <w:sz w:val="18"/>
                <w:szCs w:val="18"/>
              </w:rPr>
              <w:t xml:space="preserve">o-terapeutycznej, </w:t>
            </w:r>
            <w:r w:rsidR="00654C61">
              <w:rPr>
                <w:sz w:val="18"/>
                <w:szCs w:val="18"/>
              </w:rPr>
              <w:br/>
            </w:r>
            <w:r w:rsidR="002D7444" w:rsidRPr="00A16F59">
              <w:rPr>
                <w:sz w:val="18"/>
                <w:szCs w:val="18"/>
              </w:rPr>
              <w:t xml:space="preserve">w tym np. </w:t>
            </w:r>
            <w:r w:rsidRPr="00A16F59">
              <w:rPr>
                <w:sz w:val="18"/>
                <w:szCs w:val="18"/>
              </w:rPr>
              <w:t>do zajęć z integracji sensorycznej/doświadczania świata</w:t>
            </w:r>
            <w:r w:rsidRPr="00A16F59">
              <w:rPr>
                <w:rStyle w:val="Odwoanieprzypisudolnego"/>
                <w:sz w:val="18"/>
                <w:szCs w:val="18"/>
              </w:rPr>
              <w:footnoteReference w:id="12"/>
            </w:r>
            <w:r w:rsidRPr="00A16F59">
              <w:rPr>
                <w:sz w:val="18"/>
                <w:szCs w:val="18"/>
              </w:rPr>
              <w:t xml:space="preserve">. </w:t>
            </w:r>
          </w:p>
          <w:p w14:paraId="2F2FA89E" w14:textId="02C67EEC" w:rsidR="00051182" w:rsidRPr="00A16F59" w:rsidRDefault="00E61D86" w:rsidP="00A16F59">
            <w:pPr>
              <w:spacing w:after="0" w:line="240" w:lineRule="auto"/>
              <w:rPr>
                <w:sz w:val="18"/>
                <w:szCs w:val="18"/>
              </w:rPr>
            </w:pPr>
            <w:r w:rsidRPr="00A16F59">
              <w:rPr>
                <w:sz w:val="18"/>
                <w:szCs w:val="18"/>
              </w:rPr>
              <w:t>Możliwa jednokrotna poprawa projektu w zakresie spełnienia kryterium.</w:t>
            </w:r>
          </w:p>
        </w:tc>
        <w:tc>
          <w:tcPr>
            <w:tcW w:w="2653" w:type="dxa"/>
            <w:gridSpan w:val="2"/>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14:paraId="52649502" w14:textId="13F6A0DA" w:rsidR="001527ED" w:rsidRPr="00A16F59" w:rsidRDefault="001527ED" w:rsidP="00A16F59">
            <w:pPr>
              <w:spacing w:after="0" w:line="240" w:lineRule="auto"/>
              <w:rPr>
                <w:sz w:val="18"/>
                <w:szCs w:val="18"/>
              </w:rPr>
            </w:pPr>
            <w:r w:rsidRPr="00A16F59">
              <w:rPr>
                <w:sz w:val="18"/>
                <w:szCs w:val="18"/>
              </w:rPr>
              <w:t xml:space="preserve">Tak/nie </w:t>
            </w:r>
            <w:r w:rsidRPr="00A16F59">
              <w:rPr>
                <w:sz w:val="18"/>
                <w:szCs w:val="18"/>
              </w:rPr>
              <w:br/>
              <w:t>(niespełnienie kryterium oznacza odrzucenie wniosku)</w:t>
            </w:r>
          </w:p>
        </w:tc>
      </w:tr>
      <w:tr w:rsidR="007D078C" w:rsidRPr="00A16F59" w14:paraId="50A77D63" w14:textId="77777777" w:rsidTr="007D07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621"/>
        </w:trPr>
        <w:tc>
          <w:tcPr>
            <w:tcW w:w="1004"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4B2FEE38" w14:textId="77777777" w:rsidR="007D078C" w:rsidRPr="00A16F59" w:rsidRDefault="007D078C" w:rsidP="00A16F59">
            <w:pPr>
              <w:spacing w:after="0" w:line="240" w:lineRule="auto"/>
              <w:rPr>
                <w:sz w:val="18"/>
                <w:szCs w:val="18"/>
              </w:rPr>
            </w:pPr>
            <w:r w:rsidRPr="00A16F59">
              <w:rPr>
                <w:sz w:val="18"/>
                <w:szCs w:val="18"/>
              </w:rPr>
              <w:t>C.1.6</w:t>
            </w:r>
          </w:p>
        </w:tc>
        <w:tc>
          <w:tcPr>
            <w:tcW w:w="3102"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14:paraId="08D2B0E4" w14:textId="77777777" w:rsidR="007D078C" w:rsidRPr="00A16F59" w:rsidRDefault="007D078C" w:rsidP="00A16F59">
            <w:pPr>
              <w:spacing w:after="0" w:line="240" w:lineRule="auto"/>
              <w:rPr>
                <w:sz w:val="18"/>
                <w:szCs w:val="18"/>
              </w:rPr>
            </w:pPr>
            <w:r w:rsidRPr="00A16F59">
              <w:rPr>
                <w:sz w:val="18"/>
                <w:szCs w:val="18"/>
              </w:rPr>
              <w:t>Lokalizacja placówki zapewniającej opiekę całodobową</w:t>
            </w:r>
          </w:p>
        </w:tc>
        <w:tc>
          <w:tcPr>
            <w:tcW w:w="7626"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14:paraId="3E88FAD4" w14:textId="77777777" w:rsidR="00051182" w:rsidRDefault="007D078C" w:rsidP="00051182">
            <w:pPr>
              <w:spacing w:after="120" w:line="240" w:lineRule="auto"/>
              <w:rPr>
                <w:sz w:val="18"/>
                <w:szCs w:val="18"/>
              </w:rPr>
            </w:pPr>
            <w:r w:rsidRPr="00A16F59">
              <w:rPr>
                <w:sz w:val="18"/>
                <w:szCs w:val="18"/>
              </w:rPr>
              <w:t>Ocenie podlega, czy w przypadku inwestycji w infrastrukturę na potrzeby placówki zapewniającej opiekę całodobową nie jest/nie będzie ona zlokalizowana na nieruchomości, na której znajduje się inna placówka zapewniająca opiekę całodobową</w:t>
            </w:r>
            <w:r w:rsidRPr="00A16F59">
              <w:rPr>
                <w:rStyle w:val="Odwoanieprzypisudolnego"/>
                <w:sz w:val="18"/>
                <w:szCs w:val="18"/>
              </w:rPr>
              <w:footnoteReference w:id="13"/>
            </w:r>
            <w:r w:rsidRPr="00A16F59">
              <w:rPr>
                <w:sz w:val="18"/>
                <w:szCs w:val="18"/>
              </w:rPr>
              <w:t>.</w:t>
            </w:r>
          </w:p>
          <w:p w14:paraId="3A1DC8A2" w14:textId="481B7CBC" w:rsidR="004C78E7" w:rsidRPr="00A16F59" w:rsidRDefault="007D078C" w:rsidP="00A16F59">
            <w:pPr>
              <w:spacing w:after="0" w:line="240" w:lineRule="auto"/>
              <w:rPr>
                <w:sz w:val="18"/>
                <w:szCs w:val="18"/>
              </w:rPr>
            </w:pPr>
            <w:r w:rsidRPr="00A16F59">
              <w:rPr>
                <w:sz w:val="18"/>
                <w:szCs w:val="18"/>
              </w:rPr>
              <w:t>Możliwa jednokrotna poprawa projektu w zakresie spełnienia kryterium.</w:t>
            </w:r>
          </w:p>
        </w:tc>
        <w:tc>
          <w:tcPr>
            <w:tcW w:w="2653" w:type="dxa"/>
            <w:gridSpan w:val="2"/>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14:paraId="23A6CA31" w14:textId="4DDC5F9D" w:rsidR="007D078C" w:rsidRPr="00A16F59" w:rsidRDefault="007D078C" w:rsidP="00A16F59">
            <w:pPr>
              <w:spacing w:after="0" w:line="240" w:lineRule="auto"/>
              <w:rPr>
                <w:sz w:val="18"/>
                <w:szCs w:val="18"/>
              </w:rPr>
            </w:pPr>
            <w:r w:rsidRPr="00A16F59">
              <w:rPr>
                <w:sz w:val="18"/>
                <w:szCs w:val="18"/>
              </w:rPr>
              <w:t xml:space="preserve">Tak/nie </w:t>
            </w:r>
            <w:r w:rsidRPr="00A16F59">
              <w:rPr>
                <w:sz w:val="18"/>
                <w:szCs w:val="18"/>
              </w:rPr>
              <w:br/>
              <w:t>(niespełnienie kryterium oznacza odrzucenie</w:t>
            </w:r>
          </w:p>
        </w:tc>
      </w:tr>
      <w:tr w:rsidR="001527ED" w:rsidRPr="00A16F59" w14:paraId="303CA788" w14:textId="77777777" w:rsidTr="000A2F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5"/>
        </w:trPr>
        <w:tc>
          <w:tcPr>
            <w:tcW w:w="1004"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82F375E" w14:textId="77777777" w:rsidR="001527ED" w:rsidRPr="00A16F59" w:rsidRDefault="001527ED" w:rsidP="00A16F59">
            <w:pPr>
              <w:spacing w:after="0" w:line="240" w:lineRule="auto"/>
              <w:rPr>
                <w:sz w:val="18"/>
                <w:szCs w:val="18"/>
              </w:rPr>
            </w:pPr>
            <w:r w:rsidRPr="00A16F59">
              <w:rPr>
                <w:sz w:val="18"/>
                <w:szCs w:val="18"/>
              </w:rPr>
              <w:lastRenderedPageBreak/>
              <w:t>C.1.7</w:t>
            </w:r>
          </w:p>
        </w:tc>
        <w:tc>
          <w:tcPr>
            <w:tcW w:w="3102"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666BCE96" w14:textId="4A5662B9" w:rsidR="001527ED" w:rsidRPr="00A16F59" w:rsidRDefault="001527ED" w:rsidP="00A16F59">
            <w:pPr>
              <w:spacing w:after="0" w:line="240" w:lineRule="auto"/>
              <w:rPr>
                <w:bCs/>
                <w:sz w:val="18"/>
                <w:szCs w:val="18"/>
              </w:rPr>
            </w:pPr>
            <w:r w:rsidRPr="00A16F59">
              <w:rPr>
                <w:sz w:val="18"/>
                <w:szCs w:val="18"/>
              </w:rPr>
              <w:t xml:space="preserve">Powiązanie </w:t>
            </w:r>
            <w:r w:rsidR="007D078C" w:rsidRPr="00A16F59">
              <w:rPr>
                <w:sz w:val="18"/>
                <w:szCs w:val="18"/>
              </w:rPr>
              <w:t>projektu z działaniami realizującymi cele CT 9</w:t>
            </w:r>
          </w:p>
        </w:tc>
        <w:tc>
          <w:tcPr>
            <w:tcW w:w="7626"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14:paraId="5F4CA26F" w14:textId="77777777" w:rsidR="004C78E7" w:rsidRDefault="004C78E7" w:rsidP="00A16F59">
            <w:pPr>
              <w:spacing w:after="0" w:line="240" w:lineRule="auto"/>
              <w:rPr>
                <w:sz w:val="18"/>
                <w:szCs w:val="18"/>
              </w:rPr>
            </w:pPr>
          </w:p>
          <w:p w14:paraId="1CD9F717" w14:textId="19835B27" w:rsidR="007D078C" w:rsidRPr="00A16F59" w:rsidRDefault="007D078C" w:rsidP="00A16F59">
            <w:pPr>
              <w:spacing w:after="0" w:line="240" w:lineRule="auto"/>
              <w:rPr>
                <w:sz w:val="18"/>
                <w:szCs w:val="18"/>
              </w:rPr>
            </w:pPr>
            <w:r w:rsidRPr="00A16F59">
              <w:rPr>
                <w:sz w:val="18"/>
                <w:szCs w:val="18"/>
              </w:rPr>
              <w:t>Ocenie podlega, czy wnioskodawca wskazał, że przedsięwzięcie będące przedmiotem projektu jest/będzie powiązane z działaniami realizującymi cele odnoszące się do CT 9. Wsparcie infrastruktury finansowanej z EFRR możliwe jest jako uzupełnienie działań niezbędnych do osiągnięcia celów odnoszących się do CT 9 w zakresie włączenia społecznego i walki z ubóstwem, ukierunkowanych na aktywizację społeczną lub zawodową, finansowanych ze środków EFS w ramach RPO WK-P 2014-2020 lub ze środków EFS niepochodzących z RPO WK-P 2014-2020 lub finansowanych z innych środków publicznych lub prywatnych.</w:t>
            </w:r>
          </w:p>
          <w:p w14:paraId="70E8E9D2" w14:textId="77777777" w:rsidR="007D078C" w:rsidRPr="00A16F59" w:rsidRDefault="007D078C" w:rsidP="00A16F59">
            <w:pPr>
              <w:spacing w:after="0" w:line="240" w:lineRule="auto"/>
              <w:rPr>
                <w:sz w:val="18"/>
                <w:szCs w:val="18"/>
              </w:rPr>
            </w:pPr>
          </w:p>
          <w:p w14:paraId="1DDBCE0E" w14:textId="77777777" w:rsidR="001527ED" w:rsidRDefault="007D078C" w:rsidP="00A16F59">
            <w:pPr>
              <w:spacing w:after="0" w:line="240" w:lineRule="auto"/>
              <w:rPr>
                <w:sz w:val="18"/>
                <w:szCs w:val="18"/>
              </w:rPr>
            </w:pPr>
            <w:r w:rsidRPr="00A16F59">
              <w:rPr>
                <w:sz w:val="18"/>
                <w:szCs w:val="18"/>
              </w:rPr>
              <w:t>Możliwa jednokrotna poprawa projektu w zakresie spełnienia kryterium.</w:t>
            </w:r>
          </w:p>
          <w:p w14:paraId="43497A4E" w14:textId="1A00702A" w:rsidR="004C78E7" w:rsidRPr="00A16F59" w:rsidRDefault="004C78E7" w:rsidP="00A16F59">
            <w:pPr>
              <w:spacing w:after="0" w:line="240" w:lineRule="auto"/>
              <w:rPr>
                <w:sz w:val="18"/>
                <w:szCs w:val="18"/>
              </w:rPr>
            </w:pPr>
          </w:p>
        </w:tc>
        <w:tc>
          <w:tcPr>
            <w:tcW w:w="2653" w:type="dxa"/>
            <w:gridSpan w:val="2"/>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74E5D581" w14:textId="77777777" w:rsidR="001527ED" w:rsidRPr="00A16F59" w:rsidRDefault="001527ED" w:rsidP="00A16F59">
            <w:pPr>
              <w:spacing w:after="0" w:line="240" w:lineRule="auto"/>
              <w:rPr>
                <w:sz w:val="18"/>
                <w:szCs w:val="18"/>
              </w:rPr>
            </w:pPr>
            <w:r w:rsidRPr="00A16F59">
              <w:rPr>
                <w:sz w:val="18"/>
                <w:szCs w:val="18"/>
              </w:rPr>
              <w:t xml:space="preserve">Tak/nie </w:t>
            </w:r>
            <w:r w:rsidRPr="00A16F59">
              <w:rPr>
                <w:sz w:val="18"/>
                <w:szCs w:val="18"/>
              </w:rPr>
              <w:br/>
              <w:t>(niespełnienie kryterium oznacza odrzucenie wniosku)</w:t>
            </w:r>
          </w:p>
        </w:tc>
      </w:tr>
      <w:tr w:rsidR="007D078C" w:rsidRPr="00A16F59" w14:paraId="758087B0" w14:textId="77777777" w:rsidTr="007D07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5"/>
        </w:trPr>
        <w:tc>
          <w:tcPr>
            <w:tcW w:w="1004"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D948BF4" w14:textId="198028E8" w:rsidR="007D078C" w:rsidRPr="00A16F59" w:rsidRDefault="007D078C" w:rsidP="00A16F59">
            <w:pPr>
              <w:spacing w:after="0" w:line="240" w:lineRule="auto"/>
              <w:rPr>
                <w:sz w:val="18"/>
                <w:szCs w:val="18"/>
              </w:rPr>
            </w:pPr>
            <w:r w:rsidRPr="00A16F59">
              <w:rPr>
                <w:sz w:val="18"/>
                <w:szCs w:val="18"/>
              </w:rPr>
              <w:t>C.1.8</w:t>
            </w:r>
          </w:p>
        </w:tc>
        <w:tc>
          <w:tcPr>
            <w:tcW w:w="3102"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16C9BF26" w14:textId="77777777" w:rsidR="007D078C" w:rsidRPr="00A16F59" w:rsidRDefault="007D078C" w:rsidP="00A16F59">
            <w:pPr>
              <w:spacing w:after="0" w:line="240" w:lineRule="auto"/>
              <w:rPr>
                <w:sz w:val="18"/>
                <w:szCs w:val="18"/>
              </w:rPr>
            </w:pPr>
            <w:r w:rsidRPr="00A16F59">
              <w:rPr>
                <w:sz w:val="18"/>
                <w:szCs w:val="18"/>
              </w:rPr>
              <w:t>Obowiązek informacyjny</w:t>
            </w:r>
          </w:p>
        </w:tc>
        <w:tc>
          <w:tcPr>
            <w:tcW w:w="7626"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14:paraId="108E70C9" w14:textId="77777777" w:rsidR="004C78E7" w:rsidRDefault="004C78E7" w:rsidP="00A16F59">
            <w:pPr>
              <w:spacing w:after="0" w:line="240" w:lineRule="auto"/>
              <w:rPr>
                <w:sz w:val="18"/>
                <w:szCs w:val="18"/>
              </w:rPr>
            </w:pPr>
          </w:p>
          <w:p w14:paraId="54B6CE6C" w14:textId="13C0ADAD" w:rsidR="007D078C" w:rsidRDefault="007D078C" w:rsidP="00A16F59">
            <w:pPr>
              <w:spacing w:after="0" w:line="240" w:lineRule="auto"/>
              <w:rPr>
                <w:sz w:val="18"/>
                <w:szCs w:val="18"/>
              </w:rPr>
            </w:pPr>
            <w:r w:rsidRPr="00A16F59">
              <w:rPr>
                <w:sz w:val="18"/>
                <w:szCs w:val="18"/>
              </w:rPr>
              <w:t xml:space="preserve">Ocenie podlega, czy po zakończeniu realizacji projektu infrastrukturalnego, wnioskodawca zaplanował współpracę z wojewódzką samorządową jednostką organizacyjną tj. Regionalnym Ośrodkiem Polityki Społecznej w Toruniu w zakresie informowania o dostępności oferowanych </w:t>
            </w:r>
            <w:r w:rsidR="008E753A">
              <w:rPr>
                <w:sz w:val="18"/>
                <w:szCs w:val="18"/>
              </w:rPr>
              <w:br/>
            </w:r>
            <w:r w:rsidRPr="00A16F59">
              <w:rPr>
                <w:sz w:val="18"/>
                <w:szCs w:val="18"/>
              </w:rPr>
              <w:t>w ramach utworzonej infrastruktury usług.</w:t>
            </w:r>
          </w:p>
          <w:p w14:paraId="7E7BBDAC" w14:textId="77777777" w:rsidR="00051182" w:rsidRPr="00A16F59" w:rsidRDefault="00051182" w:rsidP="00A16F59">
            <w:pPr>
              <w:spacing w:after="0" w:line="240" w:lineRule="auto"/>
              <w:rPr>
                <w:sz w:val="18"/>
                <w:szCs w:val="18"/>
              </w:rPr>
            </w:pPr>
          </w:p>
          <w:p w14:paraId="0419F93A" w14:textId="77777777" w:rsidR="007D078C" w:rsidRPr="00A16F59" w:rsidRDefault="007D078C" w:rsidP="00A16F59">
            <w:pPr>
              <w:spacing w:after="0" w:line="240" w:lineRule="auto"/>
              <w:rPr>
                <w:sz w:val="18"/>
                <w:szCs w:val="18"/>
              </w:rPr>
            </w:pPr>
            <w:r w:rsidRPr="00A16F59">
              <w:rPr>
                <w:sz w:val="18"/>
                <w:szCs w:val="18"/>
              </w:rPr>
              <w:t xml:space="preserve">W treści wniosku należy wskazać, iż będzie stworzony plan współpracy wraz z zakresem i zasadami tej współpracy oraz należy wskazać, że wnioskodawca na dzień złożenia wniosku posiada odpowiedni dokument potwierdzający nawiązanie tej współpracy (np. list intencyjny). </w:t>
            </w:r>
          </w:p>
          <w:p w14:paraId="737AE070" w14:textId="77777777" w:rsidR="007D078C" w:rsidRPr="00A16F59" w:rsidRDefault="007D078C" w:rsidP="00A16F59">
            <w:pPr>
              <w:spacing w:after="0" w:line="240" w:lineRule="auto"/>
              <w:rPr>
                <w:sz w:val="18"/>
                <w:szCs w:val="18"/>
              </w:rPr>
            </w:pPr>
          </w:p>
          <w:p w14:paraId="0C1B426D" w14:textId="77777777" w:rsidR="007D078C" w:rsidRDefault="007D078C" w:rsidP="00A16F59">
            <w:pPr>
              <w:spacing w:after="0" w:line="240" w:lineRule="auto"/>
              <w:rPr>
                <w:sz w:val="18"/>
                <w:szCs w:val="18"/>
              </w:rPr>
            </w:pPr>
            <w:r w:rsidRPr="00A16F59">
              <w:rPr>
                <w:sz w:val="18"/>
                <w:szCs w:val="18"/>
              </w:rPr>
              <w:t>Możliwa jednokrotna poprawa projektu w zakresie spełnienia kryterium.</w:t>
            </w:r>
          </w:p>
          <w:p w14:paraId="4C0115A2" w14:textId="43897A07" w:rsidR="004C78E7" w:rsidRPr="00A16F59" w:rsidRDefault="004C78E7" w:rsidP="00A16F59">
            <w:pPr>
              <w:spacing w:after="0" w:line="240" w:lineRule="auto"/>
              <w:rPr>
                <w:sz w:val="18"/>
                <w:szCs w:val="18"/>
              </w:rPr>
            </w:pPr>
          </w:p>
        </w:tc>
        <w:tc>
          <w:tcPr>
            <w:tcW w:w="2653" w:type="dxa"/>
            <w:gridSpan w:val="2"/>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60A7C5E3" w14:textId="77777777" w:rsidR="007D078C" w:rsidRPr="00A16F59" w:rsidRDefault="007D078C" w:rsidP="00A16F59">
            <w:pPr>
              <w:spacing w:after="0" w:line="240" w:lineRule="auto"/>
              <w:rPr>
                <w:sz w:val="18"/>
                <w:szCs w:val="18"/>
              </w:rPr>
            </w:pPr>
            <w:r w:rsidRPr="00A16F59">
              <w:rPr>
                <w:sz w:val="18"/>
                <w:szCs w:val="18"/>
              </w:rPr>
              <w:t>Tak/nie</w:t>
            </w:r>
          </w:p>
          <w:p w14:paraId="1F5F6DBC" w14:textId="77777777" w:rsidR="007D078C" w:rsidRPr="00A16F59" w:rsidRDefault="007D078C" w:rsidP="00A16F59">
            <w:pPr>
              <w:spacing w:after="0" w:line="240" w:lineRule="auto"/>
              <w:rPr>
                <w:sz w:val="18"/>
                <w:szCs w:val="18"/>
              </w:rPr>
            </w:pPr>
            <w:r w:rsidRPr="00A16F59">
              <w:rPr>
                <w:sz w:val="18"/>
                <w:szCs w:val="18"/>
              </w:rPr>
              <w:t>(niespełnienie kryterium oznacza odrzucenie wniosku)</w:t>
            </w:r>
          </w:p>
        </w:tc>
      </w:tr>
      <w:tr w:rsidR="007D078C" w:rsidRPr="00A16F59" w14:paraId="0E26B186" w14:textId="77777777" w:rsidTr="000A2F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5"/>
        </w:trPr>
        <w:tc>
          <w:tcPr>
            <w:tcW w:w="1004"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2C60BE43" w14:textId="15045CED" w:rsidR="007D078C" w:rsidRPr="00A16F59" w:rsidRDefault="007D078C" w:rsidP="00A16F59">
            <w:pPr>
              <w:spacing w:after="0" w:line="240" w:lineRule="auto"/>
              <w:rPr>
                <w:sz w:val="18"/>
                <w:szCs w:val="18"/>
              </w:rPr>
            </w:pPr>
            <w:r w:rsidRPr="00A16F59">
              <w:rPr>
                <w:sz w:val="18"/>
                <w:szCs w:val="18"/>
              </w:rPr>
              <w:t>C.1.9</w:t>
            </w:r>
          </w:p>
        </w:tc>
        <w:tc>
          <w:tcPr>
            <w:tcW w:w="3102"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14:paraId="166FE563" w14:textId="64B76079" w:rsidR="007D078C" w:rsidRPr="00A16F59" w:rsidRDefault="007D078C" w:rsidP="00A16F59">
            <w:pPr>
              <w:spacing w:after="0" w:line="240" w:lineRule="auto"/>
              <w:rPr>
                <w:sz w:val="18"/>
                <w:szCs w:val="18"/>
              </w:rPr>
            </w:pPr>
            <w:r w:rsidRPr="00A16F59">
              <w:rPr>
                <w:sz w:val="18"/>
                <w:szCs w:val="18"/>
              </w:rPr>
              <w:t>Zgodność ze standardami kształtowania ładu przestrzennego w województwie</w:t>
            </w:r>
          </w:p>
        </w:tc>
        <w:tc>
          <w:tcPr>
            <w:tcW w:w="7626"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14:paraId="176F9693" w14:textId="77777777" w:rsidR="007D078C" w:rsidRPr="00A16F59" w:rsidRDefault="007D078C" w:rsidP="00A16F59">
            <w:pPr>
              <w:spacing w:before="60" w:after="120" w:line="240" w:lineRule="auto"/>
              <w:rPr>
                <w:sz w:val="18"/>
                <w:szCs w:val="18"/>
              </w:rPr>
            </w:pPr>
            <w:r w:rsidRPr="00A16F59">
              <w:rPr>
                <w:sz w:val="18"/>
                <w:szCs w:val="18"/>
              </w:rPr>
              <w:t xml:space="preserve">Ocenie podlega, czy projekt jest zgodny ze standardami w zakresie kształtowania ładu przestrzennego w województwie, co będzie oceniane na podstawie </w:t>
            </w:r>
          </w:p>
          <w:p w14:paraId="2EF03BE0" w14:textId="61D37893" w:rsidR="007D078C" w:rsidRPr="00A16F59" w:rsidRDefault="007D078C" w:rsidP="00A16F59">
            <w:pPr>
              <w:numPr>
                <w:ilvl w:val="0"/>
                <w:numId w:val="61"/>
              </w:numPr>
              <w:spacing w:after="120" w:line="240" w:lineRule="auto"/>
              <w:ind w:left="306" w:hanging="283"/>
              <w:rPr>
                <w:sz w:val="18"/>
                <w:szCs w:val="18"/>
              </w:rPr>
            </w:pPr>
            <w:r w:rsidRPr="00A16F59">
              <w:rPr>
                <w:sz w:val="18"/>
                <w:szCs w:val="18"/>
                <w:u w:val="single"/>
              </w:rPr>
              <w:t>pozytywnej opinii</w:t>
            </w:r>
            <w:r w:rsidRPr="00A16F59">
              <w:rPr>
                <w:sz w:val="18"/>
                <w:szCs w:val="18"/>
              </w:rPr>
              <w:t xml:space="preserve"> wydanej przez Kujawsko-Pomorskie Biuro Planowania Przestrzennego </w:t>
            </w:r>
            <w:r w:rsidR="008E753A">
              <w:rPr>
                <w:sz w:val="18"/>
                <w:szCs w:val="18"/>
              </w:rPr>
              <w:br/>
            </w:r>
            <w:r w:rsidRPr="00A16F59">
              <w:rPr>
                <w:sz w:val="18"/>
                <w:szCs w:val="18"/>
              </w:rPr>
              <w:t>i Regionalnego</w:t>
            </w:r>
            <w:r w:rsidRPr="00A16F59">
              <w:rPr>
                <w:rStyle w:val="Odwoanieprzypisudolnego"/>
                <w:sz w:val="18"/>
                <w:szCs w:val="18"/>
              </w:rPr>
              <w:footnoteReference w:id="14"/>
            </w:r>
            <w:r w:rsidRPr="00A16F59">
              <w:rPr>
                <w:sz w:val="18"/>
                <w:szCs w:val="18"/>
              </w:rPr>
              <w:t xml:space="preserve"> odnośnie zgodności ze Standardami w zakresie kształtowania ładu przestrzennego w województwie kujawsko-pomorskim.</w:t>
            </w:r>
          </w:p>
          <w:p w14:paraId="5135DC3D" w14:textId="77777777" w:rsidR="007D078C" w:rsidRPr="00A16F59" w:rsidRDefault="007D078C" w:rsidP="00A16F59">
            <w:pPr>
              <w:pStyle w:val="Tekstprzypisudolnego"/>
              <w:spacing w:after="120"/>
              <w:rPr>
                <w:sz w:val="18"/>
                <w:szCs w:val="18"/>
              </w:rPr>
            </w:pPr>
            <w:r w:rsidRPr="00A16F59">
              <w:rPr>
                <w:sz w:val="18"/>
                <w:szCs w:val="18"/>
              </w:rPr>
              <w:t>Obowiązujące standardy w zakresie kształtowania ładu przestrzennego w województwie kujawsko-pomorskim zostaną wskazane w Regulaminie konkursu.</w:t>
            </w:r>
          </w:p>
          <w:p w14:paraId="23CD992C" w14:textId="77777777" w:rsidR="007D078C" w:rsidRDefault="007D078C" w:rsidP="00A16F59">
            <w:pPr>
              <w:spacing w:after="0" w:line="240" w:lineRule="auto"/>
              <w:rPr>
                <w:sz w:val="18"/>
                <w:szCs w:val="18"/>
              </w:rPr>
            </w:pPr>
            <w:r w:rsidRPr="00A16F59">
              <w:rPr>
                <w:sz w:val="18"/>
                <w:szCs w:val="18"/>
              </w:rPr>
              <w:t>Możliwa jednokrotna poprawa projektu w zakresie spełnienia kryterium.</w:t>
            </w:r>
          </w:p>
          <w:p w14:paraId="67207B5F" w14:textId="77777777" w:rsidR="004C78E7" w:rsidRDefault="004C78E7" w:rsidP="00A16F59">
            <w:pPr>
              <w:spacing w:after="0" w:line="240" w:lineRule="auto"/>
              <w:rPr>
                <w:sz w:val="18"/>
                <w:szCs w:val="18"/>
              </w:rPr>
            </w:pPr>
          </w:p>
          <w:p w14:paraId="3408C266" w14:textId="77777777" w:rsidR="00051182" w:rsidRDefault="00051182" w:rsidP="00A16F59">
            <w:pPr>
              <w:spacing w:after="0" w:line="240" w:lineRule="auto"/>
              <w:rPr>
                <w:sz w:val="18"/>
                <w:szCs w:val="18"/>
              </w:rPr>
            </w:pPr>
          </w:p>
          <w:p w14:paraId="5DBFC0A8" w14:textId="6429D622" w:rsidR="00051182" w:rsidRPr="00A16F59" w:rsidRDefault="00051182" w:rsidP="00A16F59">
            <w:pPr>
              <w:spacing w:after="0" w:line="240" w:lineRule="auto"/>
              <w:rPr>
                <w:sz w:val="18"/>
                <w:szCs w:val="18"/>
              </w:rPr>
            </w:pPr>
          </w:p>
        </w:tc>
        <w:tc>
          <w:tcPr>
            <w:tcW w:w="2653" w:type="dxa"/>
            <w:gridSpan w:val="2"/>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14:paraId="4716EC26" w14:textId="77777777" w:rsidR="007D078C" w:rsidRPr="00A16F59" w:rsidRDefault="007D078C" w:rsidP="00A16F59">
            <w:pPr>
              <w:spacing w:after="0" w:line="240" w:lineRule="auto"/>
              <w:rPr>
                <w:sz w:val="18"/>
                <w:szCs w:val="18"/>
              </w:rPr>
            </w:pPr>
            <w:r w:rsidRPr="00A16F59">
              <w:rPr>
                <w:sz w:val="18"/>
                <w:szCs w:val="18"/>
              </w:rPr>
              <w:t xml:space="preserve">Tak/nie/nie dotyczy </w:t>
            </w:r>
          </w:p>
          <w:p w14:paraId="204EE7FE" w14:textId="556E4D90" w:rsidR="007D078C" w:rsidRPr="00A16F59" w:rsidRDefault="007D078C" w:rsidP="00A16F59">
            <w:pPr>
              <w:spacing w:after="0" w:line="240" w:lineRule="auto"/>
              <w:rPr>
                <w:sz w:val="18"/>
                <w:szCs w:val="18"/>
              </w:rPr>
            </w:pPr>
            <w:r w:rsidRPr="00A16F59">
              <w:rPr>
                <w:sz w:val="18"/>
                <w:szCs w:val="18"/>
              </w:rPr>
              <w:t>(niespełnienie kryterium oznacza odrzucenie wniosku)</w:t>
            </w:r>
          </w:p>
        </w:tc>
      </w:tr>
      <w:tr w:rsidR="001527ED" w:rsidRPr="00A16F59" w14:paraId="223FAE4E" w14:textId="77777777" w:rsidTr="000A2F5C">
        <w:trPr>
          <w:trHeight w:val="329"/>
        </w:trPr>
        <w:tc>
          <w:tcPr>
            <w:tcW w:w="14385" w:type="dxa"/>
            <w:gridSpan w:val="5"/>
            <w:tcBorders>
              <w:top w:val="single" w:sz="8" w:space="0" w:color="auto"/>
            </w:tcBorders>
            <w:shd w:val="clear" w:color="auto" w:fill="8DB3E2"/>
            <w:vAlign w:val="center"/>
          </w:tcPr>
          <w:p w14:paraId="21F3D504" w14:textId="77777777" w:rsidR="001527ED" w:rsidRPr="00A16F59" w:rsidRDefault="001527ED" w:rsidP="00A16F59">
            <w:pPr>
              <w:spacing w:after="0" w:line="240" w:lineRule="auto"/>
              <w:rPr>
                <w:b/>
                <w:sz w:val="20"/>
                <w:szCs w:val="20"/>
              </w:rPr>
            </w:pPr>
            <w:r w:rsidRPr="00A16F59">
              <w:rPr>
                <w:b/>
                <w:sz w:val="20"/>
                <w:szCs w:val="20"/>
              </w:rPr>
              <w:lastRenderedPageBreak/>
              <w:t>C.2 Kryteria merytoryczne szczegółowe – punktowe</w:t>
            </w:r>
          </w:p>
        </w:tc>
      </w:tr>
      <w:tr w:rsidR="001527ED" w:rsidRPr="00A16F59" w14:paraId="5B30527C" w14:textId="77777777" w:rsidTr="000A2F5C">
        <w:trPr>
          <w:trHeight w:val="1155"/>
        </w:trPr>
        <w:tc>
          <w:tcPr>
            <w:tcW w:w="11732" w:type="dxa"/>
            <w:gridSpan w:val="3"/>
            <w:shd w:val="clear" w:color="auto" w:fill="C6D9F1"/>
          </w:tcPr>
          <w:p w14:paraId="000EB47E" w14:textId="77777777" w:rsidR="001527ED" w:rsidRPr="00A16F59" w:rsidRDefault="001527ED" w:rsidP="00A16F59">
            <w:pPr>
              <w:spacing w:after="0" w:line="240" w:lineRule="auto"/>
              <w:rPr>
                <w:sz w:val="18"/>
                <w:szCs w:val="18"/>
              </w:rPr>
            </w:pPr>
          </w:p>
        </w:tc>
        <w:tc>
          <w:tcPr>
            <w:tcW w:w="1519" w:type="dxa"/>
            <w:shd w:val="clear" w:color="auto" w:fill="C6D9F1"/>
            <w:vAlign w:val="center"/>
          </w:tcPr>
          <w:p w14:paraId="4F2EE432" w14:textId="77777777" w:rsidR="001527ED" w:rsidRPr="00A16F59" w:rsidRDefault="001527ED" w:rsidP="00A16F59">
            <w:pPr>
              <w:spacing w:after="0" w:line="240" w:lineRule="auto"/>
              <w:rPr>
                <w:b/>
                <w:sz w:val="20"/>
                <w:szCs w:val="20"/>
              </w:rPr>
            </w:pPr>
            <w:r w:rsidRPr="00A16F59">
              <w:rPr>
                <w:b/>
                <w:sz w:val="20"/>
                <w:szCs w:val="20"/>
              </w:rPr>
              <w:t>liczba punktów możliwa do uzyskania</w:t>
            </w:r>
          </w:p>
        </w:tc>
        <w:tc>
          <w:tcPr>
            <w:tcW w:w="1134" w:type="dxa"/>
            <w:shd w:val="clear" w:color="auto" w:fill="C6D9F1"/>
            <w:vAlign w:val="center"/>
          </w:tcPr>
          <w:p w14:paraId="54F52243" w14:textId="77777777" w:rsidR="001527ED" w:rsidRPr="00A16F59" w:rsidRDefault="001527ED" w:rsidP="00A16F59">
            <w:pPr>
              <w:spacing w:after="0" w:line="240" w:lineRule="auto"/>
              <w:rPr>
                <w:b/>
                <w:sz w:val="20"/>
                <w:szCs w:val="20"/>
              </w:rPr>
            </w:pPr>
            <w:r w:rsidRPr="00A16F59">
              <w:rPr>
                <w:b/>
                <w:sz w:val="20"/>
                <w:szCs w:val="20"/>
              </w:rPr>
              <w:t xml:space="preserve">minimalna liczba punktów niezbędna </w:t>
            </w:r>
            <w:r w:rsidRPr="00A16F59">
              <w:rPr>
                <w:b/>
                <w:sz w:val="20"/>
                <w:szCs w:val="20"/>
              </w:rPr>
              <w:br/>
              <w:t>do spełnienia kryterium</w:t>
            </w:r>
          </w:p>
        </w:tc>
      </w:tr>
      <w:tr w:rsidR="00EF31D1" w:rsidRPr="00A16F59" w14:paraId="0D41B741" w14:textId="77777777" w:rsidTr="00EF31D1">
        <w:trPr>
          <w:trHeight w:val="283"/>
        </w:trPr>
        <w:tc>
          <w:tcPr>
            <w:tcW w:w="1004" w:type="dxa"/>
            <w:tcBorders>
              <w:top w:val="single" w:sz="4" w:space="0" w:color="auto"/>
              <w:left w:val="single" w:sz="4" w:space="0" w:color="auto"/>
              <w:bottom w:val="single" w:sz="4" w:space="0" w:color="auto"/>
              <w:right w:val="single" w:sz="4" w:space="0" w:color="auto"/>
            </w:tcBorders>
            <w:vAlign w:val="center"/>
          </w:tcPr>
          <w:p w14:paraId="26E56074" w14:textId="1B52B3D7" w:rsidR="00EF31D1" w:rsidRPr="00A16F59" w:rsidRDefault="00EF31D1" w:rsidP="00A16F59">
            <w:pPr>
              <w:spacing w:after="0" w:line="240" w:lineRule="auto"/>
              <w:rPr>
                <w:rFonts w:eastAsia="Times New Roman" w:cs="Calibri"/>
                <w:sz w:val="18"/>
                <w:szCs w:val="18"/>
              </w:rPr>
            </w:pPr>
            <w:r w:rsidRPr="00A16F59">
              <w:rPr>
                <w:rFonts w:eastAsia="Times New Roman" w:cs="Calibri"/>
                <w:sz w:val="18"/>
                <w:szCs w:val="18"/>
              </w:rPr>
              <w:t>C.2.</w:t>
            </w:r>
            <w:r w:rsidR="00CB5E77" w:rsidRPr="00A16F59">
              <w:rPr>
                <w:rFonts w:eastAsia="Times New Roman" w:cs="Calibri"/>
                <w:sz w:val="18"/>
                <w:szCs w:val="18"/>
              </w:rPr>
              <w:t>1</w:t>
            </w:r>
          </w:p>
        </w:tc>
        <w:tc>
          <w:tcPr>
            <w:tcW w:w="3102" w:type="dxa"/>
            <w:tcBorders>
              <w:top w:val="single" w:sz="4" w:space="0" w:color="auto"/>
              <w:left w:val="single" w:sz="4" w:space="0" w:color="auto"/>
              <w:bottom w:val="single" w:sz="4" w:space="0" w:color="auto"/>
              <w:right w:val="single" w:sz="4" w:space="0" w:color="auto"/>
            </w:tcBorders>
            <w:vAlign w:val="center"/>
          </w:tcPr>
          <w:p w14:paraId="48B20979" w14:textId="77777777" w:rsidR="00EF31D1" w:rsidRPr="00A16F59" w:rsidRDefault="00EF31D1" w:rsidP="00A16F59">
            <w:pPr>
              <w:spacing w:after="0" w:line="240" w:lineRule="auto"/>
              <w:rPr>
                <w:rFonts w:cs="Calibri"/>
                <w:sz w:val="18"/>
                <w:szCs w:val="18"/>
              </w:rPr>
            </w:pPr>
            <w:r w:rsidRPr="00A16F59">
              <w:rPr>
                <w:rFonts w:cs="Calibri"/>
                <w:sz w:val="18"/>
                <w:szCs w:val="18"/>
              </w:rPr>
              <w:t>Zapewnienie infrastruktury małej, o charakterze domowym</w:t>
            </w:r>
          </w:p>
        </w:tc>
        <w:tc>
          <w:tcPr>
            <w:tcW w:w="7626" w:type="dxa"/>
            <w:tcBorders>
              <w:top w:val="single" w:sz="4" w:space="0" w:color="auto"/>
              <w:left w:val="single" w:sz="4" w:space="0" w:color="auto"/>
              <w:bottom w:val="single" w:sz="4" w:space="0" w:color="auto"/>
              <w:right w:val="single" w:sz="4" w:space="0" w:color="auto"/>
            </w:tcBorders>
          </w:tcPr>
          <w:p w14:paraId="71223DCC" w14:textId="77777777" w:rsidR="00EF31D1" w:rsidRPr="00A16F59" w:rsidRDefault="00EF31D1" w:rsidP="00A16F59">
            <w:pPr>
              <w:spacing w:before="60" w:after="0" w:line="240" w:lineRule="auto"/>
              <w:rPr>
                <w:rFonts w:cs="Calibri"/>
                <w:sz w:val="18"/>
                <w:szCs w:val="18"/>
              </w:rPr>
            </w:pPr>
            <w:r w:rsidRPr="00A16F59">
              <w:rPr>
                <w:rFonts w:cs="Calibri"/>
                <w:sz w:val="18"/>
                <w:szCs w:val="18"/>
              </w:rPr>
              <w:t>Ocenie podlega, czy Wnioskodawca założył w projekcie:</w:t>
            </w:r>
          </w:p>
          <w:p w14:paraId="49A9A8F4" w14:textId="77777777" w:rsidR="00EF31D1" w:rsidRPr="00A16F59" w:rsidRDefault="00EF31D1" w:rsidP="00A16F59">
            <w:pPr>
              <w:numPr>
                <w:ilvl w:val="0"/>
                <w:numId w:val="62"/>
              </w:numPr>
              <w:spacing w:after="0" w:line="240" w:lineRule="auto"/>
              <w:rPr>
                <w:rFonts w:cs="Calibri"/>
                <w:sz w:val="18"/>
                <w:szCs w:val="18"/>
              </w:rPr>
            </w:pPr>
            <w:r w:rsidRPr="00A16F59">
              <w:rPr>
                <w:rFonts w:cs="Calibri"/>
                <w:sz w:val="18"/>
                <w:szCs w:val="18"/>
              </w:rPr>
              <w:t>powstanie maksymalnie 3 – osobowych pokoi mieszkalnych lub</w:t>
            </w:r>
          </w:p>
          <w:p w14:paraId="0CC37D93" w14:textId="77777777" w:rsidR="00EF31D1" w:rsidRPr="00A16F59" w:rsidRDefault="00EF31D1" w:rsidP="00A16F59">
            <w:pPr>
              <w:numPr>
                <w:ilvl w:val="0"/>
                <w:numId w:val="62"/>
              </w:numPr>
              <w:spacing w:after="0" w:line="240" w:lineRule="auto"/>
              <w:rPr>
                <w:rFonts w:cs="Calibri"/>
                <w:sz w:val="18"/>
                <w:szCs w:val="18"/>
              </w:rPr>
            </w:pPr>
            <w:r w:rsidRPr="00A16F59">
              <w:rPr>
                <w:rFonts w:cs="Calibri"/>
                <w:sz w:val="18"/>
                <w:szCs w:val="18"/>
              </w:rPr>
              <w:t>utworzenie infrastruktury umożliwiającej wychowankom w wieku powyżej 17 roku życia nabycie umiejętności samodzielnego życia po opuszczeniu placówki opiekuńczo-wychowawczej (np. oddzielna kuchnia przystosowana do samodzielnego przygotowania posiłków) lub</w:t>
            </w:r>
          </w:p>
          <w:p w14:paraId="42B51737" w14:textId="77777777" w:rsidR="00EF31D1" w:rsidRPr="00A16F59" w:rsidRDefault="00EF31D1" w:rsidP="00A16F59">
            <w:pPr>
              <w:numPr>
                <w:ilvl w:val="0"/>
                <w:numId w:val="62"/>
              </w:numPr>
              <w:spacing w:after="120" w:line="240" w:lineRule="auto"/>
              <w:rPr>
                <w:rFonts w:cs="Calibri"/>
                <w:sz w:val="18"/>
                <w:szCs w:val="18"/>
              </w:rPr>
            </w:pPr>
            <w:r w:rsidRPr="00A16F59">
              <w:rPr>
                <w:rFonts w:cs="Calibri"/>
                <w:sz w:val="18"/>
                <w:szCs w:val="18"/>
              </w:rPr>
              <w:t>utworzenie infrastruktury umożliwiającej przebywanie w jednym czasie matek z nieletnimi dziećmi lub wychowanków wraz z młodszym rodzeństwem (od 0 roku życia do 18 roku życia).</w:t>
            </w:r>
          </w:p>
          <w:p w14:paraId="38487644" w14:textId="77777777" w:rsidR="00EF31D1" w:rsidRPr="00A16F59" w:rsidRDefault="00EF31D1" w:rsidP="004C78E7">
            <w:pPr>
              <w:spacing w:after="0" w:line="240" w:lineRule="auto"/>
              <w:rPr>
                <w:rFonts w:cs="Calibri"/>
                <w:sz w:val="18"/>
                <w:szCs w:val="18"/>
              </w:rPr>
            </w:pPr>
            <w:r w:rsidRPr="00A16F59">
              <w:rPr>
                <w:rFonts w:cs="Calibri"/>
                <w:sz w:val="18"/>
                <w:szCs w:val="18"/>
              </w:rPr>
              <w:t>Punkty będą przyznawane w następujący sposób:</w:t>
            </w:r>
          </w:p>
          <w:p w14:paraId="4EEDEE03" w14:textId="77777777" w:rsidR="00EF31D1" w:rsidRPr="00A16F59" w:rsidRDefault="00EF31D1" w:rsidP="004C78E7">
            <w:pPr>
              <w:spacing w:after="0" w:line="240" w:lineRule="auto"/>
              <w:rPr>
                <w:rFonts w:cs="Calibri"/>
                <w:sz w:val="18"/>
                <w:szCs w:val="18"/>
              </w:rPr>
            </w:pPr>
            <w:r w:rsidRPr="00A16F59">
              <w:rPr>
                <w:rFonts w:cs="Calibri"/>
                <w:sz w:val="18"/>
                <w:szCs w:val="18"/>
              </w:rPr>
              <w:t>- 1 element (przewidziany w jednym z ww. tiretów) – 2 pkt</w:t>
            </w:r>
          </w:p>
          <w:p w14:paraId="18D0C4BB" w14:textId="77777777" w:rsidR="00EF31D1" w:rsidRPr="00A16F59" w:rsidRDefault="00EF31D1" w:rsidP="004C78E7">
            <w:pPr>
              <w:spacing w:after="0" w:line="240" w:lineRule="auto"/>
              <w:rPr>
                <w:rFonts w:cs="Calibri"/>
                <w:sz w:val="18"/>
                <w:szCs w:val="18"/>
              </w:rPr>
            </w:pPr>
            <w:r w:rsidRPr="00A16F59">
              <w:rPr>
                <w:rFonts w:cs="Calibri"/>
                <w:sz w:val="18"/>
                <w:szCs w:val="18"/>
              </w:rPr>
              <w:t>- 2 elementy (przewidziane w dwóch ww. tiretach) – 4 pkt</w:t>
            </w:r>
          </w:p>
          <w:p w14:paraId="1C17F308" w14:textId="77777777" w:rsidR="00EF31D1" w:rsidRPr="00A16F59" w:rsidRDefault="00EF31D1" w:rsidP="004C78E7">
            <w:pPr>
              <w:spacing w:after="0" w:line="240" w:lineRule="auto"/>
              <w:rPr>
                <w:rFonts w:cs="Calibri"/>
                <w:sz w:val="18"/>
                <w:szCs w:val="18"/>
              </w:rPr>
            </w:pPr>
            <w:r w:rsidRPr="00A16F59">
              <w:rPr>
                <w:rFonts w:cs="Calibri"/>
                <w:sz w:val="18"/>
                <w:szCs w:val="18"/>
              </w:rPr>
              <w:t>- 3 elementy (przewidziane we wszystkich trzech ww. tiretach) – 6 pkt</w:t>
            </w:r>
          </w:p>
          <w:p w14:paraId="5DD33D1E" w14:textId="3330981D" w:rsidR="00EF31D1" w:rsidRPr="00A16F59" w:rsidRDefault="00EF31D1" w:rsidP="004C78E7">
            <w:pPr>
              <w:spacing w:after="0" w:line="240" w:lineRule="auto"/>
              <w:rPr>
                <w:rFonts w:cs="Calibri"/>
                <w:sz w:val="18"/>
                <w:szCs w:val="18"/>
              </w:rPr>
            </w:pPr>
          </w:p>
          <w:p w14:paraId="403567CD" w14:textId="77777777" w:rsidR="00EF31D1" w:rsidRPr="00A16F59" w:rsidRDefault="00EF31D1" w:rsidP="004C78E7">
            <w:pPr>
              <w:spacing w:after="0" w:line="240" w:lineRule="auto"/>
              <w:rPr>
                <w:rFonts w:cs="Calibri"/>
                <w:sz w:val="18"/>
                <w:szCs w:val="18"/>
              </w:rPr>
            </w:pPr>
            <w:r w:rsidRPr="00A16F59">
              <w:rPr>
                <w:rFonts w:cs="Calibri"/>
                <w:sz w:val="18"/>
                <w:szCs w:val="18"/>
              </w:rPr>
              <w:t>Możliwa jednokrotna poprawa projektu w zakresie spełnienia kryterium.</w:t>
            </w:r>
          </w:p>
          <w:p w14:paraId="1F333306" w14:textId="77777777" w:rsidR="00CB5E77" w:rsidRPr="00A16F59" w:rsidRDefault="00CB5E77" w:rsidP="004C78E7">
            <w:pPr>
              <w:spacing w:after="0" w:line="240" w:lineRule="auto"/>
              <w:rPr>
                <w:rFonts w:cs="Calibri"/>
                <w:sz w:val="18"/>
                <w:szCs w:val="18"/>
              </w:rPr>
            </w:pPr>
          </w:p>
          <w:p w14:paraId="312093C7" w14:textId="08C5781F" w:rsidR="00CB5E77" w:rsidRDefault="00CB5E77" w:rsidP="00A16F59">
            <w:pPr>
              <w:spacing w:before="60" w:after="0" w:line="240" w:lineRule="auto"/>
              <w:rPr>
                <w:rFonts w:cs="Calibri"/>
                <w:b/>
                <w:sz w:val="18"/>
                <w:szCs w:val="18"/>
              </w:rPr>
            </w:pPr>
            <w:r w:rsidRPr="00A16F59">
              <w:rPr>
                <w:rFonts w:cs="Calibri"/>
                <w:b/>
                <w:sz w:val="18"/>
                <w:szCs w:val="18"/>
              </w:rPr>
              <w:t xml:space="preserve">Kryterium fakultatywne, oceniane wyłącznie w przypadku, gdy wartość dofinansowania </w:t>
            </w:r>
            <w:r w:rsidR="008E753A">
              <w:rPr>
                <w:rFonts w:cs="Calibri"/>
                <w:b/>
                <w:sz w:val="18"/>
                <w:szCs w:val="18"/>
              </w:rPr>
              <w:br/>
            </w:r>
            <w:r w:rsidRPr="00A16F59">
              <w:rPr>
                <w:rFonts w:cs="Calibri"/>
                <w:b/>
                <w:sz w:val="18"/>
                <w:szCs w:val="18"/>
              </w:rPr>
              <w:t>w złożonych wnioskach przekracza dostępną w konkursie alokację.</w:t>
            </w:r>
          </w:p>
          <w:p w14:paraId="250565DC" w14:textId="4F169A0C" w:rsidR="00051182" w:rsidRPr="00A16F59" w:rsidRDefault="00051182" w:rsidP="00A16F59">
            <w:pPr>
              <w:spacing w:before="60" w:after="0" w:line="240" w:lineRule="auto"/>
              <w:rPr>
                <w:rFonts w:cs="Calibri"/>
                <w:sz w:val="18"/>
                <w:szCs w:val="18"/>
              </w:rPr>
            </w:pPr>
          </w:p>
        </w:tc>
        <w:tc>
          <w:tcPr>
            <w:tcW w:w="1519" w:type="dxa"/>
            <w:tcBorders>
              <w:top w:val="single" w:sz="4" w:space="0" w:color="auto"/>
              <w:left w:val="single" w:sz="4" w:space="0" w:color="auto"/>
              <w:bottom w:val="single" w:sz="4" w:space="0" w:color="auto"/>
              <w:right w:val="single" w:sz="4" w:space="0" w:color="auto"/>
            </w:tcBorders>
            <w:vAlign w:val="center"/>
          </w:tcPr>
          <w:p w14:paraId="5B217918" w14:textId="77777777" w:rsidR="00EF31D1" w:rsidRPr="00A16F59" w:rsidRDefault="00EF31D1" w:rsidP="00A16F59">
            <w:pPr>
              <w:spacing w:after="0" w:line="240" w:lineRule="auto"/>
              <w:rPr>
                <w:rFonts w:cs="Calibri"/>
                <w:sz w:val="18"/>
                <w:szCs w:val="18"/>
              </w:rPr>
            </w:pPr>
            <w:r w:rsidRPr="00A16F59">
              <w:rPr>
                <w:rFonts w:cs="Calibri"/>
                <w:sz w:val="18"/>
                <w:szCs w:val="18"/>
              </w:rPr>
              <w:t>0-6 pkt</w:t>
            </w:r>
          </w:p>
          <w:p w14:paraId="2E2F7532" w14:textId="77777777" w:rsidR="00EF31D1" w:rsidRPr="00A16F59" w:rsidRDefault="00EF31D1" w:rsidP="00A16F59">
            <w:pPr>
              <w:spacing w:after="0" w:line="240" w:lineRule="auto"/>
              <w:rPr>
                <w:rFonts w:cs="Calibri"/>
                <w:sz w:val="18"/>
                <w:szCs w:val="18"/>
              </w:rPr>
            </w:pPr>
            <w:r w:rsidRPr="00A16F59">
              <w:rPr>
                <w:rFonts w:cs="Calibri"/>
                <w:sz w:val="18"/>
                <w:szCs w:val="18"/>
              </w:rPr>
              <w:t>według oceny</w:t>
            </w:r>
          </w:p>
        </w:tc>
        <w:tc>
          <w:tcPr>
            <w:tcW w:w="1134" w:type="dxa"/>
            <w:tcBorders>
              <w:top w:val="single" w:sz="4" w:space="0" w:color="auto"/>
              <w:left w:val="single" w:sz="4" w:space="0" w:color="auto"/>
              <w:bottom w:val="single" w:sz="4" w:space="0" w:color="auto"/>
              <w:right w:val="single" w:sz="4" w:space="0" w:color="auto"/>
            </w:tcBorders>
            <w:vAlign w:val="center"/>
          </w:tcPr>
          <w:p w14:paraId="6DAFD315" w14:textId="77777777" w:rsidR="00EF31D1" w:rsidRPr="00A16F59" w:rsidRDefault="00EF31D1" w:rsidP="00A16F59">
            <w:pPr>
              <w:spacing w:after="0" w:line="240" w:lineRule="auto"/>
              <w:rPr>
                <w:rFonts w:cs="Calibri"/>
                <w:sz w:val="18"/>
                <w:szCs w:val="18"/>
              </w:rPr>
            </w:pPr>
            <w:r w:rsidRPr="00A16F59">
              <w:rPr>
                <w:rFonts w:cs="Calibri"/>
                <w:sz w:val="18"/>
                <w:szCs w:val="18"/>
              </w:rPr>
              <w:t xml:space="preserve">n/d </w:t>
            </w:r>
          </w:p>
        </w:tc>
      </w:tr>
      <w:tr w:rsidR="00CB5E77" w:rsidRPr="00A16F59" w14:paraId="1D2F5C48" w14:textId="77777777" w:rsidTr="00A16F59">
        <w:trPr>
          <w:trHeight w:val="283"/>
        </w:trPr>
        <w:tc>
          <w:tcPr>
            <w:tcW w:w="1004" w:type="dxa"/>
            <w:tcBorders>
              <w:top w:val="single" w:sz="4" w:space="0" w:color="auto"/>
              <w:left w:val="single" w:sz="4" w:space="0" w:color="auto"/>
              <w:bottom w:val="single" w:sz="4" w:space="0" w:color="auto"/>
              <w:right w:val="single" w:sz="4" w:space="0" w:color="auto"/>
            </w:tcBorders>
            <w:vAlign w:val="center"/>
          </w:tcPr>
          <w:p w14:paraId="47B643FA" w14:textId="23B01B78" w:rsidR="00CB5E77" w:rsidRPr="00A16F59" w:rsidRDefault="00CB5E77" w:rsidP="00A16F59">
            <w:pPr>
              <w:spacing w:after="0" w:line="240" w:lineRule="auto"/>
              <w:rPr>
                <w:rFonts w:eastAsia="Times New Roman" w:cs="Calibri"/>
                <w:sz w:val="18"/>
                <w:szCs w:val="18"/>
              </w:rPr>
            </w:pPr>
            <w:r w:rsidRPr="00A16F59">
              <w:rPr>
                <w:rFonts w:cs="Calibri"/>
                <w:sz w:val="18"/>
                <w:szCs w:val="18"/>
              </w:rPr>
              <w:t xml:space="preserve">C..2.2 </w:t>
            </w:r>
          </w:p>
        </w:tc>
        <w:tc>
          <w:tcPr>
            <w:tcW w:w="3102" w:type="dxa"/>
            <w:tcBorders>
              <w:top w:val="single" w:sz="4" w:space="0" w:color="auto"/>
              <w:left w:val="single" w:sz="4" w:space="0" w:color="auto"/>
              <w:bottom w:val="single" w:sz="4" w:space="0" w:color="auto"/>
              <w:right w:val="single" w:sz="4" w:space="0" w:color="auto"/>
            </w:tcBorders>
            <w:vAlign w:val="center"/>
          </w:tcPr>
          <w:p w14:paraId="365AB90B" w14:textId="4CBBA941" w:rsidR="00CB5E77" w:rsidRPr="00A16F59" w:rsidRDefault="00CB5E77" w:rsidP="00A16F59">
            <w:pPr>
              <w:spacing w:after="0" w:line="240" w:lineRule="auto"/>
              <w:rPr>
                <w:rFonts w:cs="Calibri"/>
                <w:sz w:val="18"/>
                <w:szCs w:val="18"/>
              </w:rPr>
            </w:pPr>
            <w:r w:rsidRPr="00A16F59">
              <w:rPr>
                <w:rFonts w:cs="Calibri"/>
                <w:sz w:val="18"/>
                <w:szCs w:val="18"/>
              </w:rPr>
              <w:t xml:space="preserve">Gotowość techniczna projektu </w:t>
            </w:r>
            <w:r w:rsidRPr="00A16F59">
              <w:rPr>
                <w:rFonts w:cs="Calibri"/>
                <w:sz w:val="18"/>
                <w:szCs w:val="18"/>
              </w:rPr>
              <w:br/>
              <w:t xml:space="preserve">do realizacji </w:t>
            </w:r>
            <w:r w:rsidRPr="00A16F59">
              <w:rPr>
                <w:rFonts w:cs="Calibri"/>
                <w:sz w:val="18"/>
                <w:szCs w:val="18"/>
              </w:rPr>
              <w:br/>
              <w:t>(kryterium punktowe)</w:t>
            </w:r>
          </w:p>
        </w:tc>
        <w:tc>
          <w:tcPr>
            <w:tcW w:w="7626" w:type="dxa"/>
            <w:tcBorders>
              <w:top w:val="single" w:sz="4" w:space="0" w:color="auto"/>
              <w:left w:val="single" w:sz="4" w:space="0" w:color="auto"/>
              <w:bottom w:val="single" w:sz="4" w:space="0" w:color="auto"/>
              <w:right w:val="single" w:sz="4" w:space="0" w:color="auto"/>
            </w:tcBorders>
            <w:vAlign w:val="center"/>
          </w:tcPr>
          <w:p w14:paraId="4105E126" w14:textId="77777777" w:rsidR="00CB5E77" w:rsidRPr="00A16F59" w:rsidRDefault="00CB5E77" w:rsidP="00A16F59">
            <w:pPr>
              <w:autoSpaceDE w:val="0"/>
              <w:autoSpaceDN w:val="0"/>
              <w:adjustRightInd w:val="0"/>
              <w:spacing w:before="60" w:after="0" w:line="240" w:lineRule="auto"/>
              <w:rPr>
                <w:rFonts w:cs="Calibri"/>
                <w:sz w:val="18"/>
                <w:szCs w:val="18"/>
              </w:rPr>
            </w:pPr>
            <w:r w:rsidRPr="00A16F59">
              <w:rPr>
                <w:rFonts w:cs="Calibri"/>
                <w:sz w:val="18"/>
                <w:szCs w:val="18"/>
              </w:rPr>
              <w:t xml:space="preserve">Ocenie podlega, czy na moment zakończenia naboru wniosków o dofinansowanie: </w:t>
            </w:r>
          </w:p>
          <w:p w14:paraId="199B58C2" w14:textId="77777777" w:rsidR="00CB5E77" w:rsidRPr="00A16F59" w:rsidRDefault="00CB5E77" w:rsidP="004C78E7">
            <w:pPr>
              <w:numPr>
                <w:ilvl w:val="0"/>
                <w:numId w:val="63"/>
              </w:numPr>
              <w:suppressAutoHyphens/>
              <w:autoSpaceDE w:val="0"/>
              <w:autoSpaceDN w:val="0"/>
              <w:adjustRightInd w:val="0"/>
              <w:spacing w:after="0" w:line="240" w:lineRule="auto"/>
              <w:rPr>
                <w:rFonts w:cs="Calibri"/>
                <w:sz w:val="18"/>
                <w:szCs w:val="18"/>
              </w:rPr>
            </w:pPr>
            <w:r w:rsidRPr="00A16F59">
              <w:rPr>
                <w:rFonts w:cs="Calibri"/>
                <w:sz w:val="18"/>
                <w:szCs w:val="18"/>
              </w:rPr>
              <w:t>wnioskodawca zakończył z wynikiem pozytywnym procedurę wyboru wykonawcy/ów dla całości inwestycji – 3 pkt;</w:t>
            </w:r>
          </w:p>
          <w:p w14:paraId="77A8B7CE" w14:textId="77777777" w:rsidR="00CB5E77" w:rsidRPr="00A16F59" w:rsidRDefault="00CB5E77" w:rsidP="004C78E7">
            <w:pPr>
              <w:numPr>
                <w:ilvl w:val="0"/>
                <w:numId w:val="63"/>
              </w:numPr>
              <w:suppressAutoHyphens/>
              <w:autoSpaceDE w:val="0"/>
              <w:autoSpaceDN w:val="0"/>
              <w:adjustRightInd w:val="0"/>
              <w:spacing w:after="0" w:line="240" w:lineRule="auto"/>
              <w:ind w:left="714" w:hanging="357"/>
              <w:rPr>
                <w:rFonts w:cs="Calibri"/>
                <w:sz w:val="18"/>
                <w:szCs w:val="18"/>
              </w:rPr>
            </w:pPr>
            <w:r w:rsidRPr="00A16F59">
              <w:rPr>
                <w:rFonts w:cs="Calibri"/>
                <w:sz w:val="18"/>
                <w:szCs w:val="18"/>
              </w:rPr>
              <w:t>wnioskodawca rozpoczął realizację inwestycji</w:t>
            </w:r>
            <w:r w:rsidRPr="00A16F59">
              <w:rPr>
                <w:rStyle w:val="Odwoanieprzypisudolnego"/>
                <w:rFonts w:cs="Calibri"/>
                <w:sz w:val="18"/>
                <w:szCs w:val="18"/>
              </w:rPr>
              <w:footnoteReference w:id="15"/>
            </w:r>
            <w:r w:rsidRPr="00A16F59">
              <w:rPr>
                <w:rFonts w:cs="Calibri"/>
                <w:sz w:val="18"/>
                <w:szCs w:val="18"/>
              </w:rPr>
              <w:t xml:space="preserve"> – 6 pkt;</w:t>
            </w:r>
          </w:p>
          <w:p w14:paraId="1EA055EB" w14:textId="77777777" w:rsidR="00CB5E77" w:rsidRPr="00A16F59" w:rsidRDefault="00CB5E77" w:rsidP="004C78E7">
            <w:pPr>
              <w:numPr>
                <w:ilvl w:val="0"/>
                <w:numId w:val="63"/>
              </w:numPr>
              <w:suppressAutoHyphens/>
              <w:autoSpaceDE w:val="0"/>
              <w:autoSpaceDN w:val="0"/>
              <w:adjustRightInd w:val="0"/>
              <w:spacing w:after="120" w:line="240" w:lineRule="auto"/>
              <w:rPr>
                <w:rFonts w:cs="Calibri"/>
                <w:sz w:val="18"/>
                <w:szCs w:val="18"/>
              </w:rPr>
            </w:pPr>
            <w:r w:rsidRPr="00A16F59">
              <w:rPr>
                <w:rStyle w:val="cf01"/>
                <w:rFonts w:ascii="Calibri" w:hAnsi="Calibri" w:cs="Calibri"/>
                <w:b w:val="0"/>
                <w:bCs w:val="0"/>
              </w:rPr>
              <w:lastRenderedPageBreak/>
              <w:t>zostały poniesione wydatki na realizację projektu w wysokości przynajmniej 30% wszystkich kosztów</w:t>
            </w:r>
            <w:r w:rsidRPr="00A16F59">
              <w:rPr>
                <w:rFonts w:cs="Calibri"/>
                <w:sz w:val="18"/>
                <w:szCs w:val="18"/>
              </w:rPr>
              <w:t xml:space="preserve"> – 10 pkt.</w:t>
            </w:r>
          </w:p>
          <w:p w14:paraId="080CEA6C" w14:textId="77777777" w:rsidR="00CB5E77" w:rsidRPr="00A16F59" w:rsidRDefault="00CB5E77" w:rsidP="00A16F59">
            <w:pPr>
              <w:suppressAutoHyphens/>
              <w:autoSpaceDE w:val="0"/>
              <w:autoSpaceDN w:val="0"/>
              <w:adjustRightInd w:val="0"/>
              <w:spacing w:after="120" w:line="240" w:lineRule="auto"/>
              <w:rPr>
                <w:rFonts w:cs="Calibri"/>
                <w:sz w:val="18"/>
                <w:szCs w:val="18"/>
              </w:rPr>
            </w:pPr>
            <w:r w:rsidRPr="00A16F59">
              <w:rPr>
                <w:rFonts w:cs="Calibri"/>
                <w:sz w:val="18"/>
                <w:szCs w:val="18"/>
              </w:rPr>
              <w:t>Punkty nie podlegają sumowaniu.</w:t>
            </w:r>
          </w:p>
          <w:p w14:paraId="7289E0BC" w14:textId="77777777" w:rsidR="00CB5E77" w:rsidRDefault="00CB5E77" w:rsidP="00A16F59">
            <w:pPr>
              <w:spacing w:after="0" w:line="240" w:lineRule="auto"/>
              <w:rPr>
                <w:rFonts w:cs="Calibri"/>
                <w:sz w:val="18"/>
                <w:szCs w:val="18"/>
              </w:rPr>
            </w:pPr>
            <w:r w:rsidRPr="00A16F59">
              <w:rPr>
                <w:rFonts w:cs="Calibri"/>
                <w:sz w:val="18"/>
                <w:szCs w:val="18"/>
              </w:rPr>
              <w:t>Możliwa jednokrotna poprawa projektu w zakresie spełnienia kryterium.</w:t>
            </w:r>
          </w:p>
          <w:p w14:paraId="5BAD8026" w14:textId="77777777" w:rsidR="004C78E7" w:rsidRPr="00A16F59" w:rsidRDefault="004C78E7" w:rsidP="00A16F59">
            <w:pPr>
              <w:spacing w:after="0" w:line="240" w:lineRule="auto"/>
              <w:rPr>
                <w:rFonts w:cs="Calibri"/>
                <w:sz w:val="18"/>
                <w:szCs w:val="18"/>
              </w:rPr>
            </w:pPr>
          </w:p>
          <w:p w14:paraId="1B9C4C5F" w14:textId="77777777" w:rsidR="00CB5E77" w:rsidRDefault="00CB5E77" w:rsidP="004C78E7">
            <w:pPr>
              <w:spacing w:after="0" w:line="240" w:lineRule="auto"/>
              <w:rPr>
                <w:rFonts w:cs="Calibri"/>
                <w:b/>
                <w:sz w:val="18"/>
                <w:szCs w:val="18"/>
              </w:rPr>
            </w:pPr>
            <w:r w:rsidRPr="00A16F59">
              <w:rPr>
                <w:rFonts w:cs="Calibri"/>
                <w:b/>
                <w:sz w:val="18"/>
                <w:szCs w:val="18"/>
              </w:rPr>
              <w:t>Kryterium fakultatywne, oceniane wyłącznie w przypadku, gdy wartość dofinansowania w złożonych wnioskach przekracza dostępną w konkursie alokację.</w:t>
            </w:r>
          </w:p>
          <w:p w14:paraId="5179B210" w14:textId="49D215D4" w:rsidR="00051182" w:rsidRPr="00A16F59" w:rsidRDefault="00051182" w:rsidP="004C78E7">
            <w:pPr>
              <w:spacing w:after="0" w:line="240" w:lineRule="auto"/>
              <w:rPr>
                <w:rFonts w:cs="Calibri"/>
                <w:sz w:val="18"/>
                <w:szCs w:val="18"/>
              </w:rPr>
            </w:pPr>
          </w:p>
        </w:tc>
        <w:tc>
          <w:tcPr>
            <w:tcW w:w="1519" w:type="dxa"/>
            <w:tcBorders>
              <w:top w:val="single" w:sz="4" w:space="0" w:color="auto"/>
              <w:left w:val="single" w:sz="4" w:space="0" w:color="auto"/>
              <w:bottom w:val="single" w:sz="4" w:space="0" w:color="auto"/>
              <w:right w:val="single" w:sz="4" w:space="0" w:color="auto"/>
            </w:tcBorders>
            <w:vAlign w:val="center"/>
          </w:tcPr>
          <w:p w14:paraId="28C52848" w14:textId="77777777" w:rsidR="00CB5E77" w:rsidRPr="00A16F59" w:rsidRDefault="00CB5E77" w:rsidP="00A16F59">
            <w:pPr>
              <w:snapToGrid w:val="0"/>
              <w:spacing w:after="0" w:line="240" w:lineRule="auto"/>
              <w:rPr>
                <w:rFonts w:cs="Calibri"/>
                <w:sz w:val="18"/>
                <w:szCs w:val="18"/>
              </w:rPr>
            </w:pPr>
            <w:r w:rsidRPr="00A16F59">
              <w:rPr>
                <w:rFonts w:cs="Calibri"/>
                <w:sz w:val="18"/>
                <w:szCs w:val="18"/>
              </w:rPr>
              <w:lastRenderedPageBreak/>
              <w:t xml:space="preserve">0  - 10 pkt </w:t>
            </w:r>
          </w:p>
          <w:p w14:paraId="44B0EC33" w14:textId="2EA7149E" w:rsidR="00CB5E77" w:rsidRPr="00A16F59" w:rsidRDefault="00CB5E77" w:rsidP="00A16F59">
            <w:pPr>
              <w:spacing w:after="0" w:line="240" w:lineRule="auto"/>
              <w:rPr>
                <w:rFonts w:cs="Calibri"/>
                <w:sz w:val="18"/>
                <w:szCs w:val="18"/>
              </w:rPr>
            </w:pPr>
            <w:r w:rsidRPr="00A16F59">
              <w:rPr>
                <w:rFonts w:cs="Calibri"/>
                <w:sz w:val="18"/>
                <w:szCs w:val="18"/>
              </w:rPr>
              <w:t>wg oceny</w:t>
            </w:r>
          </w:p>
        </w:tc>
        <w:tc>
          <w:tcPr>
            <w:tcW w:w="1134" w:type="dxa"/>
            <w:tcBorders>
              <w:top w:val="single" w:sz="4" w:space="0" w:color="auto"/>
              <w:left w:val="single" w:sz="4" w:space="0" w:color="auto"/>
              <w:bottom w:val="single" w:sz="4" w:space="0" w:color="auto"/>
              <w:right w:val="single" w:sz="4" w:space="0" w:color="auto"/>
            </w:tcBorders>
            <w:vAlign w:val="center"/>
          </w:tcPr>
          <w:p w14:paraId="526238F1" w14:textId="5ACECFA8" w:rsidR="00CB5E77" w:rsidRPr="00A16F59" w:rsidRDefault="00CB5E77" w:rsidP="00A16F59">
            <w:pPr>
              <w:spacing w:after="0" w:line="240" w:lineRule="auto"/>
              <w:rPr>
                <w:rFonts w:cs="Calibri"/>
                <w:sz w:val="18"/>
                <w:szCs w:val="18"/>
              </w:rPr>
            </w:pPr>
            <w:r w:rsidRPr="00A16F59">
              <w:rPr>
                <w:rFonts w:cs="Calibri"/>
                <w:sz w:val="18"/>
                <w:szCs w:val="18"/>
              </w:rPr>
              <w:t>n/d</w:t>
            </w:r>
          </w:p>
        </w:tc>
      </w:tr>
    </w:tbl>
    <w:p w14:paraId="1C93F5A4" w14:textId="77777777" w:rsidR="008F4F2E" w:rsidRPr="00A16F59" w:rsidRDefault="008F4F2E" w:rsidP="00A16F59">
      <w:pPr>
        <w:tabs>
          <w:tab w:val="left" w:pos="11199"/>
        </w:tabs>
        <w:spacing w:after="0" w:line="240" w:lineRule="auto"/>
        <w:rPr>
          <w:rFonts w:cs="Calibri"/>
          <w:sz w:val="18"/>
          <w:szCs w:val="18"/>
        </w:rPr>
      </w:pPr>
    </w:p>
    <w:p w14:paraId="6D2EBA5C" w14:textId="1285A498" w:rsidR="00A6754E" w:rsidRPr="00A16F59" w:rsidRDefault="00EF31D1" w:rsidP="00A16F59">
      <w:pPr>
        <w:tabs>
          <w:tab w:val="left" w:pos="11199"/>
        </w:tabs>
        <w:spacing w:after="0" w:line="240" w:lineRule="auto"/>
        <w:rPr>
          <w:rFonts w:cs="Calibri"/>
          <w:sz w:val="24"/>
          <w:szCs w:val="24"/>
        </w:rPr>
      </w:pPr>
      <w:r>
        <w:rPr>
          <w:rFonts w:cs="Calibri"/>
          <w:sz w:val="24"/>
          <w:szCs w:val="24"/>
        </w:rPr>
        <w:t>Przyznanie punktów lub pozytywna ocena kryterium może wymagać deklaracji wnioskodawcy dotyczącej zrealizowania określonych działań na etapie realizacji lub trwałości projektu. Zobowiązanie takie może wynikać z zapisów wniosku o dofinansowanie projektu lub mieć formę oświadczenia. Niewywiązanie się z tych zobowiązań będzie skutkowało zwrotem całości lub części otrzymanego dofinansowania.</w:t>
      </w:r>
    </w:p>
    <w:sectPr w:rsidR="00A6754E" w:rsidRPr="00A16F59" w:rsidSect="00B248F8">
      <w:headerReference w:type="even" r:id="rId8"/>
      <w:headerReference w:type="default" r:id="rId9"/>
      <w:footerReference w:type="even" r:id="rId10"/>
      <w:footerReference w:type="default" r:id="rId11"/>
      <w:headerReference w:type="first" r:id="rId12"/>
      <w:footerReference w:type="first" r:id="rId13"/>
      <w:pgSz w:w="16838" w:h="11906" w:orient="landscape"/>
      <w:pgMar w:top="1417" w:right="1103"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A26493" w14:textId="77777777" w:rsidR="00DD73BF" w:rsidRDefault="00DD73BF" w:rsidP="00D15E00">
      <w:pPr>
        <w:spacing w:after="0" w:line="240" w:lineRule="auto"/>
      </w:pPr>
      <w:r>
        <w:separator/>
      </w:r>
    </w:p>
  </w:endnote>
  <w:endnote w:type="continuationSeparator" w:id="0">
    <w:p w14:paraId="73A9AD28" w14:textId="77777777" w:rsidR="00DD73BF" w:rsidRDefault="00DD73BF" w:rsidP="00D15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7583B" w14:textId="77777777" w:rsidR="00752E0D" w:rsidRDefault="00752E0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67A0D" w14:textId="77777777" w:rsidR="00752E0D" w:rsidRDefault="00752E0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AD0A4" w14:textId="77777777" w:rsidR="00752E0D" w:rsidRDefault="00752E0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917756" w14:textId="77777777" w:rsidR="00DD73BF" w:rsidRDefault="00DD73BF" w:rsidP="00D15E00">
      <w:pPr>
        <w:spacing w:after="0" w:line="240" w:lineRule="auto"/>
      </w:pPr>
      <w:r>
        <w:separator/>
      </w:r>
    </w:p>
  </w:footnote>
  <w:footnote w:type="continuationSeparator" w:id="0">
    <w:p w14:paraId="6D8ABEAD" w14:textId="77777777" w:rsidR="00DD73BF" w:rsidRDefault="00DD73BF" w:rsidP="00D15E00">
      <w:pPr>
        <w:spacing w:after="0" w:line="240" w:lineRule="auto"/>
      </w:pPr>
      <w:r>
        <w:continuationSeparator/>
      </w:r>
    </w:p>
  </w:footnote>
  <w:footnote w:id="1">
    <w:p w14:paraId="6CBD35B1" w14:textId="5780ECF1" w:rsidR="00322E90" w:rsidRPr="00EF31D1" w:rsidRDefault="00322E90" w:rsidP="00322E90">
      <w:pPr>
        <w:pStyle w:val="Tekstprzypisudolnego"/>
        <w:spacing w:line="276" w:lineRule="auto"/>
        <w:rPr>
          <w:sz w:val="18"/>
          <w:szCs w:val="18"/>
          <w:lang w:eastAsia="pl-PL"/>
        </w:rPr>
      </w:pPr>
      <w:r w:rsidRPr="00EF31D1">
        <w:rPr>
          <w:rStyle w:val="Odwoanieprzypisudolnego"/>
          <w:sz w:val="18"/>
          <w:szCs w:val="18"/>
        </w:rPr>
        <w:footnoteRef/>
      </w:r>
      <w:r w:rsidRPr="00EF31D1">
        <w:rPr>
          <w:sz w:val="18"/>
          <w:szCs w:val="18"/>
        </w:rPr>
        <w:t xml:space="preserve"> Ilekroć w poniższych kryteriach mowa jest o wnioskodawcy, należy przez to rozumieć zarówno wnioskodawcę oraz partnera, chyba że kryterium stanowi inaczej.</w:t>
      </w:r>
    </w:p>
    <w:p w14:paraId="1833EBBF" w14:textId="31C1BA8B" w:rsidR="00322E90" w:rsidRPr="00EF31D1" w:rsidRDefault="00322E90">
      <w:pPr>
        <w:pStyle w:val="Tekstprzypisudolnego"/>
        <w:rPr>
          <w:sz w:val="18"/>
          <w:szCs w:val="18"/>
        </w:rPr>
      </w:pPr>
    </w:p>
  </w:footnote>
  <w:footnote w:id="2">
    <w:p w14:paraId="0FC160A1" w14:textId="3765E7BA" w:rsidR="008F1B4F" w:rsidRPr="00EF31D1" w:rsidRDefault="008F1B4F" w:rsidP="00A16F59">
      <w:pPr>
        <w:pStyle w:val="Tekstprzypisudolnego"/>
        <w:ind w:right="1"/>
        <w:rPr>
          <w:sz w:val="18"/>
          <w:szCs w:val="18"/>
        </w:rPr>
      </w:pPr>
      <w:r w:rsidRPr="00EF31D1">
        <w:rPr>
          <w:rStyle w:val="Odwoanieprzypisudolnego"/>
          <w:sz w:val="18"/>
          <w:szCs w:val="18"/>
        </w:rPr>
        <w:footnoteRef/>
      </w:r>
      <w:r w:rsidRPr="00EF31D1">
        <w:rPr>
          <w:sz w:val="18"/>
          <w:szCs w:val="18"/>
        </w:rPr>
        <w:t xml:space="preserve"> Rozporządzeni</w:t>
      </w:r>
      <w:r w:rsidR="00C53B6D">
        <w:rPr>
          <w:sz w:val="18"/>
          <w:szCs w:val="18"/>
        </w:rPr>
        <w:t>e</w:t>
      </w:r>
      <w:r w:rsidRPr="00EF31D1">
        <w:rPr>
          <w:sz w:val="18"/>
          <w:szCs w:val="18"/>
        </w:rPr>
        <w:t xml:space="preserve">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 (Dz. Urz. UE L 347 z 20.12.2013, s.320 i nast.) (dalej: rozporządzenie nr 1303/2013).</w:t>
      </w:r>
    </w:p>
  </w:footnote>
  <w:footnote w:id="3">
    <w:p w14:paraId="6D8C1C8A" w14:textId="77777777" w:rsidR="008D404A" w:rsidRPr="00EF31D1" w:rsidRDefault="008D404A" w:rsidP="00A16F59">
      <w:pPr>
        <w:pStyle w:val="Tekstprzypisudolnego"/>
        <w:rPr>
          <w:sz w:val="18"/>
          <w:szCs w:val="18"/>
          <w:lang w:eastAsia="x-none"/>
        </w:rPr>
      </w:pPr>
      <w:r w:rsidRPr="00EF31D1">
        <w:rPr>
          <w:rStyle w:val="Odwoanieprzypisudolnego"/>
          <w:sz w:val="18"/>
          <w:szCs w:val="18"/>
        </w:rPr>
        <w:footnoteRef/>
      </w:r>
      <w:r w:rsidRPr="00EF31D1">
        <w:rPr>
          <w:sz w:val="18"/>
          <w:szCs w:val="18"/>
        </w:rPr>
        <w:t xml:space="preserve"> pozwolenie na budowę/decyzja o zmianie sposobu użytkowania</w:t>
      </w:r>
    </w:p>
  </w:footnote>
  <w:footnote w:id="4">
    <w:p w14:paraId="64AD31C6" w14:textId="695CCFCE" w:rsidR="00726CD4" w:rsidRPr="00A16F59" w:rsidRDefault="00726CD4" w:rsidP="00A16F59">
      <w:pPr>
        <w:pStyle w:val="Tekstprzypisudolnego"/>
        <w:rPr>
          <w:sz w:val="18"/>
          <w:szCs w:val="18"/>
          <w:lang w:val="x-none"/>
        </w:rPr>
      </w:pPr>
      <w:r w:rsidRPr="00A16F59">
        <w:rPr>
          <w:rStyle w:val="Odwoanieprzypisudolnego"/>
          <w:sz w:val="18"/>
          <w:szCs w:val="18"/>
        </w:rPr>
        <w:footnoteRef/>
      </w:r>
      <w:r w:rsidRPr="00A16F59">
        <w:rPr>
          <w:sz w:val="18"/>
          <w:szCs w:val="18"/>
        </w:rPr>
        <w:t xml:space="preserve"> </w:t>
      </w:r>
      <w:r w:rsidRPr="00A16F59">
        <w:rPr>
          <w:sz w:val="18"/>
          <w:szCs w:val="18"/>
          <w:lang w:val="x-none"/>
        </w:rPr>
        <w:t xml:space="preserve">Wkład UE nie może wynieść więcej niż 85% w wydatkach kwalifikowalnych projektu, co oznacza, że we wniosku o dofinansowanie projektu zmniejszony wkład własny należy pokryć wkładem </w:t>
      </w:r>
      <w:r w:rsidR="006170A6">
        <w:rPr>
          <w:sz w:val="18"/>
          <w:szCs w:val="18"/>
          <w:lang w:val="x-none"/>
        </w:rPr>
        <w:br/>
      </w:r>
      <w:r w:rsidRPr="00A16F59">
        <w:rPr>
          <w:sz w:val="18"/>
          <w:szCs w:val="18"/>
          <w:lang w:val="x-none"/>
        </w:rPr>
        <w:t>z budżetu państwa (np. wkład UE może wynieść 85%, wkład z budżetu państwa 10%, a wkład własny 5%).</w:t>
      </w:r>
    </w:p>
  </w:footnote>
  <w:footnote w:id="5">
    <w:p w14:paraId="079BF87E" w14:textId="295012F1" w:rsidR="005F4258" w:rsidRPr="00A16F59" w:rsidRDefault="005F4258" w:rsidP="00A16F59">
      <w:pPr>
        <w:pStyle w:val="Tekstprzypisudolnego"/>
        <w:rPr>
          <w:sz w:val="18"/>
          <w:szCs w:val="18"/>
        </w:rPr>
      </w:pPr>
      <w:r w:rsidRPr="00A16F59">
        <w:rPr>
          <w:rStyle w:val="Odwoanieprzypisudolnego"/>
          <w:sz w:val="18"/>
          <w:szCs w:val="18"/>
        </w:rPr>
        <w:footnoteRef/>
      </w:r>
      <w:r w:rsidRPr="00A16F59">
        <w:rPr>
          <w:sz w:val="18"/>
          <w:szCs w:val="18"/>
        </w:rPr>
        <w:t xml:space="preserve"> Pkt. 207 </w:t>
      </w:r>
      <w:r w:rsidRPr="00A16F59">
        <w:rPr>
          <w:i/>
          <w:sz w:val="18"/>
          <w:szCs w:val="18"/>
          <w:lang w:val="x-none"/>
        </w:rPr>
        <w:t>Zawiadomieni</w:t>
      </w:r>
      <w:r w:rsidRPr="00A16F59">
        <w:rPr>
          <w:i/>
          <w:sz w:val="18"/>
          <w:szCs w:val="18"/>
        </w:rPr>
        <w:t>a</w:t>
      </w:r>
      <w:r w:rsidRPr="00A16F59">
        <w:rPr>
          <w:i/>
          <w:sz w:val="18"/>
          <w:szCs w:val="18"/>
          <w:lang w:val="x-none"/>
        </w:rPr>
        <w:t xml:space="preserve"> Komisji w sprawie pojęcia pomocy państwa w rozumieniu art. 107 ust. 1 Traktatu o funkcjonowaniu Unii Europejskiej</w:t>
      </w:r>
      <w:r w:rsidRPr="00A16F59">
        <w:rPr>
          <w:sz w:val="18"/>
          <w:szCs w:val="18"/>
          <w:lang w:val="x-none"/>
        </w:rPr>
        <w:t xml:space="preserve">  (Dz. Urz. UE C 262 z dnia 19 lipca 2016 r., str. 1) – dokument dostępny jest pod adresem: </w:t>
      </w:r>
      <w:hyperlink r:id="rId1" w:history="1">
        <w:r w:rsidRPr="00A16F59">
          <w:rPr>
            <w:rStyle w:val="Hipercze"/>
            <w:sz w:val="18"/>
            <w:szCs w:val="18"/>
            <w:lang w:val="x-none"/>
          </w:rPr>
          <w:t>http://eur-lex.europa.eu/legal-content/PL/TXT/PDF/?uri=CELEX:52016XC0719(05)&amp;from=EN</w:t>
        </w:r>
      </w:hyperlink>
      <w:r w:rsidRPr="00A16F59">
        <w:rPr>
          <w:sz w:val="18"/>
          <w:szCs w:val="18"/>
          <w:lang w:val="x-none"/>
        </w:rPr>
        <w:t>.</w:t>
      </w:r>
    </w:p>
  </w:footnote>
  <w:footnote w:id="6">
    <w:p w14:paraId="5B3FCC5F" w14:textId="77777777" w:rsidR="00F97229" w:rsidRPr="00A16F59" w:rsidRDefault="00F97229" w:rsidP="00A16F59">
      <w:pPr>
        <w:pStyle w:val="Tekstprzypisudolnego"/>
        <w:rPr>
          <w:sz w:val="18"/>
          <w:szCs w:val="18"/>
          <w:lang w:eastAsia="x-none"/>
        </w:rPr>
      </w:pPr>
      <w:r w:rsidRPr="00A16F59">
        <w:rPr>
          <w:rStyle w:val="Odwoanieprzypisudolnego"/>
          <w:sz w:val="18"/>
          <w:szCs w:val="18"/>
        </w:rPr>
        <w:footnoteRef/>
      </w:r>
      <w:r w:rsidRPr="00A16F59">
        <w:rPr>
          <w:sz w:val="18"/>
          <w:szCs w:val="18"/>
        </w:rPr>
        <w:t xml:space="preserve"> Acquis – dorobek prawny UE.</w:t>
      </w:r>
    </w:p>
  </w:footnote>
  <w:footnote w:id="7">
    <w:p w14:paraId="0C98FDB0" w14:textId="289CFD0F" w:rsidR="00D11EC3" w:rsidRPr="00EF31D1" w:rsidRDefault="00D11EC3" w:rsidP="00A16F59">
      <w:pPr>
        <w:pStyle w:val="Tekstprzypisudolnego"/>
        <w:ind w:right="143"/>
        <w:rPr>
          <w:sz w:val="18"/>
          <w:szCs w:val="18"/>
        </w:rPr>
      </w:pPr>
      <w:r w:rsidRPr="00EF31D1">
        <w:rPr>
          <w:rStyle w:val="Odwoanieprzypisudolnego"/>
          <w:sz w:val="18"/>
          <w:szCs w:val="18"/>
        </w:rPr>
        <w:footnoteRef/>
      </w:r>
      <w:r w:rsidRPr="00EF31D1">
        <w:rPr>
          <w:sz w:val="18"/>
          <w:szCs w:val="18"/>
        </w:rPr>
        <w:t xml:space="preserve"> Osoby </w:t>
      </w:r>
      <w:r w:rsidR="00CF1491" w:rsidRPr="00EF31D1">
        <w:rPr>
          <w:sz w:val="18"/>
          <w:szCs w:val="18"/>
        </w:rPr>
        <w:t xml:space="preserve">z </w:t>
      </w:r>
      <w:r w:rsidRPr="00EF31D1">
        <w:rPr>
          <w:sz w:val="18"/>
          <w:szCs w:val="18"/>
        </w:rPr>
        <w:t>niepełnosprawn</w:t>
      </w:r>
      <w:r w:rsidR="00CF1491" w:rsidRPr="00EF31D1">
        <w:rPr>
          <w:sz w:val="18"/>
          <w:szCs w:val="18"/>
        </w:rPr>
        <w:t>ościami</w:t>
      </w:r>
      <w:r w:rsidRPr="00EF31D1">
        <w:rPr>
          <w:sz w:val="18"/>
          <w:szCs w:val="18"/>
        </w:rPr>
        <w:t xml:space="preserve"> w rozumieniu ustawy z dnia 27 sierpnia 1997 r. o rehabilitacji zawodowej i społecznej oraz zatrudnianiu osób niepełnosprawnych (Dz. U. z 20</w:t>
      </w:r>
      <w:r w:rsidR="00CF1491" w:rsidRPr="00EF31D1">
        <w:rPr>
          <w:sz w:val="18"/>
          <w:szCs w:val="18"/>
        </w:rPr>
        <w:t>23</w:t>
      </w:r>
      <w:r w:rsidRPr="00EF31D1">
        <w:rPr>
          <w:sz w:val="18"/>
          <w:szCs w:val="18"/>
        </w:rPr>
        <w:t xml:space="preserve"> r. poz. </w:t>
      </w:r>
      <w:r w:rsidR="00CF1491" w:rsidRPr="00EF31D1">
        <w:rPr>
          <w:sz w:val="18"/>
          <w:szCs w:val="18"/>
        </w:rPr>
        <w:t xml:space="preserve">100 </w:t>
      </w:r>
      <w:r w:rsidR="006170A6">
        <w:rPr>
          <w:sz w:val="18"/>
          <w:szCs w:val="18"/>
        </w:rPr>
        <w:br/>
      </w:r>
      <w:r w:rsidR="00CF1491" w:rsidRPr="00EF31D1">
        <w:rPr>
          <w:sz w:val="18"/>
          <w:szCs w:val="18"/>
        </w:rPr>
        <w:t>z poźn. zm.)</w:t>
      </w:r>
      <w:r w:rsidRPr="00EF31D1">
        <w:rPr>
          <w:sz w:val="18"/>
          <w:szCs w:val="18"/>
        </w:rPr>
        <w:t>,a</w:t>
      </w:r>
      <w:r w:rsidR="00EF31D1">
        <w:rPr>
          <w:sz w:val="18"/>
          <w:szCs w:val="18"/>
        </w:rPr>
        <w:t xml:space="preserve"> </w:t>
      </w:r>
      <w:r w:rsidRPr="00EF31D1">
        <w:rPr>
          <w:sz w:val="18"/>
          <w:szCs w:val="18"/>
        </w:rPr>
        <w:t>także</w:t>
      </w:r>
      <w:r w:rsidR="00EF31D1">
        <w:rPr>
          <w:sz w:val="18"/>
          <w:szCs w:val="18"/>
        </w:rPr>
        <w:t xml:space="preserve"> </w:t>
      </w:r>
      <w:r w:rsidRPr="00EF31D1">
        <w:rPr>
          <w:sz w:val="18"/>
          <w:szCs w:val="18"/>
        </w:rPr>
        <w:t>osoby z zaburzeniami psychicznymi, o których mowa w ustawie z dnia 19 sierpnia 1994 r. o ochronie zdrowia psychicznego (Dz. U. z 20</w:t>
      </w:r>
      <w:r w:rsidR="00CF1491" w:rsidRPr="00EF31D1">
        <w:rPr>
          <w:sz w:val="18"/>
          <w:szCs w:val="18"/>
        </w:rPr>
        <w:t>22</w:t>
      </w:r>
      <w:r w:rsidRPr="00EF31D1">
        <w:rPr>
          <w:sz w:val="18"/>
          <w:szCs w:val="18"/>
        </w:rPr>
        <w:t xml:space="preserve"> r. poz. </w:t>
      </w:r>
      <w:r w:rsidR="00CF1491" w:rsidRPr="00EF31D1">
        <w:rPr>
          <w:sz w:val="18"/>
          <w:szCs w:val="18"/>
        </w:rPr>
        <w:t>2123</w:t>
      </w:r>
      <w:r w:rsidRPr="00EF31D1">
        <w:rPr>
          <w:sz w:val="18"/>
          <w:szCs w:val="18"/>
        </w:rPr>
        <w:t>).</w:t>
      </w:r>
    </w:p>
  </w:footnote>
  <w:footnote w:id="8">
    <w:p w14:paraId="43BFC15B" w14:textId="77777777" w:rsidR="00CF1491" w:rsidRPr="00EF31D1" w:rsidRDefault="00CF1491" w:rsidP="00A16F59">
      <w:pPr>
        <w:pStyle w:val="Tekstprzypisudolnego"/>
        <w:rPr>
          <w:sz w:val="18"/>
          <w:szCs w:val="18"/>
          <w:lang w:eastAsia="x-none"/>
        </w:rPr>
      </w:pPr>
      <w:r w:rsidRPr="00EF31D1">
        <w:rPr>
          <w:rStyle w:val="Odwoanieprzypisudolnego"/>
          <w:sz w:val="18"/>
          <w:szCs w:val="18"/>
        </w:rPr>
        <w:footnoteRef/>
      </w:r>
      <w:r w:rsidRPr="00EF31D1">
        <w:rPr>
          <w:sz w:val="18"/>
          <w:szCs w:val="18"/>
        </w:rPr>
        <w:t xml:space="preserve"> W przypadku modernizacji dostępność dotyczy co najmniej tych elementów budynku, które były przedmiotem współfinansowania. </w:t>
      </w:r>
    </w:p>
  </w:footnote>
  <w:footnote w:id="9">
    <w:p w14:paraId="2E69A49D" w14:textId="77777777" w:rsidR="00CF1491" w:rsidRPr="00EF31D1" w:rsidRDefault="00CF1491" w:rsidP="00A16F59">
      <w:pPr>
        <w:pStyle w:val="Tekstprzypisudolnego"/>
        <w:rPr>
          <w:sz w:val="18"/>
          <w:szCs w:val="18"/>
        </w:rPr>
      </w:pPr>
      <w:r w:rsidRPr="00EF31D1">
        <w:rPr>
          <w:rStyle w:val="Odwoanieprzypisudolnego"/>
          <w:sz w:val="18"/>
          <w:szCs w:val="18"/>
        </w:rPr>
        <w:footnoteRef/>
      </w:r>
      <w:r w:rsidRPr="00EF31D1">
        <w:rPr>
          <w:sz w:val="18"/>
          <w:szCs w:val="18"/>
        </w:rPr>
        <w:t xml:space="preserve"> 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10">
    <w:p w14:paraId="25DCEBBC" w14:textId="77777777" w:rsidR="00CF1491" w:rsidRPr="00EF31D1" w:rsidRDefault="00CF1491" w:rsidP="00A16F59">
      <w:pPr>
        <w:pStyle w:val="Tekstprzypisudolnego"/>
        <w:rPr>
          <w:sz w:val="18"/>
          <w:szCs w:val="18"/>
        </w:rPr>
      </w:pPr>
      <w:r w:rsidRPr="00EF31D1">
        <w:rPr>
          <w:rStyle w:val="Odwoanieprzypisudolnego"/>
          <w:sz w:val="18"/>
          <w:szCs w:val="18"/>
        </w:rPr>
        <w:footnoteRef/>
      </w:r>
      <w:r w:rsidRPr="00EF31D1">
        <w:rPr>
          <w:sz w:val="18"/>
          <w:szCs w:val="18"/>
        </w:rPr>
        <w:t xml:space="preserve"> Rozbudowa to powiększenie, rozszerzenie budowli, obszaru już zabudowanego, dobudowywanie nowych elementów.</w:t>
      </w:r>
    </w:p>
    <w:p w14:paraId="274C56D4" w14:textId="77777777" w:rsidR="00CF1491" w:rsidRDefault="00CF1491" w:rsidP="00CF1491">
      <w:pPr>
        <w:pStyle w:val="Tekstprzypisudolnego"/>
        <w:jc w:val="both"/>
      </w:pPr>
    </w:p>
  </w:footnote>
  <w:footnote w:id="11">
    <w:p w14:paraId="0E355F13" w14:textId="39EB4757" w:rsidR="008D40F2" w:rsidRDefault="008D40F2" w:rsidP="00EF31D1">
      <w:pPr>
        <w:pStyle w:val="Tekstprzypisudolnego"/>
        <w:rPr>
          <w:lang w:eastAsia="pl-PL"/>
        </w:rPr>
      </w:pPr>
      <w:r w:rsidRPr="00EF31D1">
        <w:rPr>
          <w:rStyle w:val="Odwoanieprzypisudolnego"/>
          <w:sz w:val="18"/>
          <w:szCs w:val="18"/>
        </w:rPr>
        <w:footnoteRef/>
      </w:r>
      <w:r w:rsidRPr="00EF31D1">
        <w:rPr>
          <w:sz w:val="18"/>
          <w:szCs w:val="18"/>
        </w:rPr>
        <w:t xml:space="preserve"> Rozumianych zgodnie z </w:t>
      </w:r>
      <w:r w:rsidRPr="00EF31D1">
        <w:rPr>
          <w:i/>
          <w:iCs/>
          <w:sz w:val="18"/>
          <w:szCs w:val="18"/>
        </w:rPr>
        <w:t>Wytycznymi w zakresie realizacji przedsięwzięć w obszarze włączenia społecznego i zwalczania ubóstwa z wykorzystaniem środków Europejskiego Funduszu Społecznego</w:t>
      </w:r>
      <w:r w:rsidR="006170A6">
        <w:rPr>
          <w:i/>
          <w:iCs/>
          <w:sz w:val="18"/>
          <w:szCs w:val="18"/>
        </w:rPr>
        <w:br/>
      </w:r>
      <w:r w:rsidRPr="00EF31D1">
        <w:rPr>
          <w:i/>
          <w:iCs/>
          <w:sz w:val="18"/>
          <w:szCs w:val="18"/>
        </w:rPr>
        <w:t>i Europejskiego Funduszu Rozwoju Regionalnego na lata 2014-2020</w:t>
      </w:r>
      <w:r w:rsidRPr="00EF31D1">
        <w:rPr>
          <w:sz w:val="18"/>
          <w:szCs w:val="18"/>
        </w:rPr>
        <w:t>.</w:t>
      </w:r>
    </w:p>
  </w:footnote>
  <w:footnote w:id="12">
    <w:p w14:paraId="6E3F784A" w14:textId="09EE589D" w:rsidR="001527ED" w:rsidRPr="00EF31D1" w:rsidRDefault="001527ED" w:rsidP="00A16F59">
      <w:pPr>
        <w:pStyle w:val="Tekstkomentarza"/>
        <w:tabs>
          <w:tab w:val="left" w:pos="14175"/>
        </w:tabs>
        <w:spacing w:after="0" w:line="240" w:lineRule="auto"/>
        <w:ind w:right="143"/>
        <w:rPr>
          <w:sz w:val="18"/>
          <w:szCs w:val="18"/>
        </w:rPr>
      </w:pPr>
      <w:r w:rsidRPr="00EF31D1">
        <w:rPr>
          <w:rStyle w:val="Odwoanieprzypisudolnego"/>
          <w:sz w:val="18"/>
          <w:szCs w:val="18"/>
        </w:rPr>
        <w:footnoteRef/>
      </w:r>
      <w:r w:rsidRPr="00EF31D1">
        <w:rPr>
          <w:sz w:val="18"/>
          <w:szCs w:val="18"/>
        </w:rPr>
        <w:t xml:space="preserve"> Przez salę doświadczania świata rozumie się specjalnie wyodrębnione pomieszczenie z ograniczonym dopływem światła dziennego, wyposażone w różnorodne urządzenia stymulujące rozwój zmysłów - dotyku, wzroku, słuchu, równowagi, węchu i smaku.</w:t>
      </w:r>
      <w:r w:rsidRPr="00EF31D1">
        <w:rPr>
          <w:rStyle w:val="apple-style-span"/>
          <w:sz w:val="18"/>
          <w:szCs w:val="18"/>
        </w:rPr>
        <w:t xml:space="preserve"> </w:t>
      </w:r>
      <w:r w:rsidRPr="00EF31D1">
        <w:rPr>
          <w:sz w:val="18"/>
          <w:szCs w:val="18"/>
        </w:rPr>
        <w:t xml:space="preserve">Sala umożliwia lepsze poznawanie i doświadczanie świata, ułatwia odbiór i interpretację bodźców pochodzących z otoczenia, </w:t>
      </w:r>
      <w:r w:rsidR="00443279">
        <w:rPr>
          <w:sz w:val="18"/>
          <w:szCs w:val="18"/>
        </w:rPr>
        <w:br/>
      </w:r>
      <w:r w:rsidRPr="00EF31D1">
        <w:rPr>
          <w:sz w:val="18"/>
          <w:szCs w:val="18"/>
        </w:rPr>
        <w:t>a także zapewnia</w:t>
      </w:r>
      <w:r w:rsidR="00EF31D1">
        <w:rPr>
          <w:sz w:val="18"/>
          <w:szCs w:val="18"/>
        </w:rPr>
        <w:t xml:space="preserve"> </w:t>
      </w:r>
      <w:r w:rsidRPr="00EF31D1">
        <w:rPr>
          <w:sz w:val="18"/>
          <w:szCs w:val="18"/>
        </w:rPr>
        <w:t>odprężenie,</w:t>
      </w:r>
      <w:r w:rsidR="00EF31D1">
        <w:rPr>
          <w:sz w:val="18"/>
          <w:szCs w:val="18"/>
        </w:rPr>
        <w:t xml:space="preserve"> </w:t>
      </w:r>
      <w:r w:rsidRPr="00EF31D1">
        <w:rPr>
          <w:sz w:val="18"/>
          <w:szCs w:val="18"/>
        </w:rPr>
        <w:t>wyciszenie i wypoczynek.</w:t>
      </w:r>
    </w:p>
  </w:footnote>
  <w:footnote w:id="13">
    <w:p w14:paraId="1AC5F099" w14:textId="77777777" w:rsidR="007D078C" w:rsidRPr="00EF31D1" w:rsidRDefault="007D078C" w:rsidP="00A16F59">
      <w:pPr>
        <w:pStyle w:val="Tekstprzypisudolnego"/>
        <w:rPr>
          <w:sz w:val="18"/>
          <w:szCs w:val="18"/>
          <w:lang w:eastAsia="pl-PL"/>
        </w:rPr>
      </w:pPr>
      <w:r w:rsidRPr="00EF31D1">
        <w:rPr>
          <w:rStyle w:val="Odwoanieprzypisudolnego"/>
          <w:sz w:val="18"/>
          <w:szCs w:val="18"/>
        </w:rPr>
        <w:footnoteRef/>
      </w:r>
      <w:r w:rsidRPr="00EF31D1">
        <w:rPr>
          <w:sz w:val="18"/>
          <w:szCs w:val="18"/>
        </w:rPr>
        <w:t xml:space="preserve"> Przez inną placówkę należy rozumieć każdą placówkę zapewniającą całodobowy pobyt, tj. placówkę opiekuńczo-pobytową lub placówkę opiekuńczo-wychowawczą, niezależnie od podmiotu, który ją prowadzi. Oznacza to m.in. że jeden podmiot nie może prowadzić kilku placówek zapewniających całodobowy pobyt na terenie jednej nieruchomości lub że różne podmioty nie mogą prowadzić placówek zapewniających całodobowy pobyt na terenie tej samej nieruchomości. </w:t>
      </w:r>
    </w:p>
    <w:p w14:paraId="43221F6C" w14:textId="36ABCB24" w:rsidR="007D078C" w:rsidRDefault="007D078C">
      <w:pPr>
        <w:pStyle w:val="Tekstprzypisudolnego"/>
      </w:pPr>
    </w:p>
  </w:footnote>
  <w:footnote w:id="14">
    <w:p w14:paraId="5EADA81B" w14:textId="77777777" w:rsidR="007D078C" w:rsidRDefault="007D078C" w:rsidP="00A16F59">
      <w:pPr>
        <w:pStyle w:val="Tekstprzypisudolnego"/>
        <w:rPr>
          <w:sz w:val="16"/>
          <w:szCs w:val="16"/>
          <w:lang w:eastAsia="x-none"/>
        </w:rPr>
      </w:pPr>
      <w:r w:rsidRPr="00EF31D1">
        <w:rPr>
          <w:rStyle w:val="Odwoanieprzypisudolnego"/>
          <w:sz w:val="18"/>
          <w:szCs w:val="18"/>
        </w:rPr>
        <w:footnoteRef/>
      </w:r>
      <w:r w:rsidRPr="00EF31D1">
        <w:rPr>
          <w:sz w:val="18"/>
          <w:szCs w:val="18"/>
        </w:rPr>
        <w:t xml:space="preserve"> W przypadku rozbieżności pomiędzy opinią Kujawsko-Pomorskiego Biura Planowania Przestrzennego i Regionalnego a opinią właściwego konserwatora zabytków, rozstrzygające będzie stanowisko właściwego konserwatora zabytków.</w:t>
      </w:r>
    </w:p>
  </w:footnote>
  <w:footnote w:id="15">
    <w:p w14:paraId="6F2991A4" w14:textId="77777777" w:rsidR="00CB5E77" w:rsidRPr="00A16F59" w:rsidRDefault="00CB5E77" w:rsidP="00A16F59">
      <w:pPr>
        <w:pStyle w:val="Tekstprzypisudolnego"/>
        <w:rPr>
          <w:sz w:val="18"/>
          <w:szCs w:val="18"/>
          <w:lang w:eastAsia="x-none"/>
        </w:rPr>
      </w:pPr>
      <w:r w:rsidRPr="00A16F59">
        <w:rPr>
          <w:rStyle w:val="Odwoanieprzypisudolnego"/>
          <w:sz w:val="18"/>
          <w:szCs w:val="18"/>
        </w:rPr>
        <w:footnoteRef/>
      </w:r>
      <w:r w:rsidRPr="00A16F59">
        <w:rPr>
          <w:sz w:val="18"/>
          <w:szCs w:val="18"/>
        </w:rPr>
        <w:t xml:space="preserve"> W przypadku projektów inwestycyjnych poprzez rozpoczęcie realizacji inwestycji (projektu) należy rozumieć rozpoczęcie robót budowlanych lub podjęcie pierwszego prawnie wiążącego zobowiązania w ramach projektu dotyczącego wydatków kwalifikowalnych, np. zawarcie przez wnioskodawcę pierwszej umowy w ramach projektu z wykonawcą, pierwsze zobowiązanie wnioskodawcy do zamówienia/zakupu środków trwałych/prac przygotowawczych/usług.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B3D5C" w14:textId="77777777" w:rsidR="00752E0D" w:rsidRDefault="00752E0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BFF95" w14:textId="040951D3" w:rsidR="00B248F8" w:rsidRPr="006F501D" w:rsidRDefault="00614902" w:rsidP="00B248F8">
    <w:pPr>
      <w:pStyle w:val="Nagwek"/>
      <w:tabs>
        <w:tab w:val="left" w:pos="708"/>
      </w:tabs>
      <w:spacing w:after="0"/>
      <w:ind w:left="9204"/>
      <w:rPr>
        <w:sz w:val="20"/>
        <w:szCs w:val="20"/>
      </w:rPr>
    </w:pPr>
    <w:r>
      <w:rPr>
        <w:sz w:val="20"/>
        <w:szCs w:val="20"/>
      </w:rPr>
      <w:tab/>
    </w:r>
    <w:r>
      <w:rPr>
        <w:sz w:val="20"/>
        <w:szCs w:val="20"/>
      </w:rPr>
      <w:tab/>
    </w:r>
  </w:p>
  <w:p w14:paraId="0158DC36" w14:textId="4522A1D2" w:rsidR="00614902" w:rsidRPr="001D215C" w:rsidRDefault="00614902" w:rsidP="00614902">
    <w:pPr>
      <w:pStyle w:val="Nagwek"/>
      <w:tabs>
        <w:tab w:val="left" w:pos="708"/>
      </w:tabs>
      <w:spacing w:after="0"/>
      <w:ind w:left="9072"/>
      <w:rPr>
        <w:sz w:val="20"/>
        <w:szCs w:val="20"/>
      </w:rPr>
    </w:pPr>
    <w:r w:rsidRPr="006F501D">
      <w:rPr>
        <w:sz w:val="20"/>
        <w:szCs w:val="20"/>
      </w:rPr>
      <w:t>.</w:t>
    </w:r>
  </w:p>
  <w:p w14:paraId="57FFBD86" w14:textId="3014F6BC" w:rsidR="00852E7F" w:rsidRPr="00614902" w:rsidRDefault="00852E7F" w:rsidP="00614902">
    <w:pPr>
      <w:tabs>
        <w:tab w:val="left" w:pos="9923"/>
      </w:tabs>
      <w:spacing w:after="0" w:line="240" w:lineRule="auto"/>
      <w:rPr>
        <w:bCs/>
        <w:sz w:val="20"/>
        <w:szCs w:val="20"/>
        <w:lang w:val="x-non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F61C9" w14:textId="23CD9A34" w:rsidR="00B248F8" w:rsidRPr="002C2548" w:rsidRDefault="00B248F8" w:rsidP="00B248F8">
    <w:pPr>
      <w:pStyle w:val="Nagwek"/>
      <w:tabs>
        <w:tab w:val="left" w:pos="708"/>
      </w:tabs>
      <w:spacing w:after="0"/>
      <w:ind w:left="9204"/>
      <w:rPr>
        <w:sz w:val="20"/>
        <w:szCs w:val="20"/>
      </w:rPr>
    </w:pPr>
    <w:r w:rsidRPr="006F501D">
      <w:rPr>
        <w:sz w:val="20"/>
        <w:szCs w:val="20"/>
      </w:rPr>
      <w:t xml:space="preserve">Załącznik </w:t>
    </w:r>
    <w:r>
      <w:rPr>
        <w:sz w:val="20"/>
        <w:szCs w:val="20"/>
      </w:rPr>
      <w:t xml:space="preserve">nr 1 </w:t>
    </w:r>
    <w:r w:rsidRPr="006F501D">
      <w:rPr>
        <w:sz w:val="20"/>
        <w:szCs w:val="20"/>
      </w:rPr>
      <w:t xml:space="preserve">do </w:t>
    </w:r>
    <w:r>
      <w:rPr>
        <w:sz w:val="20"/>
        <w:szCs w:val="20"/>
      </w:rPr>
      <w:t xml:space="preserve">uchwały nr </w:t>
    </w:r>
    <w:r w:rsidR="00752E0D">
      <w:rPr>
        <w:sz w:val="20"/>
        <w:szCs w:val="20"/>
      </w:rPr>
      <w:t>11</w:t>
    </w:r>
    <w:r>
      <w:rPr>
        <w:sz w:val="20"/>
        <w:szCs w:val="20"/>
      </w:rPr>
      <w:t xml:space="preserve"> /2023</w:t>
    </w:r>
    <w:r>
      <w:rPr>
        <w:sz w:val="20"/>
        <w:szCs w:val="20"/>
      </w:rPr>
      <w:tab/>
    </w:r>
    <w:r>
      <w:rPr>
        <w:sz w:val="20"/>
        <w:szCs w:val="20"/>
      </w:rPr>
      <w:tab/>
      <w:t xml:space="preserve">           </w:t>
    </w:r>
    <w:r>
      <w:rPr>
        <w:sz w:val="20"/>
        <w:szCs w:val="20"/>
      </w:rPr>
      <w:tab/>
    </w:r>
    <w:r>
      <w:rPr>
        <w:sz w:val="20"/>
        <w:szCs w:val="20"/>
      </w:rPr>
      <w:tab/>
      <w:t>KM RPO WK-P na lata 2014-2020</w:t>
    </w:r>
  </w:p>
  <w:p w14:paraId="6DB41AA8" w14:textId="005F3550" w:rsidR="00B248F8" w:rsidRDefault="00B248F8" w:rsidP="00B248F8">
    <w:pPr>
      <w:pStyle w:val="Nagwek"/>
    </w:pPr>
    <w:r>
      <w:rPr>
        <w:sz w:val="20"/>
        <w:szCs w:val="20"/>
      </w:rPr>
      <w:t xml:space="preserve">                   </w:t>
    </w:r>
    <w:r w:rsidR="00A16F59">
      <w:rPr>
        <w:sz w:val="20"/>
        <w:szCs w:val="20"/>
      </w:rPr>
      <w:tab/>
    </w:r>
    <w:r w:rsidR="00A16F59">
      <w:rPr>
        <w:sz w:val="20"/>
        <w:szCs w:val="20"/>
      </w:rPr>
      <w:tab/>
    </w:r>
    <w:r w:rsidR="00A16F59">
      <w:rPr>
        <w:sz w:val="20"/>
        <w:szCs w:val="20"/>
      </w:rPr>
      <w:tab/>
    </w:r>
    <w:r w:rsidRPr="006F501D">
      <w:rPr>
        <w:sz w:val="20"/>
        <w:szCs w:val="20"/>
      </w:rPr>
      <w:t>z dnia</w:t>
    </w:r>
    <w:r>
      <w:rPr>
        <w:sz w:val="20"/>
        <w:szCs w:val="20"/>
      </w:rPr>
      <w:t xml:space="preserve"> 25 kwietnia </w:t>
    </w:r>
    <w:r w:rsidRPr="006F501D">
      <w:rPr>
        <w:sz w:val="20"/>
        <w:szCs w:val="20"/>
      </w:rPr>
      <w:t>20</w:t>
    </w:r>
    <w:r>
      <w:rPr>
        <w:sz w:val="20"/>
        <w:szCs w:val="20"/>
      </w:rPr>
      <w:t>23</w:t>
    </w:r>
    <w:r w:rsidRPr="006F501D">
      <w:rPr>
        <w:sz w:val="20"/>
        <w:szCs w:val="20"/>
      </w:rPr>
      <w:t xml:space="preserve"> r</w:t>
    </w:r>
    <w:r w:rsidR="004C78E7">
      <w:rPr>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singleLevel"/>
    <w:tmpl w:val="00000007"/>
    <w:name w:val="WW8Num17"/>
    <w:lvl w:ilvl="0">
      <w:start w:val="1"/>
      <w:numFmt w:val="decimal"/>
      <w:lvlText w:val="%1)"/>
      <w:lvlJc w:val="left"/>
      <w:pPr>
        <w:tabs>
          <w:tab w:val="num" w:pos="0"/>
        </w:tabs>
        <w:ind w:left="720" w:hanging="360"/>
      </w:pPr>
    </w:lvl>
  </w:abstractNum>
  <w:abstractNum w:abstractNumId="1" w15:restartNumberingAfterBreak="0">
    <w:nsid w:val="013E6002"/>
    <w:multiLevelType w:val="hybridMultilevel"/>
    <w:tmpl w:val="3694399E"/>
    <w:lvl w:ilvl="0" w:tplc="CBAC0990">
      <w:start w:val="1"/>
      <w:numFmt w:val="bullet"/>
      <w:lvlText w:val="–"/>
      <w:lvlJc w:val="left"/>
      <w:pPr>
        <w:ind w:left="720" w:hanging="360"/>
      </w:pPr>
      <w:rPr>
        <w:rFonts w:ascii="Cambria" w:hAnsi="Cambria"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01512093"/>
    <w:multiLevelType w:val="hybridMultilevel"/>
    <w:tmpl w:val="B65A2CFA"/>
    <w:lvl w:ilvl="0" w:tplc="5BC645B0">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0294193D"/>
    <w:multiLevelType w:val="hybridMultilevel"/>
    <w:tmpl w:val="0ACC9792"/>
    <w:lvl w:ilvl="0" w:tplc="E0EE9D4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047F43"/>
    <w:multiLevelType w:val="hybridMultilevel"/>
    <w:tmpl w:val="28ACC1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71E3B80"/>
    <w:multiLevelType w:val="hybridMultilevel"/>
    <w:tmpl w:val="CC1CC8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8AF4FE4"/>
    <w:multiLevelType w:val="hybridMultilevel"/>
    <w:tmpl w:val="103C1118"/>
    <w:lvl w:ilvl="0" w:tplc="FAD0AF28">
      <w:numFmt w:val="bullet"/>
      <w:lvlText w:val=""/>
      <w:lvlJc w:val="left"/>
      <w:pPr>
        <w:ind w:left="720" w:hanging="360"/>
      </w:pPr>
      <w:rPr>
        <w:rFonts w:ascii="Wingdings" w:eastAsia="Calibri" w:hAnsi="Wingdings"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8DA500B"/>
    <w:multiLevelType w:val="hybridMultilevel"/>
    <w:tmpl w:val="B51ECCD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A6522D"/>
    <w:multiLevelType w:val="hybridMultilevel"/>
    <w:tmpl w:val="94B696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E674951"/>
    <w:multiLevelType w:val="hybridMultilevel"/>
    <w:tmpl w:val="F6C6B248"/>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3FB3CCE"/>
    <w:multiLevelType w:val="hybridMultilevel"/>
    <w:tmpl w:val="62722BDA"/>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88F5620"/>
    <w:multiLevelType w:val="hybridMultilevel"/>
    <w:tmpl w:val="948E70BE"/>
    <w:lvl w:ilvl="0" w:tplc="9960902A">
      <w:start w:val="1"/>
      <w:numFmt w:val="bullet"/>
      <w:lvlText w:val=""/>
      <w:lvlJc w:val="left"/>
      <w:pPr>
        <w:ind w:left="1185" w:hanging="360"/>
      </w:pPr>
      <w:rPr>
        <w:rFonts w:ascii="Symbol" w:hAnsi="Symbol" w:hint="default"/>
      </w:rPr>
    </w:lvl>
    <w:lvl w:ilvl="1" w:tplc="04150003" w:tentative="1">
      <w:start w:val="1"/>
      <w:numFmt w:val="bullet"/>
      <w:lvlText w:val="o"/>
      <w:lvlJc w:val="left"/>
      <w:pPr>
        <w:ind w:left="1905" w:hanging="360"/>
      </w:pPr>
      <w:rPr>
        <w:rFonts w:ascii="Courier New" w:hAnsi="Courier New" w:cs="Courier New" w:hint="default"/>
      </w:rPr>
    </w:lvl>
    <w:lvl w:ilvl="2" w:tplc="04150005" w:tentative="1">
      <w:start w:val="1"/>
      <w:numFmt w:val="bullet"/>
      <w:lvlText w:val=""/>
      <w:lvlJc w:val="left"/>
      <w:pPr>
        <w:ind w:left="2625" w:hanging="360"/>
      </w:pPr>
      <w:rPr>
        <w:rFonts w:ascii="Wingdings" w:hAnsi="Wingdings" w:hint="default"/>
      </w:rPr>
    </w:lvl>
    <w:lvl w:ilvl="3" w:tplc="04150001" w:tentative="1">
      <w:start w:val="1"/>
      <w:numFmt w:val="bullet"/>
      <w:lvlText w:val=""/>
      <w:lvlJc w:val="left"/>
      <w:pPr>
        <w:ind w:left="3345" w:hanging="360"/>
      </w:pPr>
      <w:rPr>
        <w:rFonts w:ascii="Symbol" w:hAnsi="Symbol" w:hint="default"/>
      </w:rPr>
    </w:lvl>
    <w:lvl w:ilvl="4" w:tplc="04150003" w:tentative="1">
      <w:start w:val="1"/>
      <w:numFmt w:val="bullet"/>
      <w:lvlText w:val="o"/>
      <w:lvlJc w:val="left"/>
      <w:pPr>
        <w:ind w:left="4065" w:hanging="360"/>
      </w:pPr>
      <w:rPr>
        <w:rFonts w:ascii="Courier New" w:hAnsi="Courier New" w:cs="Courier New" w:hint="default"/>
      </w:rPr>
    </w:lvl>
    <w:lvl w:ilvl="5" w:tplc="04150005" w:tentative="1">
      <w:start w:val="1"/>
      <w:numFmt w:val="bullet"/>
      <w:lvlText w:val=""/>
      <w:lvlJc w:val="left"/>
      <w:pPr>
        <w:ind w:left="4785" w:hanging="360"/>
      </w:pPr>
      <w:rPr>
        <w:rFonts w:ascii="Wingdings" w:hAnsi="Wingdings" w:hint="default"/>
      </w:rPr>
    </w:lvl>
    <w:lvl w:ilvl="6" w:tplc="04150001" w:tentative="1">
      <w:start w:val="1"/>
      <w:numFmt w:val="bullet"/>
      <w:lvlText w:val=""/>
      <w:lvlJc w:val="left"/>
      <w:pPr>
        <w:ind w:left="5505" w:hanging="360"/>
      </w:pPr>
      <w:rPr>
        <w:rFonts w:ascii="Symbol" w:hAnsi="Symbol" w:hint="default"/>
      </w:rPr>
    </w:lvl>
    <w:lvl w:ilvl="7" w:tplc="04150003" w:tentative="1">
      <w:start w:val="1"/>
      <w:numFmt w:val="bullet"/>
      <w:lvlText w:val="o"/>
      <w:lvlJc w:val="left"/>
      <w:pPr>
        <w:ind w:left="6225" w:hanging="360"/>
      </w:pPr>
      <w:rPr>
        <w:rFonts w:ascii="Courier New" w:hAnsi="Courier New" w:cs="Courier New" w:hint="default"/>
      </w:rPr>
    </w:lvl>
    <w:lvl w:ilvl="8" w:tplc="04150005" w:tentative="1">
      <w:start w:val="1"/>
      <w:numFmt w:val="bullet"/>
      <w:lvlText w:val=""/>
      <w:lvlJc w:val="left"/>
      <w:pPr>
        <w:ind w:left="6945" w:hanging="360"/>
      </w:pPr>
      <w:rPr>
        <w:rFonts w:ascii="Wingdings" w:hAnsi="Wingdings" w:hint="default"/>
      </w:rPr>
    </w:lvl>
  </w:abstractNum>
  <w:abstractNum w:abstractNumId="12" w15:restartNumberingAfterBreak="0">
    <w:nsid w:val="1D3E17AF"/>
    <w:multiLevelType w:val="hybridMultilevel"/>
    <w:tmpl w:val="83FE49AA"/>
    <w:lvl w:ilvl="0" w:tplc="9960902A">
      <w:start w:val="1"/>
      <w:numFmt w:val="bullet"/>
      <w:lvlText w:val=""/>
      <w:lvlJc w:val="left"/>
      <w:pPr>
        <w:ind w:left="1184" w:hanging="360"/>
      </w:pPr>
      <w:rPr>
        <w:rFonts w:ascii="Symbol" w:hAnsi="Symbol" w:hint="default"/>
      </w:rPr>
    </w:lvl>
    <w:lvl w:ilvl="1" w:tplc="04150003" w:tentative="1">
      <w:start w:val="1"/>
      <w:numFmt w:val="bullet"/>
      <w:lvlText w:val="o"/>
      <w:lvlJc w:val="left"/>
      <w:pPr>
        <w:ind w:left="1904" w:hanging="360"/>
      </w:pPr>
      <w:rPr>
        <w:rFonts w:ascii="Courier New" w:hAnsi="Courier New" w:cs="Courier New" w:hint="default"/>
      </w:rPr>
    </w:lvl>
    <w:lvl w:ilvl="2" w:tplc="04150005" w:tentative="1">
      <w:start w:val="1"/>
      <w:numFmt w:val="bullet"/>
      <w:lvlText w:val=""/>
      <w:lvlJc w:val="left"/>
      <w:pPr>
        <w:ind w:left="2624" w:hanging="360"/>
      </w:pPr>
      <w:rPr>
        <w:rFonts w:ascii="Wingdings" w:hAnsi="Wingdings" w:hint="default"/>
      </w:rPr>
    </w:lvl>
    <w:lvl w:ilvl="3" w:tplc="04150001" w:tentative="1">
      <w:start w:val="1"/>
      <w:numFmt w:val="bullet"/>
      <w:lvlText w:val=""/>
      <w:lvlJc w:val="left"/>
      <w:pPr>
        <w:ind w:left="3344" w:hanging="360"/>
      </w:pPr>
      <w:rPr>
        <w:rFonts w:ascii="Symbol" w:hAnsi="Symbol" w:hint="default"/>
      </w:rPr>
    </w:lvl>
    <w:lvl w:ilvl="4" w:tplc="04150003" w:tentative="1">
      <w:start w:val="1"/>
      <w:numFmt w:val="bullet"/>
      <w:lvlText w:val="o"/>
      <w:lvlJc w:val="left"/>
      <w:pPr>
        <w:ind w:left="4064" w:hanging="360"/>
      </w:pPr>
      <w:rPr>
        <w:rFonts w:ascii="Courier New" w:hAnsi="Courier New" w:cs="Courier New" w:hint="default"/>
      </w:rPr>
    </w:lvl>
    <w:lvl w:ilvl="5" w:tplc="04150005" w:tentative="1">
      <w:start w:val="1"/>
      <w:numFmt w:val="bullet"/>
      <w:lvlText w:val=""/>
      <w:lvlJc w:val="left"/>
      <w:pPr>
        <w:ind w:left="4784" w:hanging="360"/>
      </w:pPr>
      <w:rPr>
        <w:rFonts w:ascii="Wingdings" w:hAnsi="Wingdings" w:hint="default"/>
      </w:rPr>
    </w:lvl>
    <w:lvl w:ilvl="6" w:tplc="04150001" w:tentative="1">
      <w:start w:val="1"/>
      <w:numFmt w:val="bullet"/>
      <w:lvlText w:val=""/>
      <w:lvlJc w:val="left"/>
      <w:pPr>
        <w:ind w:left="5504" w:hanging="360"/>
      </w:pPr>
      <w:rPr>
        <w:rFonts w:ascii="Symbol" w:hAnsi="Symbol" w:hint="default"/>
      </w:rPr>
    </w:lvl>
    <w:lvl w:ilvl="7" w:tplc="04150003" w:tentative="1">
      <w:start w:val="1"/>
      <w:numFmt w:val="bullet"/>
      <w:lvlText w:val="o"/>
      <w:lvlJc w:val="left"/>
      <w:pPr>
        <w:ind w:left="6224" w:hanging="360"/>
      </w:pPr>
      <w:rPr>
        <w:rFonts w:ascii="Courier New" w:hAnsi="Courier New" w:cs="Courier New" w:hint="default"/>
      </w:rPr>
    </w:lvl>
    <w:lvl w:ilvl="8" w:tplc="04150005" w:tentative="1">
      <w:start w:val="1"/>
      <w:numFmt w:val="bullet"/>
      <w:lvlText w:val=""/>
      <w:lvlJc w:val="left"/>
      <w:pPr>
        <w:ind w:left="6944" w:hanging="360"/>
      </w:pPr>
      <w:rPr>
        <w:rFonts w:ascii="Wingdings" w:hAnsi="Wingdings" w:hint="default"/>
      </w:rPr>
    </w:lvl>
  </w:abstractNum>
  <w:abstractNum w:abstractNumId="13" w15:restartNumberingAfterBreak="0">
    <w:nsid w:val="1E56710A"/>
    <w:multiLevelType w:val="hybridMultilevel"/>
    <w:tmpl w:val="2140EB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FD4372C"/>
    <w:multiLevelType w:val="hybridMultilevel"/>
    <w:tmpl w:val="C20830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270088"/>
    <w:multiLevelType w:val="hybridMultilevel"/>
    <w:tmpl w:val="27C8A9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8807133"/>
    <w:multiLevelType w:val="hybridMultilevel"/>
    <w:tmpl w:val="5CBE78C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CC54F7"/>
    <w:multiLevelType w:val="hybridMultilevel"/>
    <w:tmpl w:val="9D66D1A6"/>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91373DA"/>
    <w:multiLevelType w:val="hybridMultilevel"/>
    <w:tmpl w:val="26829E30"/>
    <w:lvl w:ilvl="0" w:tplc="14263CA0">
      <w:start w:val="1"/>
      <w:numFmt w:val="decimal"/>
      <w:lvlText w:val="%1)"/>
      <w:lvlJc w:val="left"/>
      <w:pPr>
        <w:ind w:left="753" w:hanging="360"/>
      </w:pPr>
      <w:rPr>
        <w:rFonts w:ascii="Cambria" w:hAnsi="Cambria" w:hint="default"/>
        <w:sz w:val="18"/>
        <w:szCs w:val="18"/>
      </w:rPr>
    </w:lvl>
    <w:lvl w:ilvl="1" w:tplc="04150019" w:tentative="1">
      <w:start w:val="1"/>
      <w:numFmt w:val="lowerLetter"/>
      <w:lvlText w:val="%2."/>
      <w:lvlJc w:val="left"/>
      <w:pPr>
        <w:ind w:left="1473" w:hanging="360"/>
      </w:pPr>
    </w:lvl>
    <w:lvl w:ilvl="2" w:tplc="0415001B" w:tentative="1">
      <w:start w:val="1"/>
      <w:numFmt w:val="lowerRoman"/>
      <w:lvlText w:val="%3."/>
      <w:lvlJc w:val="right"/>
      <w:pPr>
        <w:ind w:left="2193" w:hanging="180"/>
      </w:pPr>
    </w:lvl>
    <w:lvl w:ilvl="3" w:tplc="0415000F" w:tentative="1">
      <w:start w:val="1"/>
      <w:numFmt w:val="decimal"/>
      <w:lvlText w:val="%4."/>
      <w:lvlJc w:val="left"/>
      <w:pPr>
        <w:ind w:left="2913" w:hanging="360"/>
      </w:pPr>
    </w:lvl>
    <w:lvl w:ilvl="4" w:tplc="04150019" w:tentative="1">
      <w:start w:val="1"/>
      <w:numFmt w:val="lowerLetter"/>
      <w:lvlText w:val="%5."/>
      <w:lvlJc w:val="left"/>
      <w:pPr>
        <w:ind w:left="3633" w:hanging="360"/>
      </w:pPr>
    </w:lvl>
    <w:lvl w:ilvl="5" w:tplc="0415001B" w:tentative="1">
      <w:start w:val="1"/>
      <w:numFmt w:val="lowerRoman"/>
      <w:lvlText w:val="%6."/>
      <w:lvlJc w:val="right"/>
      <w:pPr>
        <w:ind w:left="4353" w:hanging="180"/>
      </w:pPr>
    </w:lvl>
    <w:lvl w:ilvl="6" w:tplc="0415000F" w:tentative="1">
      <w:start w:val="1"/>
      <w:numFmt w:val="decimal"/>
      <w:lvlText w:val="%7."/>
      <w:lvlJc w:val="left"/>
      <w:pPr>
        <w:ind w:left="5073" w:hanging="360"/>
      </w:pPr>
    </w:lvl>
    <w:lvl w:ilvl="7" w:tplc="04150019" w:tentative="1">
      <w:start w:val="1"/>
      <w:numFmt w:val="lowerLetter"/>
      <w:lvlText w:val="%8."/>
      <w:lvlJc w:val="left"/>
      <w:pPr>
        <w:ind w:left="5793" w:hanging="360"/>
      </w:pPr>
    </w:lvl>
    <w:lvl w:ilvl="8" w:tplc="0415001B" w:tentative="1">
      <w:start w:val="1"/>
      <w:numFmt w:val="lowerRoman"/>
      <w:lvlText w:val="%9."/>
      <w:lvlJc w:val="right"/>
      <w:pPr>
        <w:ind w:left="6513" w:hanging="180"/>
      </w:pPr>
    </w:lvl>
  </w:abstractNum>
  <w:abstractNum w:abstractNumId="19" w15:restartNumberingAfterBreak="0">
    <w:nsid w:val="2B6A2D73"/>
    <w:multiLevelType w:val="hybridMultilevel"/>
    <w:tmpl w:val="D4F44C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B8F36F0"/>
    <w:multiLevelType w:val="hybridMultilevel"/>
    <w:tmpl w:val="87625302"/>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C725A2F"/>
    <w:multiLevelType w:val="hybridMultilevel"/>
    <w:tmpl w:val="14A2EB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D457A80"/>
    <w:multiLevelType w:val="hybridMultilevel"/>
    <w:tmpl w:val="96C690EE"/>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0F01896"/>
    <w:multiLevelType w:val="hybridMultilevel"/>
    <w:tmpl w:val="FC829FD6"/>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27C78BB"/>
    <w:multiLevelType w:val="hybridMultilevel"/>
    <w:tmpl w:val="C9287E62"/>
    <w:lvl w:ilvl="0" w:tplc="5BC645B0">
      <w:start w:val="1"/>
      <w:numFmt w:val="bullet"/>
      <w:lvlText w:val="-"/>
      <w:lvlJc w:val="left"/>
      <w:pPr>
        <w:ind w:left="765" w:hanging="360"/>
      </w:pPr>
      <w:rPr>
        <w:rFonts w:ascii="Calibri" w:hAnsi="Calibri"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5" w15:restartNumberingAfterBreak="0">
    <w:nsid w:val="32A34F3B"/>
    <w:multiLevelType w:val="hybridMultilevel"/>
    <w:tmpl w:val="59FA32A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34EF6054"/>
    <w:multiLevelType w:val="hybridMultilevel"/>
    <w:tmpl w:val="92E4D112"/>
    <w:lvl w:ilvl="0" w:tplc="5BC645B0">
      <w:start w:val="1"/>
      <w:numFmt w:val="bullet"/>
      <w:lvlText w:val="-"/>
      <w:lvlJc w:val="left"/>
      <w:pPr>
        <w:ind w:left="360" w:hanging="360"/>
      </w:pPr>
      <w:rPr>
        <w:rFonts w:ascii="Calibri" w:hAnsi="Calibri" w:cs="Times New Roman"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7" w15:restartNumberingAfterBreak="0">
    <w:nsid w:val="39BF0D41"/>
    <w:multiLevelType w:val="hybridMultilevel"/>
    <w:tmpl w:val="3F4E265A"/>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0DC0BB0"/>
    <w:multiLevelType w:val="hybridMultilevel"/>
    <w:tmpl w:val="2DA68972"/>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3AD7A5A"/>
    <w:multiLevelType w:val="hybridMultilevel"/>
    <w:tmpl w:val="63AC161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0" w15:restartNumberingAfterBreak="0">
    <w:nsid w:val="43F55FA9"/>
    <w:multiLevelType w:val="hybridMultilevel"/>
    <w:tmpl w:val="A2AE95F0"/>
    <w:lvl w:ilvl="0" w:tplc="5BC645B0">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456A49A4"/>
    <w:multiLevelType w:val="hybridMultilevel"/>
    <w:tmpl w:val="D1A2E9BA"/>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83D0C0F"/>
    <w:multiLevelType w:val="hybridMultilevel"/>
    <w:tmpl w:val="A0740FD0"/>
    <w:lvl w:ilvl="0" w:tplc="9960902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 w15:restartNumberingAfterBreak="0">
    <w:nsid w:val="4A852386"/>
    <w:multiLevelType w:val="hybridMultilevel"/>
    <w:tmpl w:val="4F84F864"/>
    <w:lvl w:ilvl="0" w:tplc="BDBEB0C0">
      <w:numFmt w:val="bullet"/>
      <w:lvlText w:val=""/>
      <w:lvlJc w:val="left"/>
      <w:pPr>
        <w:ind w:left="720" w:hanging="360"/>
      </w:pPr>
      <w:rPr>
        <w:rFonts w:ascii="Wingdings" w:eastAsia="Calibri" w:hAnsi="Wingdings"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0D300C2"/>
    <w:multiLevelType w:val="hybridMultilevel"/>
    <w:tmpl w:val="5EDA4876"/>
    <w:lvl w:ilvl="0" w:tplc="996090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0E82BA9"/>
    <w:multiLevelType w:val="hybridMultilevel"/>
    <w:tmpl w:val="5C189AAA"/>
    <w:lvl w:ilvl="0" w:tplc="996090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16B2ACE"/>
    <w:multiLevelType w:val="hybridMultilevel"/>
    <w:tmpl w:val="DCD69ED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2F00527"/>
    <w:multiLevelType w:val="hybridMultilevel"/>
    <w:tmpl w:val="BD2012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3325F66"/>
    <w:multiLevelType w:val="hybridMultilevel"/>
    <w:tmpl w:val="9EA00394"/>
    <w:lvl w:ilvl="0" w:tplc="5D24BC62">
      <w:numFmt w:val="bullet"/>
      <w:lvlText w:val=""/>
      <w:lvlJc w:val="left"/>
      <w:pPr>
        <w:ind w:left="720" w:hanging="360"/>
      </w:pPr>
      <w:rPr>
        <w:rFonts w:ascii="Wingdings" w:eastAsia="Calibri" w:hAnsi="Wingdings"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5CE062B"/>
    <w:multiLevelType w:val="hybridMultilevel"/>
    <w:tmpl w:val="802EDB5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6C871FE"/>
    <w:multiLevelType w:val="hybridMultilevel"/>
    <w:tmpl w:val="2438D648"/>
    <w:lvl w:ilvl="0" w:tplc="1A987F24">
      <w:start w:val="1"/>
      <w:numFmt w:val="bullet"/>
      <w:lvlText w:val=""/>
      <w:lvlJc w:val="left"/>
      <w:pPr>
        <w:ind w:left="967" w:hanging="360"/>
      </w:pPr>
      <w:rPr>
        <w:rFonts w:ascii="Symbol" w:hAnsi="Symbol" w:hint="default"/>
      </w:rPr>
    </w:lvl>
    <w:lvl w:ilvl="1" w:tplc="04150003">
      <w:start w:val="1"/>
      <w:numFmt w:val="bullet"/>
      <w:lvlText w:val="o"/>
      <w:lvlJc w:val="left"/>
      <w:pPr>
        <w:ind w:left="1687" w:hanging="360"/>
      </w:pPr>
      <w:rPr>
        <w:rFonts w:ascii="Courier New" w:hAnsi="Courier New" w:cs="Courier New" w:hint="default"/>
      </w:rPr>
    </w:lvl>
    <w:lvl w:ilvl="2" w:tplc="04150005">
      <w:start w:val="1"/>
      <w:numFmt w:val="bullet"/>
      <w:lvlText w:val=""/>
      <w:lvlJc w:val="left"/>
      <w:pPr>
        <w:ind w:left="2407" w:hanging="360"/>
      </w:pPr>
      <w:rPr>
        <w:rFonts w:ascii="Wingdings" w:hAnsi="Wingdings" w:hint="default"/>
      </w:rPr>
    </w:lvl>
    <w:lvl w:ilvl="3" w:tplc="04150001">
      <w:start w:val="1"/>
      <w:numFmt w:val="bullet"/>
      <w:lvlText w:val=""/>
      <w:lvlJc w:val="left"/>
      <w:pPr>
        <w:ind w:left="3127" w:hanging="360"/>
      </w:pPr>
      <w:rPr>
        <w:rFonts w:ascii="Symbol" w:hAnsi="Symbol" w:hint="default"/>
      </w:rPr>
    </w:lvl>
    <w:lvl w:ilvl="4" w:tplc="04150003">
      <w:start w:val="1"/>
      <w:numFmt w:val="bullet"/>
      <w:lvlText w:val="o"/>
      <w:lvlJc w:val="left"/>
      <w:pPr>
        <w:ind w:left="3847" w:hanging="360"/>
      </w:pPr>
      <w:rPr>
        <w:rFonts w:ascii="Courier New" w:hAnsi="Courier New" w:cs="Courier New" w:hint="default"/>
      </w:rPr>
    </w:lvl>
    <w:lvl w:ilvl="5" w:tplc="04150005">
      <w:start w:val="1"/>
      <w:numFmt w:val="bullet"/>
      <w:lvlText w:val=""/>
      <w:lvlJc w:val="left"/>
      <w:pPr>
        <w:ind w:left="4567" w:hanging="360"/>
      </w:pPr>
      <w:rPr>
        <w:rFonts w:ascii="Wingdings" w:hAnsi="Wingdings" w:hint="default"/>
      </w:rPr>
    </w:lvl>
    <w:lvl w:ilvl="6" w:tplc="04150001">
      <w:start w:val="1"/>
      <w:numFmt w:val="bullet"/>
      <w:lvlText w:val=""/>
      <w:lvlJc w:val="left"/>
      <w:pPr>
        <w:ind w:left="5287" w:hanging="360"/>
      </w:pPr>
      <w:rPr>
        <w:rFonts w:ascii="Symbol" w:hAnsi="Symbol" w:hint="default"/>
      </w:rPr>
    </w:lvl>
    <w:lvl w:ilvl="7" w:tplc="04150003">
      <w:start w:val="1"/>
      <w:numFmt w:val="bullet"/>
      <w:lvlText w:val="o"/>
      <w:lvlJc w:val="left"/>
      <w:pPr>
        <w:ind w:left="6007" w:hanging="360"/>
      </w:pPr>
      <w:rPr>
        <w:rFonts w:ascii="Courier New" w:hAnsi="Courier New" w:cs="Courier New" w:hint="default"/>
      </w:rPr>
    </w:lvl>
    <w:lvl w:ilvl="8" w:tplc="04150005">
      <w:start w:val="1"/>
      <w:numFmt w:val="bullet"/>
      <w:lvlText w:val=""/>
      <w:lvlJc w:val="left"/>
      <w:pPr>
        <w:ind w:left="6727" w:hanging="360"/>
      </w:pPr>
      <w:rPr>
        <w:rFonts w:ascii="Wingdings" w:hAnsi="Wingdings" w:hint="default"/>
      </w:rPr>
    </w:lvl>
  </w:abstractNum>
  <w:abstractNum w:abstractNumId="41" w15:restartNumberingAfterBreak="0">
    <w:nsid w:val="57A34B23"/>
    <w:multiLevelType w:val="hybridMultilevel"/>
    <w:tmpl w:val="6326495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86E382E"/>
    <w:multiLevelType w:val="hybridMultilevel"/>
    <w:tmpl w:val="1646DA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8D77A94"/>
    <w:multiLevelType w:val="hybridMultilevel"/>
    <w:tmpl w:val="671E6A34"/>
    <w:lvl w:ilvl="0" w:tplc="BC824B54">
      <w:numFmt w:val="bullet"/>
      <w:lvlText w:val=""/>
      <w:lvlJc w:val="left"/>
      <w:pPr>
        <w:ind w:left="720" w:hanging="360"/>
      </w:pPr>
      <w:rPr>
        <w:rFonts w:ascii="Wingdings" w:eastAsia="Calibri" w:hAnsi="Wingdings"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59167628"/>
    <w:multiLevelType w:val="hybridMultilevel"/>
    <w:tmpl w:val="669C0802"/>
    <w:lvl w:ilvl="0" w:tplc="9960902A">
      <w:start w:val="1"/>
      <w:numFmt w:val="bullet"/>
      <w:lvlText w:val=""/>
      <w:lvlJc w:val="left"/>
      <w:pPr>
        <w:ind w:left="1009" w:hanging="360"/>
      </w:pPr>
      <w:rPr>
        <w:rFonts w:ascii="Symbol" w:hAnsi="Symbol" w:hint="default"/>
      </w:rPr>
    </w:lvl>
    <w:lvl w:ilvl="1" w:tplc="04150003">
      <w:start w:val="1"/>
      <w:numFmt w:val="bullet"/>
      <w:lvlText w:val="o"/>
      <w:lvlJc w:val="left"/>
      <w:pPr>
        <w:ind w:left="1729" w:hanging="360"/>
      </w:pPr>
      <w:rPr>
        <w:rFonts w:ascii="Courier New" w:hAnsi="Courier New" w:cs="Courier New" w:hint="default"/>
      </w:rPr>
    </w:lvl>
    <w:lvl w:ilvl="2" w:tplc="04150005">
      <w:start w:val="1"/>
      <w:numFmt w:val="bullet"/>
      <w:lvlText w:val=""/>
      <w:lvlJc w:val="left"/>
      <w:pPr>
        <w:ind w:left="2449" w:hanging="360"/>
      </w:pPr>
      <w:rPr>
        <w:rFonts w:ascii="Wingdings" w:hAnsi="Wingdings" w:hint="default"/>
      </w:rPr>
    </w:lvl>
    <w:lvl w:ilvl="3" w:tplc="04150001">
      <w:start w:val="1"/>
      <w:numFmt w:val="bullet"/>
      <w:lvlText w:val=""/>
      <w:lvlJc w:val="left"/>
      <w:pPr>
        <w:ind w:left="3169" w:hanging="360"/>
      </w:pPr>
      <w:rPr>
        <w:rFonts w:ascii="Symbol" w:hAnsi="Symbol" w:hint="default"/>
      </w:rPr>
    </w:lvl>
    <w:lvl w:ilvl="4" w:tplc="04150003">
      <w:start w:val="1"/>
      <w:numFmt w:val="bullet"/>
      <w:lvlText w:val="o"/>
      <w:lvlJc w:val="left"/>
      <w:pPr>
        <w:ind w:left="3889" w:hanging="360"/>
      </w:pPr>
      <w:rPr>
        <w:rFonts w:ascii="Courier New" w:hAnsi="Courier New" w:cs="Courier New" w:hint="default"/>
      </w:rPr>
    </w:lvl>
    <w:lvl w:ilvl="5" w:tplc="04150005">
      <w:start w:val="1"/>
      <w:numFmt w:val="bullet"/>
      <w:lvlText w:val=""/>
      <w:lvlJc w:val="left"/>
      <w:pPr>
        <w:ind w:left="4609" w:hanging="360"/>
      </w:pPr>
      <w:rPr>
        <w:rFonts w:ascii="Wingdings" w:hAnsi="Wingdings" w:hint="default"/>
      </w:rPr>
    </w:lvl>
    <w:lvl w:ilvl="6" w:tplc="04150001">
      <w:start w:val="1"/>
      <w:numFmt w:val="bullet"/>
      <w:lvlText w:val=""/>
      <w:lvlJc w:val="left"/>
      <w:pPr>
        <w:ind w:left="5329" w:hanging="360"/>
      </w:pPr>
      <w:rPr>
        <w:rFonts w:ascii="Symbol" w:hAnsi="Symbol" w:hint="default"/>
      </w:rPr>
    </w:lvl>
    <w:lvl w:ilvl="7" w:tplc="04150003">
      <w:start w:val="1"/>
      <w:numFmt w:val="bullet"/>
      <w:lvlText w:val="o"/>
      <w:lvlJc w:val="left"/>
      <w:pPr>
        <w:ind w:left="6049" w:hanging="360"/>
      </w:pPr>
      <w:rPr>
        <w:rFonts w:ascii="Courier New" w:hAnsi="Courier New" w:cs="Courier New" w:hint="default"/>
      </w:rPr>
    </w:lvl>
    <w:lvl w:ilvl="8" w:tplc="04150005">
      <w:start w:val="1"/>
      <w:numFmt w:val="bullet"/>
      <w:lvlText w:val=""/>
      <w:lvlJc w:val="left"/>
      <w:pPr>
        <w:ind w:left="6769" w:hanging="360"/>
      </w:pPr>
      <w:rPr>
        <w:rFonts w:ascii="Wingdings" w:hAnsi="Wingdings" w:hint="default"/>
      </w:rPr>
    </w:lvl>
  </w:abstractNum>
  <w:abstractNum w:abstractNumId="45" w15:restartNumberingAfterBreak="0">
    <w:nsid w:val="59D16DB0"/>
    <w:multiLevelType w:val="hybridMultilevel"/>
    <w:tmpl w:val="AA9EFE98"/>
    <w:lvl w:ilvl="0" w:tplc="04150011">
      <w:start w:val="1"/>
      <w:numFmt w:val="decimal"/>
      <w:lvlText w:val="%1)"/>
      <w:lvlJc w:val="left"/>
      <w:pPr>
        <w:ind w:left="753" w:hanging="360"/>
      </w:pPr>
    </w:lvl>
    <w:lvl w:ilvl="1" w:tplc="04150019" w:tentative="1">
      <w:start w:val="1"/>
      <w:numFmt w:val="lowerLetter"/>
      <w:lvlText w:val="%2."/>
      <w:lvlJc w:val="left"/>
      <w:pPr>
        <w:ind w:left="1473" w:hanging="360"/>
      </w:pPr>
    </w:lvl>
    <w:lvl w:ilvl="2" w:tplc="0415001B" w:tentative="1">
      <w:start w:val="1"/>
      <w:numFmt w:val="lowerRoman"/>
      <w:lvlText w:val="%3."/>
      <w:lvlJc w:val="right"/>
      <w:pPr>
        <w:ind w:left="2193" w:hanging="180"/>
      </w:pPr>
    </w:lvl>
    <w:lvl w:ilvl="3" w:tplc="0415000F" w:tentative="1">
      <w:start w:val="1"/>
      <w:numFmt w:val="decimal"/>
      <w:lvlText w:val="%4."/>
      <w:lvlJc w:val="left"/>
      <w:pPr>
        <w:ind w:left="2913" w:hanging="360"/>
      </w:pPr>
    </w:lvl>
    <w:lvl w:ilvl="4" w:tplc="04150019" w:tentative="1">
      <w:start w:val="1"/>
      <w:numFmt w:val="lowerLetter"/>
      <w:lvlText w:val="%5."/>
      <w:lvlJc w:val="left"/>
      <w:pPr>
        <w:ind w:left="3633" w:hanging="360"/>
      </w:pPr>
    </w:lvl>
    <w:lvl w:ilvl="5" w:tplc="0415001B" w:tentative="1">
      <w:start w:val="1"/>
      <w:numFmt w:val="lowerRoman"/>
      <w:lvlText w:val="%6."/>
      <w:lvlJc w:val="right"/>
      <w:pPr>
        <w:ind w:left="4353" w:hanging="180"/>
      </w:pPr>
    </w:lvl>
    <w:lvl w:ilvl="6" w:tplc="0415000F" w:tentative="1">
      <w:start w:val="1"/>
      <w:numFmt w:val="decimal"/>
      <w:lvlText w:val="%7."/>
      <w:lvlJc w:val="left"/>
      <w:pPr>
        <w:ind w:left="5073" w:hanging="360"/>
      </w:pPr>
    </w:lvl>
    <w:lvl w:ilvl="7" w:tplc="04150019" w:tentative="1">
      <w:start w:val="1"/>
      <w:numFmt w:val="lowerLetter"/>
      <w:lvlText w:val="%8."/>
      <w:lvlJc w:val="left"/>
      <w:pPr>
        <w:ind w:left="5793" w:hanging="360"/>
      </w:pPr>
    </w:lvl>
    <w:lvl w:ilvl="8" w:tplc="0415001B" w:tentative="1">
      <w:start w:val="1"/>
      <w:numFmt w:val="lowerRoman"/>
      <w:lvlText w:val="%9."/>
      <w:lvlJc w:val="right"/>
      <w:pPr>
        <w:ind w:left="6513" w:hanging="180"/>
      </w:pPr>
    </w:lvl>
  </w:abstractNum>
  <w:abstractNum w:abstractNumId="46" w15:restartNumberingAfterBreak="0">
    <w:nsid w:val="5AB1727B"/>
    <w:multiLevelType w:val="hybridMultilevel"/>
    <w:tmpl w:val="D14CE7C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B0C37B4"/>
    <w:multiLevelType w:val="hybridMultilevel"/>
    <w:tmpl w:val="8682CA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61BD6D07"/>
    <w:multiLevelType w:val="hybridMultilevel"/>
    <w:tmpl w:val="F140C366"/>
    <w:lvl w:ilvl="0" w:tplc="5BC645B0">
      <w:start w:val="1"/>
      <w:numFmt w:val="bullet"/>
      <w:lvlText w:val="-"/>
      <w:lvlJc w:val="left"/>
      <w:pPr>
        <w:ind w:left="765" w:hanging="360"/>
      </w:pPr>
      <w:rPr>
        <w:rFonts w:ascii="Calibri" w:hAnsi="Calibri"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49" w15:restartNumberingAfterBreak="0">
    <w:nsid w:val="630617BF"/>
    <w:multiLevelType w:val="hybridMultilevel"/>
    <w:tmpl w:val="B2448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68194442"/>
    <w:multiLevelType w:val="hybridMultilevel"/>
    <w:tmpl w:val="3F4E270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83B6280"/>
    <w:multiLevelType w:val="hybridMultilevel"/>
    <w:tmpl w:val="2312F1F2"/>
    <w:lvl w:ilvl="0" w:tplc="996090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6A353F02"/>
    <w:multiLevelType w:val="hybridMultilevel"/>
    <w:tmpl w:val="BB7277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A713B1B"/>
    <w:multiLevelType w:val="hybridMultilevel"/>
    <w:tmpl w:val="4056A43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AE05776"/>
    <w:multiLevelType w:val="hybridMultilevel"/>
    <w:tmpl w:val="8A543DA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5" w15:restartNumberingAfterBreak="0">
    <w:nsid w:val="741814D9"/>
    <w:multiLevelType w:val="hybridMultilevel"/>
    <w:tmpl w:val="E26C0D50"/>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5424134"/>
    <w:multiLevelType w:val="hybridMultilevel"/>
    <w:tmpl w:val="2CBC9C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5EC41B0"/>
    <w:multiLevelType w:val="hybridMultilevel"/>
    <w:tmpl w:val="21122E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7D33941"/>
    <w:multiLevelType w:val="hybridMultilevel"/>
    <w:tmpl w:val="787A5B82"/>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786C2750"/>
    <w:multiLevelType w:val="hybridMultilevel"/>
    <w:tmpl w:val="0C4E79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B583C63"/>
    <w:multiLevelType w:val="hybridMultilevel"/>
    <w:tmpl w:val="A558B608"/>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7C872009"/>
    <w:multiLevelType w:val="hybridMultilevel"/>
    <w:tmpl w:val="4BA4661E"/>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7E8B7EC2"/>
    <w:multiLevelType w:val="hybridMultilevel"/>
    <w:tmpl w:val="66FC4B3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497111051">
    <w:abstractNumId w:val="16"/>
  </w:num>
  <w:num w:numId="2" w16cid:durableId="939410227">
    <w:abstractNumId w:val="53"/>
  </w:num>
  <w:num w:numId="3" w16cid:durableId="683020604">
    <w:abstractNumId w:val="46"/>
  </w:num>
  <w:num w:numId="4" w16cid:durableId="1446654032">
    <w:abstractNumId w:val="41"/>
  </w:num>
  <w:num w:numId="5" w16cid:durableId="944995925">
    <w:abstractNumId w:val="4"/>
  </w:num>
  <w:num w:numId="6" w16cid:durableId="1624770839">
    <w:abstractNumId w:val="30"/>
  </w:num>
  <w:num w:numId="7" w16cid:durableId="816647518">
    <w:abstractNumId w:val="13"/>
  </w:num>
  <w:num w:numId="8" w16cid:durableId="1452937553">
    <w:abstractNumId w:val="49"/>
  </w:num>
  <w:num w:numId="9" w16cid:durableId="1988977323">
    <w:abstractNumId w:val="18"/>
  </w:num>
  <w:num w:numId="10" w16cid:durableId="1117145243">
    <w:abstractNumId w:val="7"/>
  </w:num>
  <w:num w:numId="11" w16cid:durableId="332073081">
    <w:abstractNumId w:val="57"/>
  </w:num>
  <w:num w:numId="12" w16cid:durableId="1588341526">
    <w:abstractNumId w:val="45"/>
  </w:num>
  <w:num w:numId="13" w16cid:durableId="741372923">
    <w:abstractNumId w:val="52"/>
  </w:num>
  <w:num w:numId="14" w16cid:durableId="2120560848">
    <w:abstractNumId w:val="21"/>
  </w:num>
  <w:num w:numId="15" w16cid:durableId="227350772">
    <w:abstractNumId w:val="61"/>
  </w:num>
  <w:num w:numId="16" w16cid:durableId="1786584487">
    <w:abstractNumId w:val="58"/>
  </w:num>
  <w:num w:numId="17" w16cid:durableId="687026143">
    <w:abstractNumId w:val="23"/>
  </w:num>
  <w:num w:numId="18" w16cid:durableId="1020857972">
    <w:abstractNumId w:val="10"/>
  </w:num>
  <w:num w:numId="19" w16cid:durableId="375274545">
    <w:abstractNumId w:val="27"/>
  </w:num>
  <w:num w:numId="20" w16cid:durableId="1187063302">
    <w:abstractNumId w:val="20"/>
  </w:num>
  <w:num w:numId="21" w16cid:durableId="1754889731">
    <w:abstractNumId w:val="60"/>
  </w:num>
  <w:num w:numId="22" w16cid:durableId="1847405093">
    <w:abstractNumId w:val="22"/>
  </w:num>
  <w:num w:numId="23" w16cid:durableId="789518826">
    <w:abstractNumId w:val="55"/>
  </w:num>
  <w:num w:numId="24" w16cid:durableId="510295720">
    <w:abstractNumId w:val="31"/>
  </w:num>
  <w:num w:numId="25" w16cid:durableId="1667047734">
    <w:abstractNumId w:val="14"/>
  </w:num>
  <w:num w:numId="26" w16cid:durableId="932782158">
    <w:abstractNumId w:val="9"/>
  </w:num>
  <w:num w:numId="27" w16cid:durableId="1244030906">
    <w:abstractNumId w:val="37"/>
  </w:num>
  <w:num w:numId="28" w16cid:durableId="153492633">
    <w:abstractNumId w:val="56"/>
  </w:num>
  <w:num w:numId="29" w16cid:durableId="346449218">
    <w:abstractNumId w:val="6"/>
  </w:num>
  <w:num w:numId="30" w16cid:durableId="1023438068">
    <w:abstractNumId w:val="43"/>
  </w:num>
  <w:num w:numId="31" w16cid:durableId="154885278">
    <w:abstractNumId w:val="38"/>
  </w:num>
  <w:num w:numId="32" w16cid:durableId="1541161153">
    <w:abstractNumId w:val="33"/>
  </w:num>
  <w:num w:numId="33" w16cid:durableId="1129664973">
    <w:abstractNumId w:val="5"/>
  </w:num>
  <w:num w:numId="34" w16cid:durableId="716054012">
    <w:abstractNumId w:val="19"/>
  </w:num>
  <w:num w:numId="35" w16cid:durableId="1800297880">
    <w:abstractNumId w:val="15"/>
  </w:num>
  <w:num w:numId="36" w16cid:durableId="1582792589">
    <w:abstractNumId w:val="3"/>
  </w:num>
  <w:num w:numId="37" w16cid:durableId="1337227716">
    <w:abstractNumId w:val="47"/>
  </w:num>
  <w:num w:numId="38" w16cid:durableId="98185956">
    <w:abstractNumId w:val="8"/>
  </w:num>
  <w:num w:numId="39" w16cid:durableId="646783821">
    <w:abstractNumId w:val="42"/>
  </w:num>
  <w:num w:numId="40" w16cid:durableId="349067379">
    <w:abstractNumId w:val="54"/>
  </w:num>
  <w:num w:numId="41" w16cid:durableId="809057303">
    <w:abstractNumId w:val="25"/>
  </w:num>
  <w:num w:numId="42" w16cid:durableId="1299528692">
    <w:abstractNumId w:val="50"/>
  </w:num>
  <w:num w:numId="43" w16cid:durableId="52972376">
    <w:abstractNumId w:val="48"/>
  </w:num>
  <w:num w:numId="44" w16cid:durableId="1600216671">
    <w:abstractNumId w:val="24"/>
  </w:num>
  <w:num w:numId="45" w16cid:durableId="1074283891">
    <w:abstractNumId w:val="28"/>
  </w:num>
  <w:num w:numId="46" w16cid:durableId="1743673950">
    <w:abstractNumId w:val="17"/>
  </w:num>
  <w:num w:numId="47" w16cid:durableId="967131504">
    <w:abstractNumId w:val="59"/>
  </w:num>
  <w:num w:numId="48" w16cid:durableId="692997545">
    <w:abstractNumId w:val="36"/>
  </w:num>
  <w:num w:numId="49" w16cid:durableId="1758668050">
    <w:abstractNumId w:val="39"/>
  </w:num>
  <w:num w:numId="50" w16cid:durableId="838425696">
    <w:abstractNumId w:val="11"/>
  </w:num>
  <w:num w:numId="51" w16cid:durableId="704864333">
    <w:abstractNumId w:val="44"/>
  </w:num>
  <w:num w:numId="52" w16cid:durableId="773400217">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931357822">
    <w:abstractNumId w:val="24"/>
  </w:num>
  <w:num w:numId="54" w16cid:durableId="1971278324">
    <w:abstractNumId w:val="35"/>
  </w:num>
  <w:num w:numId="55" w16cid:durableId="1306427207">
    <w:abstractNumId w:val="26"/>
  </w:num>
  <w:num w:numId="56" w16cid:durableId="1350178747">
    <w:abstractNumId w:val="58"/>
  </w:num>
  <w:num w:numId="57" w16cid:durableId="900477603">
    <w:abstractNumId w:val="34"/>
  </w:num>
  <w:num w:numId="58" w16cid:durableId="190267875">
    <w:abstractNumId w:val="51"/>
  </w:num>
  <w:num w:numId="59" w16cid:durableId="29086795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333751874">
    <w:abstractNumId w:val="2"/>
  </w:num>
  <w:num w:numId="61" w16cid:durableId="800196630">
    <w:abstractNumId w:val="1"/>
  </w:num>
  <w:num w:numId="62" w16cid:durableId="845168767">
    <w:abstractNumId w:val="32"/>
  </w:num>
  <w:num w:numId="63" w16cid:durableId="1490318142">
    <w:abstractNumId w:val="29"/>
  </w:num>
  <w:num w:numId="64" w16cid:durableId="2053725558">
    <w:abstractNumId w:val="0"/>
  </w:num>
  <w:num w:numId="65" w16cid:durableId="1802921224">
    <w:abstractNumId w:val="40"/>
  </w:num>
  <w:num w:numId="66" w16cid:durableId="1533574322">
    <w:abstractNumId w:val="12"/>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F2E"/>
    <w:rsid w:val="00000A22"/>
    <w:rsid w:val="00006005"/>
    <w:rsid w:val="0001383B"/>
    <w:rsid w:val="00023585"/>
    <w:rsid w:val="000252D1"/>
    <w:rsid w:val="00025594"/>
    <w:rsid w:val="00025EA3"/>
    <w:rsid w:val="000262A7"/>
    <w:rsid w:val="00031D3C"/>
    <w:rsid w:val="00033471"/>
    <w:rsid w:val="00040AAD"/>
    <w:rsid w:val="00051182"/>
    <w:rsid w:val="0005306C"/>
    <w:rsid w:val="00055887"/>
    <w:rsid w:val="000571F3"/>
    <w:rsid w:val="00062D58"/>
    <w:rsid w:val="00065ADB"/>
    <w:rsid w:val="00065B92"/>
    <w:rsid w:val="00065CAC"/>
    <w:rsid w:val="0006749C"/>
    <w:rsid w:val="00072CBF"/>
    <w:rsid w:val="000745D6"/>
    <w:rsid w:val="0007677F"/>
    <w:rsid w:val="00080630"/>
    <w:rsid w:val="0008212E"/>
    <w:rsid w:val="00092E58"/>
    <w:rsid w:val="00095671"/>
    <w:rsid w:val="00097A75"/>
    <w:rsid w:val="000A2594"/>
    <w:rsid w:val="000A2F5C"/>
    <w:rsid w:val="000A2FBF"/>
    <w:rsid w:val="000A428C"/>
    <w:rsid w:val="000A7951"/>
    <w:rsid w:val="000B1388"/>
    <w:rsid w:val="000B44B1"/>
    <w:rsid w:val="000B4733"/>
    <w:rsid w:val="000C356A"/>
    <w:rsid w:val="000C503E"/>
    <w:rsid w:val="000C6B94"/>
    <w:rsid w:val="000D088D"/>
    <w:rsid w:val="000D1C6E"/>
    <w:rsid w:val="000D1D49"/>
    <w:rsid w:val="000E24DF"/>
    <w:rsid w:val="000E265D"/>
    <w:rsid w:val="000E6A70"/>
    <w:rsid w:val="000F154A"/>
    <w:rsid w:val="000F6A42"/>
    <w:rsid w:val="00105FD1"/>
    <w:rsid w:val="00113A66"/>
    <w:rsid w:val="001166D9"/>
    <w:rsid w:val="00124D14"/>
    <w:rsid w:val="00135F76"/>
    <w:rsid w:val="00140AA6"/>
    <w:rsid w:val="00141B2B"/>
    <w:rsid w:val="001426A7"/>
    <w:rsid w:val="00142EB7"/>
    <w:rsid w:val="00151771"/>
    <w:rsid w:val="001527ED"/>
    <w:rsid w:val="00153BC6"/>
    <w:rsid w:val="00154428"/>
    <w:rsid w:val="00154F68"/>
    <w:rsid w:val="00156D2D"/>
    <w:rsid w:val="001635BB"/>
    <w:rsid w:val="00163F82"/>
    <w:rsid w:val="00163FE2"/>
    <w:rsid w:val="00182E72"/>
    <w:rsid w:val="0019044F"/>
    <w:rsid w:val="00193193"/>
    <w:rsid w:val="00193AEB"/>
    <w:rsid w:val="00194492"/>
    <w:rsid w:val="001975F4"/>
    <w:rsid w:val="001976AC"/>
    <w:rsid w:val="001A0C95"/>
    <w:rsid w:val="001A5E1B"/>
    <w:rsid w:val="001A6B28"/>
    <w:rsid w:val="001B107C"/>
    <w:rsid w:val="001B2F24"/>
    <w:rsid w:val="001B70A9"/>
    <w:rsid w:val="001C5944"/>
    <w:rsid w:val="001C6DC4"/>
    <w:rsid w:val="001D0DD2"/>
    <w:rsid w:val="001D418F"/>
    <w:rsid w:val="001D4E17"/>
    <w:rsid w:val="001E39DE"/>
    <w:rsid w:val="001E3D19"/>
    <w:rsid w:val="001E4F5B"/>
    <w:rsid w:val="001F15B8"/>
    <w:rsid w:val="001F513A"/>
    <w:rsid w:val="001F6008"/>
    <w:rsid w:val="001F6518"/>
    <w:rsid w:val="001F7E7C"/>
    <w:rsid w:val="002137C0"/>
    <w:rsid w:val="00215219"/>
    <w:rsid w:val="00220803"/>
    <w:rsid w:val="00233852"/>
    <w:rsid w:val="00235008"/>
    <w:rsid w:val="002351FA"/>
    <w:rsid w:val="00245CD4"/>
    <w:rsid w:val="00246018"/>
    <w:rsid w:val="00252A8B"/>
    <w:rsid w:val="0025467E"/>
    <w:rsid w:val="00254776"/>
    <w:rsid w:val="00255902"/>
    <w:rsid w:val="002566AC"/>
    <w:rsid w:val="00261F2F"/>
    <w:rsid w:val="00262164"/>
    <w:rsid w:val="00265AF1"/>
    <w:rsid w:val="00270052"/>
    <w:rsid w:val="0027283E"/>
    <w:rsid w:val="00275159"/>
    <w:rsid w:val="0027634D"/>
    <w:rsid w:val="002772B9"/>
    <w:rsid w:val="00285593"/>
    <w:rsid w:val="00286412"/>
    <w:rsid w:val="00292D30"/>
    <w:rsid w:val="002A0D89"/>
    <w:rsid w:val="002A693E"/>
    <w:rsid w:val="002B01C9"/>
    <w:rsid w:val="002B0B09"/>
    <w:rsid w:val="002B52E5"/>
    <w:rsid w:val="002C0B7F"/>
    <w:rsid w:val="002C164B"/>
    <w:rsid w:val="002C51A5"/>
    <w:rsid w:val="002C52E0"/>
    <w:rsid w:val="002C5EA1"/>
    <w:rsid w:val="002D15F0"/>
    <w:rsid w:val="002D2963"/>
    <w:rsid w:val="002D7444"/>
    <w:rsid w:val="002E38B7"/>
    <w:rsid w:val="002F3C02"/>
    <w:rsid w:val="00301A05"/>
    <w:rsid w:val="00306A3C"/>
    <w:rsid w:val="00311B1F"/>
    <w:rsid w:val="003215E7"/>
    <w:rsid w:val="00321CCC"/>
    <w:rsid w:val="00322E90"/>
    <w:rsid w:val="00324B0F"/>
    <w:rsid w:val="0032570D"/>
    <w:rsid w:val="00325DFA"/>
    <w:rsid w:val="00337400"/>
    <w:rsid w:val="00337844"/>
    <w:rsid w:val="003407D1"/>
    <w:rsid w:val="00341189"/>
    <w:rsid w:val="0034423D"/>
    <w:rsid w:val="00351AD9"/>
    <w:rsid w:val="00352612"/>
    <w:rsid w:val="00352EF3"/>
    <w:rsid w:val="00356447"/>
    <w:rsid w:val="00365B85"/>
    <w:rsid w:val="0036718A"/>
    <w:rsid w:val="003714D3"/>
    <w:rsid w:val="00372122"/>
    <w:rsid w:val="00376E40"/>
    <w:rsid w:val="00384191"/>
    <w:rsid w:val="0038612F"/>
    <w:rsid w:val="00386E53"/>
    <w:rsid w:val="00394B96"/>
    <w:rsid w:val="00396426"/>
    <w:rsid w:val="003A40E8"/>
    <w:rsid w:val="003B50F2"/>
    <w:rsid w:val="003C6C9D"/>
    <w:rsid w:val="003C6E04"/>
    <w:rsid w:val="003C6F56"/>
    <w:rsid w:val="003C7741"/>
    <w:rsid w:val="003D1B9C"/>
    <w:rsid w:val="003D2344"/>
    <w:rsid w:val="003D3B2A"/>
    <w:rsid w:val="003D3E4F"/>
    <w:rsid w:val="003D407C"/>
    <w:rsid w:val="003E3DD2"/>
    <w:rsid w:val="003E6614"/>
    <w:rsid w:val="003F6593"/>
    <w:rsid w:val="0040282B"/>
    <w:rsid w:val="00404873"/>
    <w:rsid w:val="00412E1A"/>
    <w:rsid w:val="00417D73"/>
    <w:rsid w:val="00421EB5"/>
    <w:rsid w:val="00422212"/>
    <w:rsid w:val="00422242"/>
    <w:rsid w:val="0042249E"/>
    <w:rsid w:val="004315D6"/>
    <w:rsid w:val="0043645E"/>
    <w:rsid w:val="00441597"/>
    <w:rsid w:val="00441F4B"/>
    <w:rsid w:val="00443279"/>
    <w:rsid w:val="0044476F"/>
    <w:rsid w:val="00446750"/>
    <w:rsid w:val="00457A85"/>
    <w:rsid w:val="00461E8F"/>
    <w:rsid w:val="004622E6"/>
    <w:rsid w:val="004640A6"/>
    <w:rsid w:val="004701A6"/>
    <w:rsid w:val="0047041F"/>
    <w:rsid w:val="004715EE"/>
    <w:rsid w:val="00471B60"/>
    <w:rsid w:val="00487472"/>
    <w:rsid w:val="0049024D"/>
    <w:rsid w:val="004918E5"/>
    <w:rsid w:val="00497C10"/>
    <w:rsid w:val="004A0942"/>
    <w:rsid w:val="004A5EC7"/>
    <w:rsid w:val="004B2070"/>
    <w:rsid w:val="004B4E52"/>
    <w:rsid w:val="004B6A17"/>
    <w:rsid w:val="004C0396"/>
    <w:rsid w:val="004C32B3"/>
    <w:rsid w:val="004C78E7"/>
    <w:rsid w:val="004D2A93"/>
    <w:rsid w:val="004D46F7"/>
    <w:rsid w:val="004D63FE"/>
    <w:rsid w:val="004D6491"/>
    <w:rsid w:val="004E0C1B"/>
    <w:rsid w:val="004E1DDB"/>
    <w:rsid w:val="004E5591"/>
    <w:rsid w:val="004F786E"/>
    <w:rsid w:val="00512CD4"/>
    <w:rsid w:val="00515F41"/>
    <w:rsid w:val="00517B68"/>
    <w:rsid w:val="00521875"/>
    <w:rsid w:val="00526A4A"/>
    <w:rsid w:val="00527A27"/>
    <w:rsid w:val="005324A6"/>
    <w:rsid w:val="0053359A"/>
    <w:rsid w:val="00540826"/>
    <w:rsid w:val="00540ED7"/>
    <w:rsid w:val="005421EE"/>
    <w:rsid w:val="00543604"/>
    <w:rsid w:val="00544D56"/>
    <w:rsid w:val="00547DF9"/>
    <w:rsid w:val="0055115D"/>
    <w:rsid w:val="005511B7"/>
    <w:rsid w:val="00565645"/>
    <w:rsid w:val="00566143"/>
    <w:rsid w:val="0056672D"/>
    <w:rsid w:val="00570601"/>
    <w:rsid w:val="0057305D"/>
    <w:rsid w:val="00580092"/>
    <w:rsid w:val="005852DE"/>
    <w:rsid w:val="00586BF5"/>
    <w:rsid w:val="00593B89"/>
    <w:rsid w:val="00595500"/>
    <w:rsid w:val="00596C36"/>
    <w:rsid w:val="005971D7"/>
    <w:rsid w:val="005A320E"/>
    <w:rsid w:val="005D0B73"/>
    <w:rsid w:val="005D1733"/>
    <w:rsid w:val="005D4133"/>
    <w:rsid w:val="005D76E8"/>
    <w:rsid w:val="005D7E01"/>
    <w:rsid w:val="005E42B5"/>
    <w:rsid w:val="005E531E"/>
    <w:rsid w:val="005F20C4"/>
    <w:rsid w:val="005F242F"/>
    <w:rsid w:val="005F3EA6"/>
    <w:rsid w:val="005F3F4E"/>
    <w:rsid w:val="005F4258"/>
    <w:rsid w:val="005F531D"/>
    <w:rsid w:val="00600914"/>
    <w:rsid w:val="006011A9"/>
    <w:rsid w:val="0060424D"/>
    <w:rsid w:val="00605B12"/>
    <w:rsid w:val="006071E7"/>
    <w:rsid w:val="006105C2"/>
    <w:rsid w:val="00611B90"/>
    <w:rsid w:val="00611FC5"/>
    <w:rsid w:val="00614902"/>
    <w:rsid w:val="006170A6"/>
    <w:rsid w:val="00621F22"/>
    <w:rsid w:val="00622716"/>
    <w:rsid w:val="00630513"/>
    <w:rsid w:val="00632E8F"/>
    <w:rsid w:val="00633E80"/>
    <w:rsid w:val="006357A1"/>
    <w:rsid w:val="00636758"/>
    <w:rsid w:val="006373F0"/>
    <w:rsid w:val="00641351"/>
    <w:rsid w:val="00641AC1"/>
    <w:rsid w:val="00645DB3"/>
    <w:rsid w:val="00646A1D"/>
    <w:rsid w:val="00646F63"/>
    <w:rsid w:val="00650CA2"/>
    <w:rsid w:val="00654C61"/>
    <w:rsid w:val="00656775"/>
    <w:rsid w:val="006648E9"/>
    <w:rsid w:val="00665424"/>
    <w:rsid w:val="006669F9"/>
    <w:rsid w:val="0066704E"/>
    <w:rsid w:val="00673AEC"/>
    <w:rsid w:val="006753FB"/>
    <w:rsid w:val="00686B40"/>
    <w:rsid w:val="006921FF"/>
    <w:rsid w:val="006934A0"/>
    <w:rsid w:val="006939B2"/>
    <w:rsid w:val="006946A9"/>
    <w:rsid w:val="00697FFB"/>
    <w:rsid w:val="006A3769"/>
    <w:rsid w:val="006A3D01"/>
    <w:rsid w:val="006B69D8"/>
    <w:rsid w:val="006C2276"/>
    <w:rsid w:val="006C550A"/>
    <w:rsid w:val="006C6F36"/>
    <w:rsid w:val="006E1169"/>
    <w:rsid w:val="006F535D"/>
    <w:rsid w:val="006F6D1D"/>
    <w:rsid w:val="00703FD4"/>
    <w:rsid w:val="00712CA7"/>
    <w:rsid w:val="007133BD"/>
    <w:rsid w:val="0071523A"/>
    <w:rsid w:val="007165DE"/>
    <w:rsid w:val="007210DB"/>
    <w:rsid w:val="0072400A"/>
    <w:rsid w:val="00725A91"/>
    <w:rsid w:val="00726CD4"/>
    <w:rsid w:val="00727389"/>
    <w:rsid w:val="007304A4"/>
    <w:rsid w:val="00735CB7"/>
    <w:rsid w:val="007373B3"/>
    <w:rsid w:val="00741FF9"/>
    <w:rsid w:val="00742F89"/>
    <w:rsid w:val="007447D0"/>
    <w:rsid w:val="00746A4B"/>
    <w:rsid w:val="00746F23"/>
    <w:rsid w:val="00752E0D"/>
    <w:rsid w:val="00762E0D"/>
    <w:rsid w:val="007631C7"/>
    <w:rsid w:val="00766BCB"/>
    <w:rsid w:val="00772A48"/>
    <w:rsid w:val="00791EDE"/>
    <w:rsid w:val="0079403C"/>
    <w:rsid w:val="007943B3"/>
    <w:rsid w:val="00797C72"/>
    <w:rsid w:val="007A0201"/>
    <w:rsid w:val="007A0E3A"/>
    <w:rsid w:val="007A1707"/>
    <w:rsid w:val="007A17C0"/>
    <w:rsid w:val="007A319D"/>
    <w:rsid w:val="007A68B9"/>
    <w:rsid w:val="007B0C8B"/>
    <w:rsid w:val="007B116D"/>
    <w:rsid w:val="007C1D1A"/>
    <w:rsid w:val="007D078C"/>
    <w:rsid w:val="007D11B6"/>
    <w:rsid w:val="007E1630"/>
    <w:rsid w:val="007E43E4"/>
    <w:rsid w:val="007E4AED"/>
    <w:rsid w:val="007E4EBF"/>
    <w:rsid w:val="007E5249"/>
    <w:rsid w:val="007E5DFD"/>
    <w:rsid w:val="007E7BDA"/>
    <w:rsid w:val="007F200A"/>
    <w:rsid w:val="008010DE"/>
    <w:rsid w:val="0080467F"/>
    <w:rsid w:val="00806EB3"/>
    <w:rsid w:val="0080732D"/>
    <w:rsid w:val="00807C5A"/>
    <w:rsid w:val="008125B6"/>
    <w:rsid w:val="00814FCE"/>
    <w:rsid w:val="0081712E"/>
    <w:rsid w:val="008171BE"/>
    <w:rsid w:val="0082245D"/>
    <w:rsid w:val="008239CA"/>
    <w:rsid w:val="00830252"/>
    <w:rsid w:val="008363FD"/>
    <w:rsid w:val="00837C11"/>
    <w:rsid w:val="008404C2"/>
    <w:rsid w:val="008450AA"/>
    <w:rsid w:val="00850DEF"/>
    <w:rsid w:val="008519C0"/>
    <w:rsid w:val="00851B01"/>
    <w:rsid w:val="00852E7F"/>
    <w:rsid w:val="00863B67"/>
    <w:rsid w:val="00873173"/>
    <w:rsid w:val="00874CDB"/>
    <w:rsid w:val="008778E4"/>
    <w:rsid w:val="00880E14"/>
    <w:rsid w:val="008812BD"/>
    <w:rsid w:val="00881593"/>
    <w:rsid w:val="0088240E"/>
    <w:rsid w:val="0088247F"/>
    <w:rsid w:val="00883918"/>
    <w:rsid w:val="00891D58"/>
    <w:rsid w:val="008A3E9F"/>
    <w:rsid w:val="008B2A82"/>
    <w:rsid w:val="008B4C7D"/>
    <w:rsid w:val="008B7A28"/>
    <w:rsid w:val="008C0D78"/>
    <w:rsid w:val="008C466A"/>
    <w:rsid w:val="008C6BBF"/>
    <w:rsid w:val="008D1716"/>
    <w:rsid w:val="008D404A"/>
    <w:rsid w:val="008D40F2"/>
    <w:rsid w:val="008E2573"/>
    <w:rsid w:val="008E4A7E"/>
    <w:rsid w:val="008E753A"/>
    <w:rsid w:val="008F1B4F"/>
    <w:rsid w:val="008F4F2E"/>
    <w:rsid w:val="00906110"/>
    <w:rsid w:val="0091746B"/>
    <w:rsid w:val="00917AFD"/>
    <w:rsid w:val="00920064"/>
    <w:rsid w:val="00920335"/>
    <w:rsid w:val="00922FB3"/>
    <w:rsid w:val="00925220"/>
    <w:rsid w:val="00930015"/>
    <w:rsid w:val="00930E55"/>
    <w:rsid w:val="00934142"/>
    <w:rsid w:val="00945A1F"/>
    <w:rsid w:val="009510F2"/>
    <w:rsid w:val="0095605F"/>
    <w:rsid w:val="0095690B"/>
    <w:rsid w:val="00960AFD"/>
    <w:rsid w:val="00960DFD"/>
    <w:rsid w:val="009613E0"/>
    <w:rsid w:val="0096565B"/>
    <w:rsid w:val="009660F3"/>
    <w:rsid w:val="00970292"/>
    <w:rsid w:val="00970428"/>
    <w:rsid w:val="00973103"/>
    <w:rsid w:val="00977777"/>
    <w:rsid w:val="00980E82"/>
    <w:rsid w:val="009823A4"/>
    <w:rsid w:val="009846D9"/>
    <w:rsid w:val="00986E24"/>
    <w:rsid w:val="00990DE0"/>
    <w:rsid w:val="00992559"/>
    <w:rsid w:val="00995E52"/>
    <w:rsid w:val="00996F6B"/>
    <w:rsid w:val="009A14C5"/>
    <w:rsid w:val="009A23AD"/>
    <w:rsid w:val="009A3567"/>
    <w:rsid w:val="009A79E4"/>
    <w:rsid w:val="009B3236"/>
    <w:rsid w:val="009B563B"/>
    <w:rsid w:val="009B59EA"/>
    <w:rsid w:val="009C0661"/>
    <w:rsid w:val="009C3CF4"/>
    <w:rsid w:val="009C4565"/>
    <w:rsid w:val="009C618C"/>
    <w:rsid w:val="009C6C18"/>
    <w:rsid w:val="009D1B9A"/>
    <w:rsid w:val="009F0EBC"/>
    <w:rsid w:val="009F2747"/>
    <w:rsid w:val="009F3E03"/>
    <w:rsid w:val="00A02391"/>
    <w:rsid w:val="00A0311A"/>
    <w:rsid w:val="00A05B3D"/>
    <w:rsid w:val="00A0770B"/>
    <w:rsid w:val="00A12382"/>
    <w:rsid w:val="00A12989"/>
    <w:rsid w:val="00A13E26"/>
    <w:rsid w:val="00A15576"/>
    <w:rsid w:val="00A16F59"/>
    <w:rsid w:val="00A17816"/>
    <w:rsid w:val="00A26E41"/>
    <w:rsid w:val="00A33A84"/>
    <w:rsid w:val="00A37190"/>
    <w:rsid w:val="00A3793F"/>
    <w:rsid w:val="00A413C8"/>
    <w:rsid w:val="00A42851"/>
    <w:rsid w:val="00A42C52"/>
    <w:rsid w:val="00A4361A"/>
    <w:rsid w:val="00A44B12"/>
    <w:rsid w:val="00A507E5"/>
    <w:rsid w:val="00A51980"/>
    <w:rsid w:val="00A600CF"/>
    <w:rsid w:val="00A60A0A"/>
    <w:rsid w:val="00A619C2"/>
    <w:rsid w:val="00A62F71"/>
    <w:rsid w:val="00A65E7B"/>
    <w:rsid w:val="00A6754E"/>
    <w:rsid w:val="00A76254"/>
    <w:rsid w:val="00A76EEE"/>
    <w:rsid w:val="00A77D26"/>
    <w:rsid w:val="00A81614"/>
    <w:rsid w:val="00A83990"/>
    <w:rsid w:val="00A86418"/>
    <w:rsid w:val="00A87B77"/>
    <w:rsid w:val="00A90AD6"/>
    <w:rsid w:val="00A91B01"/>
    <w:rsid w:val="00AA53FB"/>
    <w:rsid w:val="00AA5FD4"/>
    <w:rsid w:val="00AA6F1F"/>
    <w:rsid w:val="00AB30C9"/>
    <w:rsid w:val="00AB463D"/>
    <w:rsid w:val="00AB64D3"/>
    <w:rsid w:val="00AC158E"/>
    <w:rsid w:val="00AC18E1"/>
    <w:rsid w:val="00AC47DE"/>
    <w:rsid w:val="00AC60D5"/>
    <w:rsid w:val="00AC6A2B"/>
    <w:rsid w:val="00AD1D69"/>
    <w:rsid w:val="00AD54F9"/>
    <w:rsid w:val="00AD68AC"/>
    <w:rsid w:val="00AE0128"/>
    <w:rsid w:val="00AE314E"/>
    <w:rsid w:val="00AE3996"/>
    <w:rsid w:val="00AE4A0F"/>
    <w:rsid w:val="00AE6761"/>
    <w:rsid w:val="00AF0E2E"/>
    <w:rsid w:val="00AF17F9"/>
    <w:rsid w:val="00AF648D"/>
    <w:rsid w:val="00B007B0"/>
    <w:rsid w:val="00B02630"/>
    <w:rsid w:val="00B0325D"/>
    <w:rsid w:val="00B051A2"/>
    <w:rsid w:val="00B058C9"/>
    <w:rsid w:val="00B05E95"/>
    <w:rsid w:val="00B06CD2"/>
    <w:rsid w:val="00B0708D"/>
    <w:rsid w:val="00B10908"/>
    <w:rsid w:val="00B12ABE"/>
    <w:rsid w:val="00B156F8"/>
    <w:rsid w:val="00B22CC1"/>
    <w:rsid w:val="00B2393B"/>
    <w:rsid w:val="00B248F8"/>
    <w:rsid w:val="00B30C26"/>
    <w:rsid w:val="00B3183E"/>
    <w:rsid w:val="00B3693C"/>
    <w:rsid w:val="00B41B8E"/>
    <w:rsid w:val="00B41BA0"/>
    <w:rsid w:val="00B428A6"/>
    <w:rsid w:val="00B446EF"/>
    <w:rsid w:val="00B45424"/>
    <w:rsid w:val="00B530C7"/>
    <w:rsid w:val="00B578ED"/>
    <w:rsid w:val="00B60358"/>
    <w:rsid w:val="00B6035B"/>
    <w:rsid w:val="00B6218A"/>
    <w:rsid w:val="00B64080"/>
    <w:rsid w:val="00B64F9D"/>
    <w:rsid w:val="00B661CF"/>
    <w:rsid w:val="00B66EB0"/>
    <w:rsid w:val="00B72054"/>
    <w:rsid w:val="00B73629"/>
    <w:rsid w:val="00B737FB"/>
    <w:rsid w:val="00B753E2"/>
    <w:rsid w:val="00B836C3"/>
    <w:rsid w:val="00B91A36"/>
    <w:rsid w:val="00B95F13"/>
    <w:rsid w:val="00B96C45"/>
    <w:rsid w:val="00BA3275"/>
    <w:rsid w:val="00BA5A5F"/>
    <w:rsid w:val="00BA7C9F"/>
    <w:rsid w:val="00BB1C3F"/>
    <w:rsid w:val="00BB2653"/>
    <w:rsid w:val="00BB411B"/>
    <w:rsid w:val="00BB7498"/>
    <w:rsid w:val="00BB783F"/>
    <w:rsid w:val="00BC1885"/>
    <w:rsid w:val="00BC3F23"/>
    <w:rsid w:val="00BC4532"/>
    <w:rsid w:val="00BD1642"/>
    <w:rsid w:val="00BE4057"/>
    <w:rsid w:val="00BE7209"/>
    <w:rsid w:val="00BF2018"/>
    <w:rsid w:val="00BF36A9"/>
    <w:rsid w:val="00BF5740"/>
    <w:rsid w:val="00BF5FBC"/>
    <w:rsid w:val="00C03100"/>
    <w:rsid w:val="00C04574"/>
    <w:rsid w:val="00C05FC7"/>
    <w:rsid w:val="00C118D5"/>
    <w:rsid w:val="00C1212E"/>
    <w:rsid w:val="00C14262"/>
    <w:rsid w:val="00C145A1"/>
    <w:rsid w:val="00C21C4E"/>
    <w:rsid w:val="00C246AA"/>
    <w:rsid w:val="00C27803"/>
    <w:rsid w:val="00C318DE"/>
    <w:rsid w:val="00C36ECE"/>
    <w:rsid w:val="00C40501"/>
    <w:rsid w:val="00C43920"/>
    <w:rsid w:val="00C43C1E"/>
    <w:rsid w:val="00C43F8E"/>
    <w:rsid w:val="00C53B6D"/>
    <w:rsid w:val="00C60C6B"/>
    <w:rsid w:val="00C6539F"/>
    <w:rsid w:val="00C725EE"/>
    <w:rsid w:val="00C729E7"/>
    <w:rsid w:val="00C84030"/>
    <w:rsid w:val="00C85BA4"/>
    <w:rsid w:val="00C867DF"/>
    <w:rsid w:val="00C9076D"/>
    <w:rsid w:val="00C90D8D"/>
    <w:rsid w:val="00C9328D"/>
    <w:rsid w:val="00C9485C"/>
    <w:rsid w:val="00CA0ACA"/>
    <w:rsid w:val="00CA6A80"/>
    <w:rsid w:val="00CA6CEC"/>
    <w:rsid w:val="00CA76DC"/>
    <w:rsid w:val="00CB4741"/>
    <w:rsid w:val="00CB4A03"/>
    <w:rsid w:val="00CB5DFA"/>
    <w:rsid w:val="00CB5E77"/>
    <w:rsid w:val="00CB72C1"/>
    <w:rsid w:val="00CC3C3C"/>
    <w:rsid w:val="00CC3CB7"/>
    <w:rsid w:val="00CC520D"/>
    <w:rsid w:val="00CD1AFA"/>
    <w:rsid w:val="00CD1C6A"/>
    <w:rsid w:val="00CD2722"/>
    <w:rsid w:val="00CD33A7"/>
    <w:rsid w:val="00CD4FC5"/>
    <w:rsid w:val="00CE34E1"/>
    <w:rsid w:val="00CF1491"/>
    <w:rsid w:val="00CF2C24"/>
    <w:rsid w:val="00CF4F9A"/>
    <w:rsid w:val="00CF549B"/>
    <w:rsid w:val="00D02274"/>
    <w:rsid w:val="00D03556"/>
    <w:rsid w:val="00D035BC"/>
    <w:rsid w:val="00D04006"/>
    <w:rsid w:val="00D053FD"/>
    <w:rsid w:val="00D07FDF"/>
    <w:rsid w:val="00D11EC3"/>
    <w:rsid w:val="00D14328"/>
    <w:rsid w:val="00D14F22"/>
    <w:rsid w:val="00D15E00"/>
    <w:rsid w:val="00D17A5B"/>
    <w:rsid w:val="00D17F4C"/>
    <w:rsid w:val="00D3120E"/>
    <w:rsid w:val="00D35024"/>
    <w:rsid w:val="00D3793C"/>
    <w:rsid w:val="00D52B3C"/>
    <w:rsid w:val="00D54A2A"/>
    <w:rsid w:val="00D553E0"/>
    <w:rsid w:val="00D75C4C"/>
    <w:rsid w:val="00D770E2"/>
    <w:rsid w:val="00D778C6"/>
    <w:rsid w:val="00D81095"/>
    <w:rsid w:val="00D82BCD"/>
    <w:rsid w:val="00D85429"/>
    <w:rsid w:val="00D86099"/>
    <w:rsid w:val="00D9019F"/>
    <w:rsid w:val="00D91C73"/>
    <w:rsid w:val="00D92FDF"/>
    <w:rsid w:val="00DA32EF"/>
    <w:rsid w:val="00DB0801"/>
    <w:rsid w:val="00DB27E6"/>
    <w:rsid w:val="00DB2936"/>
    <w:rsid w:val="00DB35E8"/>
    <w:rsid w:val="00DB5377"/>
    <w:rsid w:val="00DB5D60"/>
    <w:rsid w:val="00DC0863"/>
    <w:rsid w:val="00DC3B90"/>
    <w:rsid w:val="00DC4010"/>
    <w:rsid w:val="00DD0BE6"/>
    <w:rsid w:val="00DD3111"/>
    <w:rsid w:val="00DD32EB"/>
    <w:rsid w:val="00DD33A2"/>
    <w:rsid w:val="00DD3573"/>
    <w:rsid w:val="00DD421C"/>
    <w:rsid w:val="00DD4560"/>
    <w:rsid w:val="00DD57C7"/>
    <w:rsid w:val="00DD73BF"/>
    <w:rsid w:val="00DE402A"/>
    <w:rsid w:val="00DF65AA"/>
    <w:rsid w:val="00E03C5E"/>
    <w:rsid w:val="00E04AA2"/>
    <w:rsid w:val="00E055E5"/>
    <w:rsid w:val="00E137A9"/>
    <w:rsid w:val="00E15AEB"/>
    <w:rsid w:val="00E21A9A"/>
    <w:rsid w:val="00E21E0A"/>
    <w:rsid w:val="00E27A11"/>
    <w:rsid w:val="00E33EE4"/>
    <w:rsid w:val="00E35807"/>
    <w:rsid w:val="00E4021F"/>
    <w:rsid w:val="00E42379"/>
    <w:rsid w:val="00E440DF"/>
    <w:rsid w:val="00E44B1E"/>
    <w:rsid w:val="00E45B10"/>
    <w:rsid w:val="00E5244E"/>
    <w:rsid w:val="00E55731"/>
    <w:rsid w:val="00E5692F"/>
    <w:rsid w:val="00E57BAA"/>
    <w:rsid w:val="00E61D86"/>
    <w:rsid w:val="00E62C18"/>
    <w:rsid w:val="00E633AB"/>
    <w:rsid w:val="00E6480F"/>
    <w:rsid w:val="00E65791"/>
    <w:rsid w:val="00E74C53"/>
    <w:rsid w:val="00E75722"/>
    <w:rsid w:val="00E80EE3"/>
    <w:rsid w:val="00E80F34"/>
    <w:rsid w:val="00E816BC"/>
    <w:rsid w:val="00E8257F"/>
    <w:rsid w:val="00E85E45"/>
    <w:rsid w:val="00E90D4F"/>
    <w:rsid w:val="00E91FA1"/>
    <w:rsid w:val="00E934A5"/>
    <w:rsid w:val="00E95A3D"/>
    <w:rsid w:val="00E97FB3"/>
    <w:rsid w:val="00EA1591"/>
    <w:rsid w:val="00EA2F2A"/>
    <w:rsid w:val="00EA42F3"/>
    <w:rsid w:val="00EA4876"/>
    <w:rsid w:val="00EA4CAD"/>
    <w:rsid w:val="00EA6A31"/>
    <w:rsid w:val="00EA7DBB"/>
    <w:rsid w:val="00EB2B9B"/>
    <w:rsid w:val="00EB5BA1"/>
    <w:rsid w:val="00EB74AD"/>
    <w:rsid w:val="00EC1339"/>
    <w:rsid w:val="00EC3FE7"/>
    <w:rsid w:val="00EC4028"/>
    <w:rsid w:val="00EC4DA7"/>
    <w:rsid w:val="00EC6458"/>
    <w:rsid w:val="00ED2252"/>
    <w:rsid w:val="00ED4251"/>
    <w:rsid w:val="00EE0F7E"/>
    <w:rsid w:val="00EE17DD"/>
    <w:rsid w:val="00EE2B0C"/>
    <w:rsid w:val="00EF31D1"/>
    <w:rsid w:val="00EF3AB7"/>
    <w:rsid w:val="00EF5BE9"/>
    <w:rsid w:val="00EF7C1D"/>
    <w:rsid w:val="00F0096F"/>
    <w:rsid w:val="00F01220"/>
    <w:rsid w:val="00F027E4"/>
    <w:rsid w:val="00F0551B"/>
    <w:rsid w:val="00F066F1"/>
    <w:rsid w:val="00F11DB0"/>
    <w:rsid w:val="00F155E6"/>
    <w:rsid w:val="00F16C2C"/>
    <w:rsid w:val="00F312B1"/>
    <w:rsid w:val="00F32A3C"/>
    <w:rsid w:val="00F333BA"/>
    <w:rsid w:val="00F33D17"/>
    <w:rsid w:val="00F344D9"/>
    <w:rsid w:val="00F43E8D"/>
    <w:rsid w:val="00F47861"/>
    <w:rsid w:val="00F56F14"/>
    <w:rsid w:val="00F6013C"/>
    <w:rsid w:val="00F62059"/>
    <w:rsid w:val="00F626D0"/>
    <w:rsid w:val="00F64DCA"/>
    <w:rsid w:val="00F66E01"/>
    <w:rsid w:val="00F67486"/>
    <w:rsid w:val="00F676D2"/>
    <w:rsid w:val="00F71957"/>
    <w:rsid w:val="00F73374"/>
    <w:rsid w:val="00F77550"/>
    <w:rsid w:val="00F81848"/>
    <w:rsid w:val="00F84078"/>
    <w:rsid w:val="00F85205"/>
    <w:rsid w:val="00F909DC"/>
    <w:rsid w:val="00F93099"/>
    <w:rsid w:val="00F96DB4"/>
    <w:rsid w:val="00F97229"/>
    <w:rsid w:val="00FA53D4"/>
    <w:rsid w:val="00FA7530"/>
    <w:rsid w:val="00FB0B9F"/>
    <w:rsid w:val="00FB1D65"/>
    <w:rsid w:val="00FB40ED"/>
    <w:rsid w:val="00FC3FAA"/>
    <w:rsid w:val="00FD012A"/>
    <w:rsid w:val="00FD5DC3"/>
    <w:rsid w:val="00FD684F"/>
    <w:rsid w:val="00FD6AE9"/>
    <w:rsid w:val="00FE06D0"/>
    <w:rsid w:val="00FE1E44"/>
    <w:rsid w:val="00FE5149"/>
    <w:rsid w:val="00FE5BA7"/>
    <w:rsid w:val="00FE6071"/>
    <w:rsid w:val="00FE73F8"/>
    <w:rsid w:val="00FF17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22296F9"/>
  <w15:docId w15:val="{9ED914A2-124B-4A5D-A1A8-AF926756D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46F63"/>
    <w:pPr>
      <w:spacing w:after="200" w:line="276" w:lineRule="auto"/>
    </w:pPr>
    <w:rPr>
      <w:sz w:val="22"/>
      <w:szCs w:val="22"/>
      <w:lang w:eastAsia="en-US"/>
    </w:rPr>
  </w:style>
  <w:style w:type="paragraph" w:styleId="Nagwek1">
    <w:name w:val="heading 1"/>
    <w:basedOn w:val="Normalny"/>
    <w:next w:val="Normalny"/>
    <w:link w:val="Nagwek1Znak"/>
    <w:qFormat/>
    <w:rsid w:val="00C9076D"/>
    <w:pPr>
      <w:keepNext/>
      <w:spacing w:before="240" w:after="60"/>
      <w:outlineLvl w:val="0"/>
    </w:pPr>
    <w:rPr>
      <w:rFonts w:ascii="Cambria" w:eastAsia="Times New Roman" w:hAnsi="Cambria"/>
      <w:b/>
      <w:bCs/>
      <w:kern w:val="32"/>
      <w:sz w:val="32"/>
      <w:szCs w:val="32"/>
    </w:rPr>
  </w:style>
  <w:style w:type="paragraph" w:styleId="Nagwek2">
    <w:name w:val="heading 2"/>
    <w:basedOn w:val="Normalny"/>
    <w:next w:val="Normalny"/>
    <w:link w:val="Nagwek2Znak"/>
    <w:uiPriority w:val="9"/>
    <w:semiHidden/>
    <w:unhideWhenUsed/>
    <w:qFormat/>
    <w:rsid w:val="001A5E1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1A5E1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F4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link w:val="AkapitzlistZnak"/>
    <w:qFormat/>
    <w:rsid w:val="008F4F2E"/>
    <w:pPr>
      <w:ind w:left="720"/>
      <w:contextualSpacing/>
    </w:p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Fußno"/>
    <w:basedOn w:val="Normalny"/>
    <w:link w:val="TekstprzypisudolnegoZnak"/>
    <w:uiPriority w:val="99"/>
    <w:unhideWhenUsed/>
    <w:qFormat/>
    <w:rsid w:val="00D15E00"/>
    <w:pPr>
      <w:spacing w:after="0" w:line="240" w:lineRule="auto"/>
    </w:pPr>
    <w:rPr>
      <w:sz w:val="20"/>
      <w:szCs w:val="20"/>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link w:val="Tekstprzypisudolnego"/>
    <w:uiPriority w:val="99"/>
    <w:rsid w:val="00D15E00"/>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D15E00"/>
    <w:rPr>
      <w:vertAlign w:val="superscript"/>
    </w:rPr>
  </w:style>
  <w:style w:type="paragraph" w:styleId="Poprawka">
    <w:name w:val="Revision"/>
    <w:hidden/>
    <w:uiPriority w:val="99"/>
    <w:semiHidden/>
    <w:rsid w:val="00DB35E8"/>
    <w:rPr>
      <w:sz w:val="22"/>
      <w:szCs w:val="22"/>
      <w:lang w:eastAsia="en-US"/>
    </w:rPr>
  </w:style>
  <w:style w:type="paragraph" w:styleId="Tekstdymka">
    <w:name w:val="Balloon Text"/>
    <w:basedOn w:val="Normalny"/>
    <w:link w:val="TekstdymkaZnak"/>
    <w:uiPriority w:val="99"/>
    <w:semiHidden/>
    <w:unhideWhenUsed/>
    <w:rsid w:val="00DB35E8"/>
    <w:pPr>
      <w:spacing w:after="0" w:line="240" w:lineRule="auto"/>
    </w:pPr>
    <w:rPr>
      <w:rFonts w:ascii="Tahoma" w:hAnsi="Tahoma"/>
      <w:sz w:val="16"/>
      <w:szCs w:val="16"/>
    </w:rPr>
  </w:style>
  <w:style w:type="character" w:customStyle="1" w:styleId="TekstdymkaZnak">
    <w:name w:val="Tekst dymka Znak"/>
    <w:link w:val="Tekstdymka"/>
    <w:uiPriority w:val="99"/>
    <w:semiHidden/>
    <w:rsid w:val="00DB35E8"/>
    <w:rPr>
      <w:rFonts w:ascii="Tahoma" w:hAnsi="Tahoma" w:cs="Tahoma"/>
      <w:sz w:val="16"/>
      <w:szCs w:val="16"/>
    </w:rPr>
  </w:style>
  <w:style w:type="character" w:styleId="Odwoaniedokomentarza">
    <w:name w:val="annotation reference"/>
    <w:uiPriority w:val="99"/>
    <w:semiHidden/>
    <w:unhideWhenUsed/>
    <w:rsid w:val="00EA7DBB"/>
    <w:rPr>
      <w:sz w:val="16"/>
      <w:szCs w:val="16"/>
    </w:rPr>
  </w:style>
  <w:style w:type="paragraph" w:styleId="Tekstkomentarza">
    <w:name w:val="annotation text"/>
    <w:basedOn w:val="Normalny"/>
    <w:link w:val="TekstkomentarzaZnak"/>
    <w:uiPriority w:val="99"/>
    <w:unhideWhenUsed/>
    <w:rsid w:val="00EA7DBB"/>
    <w:rPr>
      <w:sz w:val="20"/>
      <w:szCs w:val="20"/>
    </w:rPr>
  </w:style>
  <w:style w:type="character" w:customStyle="1" w:styleId="TekstkomentarzaZnak">
    <w:name w:val="Tekst komentarza Znak"/>
    <w:link w:val="Tekstkomentarza"/>
    <w:uiPriority w:val="99"/>
    <w:rsid w:val="00EA7DBB"/>
    <w:rPr>
      <w:lang w:eastAsia="en-US"/>
    </w:rPr>
  </w:style>
  <w:style w:type="paragraph" w:styleId="Tematkomentarza">
    <w:name w:val="annotation subject"/>
    <w:basedOn w:val="Tekstkomentarza"/>
    <w:next w:val="Tekstkomentarza"/>
    <w:link w:val="TematkomentarzaZnak"/>
    <w:uiPriority w:val="99"/>
    <w:semiHidden/>
    <w:unhideWhenUsed/>
    <w:rsid w:val="00EA7DBB"/>
    <w:rPr>
      <w:b/>
      <w:bCs/>
    </w:rPr>
  </w:style>
  <w:style w:type="character" w:customStyle="1" w:styleId="TematkomentarzaZnak">
    <w:name w:val="Temat komentarza Znak"/>
    <w:link w:val="Tematkomentarza"/>
    <w:uiPriority w:val="99"/>
    <w:semiHidden/>
    <w:rsid w:val="00EA7DBB"/>
    <w:rPr>
      <w:b/>
      <w:bCs/>
      <w:lang w:eastAsia="en-US"/>
    </w:rPr>
  </w:style>
  <w:style w:type="paragraph" w:styleId="Tekstprzypisukocowego">
    <w:name w:val="endnote text"/>
    <w:basedOn w:val="Normalny"/>
    <w:link w:val="TekstprzypisukocowegoZnak"/>
    <w:uiPriority w:val="99"/>
    <w:semiHidden/>
    <w:unhideWhenUsed/>
    <w:rsid w:val="00040AAD"/>
    <w:rPr>
      <w:sz w:val="20"/>
      <w:szCs w:val="20"/>
    </w:rPr>
  </w:style>
  <w:style w:type="character" w:customStyle="1" w:styleId="TekstprzypisukocowegoZnak">
    <w:name w:val="Tekst przypisu końcowego Znak"/>
    <w:link w:val="Tekstprzypisukocowego"/>
    <w:uiPriority w:val="99"/>
    <w:semiHidden/>
    <w:rsid w:val="00040AAD"/>
    <w:rPr>
      <w:lang w:eastAsia="en-US"/>
    </w:rPr>
  </w:style>
  <w:style w:type="character" w:styleId="Odwoanieprzypisukocowego">
    <w:name w:val="endnote reference"/>
    <w:uiPriority w:val="99"/>
    <w:semiHidden/>
    <w:unhideWhenUsed/>
    <w:rsid w:val="00040AAD"/>
    <w:rPr>
      <w:vertAlign w:val="superscript"/>
    </w:rPr>
  </w:style>
  <w:style w:type="paragraph" w:customStyle="1" w:styleId="Default">
    <w:name w:val="Default"/>
    <w:link w:val="DefaultZnak"/>
    <w:rsid w:val="00A507E5"/>
    <w:pPr>
      <w:autoSpaceDE w:val="0"/>
      <w:autoSpaceDN w:val="0"/>
      <w:adjustRightInd w:val="0"/>
    </w:pPr>
    <w:rPr>
      <w:color w:val="000000"/>
      <w:sz w:val="24"/>
      <w:szCs w:val="24"/>
    </w:rPr>
  </w:style>
  <w:style w:type="character" w:customStyle="1" w:styleId="AkapitzlistZnak">
    <w:name w:val="Akapit z listą Znak"/>
    <w:link w:val="Akapitzlist"/>
    <w:locked/>
    <w:rsid w:val="00031D3C"/>
    <w:rPr>
      <w:sz w:val="22"/>
      <w:szCs w:val="22"/>
      <w:lang w:eastAsia="en-US"/>
    </w:rPr>
  </w:style>
  <w:style w:type="character" w:customStyle="1" w:styleId="DefaultZnak">
    <w:name w:val="Default Znak"/>
    <w:link w:val="Default"/>
    <w:rsid w:val="00B051A2"/>
    <w:rPr>
      <w:color w:val="000000"/>
      <w:sz w:val="24"/>
      <w:szCs w:val="24"/>
      <w:lang w:bidi="ar-SA"/>
    </w:rPr>
  </w:style>
  <w:style w:type="character" w:customStyle="1" w:styleId="Nagwek1Znak">
    <w:name w:val="Nagłówek 1 Znak"/>
    <w:link w:val="Nagwek1"/>
    <w:rsid w:val="00C9076D"/>
    <w:rPr>
      <w:rFonts w:ascii="Cambria" w:eastAsia="Times New Roman" w:hAnsi="Cambria"/>
      <w:b/>
      <w:bCs/>
      <w:kern w:val="32"/>
      <w:sz w:val="32"/>
      <w:szCs w:val="32"/>
      <w:lang w:eastAsia="en-US"/>
    </w:rPr>
  </w:style>
  <w:style w:type="paragraph" w:styleId="Nagwek">
    <w:name w:val="header"/>
    <w:basedOn w:val="Normalny"/>
    <w:link w:val="NagwekZnak"/>
    <w:uiPriority w:val="99"/>
    <w:unhideWhenUsed/>
    <w:rsid w:val="002C5EA1"/>
    <w:pPr>
      <w:tabs>
        <w:tab w:val="center" w:pos="4536"/>
        <w:tab w:val="right" w:pos="9072"/>
      </w:tabs>
    </w:pPr>
  </w:style>
  <w:style w:type="character" w:customStyle="1" w:styleId="NagwekZnak">
    <w:name w:val="Nagłówek Znak"/>
    <w:basedOn w:val="Domylnaczcionkaakapitu"/>
    <w:link w:val="Nagwek"/>
    <w:uiPriority w:val="99"/>
    <w:rsid w:val="002C5EA1"/>
    <w:rPr>
      <w:sz w:val="22"/>
      <w:szCs w:val="22"/>
      <w:lang w:eastAsia="en-US"/>
    </w:rPr>
  </w:style>
  <w:style w:type="paragraph" w:styleId="Stopka">
    <w:name w:val="footer"/>
    <w:basedOn w:val="Normalny"/>
    <w:link w:val="StopkaZnak"/>
    <w:uiPriority w:val="99"/>
    <w:unhideWhenUsed/>
    <w:rsid w:val="002C5EA1"/>
    <w:pPr>
      <w:tabs>
        <w:tab w:val="center" w:pos="4536"/>
        <w:tab w:val="right" w:pos="9072"/>
      </w:tabs>
    </w:pPr>
  </w:style>
  <w:style w:type="character" w:customStyle="1" w:styleId="StopkaZnak">
    <w:name w:val="Stopka Znak"/>
    <w:basedOn w:val="Domylnaczcionkaakapitu"/>
    <w:link w:val="Stopka"/>
    <w:uiPriority w:val="99"/>
    <w:rsid w:val="002C5EA1"/>
    <w:rPr>
      <w:sz w:val="22"/>
      <w:szCs w:val="22"/>
      <w:lang w:eastAsia="en-US"/>
    </w:rPr>
  </w:style>
  <w:style w:type="character" w:customStyle="1" w:styleId="apple-style-span">
    <w:name w:val="apple-style-span"/>
    <w:basedOn w:val="Domylnaczcionkaakapitu"/>
    <w:rsid w:val="003D407C"/>
  </w:style>
  <w:style w:type="paragraph" w:styleId="Tekstpodstawowy">
    <w:name w:val="Body Text"/>
    <w:basedOn w:val="Normalny"/>
    <w:link w:val="TekstpodstawowyZnak"/>
    <w:uiPriority w:val="99"/>
    <w:unhideWhenUsed/>
    <w:rsid w:val="00DB5D60"/>
    <w:pPr>
      <w:spacing w:after="120"/>
    </w:pPr>
  </w:style>
  <w:style w:type="character" w:customStyle="1" w:styleId="TekstpodstawowyZnak">
    <w:name w:val="Tekst podstawowy Znak"/>
    <w:basedOn w:val="Domylnaczcionkaakapitu"/>
    <w:link w:val="Tekstpodstawowy"/>
    <w:uiPriority w:val="99"/>
    <w:rsid w:val="00DB5D60"/>
    <w:rPr>
      <w:sz w:val="22"/>
      <w:szCs w:val="22"/>
      <w:lang w:eastAsia="en-US"/>
    </w:rPr>
  </w:style>
  <w:style w:type="paragraph" w:styleId="NormalnyWeb">
    <w:name w:val="Normal (Web)"/>
    <w:basedOn w:val="Normalny"/>
    <w:uiPriority w:val="99"/>
    <w:unhideWhenUsed/>
    <w:rsid w:val="007A68B9"/>
    <w:pPr>
      <w:spacing w:before="100" w:beforeAutospacing="1" w:after="100" w:afterAutospacing="1" w:line="240" w:lineRule="auto"/>
    </w:pPr>
    <w:rPr>
      <w:rFonts w:ascii="Times New Roman" w:eastAsia="Times New Roman" w:hAnsi="Times New Roman"/>
      <w:sz w:val="24"/>
      <w:szCs w:val="24"/>
      <w:lang w:eastAsia="pl-PL"/>
    </w:rPr>
  </w:style>
  <w:style w:type="character" w:styleId="Hipercze">
    <w:name w:val="Hyperlink"/>
    <w:basedOn w:val="Domylnaczcionkaakapitu"/>
    <w:uiPriority w:val="99"/>
    <w:unhideWhenUsed/>
    <w:rsid w:val="007A68B9"/>
    <w:rPr>
      <w:color w:val="0000FF"/>
      <w:u w:val="single"/>
    </w:rPr>
  </w:style>
  <w:style w:type="character" w:styleId="Nierozpoznanawzmianka">
    <w:name w:val="Unresolved Mention"/>
    <w:basedOn w:val="Domylnaczcionkaakapitu"/>
    <w:uiPriority w:val="99"/>
    <w:semiHidden/>
    <w:unhideWhenUsed/>
    <w:rsid w:val="005F4258"/>
    <w:rPr>
      <w:color w:val="605E5C"/>
      <w:shd w:val="clear" w:color="auto" w:fill="E1DFDD"/>
    </w:rPr>
  </w:style>
  <w:style w:type="character" w:customStyle="1" w:styleId="cf01">
    <w:name w:val="cf01"/>
    <w:rsid w:val="00CB5E77"/>
    <w:rPr>
      <w:rFonts w:ascii="Segoe UI" w:hAnsi="Segoe UI" w:cs="Segoe UI" w:hint="default"/>
      <w:b/>
      <w:bCs/>
      <w:sz w:val="18"/>
      <w:szCs w:val="18"/>
    </w:rPr>
  </w:style>
  <w:style w:type="character" w:customStyle="1" w:styleId="Nagwek2Znak">
    <w:name w:val="Nagłówek 2 Znak"/>
    <w:basedOn w:val="Domylnaczcionkaakapitu"/>
    <w:link w:val="Nagwek2"/>
    <w:uiPriority w:val="9"/>
    <w:semiHidden/>
    <w:rsid w:val="001A5E1B"/>
    <w:rPr>
      <w:rFonts w:asciiTheme="majorHAnsi" w:eastAsiaTheme="majorEastAsia" w:hAnsiTheme="majorHAnsi" w:cstheme="majorBidi"/>
      <w:color w:val="365F91" w:themeColor="accent1" w:themeShade="BF"/>
      <w:sz w:val="26"/>
      <w:szCs w:val="26"/>
      <w:lang w:eastAsia="en-US"/>
    </w:rPr>
  </w:style>
  <w:style w:type="character" w:customStyle="1" w:styleId="Nagwek3Znak">
    <w:name w:val="Nagłówek 3 Znak"/>
    <w:basedOn w:val="Domylnaczcionkaakapitu"/>
    <w:link w:val="Nagwek3"/>
    <w:uiPriority w:val="9"/>
    <w:semiHidden/>
    <w:rsid w:val="001A5E1B"/>
    <w:rPr>
      <w:rFonts w:asciiTheme="majorHAnsi" w:eastAsiaTheme="majorEastAsia" w:hAnsiTheme="majorHAnsi" w:cstheme="majorBidi"/>
      <w:color w:val="243F60"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310303">
      <w:bodyDiv w:val="1"/>
      <w:marLeft w:val="0"/>
      <w:marRight w:val="0"/>
      <w:marTop w:val="0"/>
      <w:marBottom w:val="0"/>
      <w:divBdr>
        <w:top w:val="none" w:sz="0" w:space="0" w:color="auto"/>
        <w:left w:val="none" w:sz="0" w:space="0" w:color="auto"/>
        <w:bottom w:val="none" w:sz="0" w:space="0" w:color="auto"/>
        <w:right w:val="none" w:sz="0" w:space="0" w:color="auto"/>
      </w:divBdr>
    </w:div>
    <w:div w:id="245383115">
      <w:bodyDiv w:val="1"/>
      <w:marLeft w:val="0"/>
      <w:marRight w:val="0"/>
      <w:marTop w:val="0"/>
      <w:marBottom w:val="0"/>
      <w:divBdr>
        <w:top w:val="none" w:sz="0" w:space="0" w:color="auto"/>
        <w:left w:val="none" w:sz="0" w:space="0" w:color="auto"/>
        <w:bottom w:val="none" w:sz="0" w:space="0" w:color="auto"/>
        <w:right w:val="none" w:sz="0" w:space="0" w:color="auto"/>
      </w:divBdr>
    </w:div>
    <w:div w:id="279918465">
      <w:bodyDiv w:val="1"/>
      <w:marLeft w:val="0"/>
      <w:marRight w:val="0"/>
      <w:marTop w:val="0"/>
      <w:marBottom w:val="0"/>
      <w:divBdr>
        <w:top w:val="none" w:sz="0" w:space="0" w:color="auto"/>
        <w:left w:val="none" w:sz="0" w:space="0" w:color="auto"/>
        <w:bottom w:val="none" w:sz="0" w:space="0" w:color="auto"/>
        <w:right w:val="none" w:sz="0" w:space="0" w:color="auto"/>
      </w:divBdr>
    </w:div>
    <w:div w:id="307395278">
      <w:bodyDiv w:val="1"/>
      <w:marLeft w:val="0"/>
      <w:marRight w:val="0"/>
      <w:marTop w:val="0"/>
      <w:marBottom w:val="0"/>
      <w:divBdr>
        <w:top w:val="none" w:sz="0" w:space="0" w:color="auto"/>
        <w:left w:val="none" w:sz="0" w:space="0" w:color="auto"/>
        <w:bottom w:val="none" w:sz="0" w:space="0" w:color="auto"/>
        <w:right w:val="none" w:sz="0" w:space="0" w:color="auto"/>
      </w:divBdr>
    </w:div>
    <w:div w:id="328220432">
      <w:bodyDiv w:val="1"/>
      <w:marLeft w:val="0"/>
      <w:marRight w:val="0"/>
      <w:marTop w:val="0"/>
      <w:marBottom w:val="0"/>
      <w:divBdr>
        <w:top w:val="none" w:sz="0" w:space="0" w:color="auto"/>
        <w:left w:val="none" w:sz="0" w:space="0" w:color="auto"/>
        <w:bottom w:val="none" w:sz="0" w:space="0" w:color="auto"/>
        <w:right w:val="none" w:sz="0" w:space="0" w:color="auto"/>
      </w:divBdr>
    </w:div>
    <w:div w:id="372116316">
      <w:bodyDiv w:val="1"/>
      <w:marLeft w:val="0"/>
      <w:marRight w:val="0"/>
      <w:marTop w:val="0"/>
      <w:marBottom w:val="0"/>
      <w:divBdr>
        <w:top w:val="none" w:sz="0" w:space="0" w:color="auto"/>
        <w:left w:val="none" w:sz="0" w:space="0" w:color="auto"/>
        <w:bottom w:val="none" w:sz="0" w:space="0" w:color="auto"/>
        <w:right w:val="none" w:sz="0" w:space="0" w:color="auto"/>
      </w:divBdr>
    </w:div>
    <w:div w:id="655063753">
      <w:bodyDiv w:val="1"/>
      <w:marLeft w:val="0"/>
      <w:marRight w:val="0"/>
      <w:marTop w:val="0"/>
      <w:marBottom w:val="0"/>
      <w:divBdr>
        <w:top w:val="none" w:sz="0" w:space="0" w:color="auto"/>
        <w:left w:val="none" w:sz="0" w:space="0" w:color="auto"/>
        <w:bottom w:val="none" w:sz="0" w:space="0" w:color="auto"/>
        <w:right w:val="none" w:sz="0" w:space="0" w:color="auto"/>
      </w:divBdr>
    </w:div>
    <w:div w:id="689065609">
      <w:bodyDiv w:val="1"/>
      <w:marLeft w:val="0"/>
      <w:marRight w:val="0"/>
      <w:marTop w:val="0"/>
      <w:marBottom w:val="0"/>
      <w:divBdr>
        <w:top w:val="none" w:sz="0" w:space="0" w:color="auto"/>
        <w:left w:val="none" w:sz="0" w:space="0" w:color="auto"/>
        <w:bottom w:val="none" w:sz="0" w:space="0" w:color="auto"/>
        <w:right w:val="none" w:sz="0" w:space="0" w:color="auto"/>
      </w:divBdr>
    </w:div>
    <w:div w:id="689720317">
      <w:bodyDiv w:val="1"/>
      <w:marLeft w:val="0"/>
      <w:marRight w:val="0"/>
      <w:marTop w:val="0"/>
      <w:marBottom w:val="0"/>
      <w:divBdr>
        <w:top w:val="none" w:sz="0" w:space="0" w:color="auto"/>
        <w:left w:val="none" w:sz="0" w:space="0" w:color="auto"/>
        <w:bottom w:val="none" w:sz="0" w:space="0" w:color="auto"/>
        <w:right w:val="none" w:sz="0" w:space="0" w:color="auto"/>
      </w:divBdr>
    </w:div>
    <w:div w:id="862788998">
      <w:bodyDiv w:val="1"/>
      <w:marLeft w:val="0"/>
      <w:marRight w:val="0"/>
      <w:marTop w:val="0"/>
      <w:marBottom w:val="0"/>
      <w:divBdr>
        <w:top w:val="none" w:sz="0" w:space="0" w:color="auto"/>
        <w:left w:val="none" w:sz="0" w:space="0" w:color="auto"/>
        <w:bottom w:val="none" w:sz="0" w:space="0" w:color="auto"/>
        <w:right w:val="none" w:sz="0" w:space="0" w:color="auto"/>
      </w:divBdr>
    </w:div>
    <w:div w:id="948201863">
      <w:bodyDiv w:val="1"/>
      <w:marLeft w:val="0"/>
      <w:marRight w:val="0"/>
      <w:marTop w:val="0"/>
      <w:marBottom w:val="0"/>
      <w:divBdr>
        <w:top w:val="none" w:sz="0" w:space="0" w:color="auto"/>
        <w:left w:val="none" w:sz="0" w:space="0" w:color="auto"/>
        <w:bottom w:val="none" w:sz="0" w:space="0" w:color="auto"/>
        <w:right w:val="none" w:sz="0" w:space="0" w:color="auto"/>
      </w:divBdr>
    </w:div>
    <w:div w:id="970744226">
      <w:bodyDiv w:val="1"/>
      <w:marLeft w:val="0"/>
      <w:marRight w:val="0"/>
      <w:marTop w:val="0"/>
      <w:marBottom w:val="0"/>
      <w:divBdr>
        <w:top w:val="none" w:sz="0" w:space="0" w:color="auto"/>
        <w:left w:val="none" w:sz="0" w:space="0" w:color="auto"/>
        <w:bottom w:val="none" w:sz="0" w:space="0" w:color="auto"/>
        <w:right w:val="none" w:sz="0" w:space="0" w:color="auto"/>
      </w:divBdr>
    </w:div>
    <w:div w:id="1035892083">
      <w:bodyDiv w:val="1"/>
      <w:marLeft w:val="0"/>
      <w:marRight w:val="0"/>
      <w:marTop w:val="0"/>
      <w:marBottom w:val="0"/>
      <w:divBdr>
        <w:top w:val="none" w:sz="0" w:space="0" w:color="auto"/>
        <w:left w:val="none" w:sz="0" w:space="0" w:color="auto"/>
        <w:bottom w:val="none" w:sz="0" w:space="0" w:color="auto"/>
        <w:right w:val="none" w:sz="0" w:space="0" w:color="auto"/>
      </w:divBdr>
    </w:div>
    <w:div w:id="1056780503">
      <w:bodyDiv w:val="1"/>
      <w:marLeft w:val="0"/>
      <w:marRight w:val="0"/>
      <w:marTop w:val="0"/>
      <w:marBottom w:val="0"/>
      <w:divBdr>
        <w:top w:val="none" w:sz="0" w:space="0" w:color="auto"/>
        <w:left w:val="none" w:sz="0" w:space="0" w:color="auto"/>
        <w:bottom w:val="none" w:sz="0" w:space="0" w:color="auto"/>
        <w:right w:val="none" w:sz="0" w:space="0" w:color="auto"/>
      </w:divBdr>
    </w:div>
    <w:div w:id="1108543875">
      <w:bodyDiv w:val="1"/>
      <w:marLeft w:val="0"/>
      <w:marRight w:val="0"/>
      <w:marTop w:val="0"/>
      <w:marBottom w:val="0"/>
      <w:divBdr>
        <w:top w:val="none" w:sz="0" w:space="0" w:color="auto"/>
        <w:left w:val="none" w:sz="0" w:space="0" w:color="auto"/>
        <w:bottom w:val="none" w:sz="0" w:space="0" w:color="auto"/>
        <w:right w:val="none" w:sz="0" w:space="0" w:color="auto"/>
      </w:divBdr>
    </w:div>
    <w:div w:id="1138842472">
      <w:bodyDiv w:val="1"/>
      <w:marLeft w:val="0"/>
      <w:marRight w:val="0"/>
      <w:marTop w:val="0"/>
      <w:marBottom w:val="0"/>
      <w:divBdr>
        <w:top w:val="none" w:sz="0" w:space="0" w:color="auto"/>
        <w:left w:val="none" w:sz="0" w:space="0" w:color="auto"/>
        <w:bottom w:val="none" w:sz="0" w:space="0" w:color="auto"/>
        <w:right w:val="none" w:sz="0" w:space="0" w:color="auto"/>
      </w:divBdr>
    </w:div>
    <w:div w:id="1150101127">
      <w:bodyDiv w:val="1"/>
      <w:marLeft w:val="0"/>
      <w:marRight w:val="0"/>
      <w:marTop w:val="0"/>
      <w:marBottom w:val="0"/>
      <w:divBdr>
        <w:top w:val="none" w:sz="0" w:space="0" w:color="auto"/>
        <w:left w:val="none" w:sz="0" w:space="0" w:color="auto"/>
        <w:bottom w:val="none" w:sz="0" w:space="0" w:color="auto"/>
        <w:right w:val="none" w:sz="0" w:space="0" w:color="auto"/>
      </w:divBdr>
    </w:div>
    <w:div w:id="1153183939">
      <w:bodyDiv w:val="1"/>
      <w:marLeft w:val="0"/>
      <w:marRight w:val="0"/>
      <w:marTop w:val="0"/>
      <w:marBottom w:val="0"/>
      <w:divBdr>
        <w:top w:val="none" w:sz="0" w:space="0" w:color="auto"/>
        <w:left w:val="none" w:sz="0" w:space="0" w:color="auto"/>
        <w:bottom w:val="none" w:sz="0" w:space="0" w:color="auto"/>
        <w:right w:val="none" w:sz="0" w:space="0" w:color="auto"/>
      </w:divBdr>
    </w:div>
    <w:div w:id="1173909272">
      <w:bodyDiv w:val="1"/>
      <w:marLeft w:val="0"/>
      <w:marRight w:val="0"/>
      <w:marTop w:val="0"/>
      <w:marBottom w:val="0"/>
      <w:divBdr>
        <w:top w:val="none" w:sz="0" w:space="0" w:color="auto"/>
        <w:left w:val="none" w:sz="0" w:space="0" w:color="auto"/>
        <w:bottom w:val="none" w:sz="0" w:space="0" w:color="auto"/>
        <w:right w:val="none" w:sz="0" w:space="0" w:color="auto"/>
      </w:divBdr>
    </w:div>
    <w:div w:id="1280531340">
      <w:bodyDiv w:val="1"/>
      <w:marLeft w:val="0"/>
      <w:marRight w:val="0"/>
      <w:marTop w:val="0"/>
      <w:marBottom w:val="0"/>
      <w:divBdr>
        <w:top w:val="none" w:sz="0" w:space="0" w:color="auto"/>
        <w:left w:val="none" w:sz="0" w:space="0" w:color="auto"/>
        <w:bottom w:val="none" w:sz="0" w:space="0" w:color="auto"/>
        <w:right w:val="none" w:sz="0" w:space="0" w:color="auto"/>
      </w:divBdr>
    </w:div>
    <w:div w:id="1305508845">
      <w:bodyDiv w:val="1"/>
      <w:marLeft w:val="0"/>
      <w:marRight w:val="0"/>
      <w:marTop w:val="0"/>
      <w:marBottom w:val="0"/>
      <w:divBdr>
        <w:top w:val="none" w:sz="0" w:space="0" w:color="auto"/>
        <w:left w:val="none" w:sz="0" w:space="0" w:color="auto"/>
        <w:bottom w:val="none" w:sz="0" w:space="0" w:color="auto"/>
        <w:right w:val="none" w:sz="0" w:space="0" w:color="auto"/>
      </w:divBdr>
    </w:div>
    <w:div w:id="1370379947">
      <w:bodyDiv w:val="1"/>
      <w:marLeft w:val="0"/>
      <w:marRight w:val="0"/>
      <w:marTop w:val="0"/>
      <w:marBottom w:val="0"/>
      <w:divBdr>
        <w:top w:val="none" w:sz="0" w:space="0" w:color="auto"/>
        <w:left w:val="none" w:sz="0" w:space="0" w:color="auto"/>
        <w:bottom w:val="none" w:sz="0" w:space="0" w:color="auto"/>
        <w:right w:val="none" w:sz="0" w:space="0" w:color="auto"/>
      </w:divBdr>
    </w:div>
    <w:div w:id="1418939174">
      <w:bodyDiv w:val="1"/>
      <w:marLeft w:val="0"/>
      <w:marRight w:val="0"/>
      <w:marTop w:val="0"/>
      <w:marBottom w:val="0"/>
      <w:divBdr>
        <w:top w:val="none" w:sz="0" w:space="0" w:color="auto"/>
        <w:left w:val="none" w:sz="0" w:space="0" w:color="auto"/>
        <w:bottom w:val="none" w:sz="0" w:space="0" w:color="auto"/>
        <w:right w:val="none" w:sz="0" w:space="0" w:color="auto"/>
      </w:divBdr>
    </w:div>
    <w:div w:id="1421411686">
      <w:bodyDiv w:val="1"/>
      <w:marLeft w:val="0"/>
      <w:marRight w:val="0"/>
      <w:marTop w:val="0"/>
      <w:marBottom w:val="0"/>
      <w:divBdr>
        <w:top w:val="none" w:sz="0" w:space="0" w:color="auto"/>
        <w:left w:val="none" w:sz="0" w:space="0" w:color="auto"/>
        <w:bottom w:val="none" w:sz="0" w:space="0" w:color="auto"/>
        <w:right w:val="none" w:sz="0" w:space="0" w:color="auto"/>
      </w:divBdr>
    </w:div>
    <w:div w:id="1431271711">
      <w:bodyDiv w:val="1"/>
      <w:marLeft w:val="0"/>
      <w:marRight w:val="0"/>
      <w:marTop w:val="0"/>
      <w:marBottom w:val="0"/>
      <w:divBdr>
        <w:top w:val="none" w:sz="0" w:space="0" w:color="auto"/>
        <w:left w:val="none" w:sz="0" w:space="0" w:color="auto"/>
        <w:bottom w:val="none" w:sz="0" w:space="0" w:color="auto"/>
        <w:right w:val="none" w:sz="0" w:space="0" w:color="auto"/>
      </w:divBdr>
    </w:div>
    <w:div w:id="1438477501">
      <w:bodyDiv w:val="1"/>
      <w:marLeft w:val="0"/>
      <w:marRight w:val="0"/>
      <w:marTop w:val="0"/>
      <w:marBottom w:val="0"/>
      <w:divBdr>
        <w:top w:val="none" w:sz="0" w:space="0" w:color="auto"/>
        <w:left w:val="none" w:sz="0" w:space="0" w:color="auto"/>
        <w:bottom w:val="none" w:sz="0" w:space="0" w:color="auto"/>
        <w:right w:val="none" w:sz="0" w:space="0" w:color="auto"/>
      </w:divBdr>
    </w:div>
    <w:div w:id="1466196377">
      <w:bodyDiv w:val="1"/>
      <w:marLeft w:val="0"/>
      <w:marRight w:val="0"/>
      <w:marTop w:val="0"/>
      <w:marBottom w:val="0"/>
      <w:divBdr>
        <w:top w:val="none" w:sz="0" w:space="0" w:color="auto"/>
        <w:left w:val="none" w:sz="0" w:space="0" w:color="auto"/>
        <w:bottom w:val="none" w:sz="0" w:space="0" w:color="auto"/>
        <w:right w:val="none" w:sz="0" w:space="0" w:color="auto"/>
      </w:divBdr>
    </w:div>
    <w:div w:id="1510834166">
      <w:bodyDiv w:val="1"/>
      <w:marLeft w:val="0"/>
      <w:marRight w:val="0"/>
      <w:marTop w:val="0"/>
      <w:marBottom w:val="0"/>
      <w:divBdr>
        <w:top w:val="none" w:sz="0" w:space="0" w:color="auto"/>
        <w:left w:val="none" w:sz="0" w:space="0" w:color="auto"/>
        <w:bottom w:val="none" w:sz="0" w:space="0" w:color="auto"/>
        <w:right w:val="none" w:sz="0" w:space="0" w:color="auto"/>
      </w:divBdr>
    </w:div>
    <w:div w:id="1640109163">
      <w:bodyDiv w:val="1"/>
      <w:marLeft w:val="0"/>
      <w:marRight w:val="0"/>
      <w:marTop w:val="0"/>
      <w:marBottom w:val="0"/>
      <w:divBdr>
        <w:top w:val="none" w:sz="0" w:space="0" w:color="auto"/>
        <w:left w:val="none" w:sz="0" w:space="0" w:color="auto"/>
        <w:bottom w:val="none" w:sz="0" w:space="0" w:color="auto"/>
        <w:right w:val="none" w:sz="0" w:space="0" w:color="auto"/>
      </w:divBdr>
    </w:div>
    <w:div w:id="1686201013">
      <w:bodyDiv w:val="1"/>
      <w:marLeft w:val="0"/>
      <w:marRight w:val="0"/>
      <w:marTop w:val="0"/>
      <w:marBottom w:val="0"/>
      <w:divBdr>
        <w:top w:val="none" w:sz="0" w:space="0" w:color="auto"/>
        <w:left w:val="none" w:sz="0" w:space="0" w:color="auto"/>
        <w:bottom w:val="none" w:sz="0" w:space="0" w:color="auto"/>
        <w:right w:val="none" w:sz="0" w:space="0" w:color="auto"/>
      </w:divBdr>
    </w:div>
    <w:div w:id="1726634583">
      <w:bodyDiv w:val="1"/>
      <w:marLeft w:val="0"/>
      <w:marRight w:val="0"/>
      <w:marTop w:val="0"/>
      <w:marBottom w:val="0"/>
      <w:divBdr>
        <w:top w:val="none" w:sz="0" w:space="0" w:color="auto"/>
        <w:left w:val="none" w:sz="0" w:space="0" w:color="auto"/>
        <w:bottom w:val="none" w:sz="0" w:space="0" w:color="auto"/>
        <w:right w:val="none" w:sz="0" w:space="0" w:color="auto"/>
      </w:divBdr>
    </w:div>
    <w:div w:id="1848211439">
      <w:bodyDiv w:val="1"/>
      <w:marLeft w:val="0"/>
      <w:marRight w:val="0"/>
      <w:marTop w:val="0"/>
      <w:marBottom w:val="0"/>
      <w:divBdr>
        <w:top w:val="none" w:sz="0" w:space="0" w:color="auto"/>
        <w:left w:val="none" w:sz="0" w:space="0" w:color="auto"/>
        <w:bottom w:val="none" w:sz="0" w:space="0" w:color="auto"/>
        <w:right w:val="none" w:sz="0" w:space="0" w:color="auto"/>
      </w:divBdr>
    </w:div>
    <w:div w:id="1862937078">
      <w:bodyDiv w:val="1"/>
      <w:marLeft w:val="0"/>
      <w:marRight w:val="0"/>
      <w:marTop w:val="0"/>
      <w:marBottom w:val="0"/>
      <w:divBdr>
        <w:top w:val="none" w:sz="0" w:space="0" w:color="auto"/>
        <w:left w:val="none" w:sz="0" w:space="0" w:color="auto"/>
        <w:bottom w:val="none" w:sz="0" w:space="0" w:color="auto"/>
        <w:right w:val="none" w:sz="0" w:space="0" w:color="auto"/>
      </w:divBdr>
    </w:div>
    <w:div w:id="1975984399">
      <w:bodyDiv w:val="1"/>
      <w:marLeft w:val="0"/>
      <w:marRight w:val="0"/>
      <w:marTop w:val="0"/>
      <w:marBottom w:val="0"/>
      <w:divBdr>
        <w:top w:val="none" w:sz="0" w:space="0" w:color="auto"/>
        <w:left w:val="none" w:sz="0" w:space="0" w:color="auto"/>
        <w:bottom w:val="none" w:sz="0" w:space="0" w:color="auto"/>
        <w:right w:val="none" w:sz="0" w:space="0" w:color="auto"/>
      </w:divBdr>
    </w:div>
    <w:div w:id="2052337233">
      <w:bodyDiv w:val="1"/>
      <w:marLeft w:val="0"/>
      <w:marRight w:val="0"/>
      <w:marTop w:val="0"/>
      <w:marBottom w:val="0"/>
      <w:divBdr>
        <w:top w:val="none" w:sz="0" w:space="0" w:color="auto"/>
        <w:left w:val="none" w:sz="0" w:space="0" w:color="auto"/>
        <w:bottom w:val="none" w:sz="0" w:space="0" w:color="auto"/>
        <w:right w:val="none" w:sz="0" w:space="0" w:color="auto"/>
      </w:divBdr>
    </w:div>
    <w:div w:id="2060585556">
      <w:bodyDiv w:val="1"/>
      <w:marLeft w:val="0"/>
      <w:marRight w:val="0"/>
      <w:marTop w:val="0"/>
      <w:marBottom w:val="0"/>
      <w:divBdr>
        <w:top w:val="none" w:sz="0" w:space="0" w:color="auto"/>
        <w:left w:val="none" w:sz="0" w:space="0" w:color="auto"/>
        <w:bottom w:val="none" w:sz="0" w:space="0" w:color="auto"/>
        <w:right w:val="none" w:sz="0" w:space="0" w:color="auto"/>
      </w:divBdr>
    </w:div>
    <w:div w:id="2096437024">
      <w:bodyDiv w:val="1"/>
      <w:marLeft w:val="0"/>
      <w:marRight w:val="0"/>
      <w:marTop w:val="0"/>
      <w:marBottom w:val="0"/>
      <w:divBdr>
        <w:top w:val="none" w:sz="0" w:space="0" w:color="auto"/>
        <w:left w:val="none" w:sz="0" w:space="0" w:color="auto"/>
        <w:bottom w:val="none" w:sz="0" w:space="0" w:color="auto"/>
        <w:right w:val="none" w:sz="0" w:space="0" w:color="auto"/>
      </w:divBdr>
    </w:div>
    <w:div w:id="2097627543">
      <w:bodyDiv w:val="1"/>
      <w:marLeft w:val="0"/>
      <w:marRight w:val="0"/>
      <w:marTop w:val="0"/>
      <w:marBottom w:val="0"/>
      <w:divBdr>
        <w:top w:val="none" w:sz="0" w:space="0" w:color="auto"/>
        <w:left w:val="none" w:sz="0" w:space="0" w:color="auto"/>
        <w:bottom w:val="none" w:sz="0" w:space="0" w:color="auto"/>
        <w:right w:val="none" w:sz="0" w:space="0" w:color="auto"/>
      </w:divBdr>
    </w:div>
    <w:div w:id="2098138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PL/TXT/PDF/?uri=CELEX:52016XC0719(05)&amp;from=EN"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6950B1-1FBD-4E20-A8CC-30A6EEF35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13</Pages>
  <Words>3903</Words>
  <Characters>23418</Characters>
  <Application>Microsoft Office Word</Application>
  <DocSecurity>0</DocSecurity>
  <Lines>195</Lines>
  <Paragraphs>54</Paragraphs>
  <ScaleCrop>false</ScaleCrop>
  <HeadingPairs>
    <vt:vector size="2" baseType="variant">
      <vt:variant>
        <vt:lpstr>Tytuł</vt:lpstr>
      </vt:variant>
      <vt:variant>
        <vt:i4>1</vt:i4>
      </vt:variant>
    </vt:vector>
  </HeadingPairs>
  <TitlesOfParts>
    <vt:vector size="1" baseType="lpstr">
      <vt:lpstr/>
    </vt:vector>
  </TitlesOfParts>
  <Company>umwkp</Company>
  <LinksUpToDate>false</LinksUpToDate>
  <CharactersWithSpaces>27267</CharactersWithSpaces>
  <SharedDoc>false</SharedDoc>
  <HLinks>
    <vt:vector size="6" baseType="variant">
      <vt:variant>
        <vt:i4>1704056</vt:i4>
      </vt:variant>
      <vt:variant>
        <vt:i4>0</vt:i4>
      </vt:variant>
      <vt:variant>
        <vt:i4>0</vt:i4>
      </vt:variant>
      <vt:variant>
        <vt:i4>5</vt:i4>
      </vt:variant>
      <vt:variant>
        <vt:lpwstr>http://prawo.legeo.pl/prawo/ustawa-z-dnia-7-lipca-1994-r-prawo-budowlane/?on=30.05.2014&amp;is_current=1&amp;section=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a.wiktorska</dc:creator>
  <cp:keywords/>
  <dc:description/>
  <cp:lastModifiedBy>Dorota Sawicka</cp:lastModifiedBy>
  <cp:revision>69</cp:revision>
  <cp:lastPrinted>2023-04-04T09:20:00Z</cp:lastPrinted>
  <dcterms:created xsi:type="dcterms:W3CDTF">2023-03-27T09:41:00Z</dcterms:created>
  <dcterms:modified xsi:type="dcterms:W3CDTF">2023-05-04T10:24:00Z</dcterms:modified>
</cp:coreProperties>
</file>