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650" w:rsidRPr="003733C3" w:rsidRDefault="000E3650" w:rsidP="000E3650">
      <w:pPr>
        <w:pStyle w:val="Nagwek2"/>
        <w:spacing w:line="360" w:lineRule="auto"/>
        <w:ind w:right="-1559" w:firstLine="0"/>
        <w:rPr>
          <w:rFonts w:ascii="Calibri" w:hAnsi="Calibri"/>
          <w:sz w:val="24"/>
          <w:u w:val="single"/>
        </w:rPr>
      </w:pPr>
      <w:r w:rsidRPr="003416CC">
        <w:rPr>
          <w:rFonts w:ascii="Calibri" w:hAnsi="Calibri"/>
          <w:sz w:val="24"/>
          <w:u w:val="single"/>
        </w:rPr>
        <w:t xml:space="preserve">Załącznik nr </w:t>
      </w:r>
      <w:r>
        <w:rPr>
          <w:rFonts w:ascii="Calibri" w:hAnsi="Calibri"/>
          <w:sz w:val="24"/>
          <w:u w:val="single"/>
        </w:rPr>
        <w:t>3</w:t>
      </w:r>
      <w:r w:rsidRPr="003416CC">
        <w:rPr>
          <w:rFonts w:ascii="Calibri" w:hAnsi="Calibri"/>
          <w:sz w:val="24"/>
          <w:u w:val="single"/>
        </w:rPr>
        <w:t xml:space="preserve"> do Kryteriów wyboru projektów</w:t>
      </w:r>
      <w:r w:rsidRPr="003416CC">
        <w:rPr>
          <w:rFonts w:ascii="Calibri" w:hAnsi="Calibri"/>
          <w:bCs/>
          <w:sz w:val="24"/>
          <w:u w:val="single"/>
        </w:rPr>
        <w:t>. Definicje wskaźników produktu i rezultatu.</w:t>
      </w:r>
    </w:p>
    <w:p w:rsidR="000E3650" w:rsidRDefault="000E3650" w:rsidP="000E365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Działanie:</w:t>
      </w:r>
      <w:r>
        <w:rPr>
          <w:sz w:val="24"/>
          <w:szCs w:val="24"/>
        </w:rPr>
        <w:t xml:space="preserve">  5.1 Infrastruktura drogowa</w:t>
      </w:r>
    </w:p>
    <w:p w:rsidR="000E3650" w:rsidRDefault="000E3650" w:rsidP="000E3650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Oś priorytetowa:</w:t>
      </w:r>
      <w:r>
        <w:rPr>
          <w:sz w:val="24"/>
          <w:szCs w:val="24"/>
        </w:rPr>
        <w:t xml:space="preserve"> 5 Spójność wewnętrzna i dostępność zewnętrzna regionu</w:t>
      </w:r>
    </w:p>
    <w:p w:rsidR="000E3650" w:rsidRDefault="000E3650" w:rsidP="000E365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18"/>
          <w:szCs w:val="18"/>
          <w:lang w:eastAsia="pl-PL"/>
        </w:rPr>
      </w:pPr>
      <w:r>
        <w:rPr>
          <w:b/>
          <w:sz w:val="24"/>
          <w:szCs w:val="24"/>
        </w:rPr>
        <w:t>Priorytet Inwestycyjny:</w:t>
      </w:r>
      <w:r>
        <w:rPr>
          <w:sz w:val="24"/>
          <w:szCs w:val="24"/>
        </w:rPr>
        <w:t xml:space="preserve">  7b Zwiększenie mobilności regionalnej poprzez łączenie węzłów drugorzędnych i trzeciorzędnych z infrastrukturą TEN-T, w tym z węzłami multimodalnymi</w:t>
      </w:r>
    </w:p>
    <w:p w:rsidR="000E3650" w:rsidRDefault="000E3650" w:rsidP="000E365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Cel szczegółowy:</w:t>
      </w:r>
      <w:r>
        <w:rPr>
          <w:sz w:val="24"/>
          <w:szCs w:val="24"/>
        </w:rPr>
        <w:t xml:space="preserve">  Zwiększona dostępność transportowa drogowa województwa </w:t>
      </w:r>
    </w:p>
    <w:p w:rsidR="000E3650" w:rsidRDefault="000E3650" w:rsidP="000E365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18"/>
          <w:szCs w:val="18"/>
          <w:lang w:eastAsia="pl-PL"/>
        </w:rPr>
      </w:pPr>
      <w:r>
        <w:rPr>
          <w:b/>
          <w:sz w:val="24"/>
          <w:szCs w:val="24"/>
        </w:rPr>
        <w:t>Schemat</w:t>
      </w:r>
      <w:r>
        <w:rPr>
          <w:sz w:val="24"/>
          <w:szCs w:val="24"/>
        </w:rPr>
        <w:t>: budowa i przebudowa dróg wojewódzkich na terenie miast prezydenckich</w:t>
      </w:r>
    </w:p>
    <w:p w:rsidR="000E3650" w:rsidRDefault="000E3650" w:rsidP="000E3650">
      <w:pPr>
        <w:jc w:val="both"/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2844"/>
        <w:gridCol w:w="1134"/>
        <w:gridCol w:w="4917"/>
      </w:tblGrid>
      <w:tr w:rsidR="000E3650" w:rsidRPr="00752CBC" w:rsidTr="00AB59A5">
        <w:trPr>
          <w:trHeight w:val="575"/>
        </w:trPr>
        <w:tc>
          <w:tcPr>
            <w:tcW w:w="293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0" w:name="_GoBack" w:colFirst="3" w:colLast="3"/>
            <w:r w:rsidRPr="003416CC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416CC">
              <w:rPr>
                <w:rFonts w:cs="Calibri"/>
                <w:b/>
                <w:sz w:val="20"/>
                <w:szCs w:val="20"/>
              </w:rPr>
              <w:t>Nazwa wskaźnika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416CC">
              <w:rPr>
                <w:rFonts w:cs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416CC">
              <w:rPr>
                <w:rFonts w:cs="Calibri"/>
                <w:b/>
                <w:sz w:val="20"/>
                <w:szCs w:val="20"/>
              </w:rPr>
              <w:t>Definicja</w:t>
            </w:r>
          </w:p>
        </w:tc>
      </w:tr>
      <w:tr w:rsidR="000E3650" w:rsidRPr="00752CBC" w:rsidTr="00AB59A5">
        <w:trPr>
          <w:trHeight w:val="575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416CC">
              <w:rPr>
                <w:rFonts w:cs="Arial"/>
                <w:sz w:val="20"/>
                <w:szCs w:val="20"/>
              </w:rPr>
              <w:t>Wskaźnik rezultatu bezpośredniego</w:t>
            </w:r>
          </w:p>
        </w:tc>
      </w:tr>
      <w:tr w:rsidR="000E3650" w:rsidRPr="00752CBC" w:rsidTr="00AB59A5">
        <w:trPr>
          <w:trHeight w:val="575"/>
        </w:trPr>
        <w:tc>
          <w:tcPr>
            <w:tcW w:w="293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t>Wskaźnik nośności drogi wojewódzkiej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3416CC">
              <w:rPr>
                <w:b/>
                <w:sz w:val="20"/>
                <w:szCs w:val="20"/>
              </w:rPr>
              <w:t>kN</w:t>
            </w:r>
            <w:proofErr w:type="spellEnd"/>
            <w:r w:rsidRPr="003416CC">
              <w:rPr>
                <w:b/>
                <w:sz w:val="20"/>
                <w:szCs w:val="20"/>
              </w:rPr>
              <w:t>/oś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16CC">
              <w:rPr>
                <w:sz w:val="20"/>
                <w:szCs w:val="20"/>
              </w:rPr>
              <w:t>Zdolność nawierzchni drogi do przenoszenia obciążeń od ruchu drogowego.</w:t>
            </w:r>
          </w:p>
        </w:tc>
      </w:tr>
      <w:tr w:rsidR="000E3650" w:rsidRPr="00752CBC" w:rsidTr="00AB59A5">
        <w:trPr>
          <w:trHeight w:val="470"/>
        </w:trPr>
        <w:tc>
          <w:tcPr>
            <w:tcW w:w="5000" w:type="pct"/>
            <w:gridSpan w:val="4"/>
            <w:shd w:val="clear" w:color="auto" w:fill="F2F2F2"/>
            <w:vAlign w:val="center"/>
          </w:tcPr>
          <w:p w:rsidR="000E3650" w:rsidRPr="003416CC" w:rsidRDefault="000E3650" w:rsidP="00AB59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416CC">
              <w:rPr>
                <w:rFonts w:cs="Arial"/>
                <w:sz w:val="20"/>
                <w:szCs w:val="20"/>
              </w:rPr>
              <w:t>Wskaźnik produktu</w:t>
            </w:r>
          </w:p>
        </w:tc>
      </w:tr>
      <w:tr w:rsidR="000E3650" w:rsidRPr="00752CBC" w:rsidTr="00AB59A5">
        <w:trPr>
          <w:trHeight w:val="561"/>
        </w:trPr>
        <w:tc>
          <w:tcPr>
            <w:tcW w:w="293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t xml:space="preserve">Długość wybudowanych dróg wojewódzkich 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t>km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16CC">
              <w:rPr>
                <w:sz w:val="20"/>
                <w:szCs w:val="20"/>
              </w:rPr>
              <w:t xml:space="preserve">Całkowita długość dróg wojewódzkich objętych projektem, w przypadku </w:t>
            </w:r>
            <w:r w:rsidRPr="003416CC">
              <w:rPr>
                <w:sz w:val="20"/>
                <w:szCs w:val="20"/>
              </w:rPr>
              <w:tab/>
              <w:t xml:space="preserve">których a) wcześniej nie istniała żadna droga (względnie pas drogowy przebiegał w innych granicach) lub b) przepustowość i jakość wcześniej istniejącej drogi została </w:t>
            </w:r>
            <w:r w:rsidRPr="003416CC">
              <w:rPr>
                <w:sz w:val="20"/>
                <w:szCs w:val="20"/>
              </w:rPr>
              <w:tab/>
              <w:t xml:space="preserve">podniesiona do wyższego poziomu klasyfikacji (klasa dróg określająca zbiór wymagań technicznych i użytkowych, zgodnie z Rozporządzeniem Ministra Transportu i Gospodarki Morskiej </w:t>
            </w:r>
            <w:r w:rsidRPr="003416CC">
              <w:rPr>
                <w:sz w:val="20"/>
                <w:szCs w:val="20"/>
              </w:rPr>
              <w:br/>
              <w:t>z 2 marca 1999 r.).</w:t>
            </w:r>
          </w:p>
        </w:tc>
      </w:tr>
      <w:tr w:rsidR="000E3650" w:rsidRPr="00752CBC" w:rsidTr="00AB59A5">
        <w:trPr>
          <w:trHeight w:val="561"/>
        </w:trPr>
        <w:tc>
          <w:tcPr>
            <w:tcW w:w="293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t>Długość przebudowanych dróg wojewódzkich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t>km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16CC">
              <w:rPr>
                <w:sz w:val="20"/>
                <w:szCs w:val="20"/>
              </w:rPr>
              <w:t xml:space="preserve">Długość dróg wojewódzkich, których przepustowość lub jakość (z uwzględnieniem </w:t>
            </w:r>
            <w:r w:rsidRPr="003416CC">
              <w:rPr>
                <w:sz w:val="20"/>
                <w:szCs w:val="20"/>
              </w:rPr>
              <w:tab/>
              <w:t>standardów bezpieczeństwa) została poprawiona. Przebudowa obejmuje roboty budowlane, w wyniku których zmianie ulegają charakterystyczne parametry w zakresie niewymagającym zmiany granic pasa drogowego.</w:t>
            </w:r>
          </w:p>
        </w:tc>
      </w:tr>
      <w:tr w:rsidR="000E3650" w:rsidRPr="00752CBC" w:rsidTr="00AB59A5">
        <w:trPr>
          <w:trHeight w:val="561"/>
        </w:trPr>
        <w:tc>
          <w:tcPr>
            <w:tcW w:w="293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t xml:space="preserve">Liczba zakupionego sprzętu/systemów służących poprawie bezpieczeństwa/ochrony uczestników ruchu drogowego 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16CC">
              <w:rPr>
                <w:sz w:val="20"/>
                <w:szCs w:val="20"/>
              </w:rPr>
              <w:t>Liczba sztuk zakupionego sprzętu oraz systemów, które wykorzystywane będą w celu poprawy bezpieczeństwa uczestników ruchu drogowego.</w:t>
            </w:r>
          </w:p>
        </w:tc>
      </w:tr>
      <w:tr w:rsidR="000E3650" w:rsidRPr="00752CBC" w:rsidTr="00AB59A5">
        <w:trPr>
          <w:trHeight w:val="561"/>
        </w:trPr>
        <w:tc>
          <w:tcPr>
            <w:tcW w:w="5000" w:type="pct"/>
            <w:gridSpan w:val="4"/>
            <w:shd w:val="clear" w:color="auto" w:fill="FFFFFF"/>
            <w:vAlign w:val="center"/>
            <w:hideMark/>
          </w:tcPr>
          <w:p w:rsidR="000E3650" w:rsidRPr="003416CC" w:rsidRDefault="000E3650" w:rsidP="00AB59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416CC">
              <w:rPr>
                <w:rFonts w:eastAsia="Times New Roman"/>
                <w:b/>
                <w:sz w:val="20"/>
                <w:szCs w:val="20"/>
                <w:lang w:eastAsia="pl-PL"/>
              </w:rPr>
              <w:t>Horyzontalne wskaźniki produktu</w:t>
            </w:r>
          </w:p>
        </w:tc>
      </w:tr>
      <w:bookmarkEnd w:id="0"/>
    </w:tbl>
    <w:p w:rsidR="000E3650" w:rsidRDefault="000E3650" w:rsidP="000E3650">
      <w:pPr>
        <w:spacing w:after="0" w:line="240" w:lineRule="auto"/>
        <w:jc w:val="center"/>
        <w:rPr>
          <w:b/>
          <w:sz w:val="20"/>
          <w:szCs w:val="20"/>
        </w:rPr>
        <w:sectPr w:rsidR="000E3650" w:rsidSect="003733C3">
          <w:headerReference w:type="first" r:id="rId8"/>
          <w:pgSz w:w="11906" w:h="16838"/>
          <w:pgMar w:top="1670" w:right="1417" w:bottom="1417" w:left="1417" w:header="708" w:footer="708" w:gutter="0"/>
          <w:cols w:space="708"/>
          <w:titlePg/>
          <w:docGrid w:linePitch="360"/>
        </w:sectPr>
      </w:pPr>
    </w:p>
    <w:p w:rsidR="000E3650" w:rsidRDefault="000E3650" w:rsidP="000E3650">
      <w:pPr>
        <w:spacing w:after="0" w:line="240" w:lineRule="auto"/>
        <w:jc w:val="center"/>
        <w:rPr>
          <w:b/>
          <w:sz w:val="20"/>
          <w:szCs w:val="20"/>
        </w:rPr>
        <w:sectPr w:rsidR="000E3650" w:rsidSect="00822540">
          <w:type w:val="continuous"/>
          <w:pgSz w:w="11906" w:h="16838"/>
          <w:pgMar w:top="1670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2878"/>
        <w:gridCol w:w="1134"/>
        <w:gridCol w:w="4917"/>
      </w:tblGrid>
      <w:tr w:rsidR="000E3650" w:rsidRPr="00752CBC" w:rsidTr="00AB59A5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:rsidR="000E3650" w:rsidRPr="003416CC" w:rsidRDefault="000E3650" w:rsidP="00AB59A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523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:rsidR="000E3650" w:rsidRPr="003416CC" w:rsidRDefault="000E3650" w:rsidP="00AB59A5">
            <w:pPr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3416CC">
              <w:rPr>
                <w:rFonts w:cs="Calibri"/>
                <w:color w:val="000000"/>
                <w:sz w:val="20"/>
                <w:szCs w:val="20"/>
              </w:rPr>
              <w:t>Wskaźnik odnosi się do liczby obiektów, które zaopatrzono w specjalne podjazdy, windy, urządzenia głośnomówiące, bądź inne rozwiązania umożliwiające dostęp (tj. usunięcie barier w dostępie, w szczególności barier architektonicznych) do tych obiektów i poruszanie się po nich osobom z niepełnosprawnościami ruchowymi czy sensorycznymi. Jako obiekty budowlane należy rozumieć konstrukcje połączone z gruntem w sposób trwały, wykonane z materiałów budowlanych i elementów składowych, będące wynikiem prac budowlanych. Należy podać liczbę obiektów, w których zastosowano rozwiązania umożliwiające dostęp osobom z niepełnosprawnościami ruchowymi czy sensorycznymi lub zaopatrzonych w sprzęt, a nie liczbę sprzętów, urządzeń itp. Jeśli instytucja, zakład itp. składa się z kilku obiektów, należy zliczyć wszystkie, które dostosowano do potrzeb osób z niepełnosprawnościami. Wskaźnik mierzony w momencie rozliczenia wydatku związanego z dostosowaniem obiektów do potrzeb osób z niepełnosprawnościami w ramach danego projektu</w:t>
            </w:r>
            <w:r w:rsidRPr="003416CC">
              <w:rPr>
                <w:rFonts w:cs="Calibri"/>
                <w:color w:val="000000"/>
                <w:sz w:val="20"/>
                <w:szCs w:val="20"/>
                <w:vertAlign w:val="superscript"/>
              </w:rPr>
              <w:footnoteReference w:id="1"/>
            </w:r>
            <w:r w:rsidRPr="003416CC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</w:tr>
      <w:tr w:rsidR="000E3650" w:rsidRPr="00752CBC" w:rsidTr="00AB59A5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:rsidR="000E3650" w:rsidRPr="003416CC" w:rsidRDefault="000E3650" w:rsidP="00AB59A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23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3416CC">
              <w:rPr>
                <w:rFonts w:cs="Calibri"/>
                <w:b/>
                <w:color w:val="000000"/>
                <w:sz w:val="20"/>
                <w:szCs w:val="20"/>
              </w:rPr>
              <w:t>Liczba osób objętych szkoleniami/doradztwem w zakresie kompetencji cyfrowych</w:t>
            </w:r>
          </w:p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416CC">
              <w:rPr>
                <w:rFonts w:eastAsia="Times New Roman"/>
                <w:b/>
                <w:sz w:val="20"/>
                <w:szCs w:val="20"/>
                <w:lang w:eastAsia="pl-PL"/>
              </w:rPr>
              <w:t>os.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:rsidR="000E3650" w:rsidRPr="003416CC" w:rsidRDefault="000E3650" w:rsidP="00AB59A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16CC">
              <w:rPr>
                <w:sz w:val="20"/>
                <w:szCs w:val="20"/>
              </w:rPr>
              <w:t xml:space="preserve">Wskaźnik mierzy liczbę osób objętych szkoleniami/ doradztwem w zakresie nabywania/doskonalenia umiejętności warunkujących efektywne korzystanie z mediów elektronicznych tj. m.in. korzystania z komputera, różnych rodzajów oprogramowania, </w:t>
            </w:r>
            <w:proofErr w:type="spellStart"/>
            <w:r w:rsidRPr="003416CC">
              <w:rPr>
                <w:sz w:val="20"/>
                <w:szCs w:val="20"/>
              </w:rPr>
              <w:t>internetu</w:t>
            </w:r>
            <w:proofErr w:type="spellEnd"/>
            <w:r w:rsidRPr="003416CC">
              <w:rPr>
                <w:sz w:val="20"/>
                <w:szCs w:val="20"/>
              </w:rPr>
              <w:t xml:space="preserve"> oraz kompetencji ściśle informatycznych (np. programowanie, zarządzanie bazami danych, administracja sieciami, administracja witrynami internetowymi). 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 ramach zajęć szkolnych, jeśli wsparcie to dotyczy technologii informacyjno-komunikacyjnych. Identyfikacja charakteru i zakresu nabywanych kompetencji będzie możliwa dzięki możliwości pogrupowania wskaźnika według programów, osi priorytetowych i priorytetów inwestycyjnych.</w:t>
            </w:r>
          </w:p>
        </w:tc>
      </w:tr>
      <w:tr w:rsidR="000E3650" w:rsidRPr="00752CBC" w:rsidTr="00AB59A5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:rsidR="000E3650" w:rsidRPr="003416CC" w:rsidRDefault="000E3650" w:rsidP="00AB59A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23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:rsidR="000E3650" w:rsidRPr="003416CC" w:rsidRDefault="000E3650" w:rsidP="00AB59A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3416CC">
              <w:rPr>
                <w:rFonts w:cs="Calibri"/>
                <w:b/>
                <w:color w:val="000000"/>
                <w:sz w:val="20"/>
                <w:szCs w:val="20"/>
              </w:rPr>
              <w:t>Liczba projektów, w których sfinansowano koszty racjonalnych usprawnień dla osób z niepełnosprawnościami</w:t>
            </w:r>
          </w:p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416CC">
              <w:rPr>
                <w:rFonts w:eastAsia="Times New Roman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:rsidR="000E3650" w:rsidRPr="003416CC" w:rsidRDefault="000E3650" w:rsidP="00AB59A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16CC">
              <w:rPr>
                <w:sz w:val="20"/>
                <w:szCs w:val="20"/>
              </w:rPr>
              <w:t xml:space="preserve">Racjonalne usprawnienie oznacza konieczne i odpowiednie zmiany oraz dostosowania, nie nakładające nieproporcjonalnego lub nadmiernego obciążenia, rozpatrywane osobno dla każdego konkretnego przypadku, w celu zapewnienia osobom </w:t>
            </w:r>
            <w:r w:rsidRPr="003416CC">
              <w:rPr>
                <w:sz w:val="20"/>
                <w:szCs w:val="20"/>
              </w:rPr>
              <w:br/>
              <w:t xml:space="preserve">z niepełnosprawnościami możliwości korzystania z wszelkich praw człowieka i podstawowych wolności oraz ich wykonywania na zasadzie równości z innymi osobami. Wskaźnik mierzony w momencie rozliczenia wydatku związanego z racjonalnymi usprawnieniami w ramach </w:t>
            </w:r>
            <w:r w:rsidRPr="003416CC">
              <w:rPr>
                <w:sz w:val="20"/>
                <w:szCs w:val="20"/>
              </w:rPr>
              <w:lastRenderedPageBreak/>
              <w:t>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0E3650" w:rsidRPr="00752CBC" w:rsidTr="00AB59A5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:rsidR="000E3650" w:rsidRPr="003416CC" w:rsidRDefault="000E3650" w:rsidP="00AB59A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416CC">
              <w:rPr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523" w:type="pct"/>
            <w:shd w:val="clear" w:color="auto" w:fill="FFFFFF"/>
            <w:vAlign w:val="center"/>
          </w:tcPr>
          <w:p w:rsidR="000E3650" w:rsidRPr="003416CC" w:rsidRDefault="000E3650" w:rsidP="00AB5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:rsidR="000E3650" w:rsidRPr="003416CC" w:rsidRDefault="000E3650" w:rsidP="00AB59A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3416CC">
              <w:rPr>
                <w:rFonts w:cs="Calibri"/>
                <w:b/>
                <w:color w:val="000000"/>
                <w:sz w:val="20"/>
                <w:szCs w:val="20"/>
              </w:rPr>
              <w:t>Liczba podmiotów wykorzystujących technologie informacyjno-komunikacyjne</w:t>
            </w:r>
          </w:p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0E3650" w:rsidRPr="003416CC" w:rsidRDefault="000E3650" w:rsidP="00AB59A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416CC">
              <w:rPr>
                <w:rFonts w:eastAsia="Times New Roman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:rsidR="000E3650" w:rsidRPr="003416CC" w:rsidRDefault="000E3650" w:rsidP="00AB59A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16CC">
              <w:rPr>
                <w:sz w:val="20"/>
                <w:szCs w:val="20"/>
              </w:rPr>
              <w:t xml:space="preserve">Wskaźnik mierzy liczbę podmiotów, które w celu realizacji projektu, zainwestowały w technologie informacyjno-komunikacyjne (TIK), a w przypadku projektów edukacyjno-szkoleniowych, również podmiotów, które podjęły działania upowszechniające wykorzystanie TIK. Przez technologie informacyjno-komunikacyjne (ang. ICT – Information and Communications Technology) należy rozumieć technologie pozyskiwania/ produkcji, gromadzenia/ przechowywania, przesyłania, przetwarzania i rozpowszechniania informacji w formie elektronicznej z wykorzystaniem technik cyfrowych i wszelkich narzędzi komunikacji elektronicznej oraz wszelkie działania związane z produkcją i wykorzystaniem urządzeń telekomunikacyjnych i informatycznych oraz usług im towarzyszących; działania edukacyjne </w:t>
            </w:r>
            <w:r w:rsidRPr="003416CC">
              <w:rPr>
                <w:sz w:val="20"/>
                <w:szCs w:val="20"/>
              </w:rPr>
              <w:br/>
              <w:t xml:space="preserve">i szkoleniowe. </w:t>
            </w:r>
          </w:p>
          <w:p w:rsidR="000E3650" w:rsidRPr="003416CC" w:rsidRDefault="000E3650" w:rsidP="00AB59A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416CC">
              <w:rPr>
                <w:sz w:val="20"/>
                <w:szCs w:val="20"/>
              </w:rPr>
              <w:t xml:space="preserve">W przypadku gdy beneficjentem pozostaje jeden podmiot, we wskaźniku należy ująć wartość „1”. </w:t>
            </w:r>
            <w:r w:rsidRPr="003416CC">
              <w:rPr>
                <w:sz w:val="20"/>
                <w:szCs w:val="20"/>
              </w:rPr>
              <w:br/>
              <w:t>W przypadku gdy projekt jest realizowany przez partnerstwo podmiotów, w wartości wskaźnika należy ująć każdy z podmiotów wchodzących w skład partnerstwa, który wdrożył w swojej działalności narzędzia TIK.</w:t>
            </w:r>
          </w:p>
        </w:tc>
      </w:tr>
    </w:tbl>
    <w:p w:rsidR="000E3650" w:rsidRPr="003416CC" w:rsidRDefault="000E3650" w:rsidP="000E3650">
      <w:pPr>
        <w:rPr>
          <w:sz w:val="20"/>
          <w:szCs w:val="20"/>
        </w:rPr>
      </w:pPr>
    </w:p>
    <w:p w:rsidR="000E3650" w:rsidRPr="00A16A0F" w:rsidRDefault="000E3650" w:rsidP="000E3650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  <w:lang w:eastAsia="pl-PL"/>
        </w:rPr>
      </w:pPr>
    </w:p>
    <w:p w:rsidR="00855C79" w:rsidRDefault="00855C79" w:rsidP="000E3650">
      <w:pPr>
        <w:spacing w:after="0" w:line="264" w:lineRule="auto"/>
        <w:ind w:left="-5" w:hanging="10"/>
        <w:jc w:val="both"/>
      </w:pPr>
    </w:p>
    <w:sectPr w:rsidR="00855C79" w:rsidSect="000E3650">
      <w:footerReference w:type="default" r:id="rId9"/>
      <w:pgSz w:w="11906" w:h="16838"/>
      <w:pgMar w:top="1670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8AE" w:rsidRDefault="003038AE" w:rsidP="00AD5066">
      <w:pPr>
        <w:spacing w:after="0" w:line="240" w:lineRule="auto"/>
      </w:pPr>
      <w:r>
        <w:separator/>
      </w:r>
    </w:p>
  </w:endnote>
  <w:endnote w:type="continuationSeparator" w:id="0">
    <w:p w:rsidR="003038AE" w:rsidRDefault="003038AE" w:rsidP="00AD5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21316"/>
      <w:docPartObj>
        <w:docPartGallery w:val="Page Numbers (Bottom of Page)"/>
        <w:docPartUnique/>
      </w:docPartObj>
    </w:sdtPr>
    <w:sdtEndPr/>
    <w:sdtContent>
      <w:p w:rsidR="00857815" w:rsidRDefault="008B5592">
        <w:pPr>
          <w:pStyle w:val="Stopka"/>
          <w:jc w:val="center"/>
        </w:pPr>
        <w:r>
          <w:fldChar w:fldCharType="begin"/>
        </w:r>
        <w:r w:rsidR="00991050">
          <w:instrText xml:space="preserve"> PAGE   \* MERGEFORMAT </w:instrText>
        </w:r>
        <w:r>
          <w:fldChar w:fldCharType="separate"/>
        </w:r>
        <w:r w:rsidR="007F148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57815" w:rsidRDefault="008578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8AE" w:rsidRDefault="003038AE" w:rsidP="00AD5066">
      <w:pPr>
        <w:spacing w:after="0" w:line="240" w:lineRule="auto"/>
      </w:pPr>
      <w:r>
        <w:separator/>
      </w:r>
    </w:p>
  </w:footnote>
  <w:footnote w:type="continuationSeparator" w:id="0">
    <w:p w:rsidR="003038AE" w:rsidRDefault="003038AE" w:rsidP="00AD5066">
      <w:pPr>
        <w:spacing w:after="0" w:line="240" w:lineRule="auto"/>
      </w:pPr>
      <w:r>
        <w:continuationSeparator/>
      </w:r>
    </w:p>
  </w:footnote>
  <w:footnote w:id="1">
    <w:p w:rsidR="000E3650" w:rsidRDefault="000E3650" w:rsidP="000E3650">
      <w:pPr>
        <w:pStyle w:val="Tekstprzypisudolnego"/>
        <w:ind w:right="-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bCs/>
          <w:sz w:val="16"/>
          <w:szCs w:val="16"/>
        </w:rPr>
        <w:t>Wnioskodawca jest zobowiązany do wybrania tego wskaźnika oraz wskazania jego wartości docelowej jeżeli projekt ma pozytywny wpływ na zasadę równości szans i niedyskryminacji.</w:t>
      </w:r>
    </w:p>
    <w:p w:rsidR="000E3650" w:rsidRDefault="000E3650" w:rsidP="000E3650">
      <w:pPr>
        <w:pStyle w:val="Tekstprzypisudolnego"/>
        <w:ind w:right="-1559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650" w:rsidRPr="00032F7E" w:rsidRDefault="000E3650" w:rsidP="005B3DBD">
    <w:pPr>
      <w:pStyle w:val="Nagwek"/>
      <w:ind w:left="5670"/>
      <w:rPr>
        <w:sz w:val="20"/>
        <w:szCs w:val="20"/>
      </w:rPr>
    </w:pPr>
    <w:r w:rsidRPr="00032F7E">
      <w:rPr>
        <w:sz w:val="20"/>
        <w:szCs w:val="20"/>
      </w:rPr>
      <w:t xml:space="preserve">Załącznik nr </w:t>
    </w:r>
    <w:r>
      <w:rPr>
        <w:sz w:val="20"/>
        <w:szCs w:val="20"/>
      </w:rPr>
      <w:t>3</w:t>
    </w:r>
    <w:r w:rsidRPr="00032F7E">
      <w:rPr>
        <w:sz w:val="20"/>
        <w:szCs w:val="20"/>
      </w:rPr>
      <w:t xml:space="preserve"> do uchwały Nr </w:t>
    </w:r>
    <w:r>
      <w:rPr>
        <w:sz w:val="20"/>
        <w:szCs w:val="20"/>
      </w:rPr>
      <w:t>69</w:t>
    </w:r>
    <w:r w:rsidRPr="00032F7E">
      <w:rPr>
        <w:sz w:val="20"/>
        <w:szCs w:val="20"/>
      </w:rPr>
      <w:t>/2019</w:t>
    </w:r>
  </w:p>
  <w:p w:rsidR="000E3650" w:rsidRPr="00032F7E" w:rsidRDefault="000E3650" w:rsidP="005B3DBD">
    <w:pPr>
      <w:pStyle w:val="Nagwek"/>
      <w:ind w:left="5670"/>
      <w:rPr>
        <w:sz w:val="20"/>
        <w:szCs w:val="20"/>
      </w:rPr>
    </w:pPr>
    <w:r w:rsidRPr="00032F7E">
      <w:rPr>
        <w:sz w:val="20"/>
        <w:szCs w:val="20"/>
      </w:rPr>
      <w:t>KM RPO WK-P na lata 2014-2020</w:t>
    </w:r>
  </w:p>
  <w:p w:rsidR="000E3650" w:rsidRPr="00032F7E" w:rsidRDefault="000E3650" w:rsidP="005B3DBD">
    <w:pPr>
      <w:pStyle w:val="Nagwek"/>
      <w:ind w:left="5670"/>
      <w:rPr>
        <w:sz w:val="20"/>
        <w:szCs w:val="20"/>
      </w:rPr>
    </w:pPr>
    <w:r w:rsidRPr="00032F7E">
      <w:rPr>
        <w:sz w:val="20"/>
        <w:szCs w:val="20"/>
      </w:rPr>
      <w:t xml:space="preserve">z dnia 2 grudnia 2019 r. </w:t>
    </w:r>
  </w:p>
  <w:p w:rsidR="000E3650" w:rsidRPr="00417DB0" w:rsidRDefault="000E3650" w:rsidP="00417DB0">
    <w:pPr>
      <w:pStyle w:val="Nagwek"/>
    </w:pPr>
    <w:r w:rsidRPr="00417DB0">
      <w:rPr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735AC"/>
    <w:multiLevelType w:val="hybridMultilevel"/>
    <w:tmpl w:val="8DE4DC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4A8"/>
    <w:multiLevelType w:val="hybridMultilevel"/>
    <w:tmpl w:val="B9F81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A00BD"/>
    <w:multiLevelType w:val="hybridMultilevel"/>
    <w:tmpl w:val="F2263DEC"/>
    <w:lvl w:ilvl="0" w:tplc="5BC645B0">
      <w:start w:val="1"/>
      <w:numFmt w:val="bullet"/>
      <w:lvlText w:val="-"/>
      <w:lvlJc w:val="left"/>
      <w:pPr>
        <w:ind w:left="74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444E20DA"/>
    <w:multiLevelType w:val="hybridMultilevel"/>
    <w:tmpl w:val="001A6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1601C2"/>
    <w:multiLevelType w:val="hybridMultilevel"/>
    <w:tmpl w:val="315AD1C2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050"/>
    <w:rsid w:val="00031BDC"/>
    <w:rsid w:val="00051138"/>
    <w:rsid w:val="0007078B"/>
    <w:rsid w:val="000D7119"/>
    <w:rsid w:val="000E32B0"/>
    <w:rsid w:val="000E3650"/>
    <w:rsid w:val="000F3291"/>
    <w:rsid w:val="00113C8B"/>
    <w:rsid w:val="001434E1"/>
    <w:rsid w:val="00162FBD"/>
    <w:rsid w:val="001B4374"/>
    <w:rsid w:val="001C7988"/>
    <w:rsid w:val="002140B0"/>
    <w:rsid w:val="00230544"/>
    <w:rsid w:val="00242D5C"/>
    <w:rsid w:val="00244AB9"/>
    <w:rsid w:val="0029355D"/>
    <w:rsid w:val="002C1BD8"/>
    <w:rsid w:val="002E08D9"/>
    <w:rsid w:val="002F335D"/>
    <w:rsid w:val="003038AE"/>
    <w:rsid w:val="0031456E"/>
    <w:rsid w:val="003264DD"/>
    <w:rsid w:val="00392BB3"/>
    <w:rsid w:val="003F7E2A"/>
    <w:rsid w:val="00413712"/>
    <w:rsid w:val="00445077"/>
    <w:rsid w:val="0044786F"/>
    <w:rsid w:val="0048317E"/>
    <w:rsid w:val="004A6CE7"/>
    <w:rsid w:val="004F04EB"/>
    <w:rsid w:val="004F2F17"/>
    <w:rsid w:val="005252FA"/>
    <w:rsid w:val="005433DD"/>
    <w:rsid w:val="00563654"/>
    <w:rsid w:val="005B3DBD"/>
    <w:rsid w:val="005D0158"/>
    <w:rsid w:val="00683050"/>
    <w:rsid w:val="006930B2"/>
    <w:rsid w:val="00745E9E"/>
    <w:rsid w:val="00761B2A"/>
    <w:rsid w:val="00775A7E"/>
    <w:rsid w:val="00780D47"/>
    <w:rsid w:val="00790ED5"/>
    <w:rsid w:val="00792457"/>
    <w:rsid w:val="007F148B"/>
    <w:rsid w:val="00806F48"/>
    <w:rsid w:val="00814727"/>
    <w:rsid w:val="00830A14"/>
    <w:rsid w:val="00855C79"/>
    <w:rsid w:val="00857815"/>
    <w:rsid w:val="008A6C5F"/>
    <w:rsid w:val="008B5592"/>
    <w:rsid w:val="008C1839"/>
    <w:rsid w:val="00914FF8"/>
    <w:rsid w:val="00953706"/>
    <w:rsid w:val="00964E77"/>
    <w:rsid w:val="00973557"/>
    <w:rsid w:val="00983116"/>
    <w:rsid w:val="00991050"/>
    <w:rsid w:val="00A139A2"/>
    <w:rsid w:val="00A271C9"/>
    <w:rsid w:val="00A51E92"/>
    <w:rsid w:val="00A55354"/>
    <w:rsid w:val="00A714C6"/>
    <w:rsid w:val="00A751D9"/>
    <w:rsid w:val="00A91452"/>
    <w:rsid w:val="00AB124E"/>
    <w:rsid w:val="00AD5066"/>
    <w:rsid w:val="00AE602C"/>
    <w:rsid w:val="00B069C4"/>
    <w:rsid w:val="00B1519A"/>
    <w:rsid w:val="00B50C2D"/>
    <w:rsid w:val="00BA31B8"/>
    <w:rsid w:val="00BA58D4"/>
    <w:rsid w:val="00BB1ED4"/>
    <w:rsid w:val="00BB5F85"/>
    <w:rsid w:val="00BC07D0"/>
    <w:rsid w:val="00BE099D"/>
    <w:rsid w:val="00C24833"/>
    <w:rsid w:val="00C560BF"/>
    <w:rsid w:val="00C70445"/>
    <w:rsid w:val="00C70A4D"/>
    <w:rsid w:val="00CA07C8"/>
    <w:rsid w:val="00CB02FA"/>
    <w:rsid w:val="00CB600C"/>
    <w:rsid w:val="00CD35D5"/>
    <w:rsid w:val="00CF646B"/>
    <w:rsid w:val="00D62135"/>
    <w:rsid w:val="00DA4EF4"/>
    <w:rsid w:val="00DE2020"/>
    <w:rsid w:val="00E01BED"/>
    <w:rsid w:val="00E03237"/>
    <w:rsid w:val="00E13FCB"/>
    <w:rsid w:val="00E35B5C"/>
    <w:rsid w:val="00E61954"/>
    <w:rsid w:val="00E77943"/>
    <w:rsid w:val="00E81E13"/>
    <w:rsid w:val="00EA435F"/>
    <w:rsid w:val="00EA52E4"/>
    <w:rsid w:val="00F0556E"/>
    <w:rsid w:val="00F419E3"/>
    <w:rsid w:val="00F851BD"/>
    <w:rsid w:val="00FA4C23"/>
    <w:rsid w:val="00FB03DE"/>
    <w:rsid w:val="00FB431B"/>
    <w:rsid w:val="00FC69CE"/>
    <w:rsid w:val="00FD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6FF76A-E990-4354-A003-F7ECF18D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050"/>
    <w:pPr>
      <w:spacing w:after="200"/>
      <w:ind w:firstLine="0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683050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30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83050"/>
    <w:rPr>
      <w:rFonts w:ascii="Tahoma" w:eastAsia="Times New Roman" w:hAnsi="Tahoma" w:cs="Times New Roman"/>
      <w:b/>
      <w:sz w:val="20"/>
      <w:szCs w:val="24"/>
    </w:rPr>
  </w:style>
  <w:style w:type="paragraph" w:customStyle="1" w:styleId="Default">
    <w:name w:val="Default"/>
    <w:rsid w:val="00683050"/>
    <w:pPr>
      <w:autoSpaceDE w:val="0"/>
      <w:autoSpaceDN w:val="0"/>
      <w:adjustRightInd w:val="0"/>
      <w:spacing w:line="240" w:lineRule="auto"/>
      <w:ind w:firstLine="0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30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242D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5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06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D5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06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0BF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F055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F0556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F055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0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0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3116E-5D8A-455E-A337-9C67630B0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885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j.pakalska</dc:creator>
  <cp:keywords/>
  <dc:description/>
  <cp:lastModifiedBy>Anna Sikora</cp:lastModifiedBy>
  <cp:revision>3</cp:revision>
  <dcterms:created xsi:type="dcterms:W3CDTF">2019-12-03T10:14:00Z</dcterms:created>
  <dcterms:modified xsi:type="dcterms:W3CDTF">2019-12-03T10:41:00Z</dcterms:modified>
</cp:coreProperties>
</file>