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drawings/drawing6.xml" ContentType="application/vnd.openxmlformats-officedocument.drawingml.chartshapes+xml"/>
  <Override PartName="/word/drawings/drawing7.xml" ContentType="application/vnd.openxmlformats-officedocument.drawingml.chartshap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F21" w:rsidRDefault="009D6F21" w:rsidP="00FC7EB1">
      <w:pPr>
        <w:autoSpaceDE w:val="0"/>
        <w:autoSpaceDN w:val="0"/>
        <w:adjustRightInd w:val="0"/>
        <w:rPr>
          <w:b/>
          <w:bCs/>
        </w:rPr>
      </w:pPr>
    </w:p>
    <w:p w:rsidR="000677AC" w:rsidRPr="009819CE" w:rsidRDefault="000677AC" w:rsidP="00FC7EB1">
      <w:pPr>
        <w:autoSpaceDE w:val="0"/>
        <w:autoSpaceDN w:val="0"/>
        <w:adjustRightInd w:val="0"/>
        <w:rPr>
          <w:bCs/>
        </w:rPr>
      </w:pPr>
      <w:r w:rsidRPr="009819CE">
        <w:rPr>
          <w:b/>
          <w:bCs/>
        </w:rPr>
        <w:tab/>
      </w:r>
      <w:r w:rsidRPr="009819CE">
        <w:rPr>
          <w:b/>
          <w:bCs/>
        </w:rPr>
        <w:tab/>
      </w:r>
      <w:r w:rsidRPr="009819CE">
        <w:rPr>
          <w:b/>
          <w:bCs/>
        </w:rPr>
        <w:tab/>
      </w:r>
      <w:r w:rsidRPr="009819CE">
        <w:rPr>
          <w:b/>
          <w:bCs/>
        </w:rPr>
        <w:tab/>
      </w:r>
      <w:r w:rsidRPr="009819CE">
        <w:rPr>
          <w:b/>
          <w:bCs/>
        </w:rPr>
        <w:tab/>
      </w:r>
      <w:r w:rsidRPr="009819CE">
        <w:rPr>
          <w:b/>
          <w:bCs/>
        </w:rPr>
        <w:tab/>
      </w:r>
      <w:r w:rsidRPr="009819CE">
        <w:rPr>
          <w:b/>
          <w:bCs/>
        </w:rPr>
        <w:tab/>
      </w:r>
      <w:r w:rsidRPr="009819CE">
        <w:rPr>
          <w:b/>
          <w:bCs/>
        </w:rPr>
        <w:tab/>
      </w:r>
      <w:r w:rsidRPr="009819CE">
        <w:rPr>
          <w:b/>
          <w:bCs/>
        </w:rPr>
        <w:tab/>
      </w:r>
      <w:r w:rsidRPr="009819CE">
        <w:rPr>
          <w:bCs/>
        </w:rPr>
        <w:t xml:space="preserve">Załącznik </w:t>
      </w:r>
    </w:p>
    <w:p w:rsidR="000677AC" w:rsidRPr="00025FB6" w:rsidRDefault="00953FBC" w:rsidP="00FC7EB1">
      <w:pPr>
        <w:autoSpaceDE w:val="0"/>
        <w:autoSpaceDN w:val="0"/>
        <w:adjustRightInd w:val="0"/>
        <w:rPr>
          <w:bCs/>
        </w:rPr>
      </w:pP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t>d</w:t>
      </w:r>
      <w:r w:rsidR="000677AC" w:rsidRPr="009819CE">
        <w:rPr>
          <w:bCs/>
        </w:rPr>
        <w:t>o Uchwały Nr</w:t>
      </w:r>
      <w:r w:rsidR="001F246E" w:rsidRPr="009819CE">
        <w:rPr>
          <w:bCs/>
        </w:rPr>
        <w:t xml:space="preserve"> </w:t>
      </w:r>
      <w:r w:rsidR="00BF3568">
        <w:rPr>
          <w:bCs/>
        </w:rPr>
        <w:t>5/126</w:t>
      </w:r>
      <w:r w:rsidR="001F246E" w:rsidRPr="00025FB6">
        <w:rPr>
          <w:bCs/>
        </w:rPr>
        <w:t>/1</w:t>
      </w:r>
      <w:r w:rsidR="00FF01F9" w:rsidRPr="00025FB6">
        <w:rPr>
          <w:bCs/>
        </w:rPr>
        <w:t>4</w:t>
      </w:r>
      <w:r w:rsidR="000677AC" w:rsidRPr="00025FB6">
        <w:rPr>
          <w:bCs/>
        </w:rPr>
        <w:t xml:space="preserve"> </w:t>
      </w:r>
    </w:p>
    <w:p w:rsidR="000677AC" w:rsidRPr="009819CE" w:rsidRDefault="000677AC" w:rsidP="00FC7EB1">
      <w:pPr>
        <w:autoSpaceDE w:val="0"/>
        <w:autoSpaceDN w:val="0"/>
        <w:adjustRightInd w:val="0"/>
        <w:rPr>
          <w:bCs/>
        </w:rPr>
      </w:pP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t>Zarządu Województwa</w:t>
      </w:r>
    </w:p>
    <w:p w:rsidR="000677AC" w:rsidRPr="009819CE" w:rsidRDefault="000677AC" w:rsidP="00FC7EB1">
      <w:pPr>
        <w:autoSpaceDE w:val="0"/>
        <w:autoSpaceDN w:val="0"/>
        <w:adjustRightInd w:val="0"/>
        <w:rPr>
          <w:bCs/>
        </w:rPr>
      </w:pP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t xml:space="preserve">Kujawsko-Pomorskiego </w:t>
      </w:r>
    </w:p>
    <w:p w:rsidR="000677AC" w:rsidRPr="009819CE" w:rsidRDefault="000677AC" w:rsidP="00FC7EB1">
      <w:pPr>
        <w:autoSpaceDE w:val="0"/>
        <w:autoSpaceDN w:val="0"/>
        <w:adjustRightInd w:val="0"/>
        <w:rPr>
          <w:bCs/>
        </w:rPr>
      </w:pP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t xml:space="preserve">z dnia </w:t>
      </w:r>
      <w:r w:rsidR="007C3111" w:rsidRPr="009819CE">
        <w:rPr>
          <w:b/>
          <w:bCs/>
        </w:rPr>
        <w:t xml:space="preserve"> </w:t>
      </w:r>
      <w:r w:rsidR="00BF3568" w:rsidRPr="00BF3568">
        <w:rPr>
          <w:bCs/>
        </w:rPr>
        <w:t>12 lutego</w:t>
      </w:r>
      <w:r w:rsidR="00BF3568">
        <w:rPr>
          <w:bCs/>
        </w:rPr>
        <w:t xml:space="preserve"> 2014 r.</w:t>
      </w:r>
      <w:r w:rsidR="007C3111" w:rsidRPr="009819CE">
        <w:rPr>
          <w:b/>
          <w:bCs/>
        </w:rPr>
        <w:t xml:space="preserve">                   </w:t>
      </w:r>
      <w:r w:rsidR="00BF3568">
        <w:rPr>
          <w:bCs/>
        </w:rPr>
        <w:t xml:space="preserve"> </w:t>
      </w: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r w:rsidRPr="009819CE">
        <w:rPr>
          <w:b/>
          <w:bCs/>
        </w:rPr>
        <w:t>Zarząd Województwa Kujawsko-Pomorskiego</w:t>
      </w: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r w:rsidRPr="009819CE">
        <w:rPr>
          <w:b/>
          <w:bCs/>
        </w:rPr>
        <w:t xml:space="preserve">INFORMACJA PÓŁROCZNA </w:t>
      </w:r>
      <w:r w:rsidRPr="009819CE">
        <w:rPr>
          <w:b/>
          <w:bCs/>
        </w:rPr>
        <w:br/>
        <w:t xml:space="preserve">O ZADANIACH REALIZOWANYCH </w:t>
      </w:r>
      <w:r w:rsidRPr="009819CE">
        <w:rPr>
          <w:b/>
          <w:bCs/>
        </w:rPr>
        <w:br/>
        <w:t>W ZAKRESIE POLITYKI ROZWOJU REGIONALNEGO</w:t>
      </w:r>
      <w:r w:rsidRPr="009819CE">
        <w:rPr>
          <w:b/>
          <w:bCs/>
        </w:rPr>
        <w:br/>
        <w:t>WOJEWÓDZTWA KUJAWSKO-POMORSKIEGO</w:t>
      </w: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r w:rsidRPr="009819CE">
        <w:rPr>
          <w:b/>
          <w:bCs/>
        </w:rPr>
        <w:t xml:space="preserve">Stan na koniec </w:t>
      </w:r>
      <w:r w:rsidR="004E0B36" w:rsidRPr="009819CE">
        <w:rPr>
          <w:b/>
          <w:bCs/>
        </w:rPr>
        <w:t>I</w:t>
      </w:r>
      <w:r w:rsidR="004B5EDA" w:rsidRPr="009819CE">
        <w:rPr>
          <w:b/>
          <w:bCs/>
        </w:rPr>
        <w:t>I</w:t>
      </w:r>
      <w:r w:rsidRPr="009819CE">
        <w:rPr>
          <w:b/>
          <w:bCs/>
        </w:rPr>
        <w:t xml:space="preserve"> półrocza 201</w:t>
      </w:r>
      <w:r w:rsidR="009549EF" w:rsidRPr="009819CE">
        <w:rPr>
          <w:b/>
          <w:bCs/>
        </w:rPr>
        <w:t>3</w:t>
      </w:r>
      <w:r w:rsidRPr="009819CE">
        <w:rPr>
          <w:b/>
          <w:bCs/>
        </w:rPr>
        <w:t xml:space="preserve"> r.</w:t>
      </w: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both"/>
        <w:rPr>
          <w:b/>
          <w:bCs/>
        </w:rPr>
      </w:pPr>
    </w:p>
    <w:p w:rsidR="000677AC" w:rsidRPr="009819CE" w:rsidRDefault="000677AC" w:rsidP="00FC7EB1">
      <w:pPr>
        <w:autoSpaceDE w:val="0"/>
        <w:autoSpaceDN w:val="0"/>
        <w:adjustRightInd w:val="0"/>
        <w:jc w:val="both"/>
        <w:rPr>
          <w:b/>
          <w:bCs/>
        </w:rPr>
      </w:pPr>
    </w:p>
    <w:p w:rsidR="000677AC" w:rsidRPr="009819CE" w:rsidRDefault="000677AC" w:rsidP="00FC7EB1">
      <w:pPr>
        <w:autoSpaceDE w:val="0"/>
        <w:autoSpaceDN w:val="0"/>
        <w:adjustRightInd w:val="0"/>
        <w:jc w:val="both"/>
        <w:rPr>
          <w:b/>
          <w:bCs/>
        </w:rPr>
      </w:pPr>
    </w:p>
    <w:p w:rsidR="000677AC" w:rsidRPr="009819CE" w:rsidRDefault="000677AC" w:rsidP="00FC7EB1">
      <w:pPr>
        <w:autoSpaceDE w:val="0"/>
        <w:autoSpaceDN w:val="0"/>
        <w:adjustRightInd w:val="0"/>
        <w:jc w:val="both"/>
        <w:rPr>
          <w:b/>
          <w:bCs/>
        </w:rPr>
        <w:sectPr w:rsidR="000677AC" w:rsidRPr="009819CE" w:rsidSect="000F3C65">
          <w:headerReference w:type="even" r:id="rId8"/>
          <w:headerReference w:type="default" r:id="rId9"/>
          <w:footerReference w:type="even" r:id="rId10"/>
          <w:footerReference w:type="default" r:id="rId11"/>
          <w:headerReference w:type="first" r:id="rId12"/>
          <w:type w:val="continuous"/>
          <w:pgSz w:w="11907" w:h="16839" w:code="9"/>
          <w:pgMar w:top="1418" w:right="1418" w:bottom="851" w:left="1418" w:header="624" w:footer="709" w:gutter="0"/>
          <w:cols w:space="708"/>
          <w:noEndnote/>
          <w:titlePg/>
          <w:docGrid w:linePitch="326"/>
        </w:sectPr>
      </w:pPr>
    </w:p>
    <w:p w:rsidR="000677AC" w:rsidRPr="009819CE" w:rsidRDefault="000677AC" w:rsidP="00FC7EB1">
      <w:pPr>
        <w:autoSpaceDE w:val="0"/>
        <w:autoSpaceDN w:val="0"/>
        <w:adjustRightInd w:val="0"/>
        <w:jc w:val="both"/>
        <w:rPr>
          <w:b/>
          <w:bCs/>
        </w:rPr>
      </w:pPr>
    </w:p>
    <w:p w:rsidR="000677AC" w:rsidRPr="009819CE" w:rsidRDefault="000677AC" w:rsidP="00FC7EB1">
      <w:pPr>
        <w:autoSpaceDE w:val="0"/>
        <w:autoSpaceDN w:val="0"/>
        <w:adjustRightInd w:val="0"/>
        <w:rPr>
          <w:b/>
          <w:bCs/>
        </w:rPr>
      </w:pPr>
      <w:r w:rsidRPr="009819CE">
        <w:rPr>
          <w:b/>
          <w:bCs/>
        </w:rPr>
        <w:t>SPIS TREŚCI:</w:t>
      </w:r>
      <w:r w:rsidR="00025FB6">
        <w:rPr>
          <w:b/>
          <w:bCs/>
        </w:rPr>
        <w:t xml:space="preserve"> </w:t>
      </w:r>
      <w:r w:rsidR="00874813" w:rsidRPr="009819CE">
        <w:rPr>
          <w:b/>
          <w:bCs/>
        </w:rPr>
        <w:t xml:space="preserve"> </w:t>
      </w:r>
    </w:p>
    <w:p w:rsidR="000677AC" w:rsidRPr="009819CE" w:rsidRDefault="000677AC" w:rsidP="00FC7EB1">
      <w:pPr>
        <w:autoSpaceDE w:val="0"/>
        <w:autoSpaceDN w:val="0"/>
        <w:adjustRightInd w:val="0"/>
        <w:rPr>
          <w:b/>
          <w:bCs/>
        </w:rPr>
      </w:pPr>
    </w:p>
    <w:p w:rsidR="000677AC" w:rsidRPr="009819CE" w:rsidRDefault="000677AC" w:rsidP="00FC7EB1">
      <w:pPr>
        <w:pStyle w:val="Akapitzlist"/>
        <w:numPr>
          <w:ilvl w:val="0"/>
          <w:numId w:val="1"/>
        </w:numPr>
        <w:autoSpaceDE w:val="0"/>
        <w:autoSpaceDN w:val="0"/>
        <w:adjustRightInd w:val="0"/>
        <w:ind w:left="0" w:right="-286" w:hanging="426"/>
        <w:rPr>
          <w:b/>
          <w:bCs/>
        </w:rPr>
      </w:pPr>
      <w:r w:rsidRPr="009819CE">
        <w:rPr>
          <w:b/>
          <w:bCs/>
        </w:rPr>
        <w:t>ZADANIA REALIZOWANE PRZEZ SAMORZĄD WOJEWÓDZTWA</w:t>
      </w:r>
      <w:r w:rsidRPr="009819CE">
        <w:rPr>
          <w:b/>
          <w:bCs/>
        </w:rPr>
        <w:br/>
        <w:t>W ZAKRESIE POLITYKI REGIONALNEJ</w:t>
      </w:r>
      <w:r w:rsidRPr="009819CE">
        <w:rPr>
          <w:b/>
          <w:bCs/>
        </w:rPr>
        <w:tab/>
      </w:r>
      <w:r w:rsidRPr="009819CE">
        <w:rPr>
          <w:b/>
          <w:bCs/>
        </w:rPr>
        <w:tab/>
      </w:r>
      <w:r w:rsidRPr="009819CE">
        <w:rPr>
          <w:b/>
          <w:bCs/>
        </w:rPr>
        <w:tab/>
      </w:r>
      <w:r w:rsidRPr="009819CE">
        <w:rPr>
          <w:b/>
          <w:bCs/>
        </w:rPr>
        <w:tab/>
      </w:r>
      <w:r w:rsidRPr="009819CE">
        <w:rPr>
          <w:b/>
          <w:bCs/>
        </w:rPr>
        <w:tab/>
      </w:r>
      <w:r w:rsidRPr="009819CE">
        <w:rPr>
          <w:b/>
          <w:bCs/>
        </w:rPr>
        <w:tab/>
      </w:r>
      <w:r w:rsidR="000C0B97" w:rsidRPr="009819CE">
        <w:rPr>
          <w:b/>
          <w:bCs/>
        </w:rPr>
        <w:t xml:space="preserve">  </w:t>
      </w:r>
      <w:r w:rsidRPr="009819CE">
        <w:rPr>
          <w:b/>
          <w:bCs/>
        </w:rPr>
        <w:t>4</w:t>
      </w:r>
    </w:p>
    <w:p w:rsidR="000677AC" w:rsidRPr="009819CE" w:rsidRDefault="000677AC" w:rsidP="00FC7EB1">
      <w:pPr>
        <w:pStyle w:val="Akapitzlist"/>
        <w:autoSpaceDE w:val="0"/>
        <w:autoSpaceDN w:val="0"/>
        <w:adjustRightInd w:val="0"/>
        <w:ind w:left="0"/>
        <w:rPr>
          <w:bCs/>
        </w:rPr>
      </w:pPr>
    </w:p>
    <w:p w:rsidR="000677AC" w:rsidRPr="009819CE" w:rsidRDefault="000677AC" w:rsidP="00FC7EB1">
      <w:pPr>
        <w:pStyle w:val="Akapitzlist"/>
        <w:numPr>
          <w:ilvl w:val="1"/>
          <w:numId w:val="1"/>
        </w:numPr>
        <w:ind w:left="0" w:right="-286" w:firstLine="0"/>
      </w:pPr>
      <w:r w:rsidRPr="009819CE">
        <w:rPr>
          <w:b/>
        </w:rPr>
        <w:t>Planowanie i realizacja Polityki Rozwoju Regionalnego</w:t>
      </w:r>
      <w:r w:rsidRPr="009819CE">
        <w:rPr>
          <w:b/>
        </w:rPr>
        <w:tab/>
      </w:r>
      <w:r w:rsidRPr="009819CE">
        <w:rPr>
          <w:b/>
        </w:rPr>
        <w:tab/>
      </w:r>
      <w:r w:rsidRPr="009819CE">
        <w:rPr>
          <w:b/>
        </w:rPr>
        <w:tab/>
      </w:r>
      <w:r w:rsidRPr="009819CE">
        <w:rPr>
          <w:b/>
        </w:rPr>
        <w:tab/>
      </w:r>
      <w:r w:rsidR="000C0B97" w:rsidRPr="009819CE">
        <w:rPr>
          <w:b/>
        </w:rPr>
        <w:t xml:space="preserve">  </w:t>
      </w:r>
      <w:r w:rsidR="0094026F" w:rsidRPr="009819CE">
        <w:rPr>
          <w:b/>
        </w:rPr>
        <w:t>4</w:t>
      </w:r>
    </w:p>
    <w:p w:rsidR="0094026F" w:rsidRPr="009819CE" w:rsidRDefault="0094026F" w:rsidP="00FC7EB1">
      <w:pPr>
        <w:pStyle w:val="Akapitzlist"/>
        <w:numPr>
          <w:ilvl w:val="1"/>
          <w:numId w:val="7"/>
        </w:numPr>
        <w:ind w:left="709" w:right="-286"/>
        <w:rPr>
          <w:bCs/>
        </w:rPr>
      </w:pPr>
      <w:r w:rsidRPr="009819CE">
        <w:rPr>
          <w:bCs/>
        </w:rPr>
        <w:t>Prace nad nową Strategią rozwoju województwa kujawsko-pomorskiego</w:t>
      </w:r>
    </w:p>
    <w:p w:rsidR="000677AC" w:rsidRPr="009819CE" w:rsidRDefault="0094026F" w:rsidP="0094026F">
      <w:pPr>
        <w:pStyle w:val="Akapitzlist"/>
        <w:ind w:left="709" w:right="-286"/>
        <w:rPr>
          <w:bCs/>
        </w:rPr>
      </w:pPr>
      <w:r w:rsidRPr="009819CE">
        <w:rPr>
          <w:bCs/>
        </w:rPr>
        <w:t>do roku 2020 (SRW)</w:t>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r>
      <w:r w:rsidRPr="009819CE">
        <w:rPr>
          <w:bCs/>
        </w:rPr>
        <w:tab/>
        <w:t xml:space="preserve">  4</w:t>
      </w:r>
      <w:r w:rsidR="000C0B97" w:rsidRPr="009819CE">
        <w:rPr>
          <w:bCs/>
        </w:rPr>
        <w:t xml:space="preserve"> </w:t>
      </w:r>
    </w:p>
    <w:p w:rsidR="000677AC" w:rsidRPr="009819CE" w:rsidRDefault="0094026F" w:rsidP="00FC7EB1">
      <w:pPr>
        <w:pStyle w:val="Akapitzlist"/>
        <w:numPr>
          <w:ilvl w:val="1"/>
          <w:numId w:val="7"/>
        </w:numPr>
        <w:ind w:left="709" w:right="-286"/>
      </w:pPr>
      <w:r w:rsidRPr="009819CE">
        <w:rPr>
          <w:bCs/>
        </w:rPr>
        <w:t>Działania związane z procesem rozwoju regionalnego</w:t>
      </w:r>
      <w:r w:rsidRPr="009819CE">
        <w:rPr>
          <w:bCs/>
        </w:rPr>
        <w:tab/>
      </w:r>
      <w:r w:rsidRPr="009819CE">
        <w:rPr>
          <w:bCs/>
        </w:rPr>
        <w:tab/>
      </w:r>
      <w:r w:rsidRPr="009819CE">
        <w:rPr>
          <w:bCs/>
        </w:rPr>
        <w:tab/>
      </w:r>
      <w:r w:rsidRPr="009819CE">
        <w:rPr>
          <w:bCs/>
        </w:rPr>
        <w:tab/>
      </w:r>
      <w:r w:rsidR="000C0B97" w:rsidRPr="009819CE">
        <w:rPr>
          <w:bCs/>
        </w:rPr>
        <w:t xml:space="preserve">  </w:t>
      </w:r>
      <w:r w:rsidR="000677AC" w:rsidRPr="009819CE">
        <w:rPr>
          <w:bCs/>
        </w:rPr>
        <w:t>4</w:t>
      </w:r>
    </w:p>
    <w:p w:rsidR="0094026F" w:rsidRPr="009819CE" w:rsidRDefault="0094026F" w:rsidP="0094026F">
      <w:pPr>
        <w:pStyle w:val="Akapitzlist"/>
        <w:numPr>
          <w:ilvl w:val="1"/>
          <w:numId w:val="7"/>
        </w:numPr>
        <w:ind w:left="709" w:right="-286"/>
      </w:pPr>
      <w:r w:rsidRPr="009819CE">
        <w:t xml:space="preserve">Prace nad przygotowaniem mandatu negocjacyjnego do Kontraktu </w:t>
      </w:r>
    </w:p>
    <w:p w:rsidR="000677AC" w:rsidRPr="009819CE" w:rsidRDefault="0094026F" w:rsidP="0094026F">
      <w:pPr>
        <w:pStyle w:val="Akapitzlist"/>
        <w:ind w:left="709" w:right="-286"/>
      </w:pPr>
      <w:r w:rsidRPr="009819CE">
        <w:t>Terytorialnego województwa kujawsko-pomorskiego</w:t>
      </w:r>
      <w:r w:rsidRPr="009819CE">
        <w:tab/>
      </w:r>
      <w:r w:rsidRPr="009819CE">
        <w:tab/>
      </w:r>
      <w:r w:rsidRPr="009819CE">
        <w:tab/>
      </w:r>
      <w:r w:rsidRPr="009819CE">
        <w:tab/>
        <w:t xml:space="preserve">  5</w:t>
      </w:r>
    </w:p>
    <w:p w:rsidR="0094026F" w:rsidRPr="009819CE" w:rsidRDefault="0094026F" w:rsidP="0094026F">
      <w:pPr>
        <w:pStyle w:val="Akapitzlist"/>
        <w:ind w:left="0" w:right="-286"/>
      </w:pPr>
      <w:r w:rsidRPr="009819CE">
        <w:t>1.4.</w:t>
      </w:r>
      <w:r w:rsidRPr="009819CE">
        <w:tab/>
        <w:t xml:space="preserve">Prace nad zmianą projektu Planu zagospodarowania przestrzennego </w:t>
      </w:r>
    </w:p>
    <w:p w:rsidR="0094026F" w:rsidRPr="009819CE" w:rsidRDefault="0094026F" w:rsidP="0094026F">
      <w:pPr>
        <w:pStyle w:val="Akapitzlist"/>
        <w:ind w:left="0" w:right="-286" w:firstLine="708"/>
      </w:pPr>
      <w:r w:rsidRPr="009819CE">
        <w:t>województwa kujawsko-pomorskiego</w:t>
      </w:r>
      <w:r w:rsidR="00354EB4" w:rsidRPr="009819CE">
        <w:tab/>
      </w:r>
      <w:r w:rsidR="00354EB4" w:rsidRPr="009819CE">
        <w:tab/>
      </w:r>
      <w:r w:rsidR="00354EB4" w:rsidRPr="009819CE">
        <w:tab/>
      </w:r>
      <w:r w:rsidR="00354EB4" w:rsidRPr="009819CE">
        <w:tab/>
      </w:r>
      <w:r w:rsidR="00354EB4" w:rsidRPr="009819CE">
        <w:tab/>
      </w:r>
      <w:r w:rsidR="00354EB4" w:rsidRPr="009819CE">
        <w:tab/>
        <w:t xml:space="preserve">  5</w:t>
      </w:r>
    </w:p>
    <w:p w:rsidR="000677AC" w:rsidRPr="009819CE" w:rsidRDefault="000677AC" w:rsidP="0094026F">
      <w:pPr>
        <w:pStyle w:val="Akapitzlist"/>
        <w:ind w:left="0" w:right="-286"/>
        <w:rPr>
          <w:b/>
        </w:rPr>
      </w:pPr>
    </w:p>
    <w:p w:rsidR="000677AC" w:rsidRPr="009819CE" w:rsidRDefault="00354EB4" w:rsidP="00FC7EB1">
      <w:pPr>
        <w:pStyle w:val="Akapitzlist"/>
        <w:numPr>
          <w:ilvl w:val="1"/>
          <w:numId w:val="1"/>
        </w:numPr>
        <w:ind w:left="0" w:right="-286" w:firstLine="0"/>
        <w:rPr>
          <w:b/>
        </w:rPr>
      </w:pPr>
      <w:r w:rsidRPr="009819CE">
        <w:rPr>
          <w:b/>
        </w:rPr>
        <w:t>Programy Rozwoju realizowane w województwie kujawsko-pomorskim</w:t>
      </w:r>
      <w:r w:rsidRPr="009819CE">
        <w:rPr>
          <w:b/>
        </w:rPr>
        <w:tab/>
        <w:t xml:space="preserve">  6</w:t>
      </w:r>
    </w:p>
    <w:p w:rsidR="000677AC" w:rsidRPr="009819CE" w:rsidRDefault="000677AC" w:rsidP="00FC7EB1">
      <w:pPr>
        <w:ind w:right="-286"/>
      </w:pPr>
      <w:r w:rsidRPr="009819CE">
        <w:t>2.1.</w:t>
      </w:r>
      <w:r w:rsidRPr="009819CE">
        <w:tab/>
      </w:r>
      <w:r w:rsidR="00354EB4" w:rsidRPr="009819CE">
        <w:t>Programy na rzecz ochrony środowiska</w:t>
      </w:r>
      <w:r w:rsidRPr="009819CE">
        <w:tab/>
      </w:r>
      <w:r w:rsidRPr="009819CE">
        <w:tab/>
      </w:r>
      <w:r w:rsidRPr="009819CE">
        <w:tab/>
      </w:r>
      <w:r w:rsidRPr="009819CE">
        <w:tab/>
      </w:r>
      <w:r w:rsidR="00354EB4" w:rsidRPr="009819CE">
        <w:tab/>
      </w:r>
      <w:r w:rsidR="00354EB4" w:rsidRPr="009819CE">
        <w:tab/>
      </w:r>
      <w:r w:rsidR="000C0B97" w:rsidRPr="009819CE">
        <w:t xml:space="preserve">  </w:t>
      </w:r>
      <w:r w:rsidR="00354EB4" w:rsidRPr="009819CE">
        <w:t>6</w:t>
      </w:r>
    </w:p>
    <w:p w:rsidR="00F844A2" w:rsidRPr="009819CE" w:rsidRDefault="00F844A2" w:rsidP="00F844A2">
      <w:pPr>
        <w:jc w:val="both"/>
      </w:pPr>
      <w:r w:rsidRPr="009819CE">
        <w:t>2.2.</w:t>
      </w:r>
      <w:r w:rsidRPr="009819CE">
        <w:tab/>
      </w:r>
      <w:r w:rsidR="00E42331" w:rsidRPr="009819CE">
        <w:t>Programy na rzecz rozwoju edukacji</w:t>
      </w:r>
      <w:r w:rsidR="00E42331" w:rsidRPr="009819CE">
        <w:tab/>
      </w:r>
      <w:r w:rsidR="00E42331" w:rsidRPr="009819CE">
        <w:tab/>
      </w:r>
      <w:r w:rsidR="00E42331" w:rsidRPr="009819CE">
        <w:tab/>
      </w:r>
      <w:r w:rsidR="00E42331" w:rsidRPr="009819CE">
        <w:tab/>
      </w:r>
      <w:r w:rsidR="00E42331" w:rsidRPr="009819CE">
        <w:tab/>
      </w:r>
      <w:r w:rsidR="00E42331" w:rsidRPr="009819CE">
        <w:tab/>
      </w:r>
      <w:r w:rsidR="00E42331" w:rsidRPr="009819CE">
        <w:tab/>
        <w:t>1</w:t>
      </w:r>
      <w:r w:rsidR="00CB080B" w:rsidRPr="009819CE">
        <w:t>2</w:t>
      </w:r>
    </w:p>
    <w:p w:rsidR="00E42331" w:rsidRPr="009819CE" w:rsidRDefault="000677AC" w:rsidP="00E42331">
      <w:pPr>
        <w:jc w:val="both"/>
      </w:pPr>
      <w:r w:rsidRPr="009819CE">
        <w:t>2.3.</w:t>
      </w:r>
      <w:r w:rsidRPr="009819CE">
        <w:tab/>
        <w:t>Program</w:t>
      </w:r>
      <w:r w:rsidR="00E42331" w:rsidRPr="009819CE">
        <w:t>y</w:t>
      </w:r>
      <w:r w:rsidRPr="009819CE">
        <w:t xml:space="preserve"> na rzecz </w:t>
      </w:r>
      <w:r w:rsidR="00E42331" w:rsidRPr="009819CE">
        <w:t xml:space="preserve">rozwoju </w:t>
      </w:r>
      <w:r w:rsidR="009B632C" w:rsidRPr="009819CE">
        <w:t>ekonomii społecznej</w:t>
      </w:r>
      <w:r w:rsidR="00E42331" w:rsidRPr="009819CE">
        <w:tab/>
      </w:r>
      <w:r w:rsidR="00E42331" w:rsidRPr="009819CE">
        <w:tab/>
      </w:r>
      <w:r w:rsidR="00E42331" w:rsidRPr="009819CE">
        <w:tab/>
      </w:r>
      <w:r w:rsidR="00E42331" w:rsidRPr="009819CE">
        <w:tab/>
      </w:r>
      <w:r w:rsidR="00E42331" w:rsidRPr="009819CE">
        <w:tab/>
        <w:t>1</w:t>
      </w:r>
      <w:r w:rsidR="00CB080B" w:rsidRPr="009819CE">
        <w:t>3</w:t>
      </w:r>
    </w:p>
    <w:p w:rsidR="000677AC" w:rsidRPr="009819CE" w:rsidRDefault="000677AC" w:rsidP="00E42331">
      <w:pPr>
        <w:jc w:val="both"/>
      </w:pPr>
      <w:r w:rsidRPr="009819CE">
        <w:t>2.4.</w:t>
      </w:r>
      <w:r w:rsidRPr="009819CE">
        <w:tab/>
        <w:t xml:space="preserve">Program </w:t>
      </w:r>
      <w:r w:rsidR="005822AB" w:rsidRPr="009819CE">
        <w:t>na rzecz</w:t>
      </w:r>
      <w:r w:rsidRPr="009819CE">
        <w:t xml:space="preserve"> </w:t>
      </w:r>
      <w:r w:rsidR="005822AB" w:rsidRPr="009819CE">
        <w:t>rozwoju turystyki i zachowania dziedzictwa kulturowego</w:t>
      </w:r>
      <w:r w:rsidRPr="009819CE">
        <w:tab/>
      </w:r>
      <w:r w:rsidR="00E42331" w:rsidRPr="009819CE">
        <w:t>1</w:t>
      </w:r>
      <w:r w:rsidR="00CB080B" w:rsidRPr="009819CE">
        <w:t>4</w:t>
      </w:r>
    </w:p>
    <w:p w:rsidR="000677AC" w:rsidRPr="009819CE" w:rsidRDefault="000677AC" w:rsidP="00FC7EB1">
      <w:pPr>
        <w:ind w:right="-286"/>
      </w:pPr>
      <w:r w:rsidRPr="009819CE">
        <w:t>2.5.</w:t>
      </w:r>
      <w:r w:rsidRPr="009819CE">
        <w:tab/>
        <w:t xml:space="preserve">Program na rzecz </w:t>
      </w:r>
      <w:r w:rsidR="005432B8" w:rsidRPr="009819CE">
        <w:t>na rzecz rozwoju Infrastruktury Drogowej</w:t>
      </w:r>
      <w:r w:rsidRPr="009819CE">
        <w:tab/>
      </w:r>
      <w:r w:rsidRPr="009819CE">
        <w:tab/>
      </w:r>
      <w:r w:rsidRPr="009819CE">
        <w:tab/>
      </w:r>
      <w:r w:rsidR="00E52BB9" w:rsidRPr="009819CE">
        <w:t>1</w:t>
      </w:r>
      <w:r w:rsidR="004E4459">
        <w:t>6</w:t>
      </w:r>
    </w:p>
    <w:p w:rsidR="005432B8" w:rsidRPr="009819CE" w:rsidRDefault="005432B8" w:rsidP="00FC7EB1">
      <w:pPr>
        <w:ind w:right="-286"/>
      </w:pPr>
      <w:r w:rsidRPr="009819CE">
        <w:t>2.6.</w:t>
      </w:r>
      <w:r w:rsidRPr="009819CE">
        <w:tab/>
        <w:t>Program na rzecz ochrony zdrowia</w:t>
      </w:r>
      <w:r w:rsidR="002E6426" w:rsidRPr="009819CE">
        <w:tab/>
      </w:r>
      <w:r w:rsidR="002E6426" w:rsidRPr="009819CE">
        <w:tab/>
      </w:r>
      <w:r w:rsidR="002E6426" w:rsidRPr="009819CE">
        <w:tab/>
      </w:r>
      <w:r w:rsidR="002E6426" w:rsidRPr="009819CE">
        <w:tab/>
      </w:r>
      <w:r w:rsidR="002E6426" w:rsidRPr="009819CE">
        <w:tab/>
      </w:r>
      <w:r w:rsidR="002E6426" w:rsidRPr="009819CE">
        <w:tab/>
      </w:r>
      <w:r w:rsidR="002E6426" w:rsidRPr="009819CE">
        <w:tab/>
        <w:t>1</w:t>
      </w:r>
      <w:r w:rsidR="00CB080B" w:rsidRPr="009819CE">
        <w:t>7</w:t>
      </w:r>
    </w:p>
    <w:p w:rsidR="000677AC" w:rsidRPr="009819CE" w:rsidRDefault="000677AC" w:rsidP="00FC7EB1">
      <w:pPr>
        <w:ind w:right="-286"/>
      </w:pPr>
      <w:r w:rsidRPr="009819CE">
        <w:t>2.</w:t>
      </w:r>
      <w:r w:rsidR="002E6426" w:rsidRPr="009819CE">
        <w:t>7</w:t>
      </w:r>
      <w:r w:rsidRPr="009819CE">
        <w:t>.</w:t>
      </w:r>
      <w:r w:rsidRPr="009819CE">
        <w:tab/>
      </w:r>
      <w:r w:rsidR="002E6426" w:rsidRPr="009819CE">
        <w:t>Programy współpracy z partnerami</w:t>
      </w:r>
      <w:r w:rsidR="002E6426" w:rsidRPr="009819CE">
        <w:tab/>
      </w:r>
      <w:r w:rsidRPr="009819CE">
        <w:tab/>
      </w:r>
      <w:r w:rsidRPr="009819CE">
        <w:tab/>
      </w:r>
      <w:r w:rsidRPr="009819CE">
        <w:tab/>
      </w:r>
      <w:r w:rsidRPr="009819CE">
        <w:tab/>
      </w:r>
      <w:r w:rsidRPr="009819CE">
        <w:tab/>
      </w:r>
      <w:r w:rsidRPr="009819CE">
        <w:tab/>
      </w:r>
      <w:r w:rsidR="00CB080B" w:rsidRPr="009819CE">
        <w:t>20</w:t>
      </w:r>
    </w:p>
    <w:p w:rsidR="000677AC" w:rsidRPr="009819CE" w:rsidRDefault="000677AC" w:rsidP="00FC7EB1">
      <w:pPr>
        <w:ind w:right="-286"/>
      </w:pPr>
    </w:p>
    <w:p w:rsidR="000677AC" w:rsidRPr="009819CE" w:rsidRDefault="000677AC" w:rsidP="00FC7EB1">
      <w:pPr>
        <w:pStyle w:val="Akapitzlist"/>
        <w:numPr>
          <w:ilvl w:val="1"/>
          <w:numId w:val="1"/>
        </w:numPr>
        <w:ind w:left="0" w:right="-286" w:firstLine="0"/>
      </w:pPr>
      <w:r w:rsidRPr="009819CE">
        <w:t>Projekty Samorządu Województwa</w:t>
      </w:r>
      <w:r w:rsidRPr="009819CE">
        <w:tab/>
      </w:r>
      <w:r w:rsidRPr="009819CE">
        <w:tab/>
      </w:r>
      <w:r w:rsidRPr="009819CE">
        <w:tab/>
      </w:r>
      <w:r w:rsidRPr="009819CE">
        <w:tab/>
      </w:r>
      <w:r w:rsidRPr="009819CE">
        <w:tab/>
      </w:r>
      <w:r w:rsidRPr="009819CE">
        <w:tab/>
      </w:r>
      <w:r w:rsidRPr="009819CE">
        <w:tab/>
      </w:r>
      <w:r w:rsidR="00D56FBA" w:rsidRPr="009819CE">
        <w:t>2</w:t>
      </w:r>
      <w:r w:rsidR="00CB080B" w:rsidRPr="009819CE">
        <w:t>2</w:t>
      </w:r>
    </w:p>
    <w:p w:rsidR="000677AC" w:rsidRPr="009819CE" w:rsidRDefault="000677AC" w:rsidP="00FC7EB1">
      <w:pPr>
        <w:ind w:right="-286"/>
      </w:pPr>
      <w:r w:rsidRPr="009819CE">
        <w:t>3.1.</w:t>
      </w:r>
      <w:r w:rsidRPr="009819CE">
        <w:tab/>
        <w:t xml:space="preserve">Projekty na rzecz </w:t>
      </w:r>
      <w:r w:rsidR="00FC3861" w:rsidRPr="009819CE">
        <w:t xml:space="preserve">rozwoju </w:t>
      </w:r>
      <w:r w:rsidRPr="009819CE">
        <w:t>przedsiębiorczości</w:t>
      </w:r>
      <w:r w:rsidRPr="009819CE">
        <w:tab/>
      </w:r>
      <w:r w:rsidRPr="009819CE">
        <w:tab/>
      </w:r>
      <w:r w:rsidRPr="009819CE">
        <w:tab/>
      </w:r>
      <w:r w:rsidRPr="009819CE">
        <w:tab/>
      </w:r>
      <w:r w:rsidRPr="009819CE">
        <w:tab/>
      </w:r>
      <w:r w:rsidR="00D56FBA" w:rsidRPr="009819CE">
        <w:t>2</w:t>
      </w:r>
      <w:r w:rsidR="00CB080B" w:rsidRPr="009819CE">
        <w:t>2</w:t>
      </w:r>
    </w:p>
    <w:p w:rsidR="000677AC" w:rsidRPr="009819CE" w:rsidRDefault="000677AC" w:rsidP="00FC7EB1">
      <w:pPr>
        <w:ind w:right="-286"/>
      </w:pPr>
      <w:r w:rsidRPr="009819CE">
        <w:t>3.2.</w:t>
      </w:r>
      <w:r w:rsidRPr="009819CE">
        <w:tab/>
        <w:t>Projekty realizowane na rzecz promocji województwa</w:t>
      </w:r>
      <w:r w:rsidRPr="009819CE">
        <w:tab/>
      </w:r>
      <w:r w:rsidRPr="009819CE">
        <w:tab/>
      </w:r>
      <w:r w:rsidRPr="009819CE">
        <w:tab/>
      </w:r>
      <w:r w:rsidRPr="009819CE">
        <w:tab/>
      </w:r>
      <w:r w:rsidR="00FD4C1C" w:rsidRPr="009819CE">
        <w:t>2</w:t>
      </w:r>
      <w:r w:rsidR="00CB080B" w:rsidRPr="009819CE">
        <w:t>3</w:t>
      </w:r>
    </w:p>
    <w:p w:rsidR="000677AC" w:rsidRPr="009819CE" w:rsidRDefault="000677AC" w:rsidP="00FC7EB1">
      <w:pPr>
        <w:ind w:right="-286"/>
      </w:pPr>
      <w:r w:rsidRPr="009819CE">
        <w:t>3.3.</w:t>
      </w:r>
      <w:r w:rsidRPr="009819CE">
        <w:tab/>
        <w:t>Projekty realizowane w zakresie realizacji edukacji</w:t>
      </w:r>
      <w:r w:rsidRPr="009819CE">
        <w:tab/>
      </w:r>
      <w:r w:rsidRPr="009819CE">
        <w:tab/>
      </w:r>
      <w:r w:rsidRPr="009819CE">
        <w:tab/>
      </w:r>
      <w:r w:rsidRPr="009819CE">
        <w:tab/>
      </w:r>
      <w:r w:rsidRPr="009819CE">
        <w:tab/>
      </w:r>
      <w:r w:rsidR="00FD4C1C" w:rsidRPr="009819CE">
        <w:t>2</w:t>
      </w:r>
      <w:r w:rsidR="00CB080B" w:rsidRPr="009819CE">
        <w:t>5</w:t>
      </w:r>
    </w:p>
    <w:p w:rsidR="005E5E31" w:rsidRPr="009819CE" w:rsidRDefault="000677AC" w:rsidP="00FC7EB1">
      <w:pPr>
        <w:ind w:right="-286"/>
      </w:pPr>
      <w:r w:rsidRPr="009819CE">
        <w:t>3.4.</w:t>
      </w:r>
      <w:r w:rsidRPr="009819CE">
        <w:tab/>
        <w:t>Projekt realizowany w zakresie społeczeństwa informacyjnego</w:t>
      </w:r>
      <w:r w:rsidRPr="009819CE">
        <w:tab/>
      </w:r>
      <w:r w:rsidRPr="009819CE">
        <w:tab/>
      </w:r>
      <w:r w:rsidRPr="009819CE">
        <w:tab/>
      </w:r>
      <w:r w:rsidR="005E5E31" w:rsidRPr="009819CE">
        <w:t>2</w:t>
      </w:r>
      <w:r w:rsidR="00CB080B" w:rsidRPr="009819CE">
        <w:t>6</w:t>
      </w:r>
    </w:p>
    <w:p w:rsidR="000677AC" w:rsidRPr="009819CE" w:rsidRDefault="000677AC" w:rsidP="00FC7EB1">
      <w:pPr>
        <w:ind w:right="-286"/>
      </w:pPr>
      <w:r w:rsidRPr="009819CE">
        <w:t>3.</w:t>
      </w:r>
      <w:r w:rsidR="00E52BB9" w:rsidRPr="009819CE">
        <w:t>5</w:t>
      </w:r>
      <w:r w:rsidRPr="009819CE">
        <w:t>.</w:t>
      </w:r>
      <w:r w:rsidRPr="009819CE">
        <w:tab/>
        <w:t>Projekty realizowane w zakresie infrastruktury drogowej</w:t>
      </w:r>
      <w:r w:rsidRPr="009819CE">
        <w:tab/>
      </w:r>
      <w:r w:rsidRPr="009819CE">
        <w:tab/>
      </w:r>
      <w:r w:rsidRPr="009819CE">
        <w:tab/>
      </w:r>
      <w:r w:rsidRPr="009819CE">
        <w:tab/>
      </w:r>
      <w:r w:rsidR="00E52BB9" w:rsidRPr="009819CE">
        <w:t>2</w:t>
      </w:r>
      <w:r w:rsidR="00CB080B" w:rsidRPr="009819CE">
        <w:t>7</w:t>
      </w:r>
    </w:p>
    <w:p w:rsidR="000677AC" w:rsidRPr="009819CE" w:rsidRDefault="000677AC" w:rsidP="00FC7EB1">
      <w:pPr>
        <w:ind w:right="-286"/>
      </w:pPr>
      <w:r w:rsidRPr="009819CE">
        <w:t>3.</w:t>
      </w:r>
      <w:r w:rsidR="0077511E">
        <w:t>6</w:t>
      </w:r>
      <w:r w:rsidRPr="009819CE">
        <w:t>.</w:t>
      </w:r>
      <w:r w:rsidRPr="009819CE">
        <w:tab/>
        <w:t>Projekty realizowane w zakresie infrastruktury transportowej</w:t>
      </w:r>
      <w:r w:rsidRPr="009819CE">
        <w:tab/>
      </w:r>
      <w:r w:rsidRPr="009819CE">
        <w:tab/>
      </w:r>
      <w:r w:rsidRPr="009819CE">
        <w:tab/>
      </w:r>
      <w:r w:rsidR="00FD4C1C" w:rsidRPr="009819CE">
        <w:t>2</w:t>
      </w:r>
      <w:r w:rsidR="00CB080B" w:rsidRPr="009819CE">
        <w:t>8</w:t>
      </w:r>
    </w:p>
    <w:p w:rsidR="000677AC" w:rsidRPr="009819CE" w:rsidRDefault="000677AC" w:rsidP="00FC7EB1">
      <w:pPr>
        <w:ind w:right="-286"/>
      </w:pPr>
    </w:p>
    <w:p w:rsidR="000677AC" w:rsidRPr="009819CE" w:rsidRDefault="000677AC" w:rsidP="00FC7EB1">
      <w:pPr>
        <w:pStyle w:val="Akapitzlist"/>
        <w:numPr>
          <w:ilvl w:val="0"/>
          <w:numId w:val="1"/>
        </w:numPr>
        <w:ind w:left="0" w:right="-428" w:hanging="448"/>
        <w:rPr>
          <w:b/>
        </w:rPr>
      </w:pPr>
      <w:r w:rsidRPr="009819CE">
        <w:rPr>
          <w:b/>
        </w:rPr>
        <w:t>PROGRAMY FINANSOWE ZE ŚRODKÓW UNII EUROPEJSKIEJ</w:t>
      </w:r>
      <w:r w:rsidRPr="009819CE">
        <w:rPr>
          <w:b/>
        </w:rPr>
        <w:tab/>
      </w:r>
      <w:r w:rsidR="00A42839" w:rsidRPr="009819CE">
        <w:rPr>
          <w:b/>
        </w:rPr>
        <w:tab/>
      </w:r>
      <w:r w:rsidR="004E4459">
        <w:rPr>
          <w:b/>
        </w:rPr>
        <w:t>30</w:t>
      </w:r>
    </w:p>
    <w:p w:rsidR="000677AC" w:rsidRPr="009819CE" w:rsidRDefault="000677AC" w:rsidP="00FC7EB1">
      <w:pPr>
        <w:pStyle w:val="Akapitzlist"/>
        <w:numPr>
          <w:ilvl w:val="1"/>
          <w:numId w:val="1"/>
        </w:numPr>
        <w:ind w:left="0" w:right="-428" w:firstLine="0"/>
      </w:pPr>
      <w:r w:rsidRPr="009819CE">
        <w:t>Regionalny Program Operacyjny</w:t>
      </w:r>
      <w:r w:rsidRPr="009819CE">
        <w:tab/>
      </w:r>
      <w:r w:rsidRPr="009819CE">
        <w:tab/>
      </w:r>
      <w:r w:rsidRPr="009819CE">
        <w:tab/>
      </w:r>
      <w:r w:rsidRPr="009819CE">
        <w:tab/>
      </w:r>
      <w:r w:rsidRPr="009819CE">
        <w:tab/>
      </w:r>
      <w:r w:rsidRPr="009819CE">
        <w:tab/>
      </w:r>
      <w:r w:rsidRPr="009819CE">
        <w:tab/>
      </w:r>
      <w:r w:rsidR="004E4459">
        <w:t>30</w:t>
      </w:r>
    </w:p>
    <w:p w:rsidR="000677AC" w:rsidRPr="009819CE" w:rsidRDefault="000677AC" w:rsidP="00FC7EB1">
      <w:pPr>
        <w:pStyle w:val="Akapitzlist"/>
        <w:numPr>
          <w:ilvl w:val="1"/>
          <w:numId w:val="1"/>
        </w:numPr>
        <w:ind w:left="0" w:right="-428" w:firstLine="0"/>
      </w:pPr>
      <w:r w:rsidRPr="009819CE">
        <w:t>Program Operacyjny Kapitał Ludzki</w:t>
      </w:r>
      <w:r w:rsidRPr="009819CE">
        <w:tab/>
      </w:r>
      <w:r w:rsidRPr="009819CE">
        <w:tab/>
      </w:r>
      <w:r w:rsidRPr="009819CE">
        <w:tab/>
      </w:r>
      <w:r w:rsidRPr="009819CE">
        <w:tab/>
      </w:r>
      <w:r w:rsidRPr="009819CE">
        <w:tab/>
      </w:r>
      <w:r w:rsidRPr="009819CE">
        <w:tab/>
      </w:r>
      <w:r w:rsidRPr="009819CE">
        <w:tab/>
      </w:r>
      <w:r w:rsidR="009C24FA" w:rsidRPr="009819CE">
        <w:t>3</w:t>
      </w:r>
      <w:r w:rsidR="00CB080B" w:rsidRPr="009819CE">
        <w:t>4</w:t>
      </w:r>
    </w:p>
    <w:p w:rsidR="000677AC" w:rsidRPr="009819CE" w:rsidRDefault="000677AC" w:rsidP="00FC7EB1">
      <w:pPr>
        <w:pStyle w:val="Akapitzlist"/>
        <w:numPr>
          <w:ilvl w:val="1"/>
          <w:numId w:val="1"/>
        </w:numPr>
        <w:ind w:left="0" w:right="-428" w:firstLine="0"/>
      </w:pPr>
      <w:r w:rsidRPr="009819CE">
        <w:t>Program Rozwoju Obszarów Wiejskich</w:t>
      </w:r>
      <w:r w:rsidRPr="009819CE">
        <w:tab/>
      </w:r>
      <w:r w:rsidRPr="009819CE">
        <w:tab/>
      </w:r>
      <w:r w:rsidRPr="009819CE">
        <w:tab/>
      </w:r>
      <w:r w:rsidRPr="009819CE">
        <w:tab/>
      </w:r>
      <w:r w:rsidRPr="009819CE">
        <w:tab/>
      </w:r>
      <w:r w:rsidRPr="009819CE">
        <w:tab/>
      </w:r>
      <w:r w:rsidR="009C24FA" w:rsidRPr="009819CE">
        <w:t>40</w:t>
      </w:r>
    </w:p>
    <w:p w:rsidR="000677AC" w:rsidRPr="009819CE" w:rsidRDefault="000677AC" w:rsidP="00FC7EB1">
      <w:pPr>
        <w:pStyle w:val="Akapitzlist"/>
        <w:numPr>
          <w:ilvl w:val="1"/>
          <w:numId w:val="1"/>
        </w:numPr>
        <w:ind w:left="720" w:right="-428" w:hanging="720"/>
      </w:pPr>
      <w:r w:rsidRPr="009819CE">
        <w:t>Program Operacyjny „Zrównoważony Rozwó</w:t>
      </w:r>
      <w:r w:rsidR="00771825" w:rsidRPr="009819CE">
        <w:t xml:space="preserve">j Sektora Rybołówstwa </w:t>
      </w:r>
      <w:r w:rsidR="00771825" w:rsidRPr="009819CE">
        <w:br/>
      </w:r>
      <w:r w:rsidRPr="009819CE">
        <w:t>i Nadbrzeżnych Obszarów Rybackich 2007-</w:t>
      </w:r>
      <w:smartTag w:uri="urn:schemas-microsoft-com:office:smarttags" w:element="metricconverter">
        <w:smartTagPr>
          <w:attr w:name="ProductID" w:val="2013”"/>
        </w:smartTagPr>
        <w:r w:rsidRPr="009819CE">
          <w:t>2013”</w:t>
        </w:r>
      </w:smartTag>
      <w:r w:rsidRPr="009819CE">
        <w:tab/>
      </w:r>
      <w:r w:rsidR="00771825" w:rsidRPr="009819CE">
        <w:tab/>
      </w:r>
      <w:r w:rsidRPr="009819CE">
        <w:tab/>
      </w:r>
      <w:r w:rsidRPr="009819CE">
        <w:tab/>
      </w:r>
      <w:r w:rsidRPr="009819CE">
        <w:tab/>
      </w:r>
      <w:r w:rsidR="00411759" w:rsidRPr="009819CE">
        <w:t>5</w:t>
      </w:r>
      <w:r w:rsidR="009C24FA" w:rsidRPr="009819CE">
        <w:t>3</w:t>
      </w:r>
    </w:p>
    <w:p w:rsidR="000677AC" w:rsidRPr="009819CE" w:rsidRDefault="000677AC" w:rsidP="00FC7EB1">
      <w:pPr>
        <w:pStyle w:val="Akapitzlist"/>
        <w:numPr>
          <w:ilvl w:val="1"/>
          <w:numId w:val="1"/>
        </w:numPr>
        <w:ind w:left="0" w:right="-428" w:firstLine="0"/>
      </w:pPr>
      <w:r w:rsidRPr="009819CE">
        <w:t>Krajowe Programy Operacyjne</w:t>
      </w:r>
      <w:r w:rsidRPr="009819CE">
        <w:tab/>
      </w:r>
      <w:r w:rsidRPr="009819CE">
        <w:tab/>
      </w:r>
      <w:r w:rsidRPr="009819CE">
        <w:tab/>
      </w:r>
      <w:r w:rsidRPr="009819CE">
        <w:tab/>
      </w:r>
      <w:r w:rsidRPr="009819CE">
        <w:tab/>
      </w:r>
      <w:r w:rsidRPr="009819CE">
        <w:tab/>
      </w:r>
      <w:r w:rsidRPr="009819CE">
        <w:tab/>
      </w:r>
      <w:r w:rsidR="009C24FA" w:rsidRPr="009819CE">
        <w:t>55</w:t>
      </w:r>
    </w:p>
    <w:p w:rsidR="000677AC" w:rsidRPr="009819CE" w:rsidRDefault="000677AC" w:rsidP="00FC7EB1">
      <w:pPr>
        <w:pStyle w:val="Akapitzlist"/>
        <w:ind w:left="56" w:right="-428"/>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B94E25" w:rsidRPr="009819CE" w:rsidRDefault="00B94E25" w:rsidP="00FC7EB1">
      <w:pPr>
        <w:autoSpaceDE w:val="0"/>
        <w:autoSpaceDN w:val="0"/>
        <w:adjustRightInd w:val="0"/>
        <w:jc w:val="center"/>
        <w:rPr>
          <w:b/>
          <w:bCs/>
        </w:rPr>
      </w:pPr>
    </w:p>
    <w:p w:rsidR="00B94E25" w:rsidRPr="009819CE" w:rsidRDefault="00B94E25" w:rsidP="00FC7EB1">
      <w:pPr>
        <w:autoSpaceDE w:val="0"/>
        <w:autoSpaceDN w:val="0"/>
        <w:adjustRightInd w:val="0"/>
        <w:jc w:val="center"/>
        <w:rPr>
          <w:b/>
          <w:bCs/>
        </w:rPr>
      </w:pPr>
    </w:p>
    <w:p w:rsidR="002C410B" w:rsidRPr="009819CE" w:rsidRDefault="002C410B" w:rsidP="00FC7EB1">
      <w:pPr>
        <w:autoSpaceDE w:val="0"/>
        <w:autoSpaceDN w:val="0"/>
        <w:adjustRightInd w:val="0"/>
        <w:jc w:val="center"/>
        <w:rPr>
          <w:b/>
          <w:bCs/>
        </w:rPr>
        <w:sectPr w:rsidR="002C410B" w:rsidRPr="009819CE" w:rsidSect="00F844A2">
          <w:pgSz w:w="11906" w:h="16838"/>
          <w:pgMar w:top="1418" w:right="1418" w:bottom="851" w:left="1418" w:header="709" w:footer="709" w:gutter="0"/>
          <w:cols w:space="708"/>
          <w:docGrid w:linePitch="360"/>
        </w:sectPr>
      </w:pPr>
    </w:p>
    <w:p w:rsidR="000677AC" w:rsidRPr="009819CE" w:rsidRDefault="000677AC" w:rsidP="00FC7EB1">
      <w:pPr>
        <w:autoSpaceDE w:val="0"/>
        <w:autoSpaceDN w:val="0"/>
        <w:adjustRightInd w:val="0"/>
        <w:jc w:val="center"/>
        <w:rPr>
          <w:b/>
          <w:bCs/>
        </w:rPr>
      </w:pPr>
      <w:r w:rsidRPr="009819CE">
        <w:rPr>
          <w:b/>
          <w:bCs/>
        </w:rPr>
        <w:lastRenderedPageBreak/>
        <w:t xml:space="preserve">STAN REALIZACJI ZADAŃ W ZAKRESIE </w:t>
      </w:r>
      <w:r w:rsidRPr="009819CE">
        <w:rPr>
          <w:b/>
          <w:bCs/>
        </w:rPr>
        <w:br/>
        <w:t>POLITYKI ROZWOJU REGIONALNEGO</w:t>
      </w:r>
    </w:p>
    <w:p w:rsidR="000677AC" w:rsidRPr="009819CE" w:rsidRDefault="000677AC" w:rsidP="00FC7EB1">
      <w:pPr>
        <w:autoSpaceDE w:val="0"/>
        <w:autoSpaceDN w:val="0"/>
        <w:adjustRightInd w:val="0"/>
        <w:jc w:val="center"/>
        <w:rPr>
          <w:b/>
          <w:bCs/>
        </w:rPr>
      </w:pPr>
    </w:p>
    <w:p w:rsidR="000677AC" w:rsidRPr="009819CE" w:rsidRDefault="000677AC" w:rsidP="00FC7EB1">
      <w:pPr>
        <w:autoSpaceDE w:val="0"/>
        <w:autoSpaceDN w:val="0"/>
        <w:adjustRightInd w:val="0"/>
        <w:jc w:val="center"/>
        <w:rPr>
          <w:b/>
          <w:bCs/>
        </w:rPr>
      </w:pPr>
    </w:p>
    <w:p w:rsidR="000677AC" w:rsidRPr="009819CE" w:rsidRDefault="000677AC" w:rsidP="00CA589A">
      <w:pPr>
        <w:autoSpaceDE w:val="0"/>
        <w:autoSpaceDN w:val="0"/>
        <w:adjustRightInd w:val="0"/>
        <w:jc w:val="both"/>
      </w:pPr>
      <w:r w:rsidRPr="009819CE">
        <w:t xml:space="preserve">Materiał przygotowany przez Zarząd Województwa jako realizacja uchwały Sejmiku Województwa Kujawsko-Pomorskiego Nr XII/202/11 z dnia 26 września 2011 r. w sprawie zobowiązania Zarządu Województwa do przedstawienia okresowej informacji na temat stanu realizacji zadań w zakresie polityki rozwoju regionalnego Województwa Kujawsko-Pomorskiego. Niniejszy materiał opracowano w Departamencie Planowania Regionalnego </w:t>
      </w:r>
      <w:r w:rsidRPr="009819CE">
        <w:br/>
        <w:t xml:space="preserve">w Wydziale Planowania Strategicznego w oparciu o dostępne dane pochodzące </w:t>
      </w:r>
      <w:r w:rsidRPr="009819CE">
        <w:br/>
        <w:t xml:space="preserve">z następujących instytucji: </w:t>
      </w:r>
    </w:p>
    <w:p w:rsidR="000677AC" w:rsidRPr="009819CE" w:rsidRDefault="000677AC" w:rsidP="00CA589A">
      <w:pPr>
        <w:numPr>
          <w:ilvl w:val="0"/>
          <w:numId w:val="2"/>
        </w:numPr>
        <w:autoSpaceDE w:val="0"/>
        <w:autoSpaceDN w:val="0"/>
        <w:adjustRightInd w:val="0"/>
        <w:jc w:val="both"/>
      </w:pPr>
      <w:r w:rsidRPr="009819CE">
        <w:t xml:space="preserve">Ministerstwo Rozwoju Regionalnego, </w:t>
      </w:r>
    </w:p>
    <w:p w:rsidR="000677AC" w:rsidRPr="009819CE" w:rsidRDefault="000677AC" w:rsidP="00CA589A">
      <w:pPr>
        <w:numPr>
          <w:ilvl w:val="0"/>
          <w:numId w:val="2"/>
        </w:numPr>
        <w:autoSpaceDE w:val="0"/>
        <w:autoSpaceDN w:val="0"/>
        <w:adjustRightInd w:val="0"/>
        <w:jc w:val="both"/>
      </w:pPr>
      <w:r w:rsidRPr="009819CE">
        <w:t xml:space="preserve">Ministerstwo Rolnictwa i Rozwoju Wsi, </w:t>
      </w:r>
    </w:p>
    <w:p w:rsidR="000677AC" w:rsidRPr="009819CE" w:rsidRDefault="000677AC" w:rsidP="00CA589A">
      <w:pPr>
        <w:numPr>
          <w:ilvl w:val="0"/>
          <w:numId w:val="2"/>
        </w:numPr>
        <w:autoSpaceDE w:val="0"/>
        <w:autoSpaceDN w:val="0"/>
        <w:adjustRightInd w:val="0"/>
        <w:jc w:val="both"/>
      </w:pPr>
      <w:r w:rsidRPr="009819CE">
        <w:t xml:space="preserve">Agencja Restrukturyzacji i Modernizacji Rolnictwa w Warszawie </w:t>
      </w:r>
    </w:p>
    <w:p w:rsidR="000677AC" w:rsidRPr="009819CE" w:rsidRDefault="000677AC" w:rsidP="00CA589A">
      <w:pPr>
        <w:autoSpaceDE w:val="0"/>
        <w:autoSpaceDN w:val="0"/>
        <w:adjustRightInd w:val="0"/>
        <w:ind w:left="720"/>
        <w:jc w:val="both"/>
      </w:pPr>
      <w:r w:rsidRPr="009819CE">
        <w:t xml:space="preserve">Oddział Regionalny w Toruniu, </w:t>
      </w:r>
    </w:p>
    <w:p w:rsidR="000677AC" w:rsidRPr="009819CE" w:rsidRDefault="000677AC" w:rsidP="00CA589A">
      <w:pPr>
        <w:numPr>
          <w:ilvl w:val="0"/>
          <w:numId w:val="2"/>
        </w:numPr>
        <w:autoSpaceDE w:val="0"/>
        <w:autoSpaceDN w:val="0"/>
        <w:adjustRightInd w:val="0"/>
        <w:jc w:val="both"/>
      </w:pPr>
      <w:r w:rsidRPr="009819CE">
        <w:t xml:space="preserve">Kujawsko-Pomorskie Biuro Planowania Przestrzennego i Regionalnego. </w:t>
      </w:r>
    </w:p>
    <w:p w:rsidR="000677AC" w:rsidRPr="009819CE" w:rsidRDefault="000677AC" w:rsidP="00CA589A">
      <w:pPr>
        <w:autoSpaceDE w:val="0"/>
        <w:autoSpaceDN w:val="0"/>
        <w:adjustRightInd w:val="0"/>
        <w:jc w:val="both"/>
      </w:pPr>
      <w:r w:rsidRPr="009819CE">
        <w:t>oraz departamentów Urzędu Marszałkowskiego Województwa Kujawsko-Pomorskiego.</w:t>
      </w:r>
    </w:p>
    <w:p w:rsidR="000677AC" w:rsidRPr="0081025E" w:rsidRDefault="000677AC" w:rsidP="00EA67E8">
      <w:pPr>
        <w:jc w:val="both"/>
      </w:pPr>
      <w:r w:rsidRPr="0081025E">
        <w:t xml:space="preserve">Informacja dostępna jest na stronie internetowej </w:t>
      </w:r>
      <w:hyperlink r:id="rId13" w:history="1">
        <w:r w:rsidRPr="0081025E">
          <w:rPr>
            <w:rStyle w:val="Hipercze"/>
            <w:color w:val="auto"/>
          </w:rPr>
          <w:t>www.kujawsko-pomorskie.pl/</w:t>
        </w:r>
      </w:hyperlink>
      <w:r w:rsidRPr="0081025E">
        <w:t xml:space="preserve">&gt;Planowanie Strategiczne i </w:t>
      </w:r>
      <w:proofErr w:type="spellStart"/>
      <w:r w:rsidRPr="0081025E">
        <w:t>Przestrzenne&gt;</w:t>
      </w:r>
      <w:r w:rsidR="00E42250" w:rsidRPr="0081025E">
        <w:t>Planowanie</w:t>
      </w:r>
      <w:proofErr w:type="spellEnd"/>
      <w:r w:rsidR="00E42250" w:rsidRPr="0081025E">
        <w:t xml:space="preserve"> </w:t>
      </w:r>
      <w:proofErr w:type="spellStart"/>
      <w:r w:rsidR="00E42250" w:rsidRPr="0081025E">
        <w:t>Strategiczne&gt;</w:t>
      </w:r>
      <w:r w:rsidRPr="0081025E">
        <w:t>Raporty</w:t>
      </w:r>
      <w:proofErr w:type="spellEnd"/>
      <w:r w:rsidR="00CA589A" w:rsidRPr="0081025E">
        <w:t xml:space="preserve"> z realizacji Strategii/Informacja o zadaniach zrealizowanych w zakresie Polityki rozwoju regionalnego </w:t>
      </w:r>
      <w:r w:rsidR="00E42250" w:rsidRPr="0081025E">
        <w:br/>
      </w:r>
      <w:r w:rsidRPr="0081025E">
        <w:t xml:space="preserve">w </w:t>
      </w:r>
      <w:proofErr w:type="spellStart"/>
      <w:r w:rsidR="00CA589A" w:rsidRPr="0081025E">
        <w:t>w</w:t>
      </w:r>
      <w:r w:rsidR="000A5FE4" w:rsidRPr="0081025E">
        <w:t>ojewództwie</w:t>
      </w:r>
      <w:r w:rsidR="00CA589A" w:rsidRPr="0081025E">
        <w:t>&gt;</w:t>
      </w:r>
      <w:r w:rsidR="007A5444" w:rsidRPr="0081025E">
        <w:t>Wdrażanie</w:t>
      </w:r>
      <w:proofErr w:type="spellEnd"/>
      <w:r w:rsidR="007A5444" w:rsidRPr="0081025E">
        <w:t xml:space="preserve"> Polityki Spójności Unii Europejskiej w Województwie Kujawsko-Pomorskim – 2013 rok.</w:t>
      </w:r>
    </w:p>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 w:rsidR="000677AC" w:rsidRPr="009819CE" w:rsidRDefault="000677AC" w:rsidP="00FC7EB1">
      <w:pPr>
        <w:sectPr w:rsidR="000677AC" w:rsidRPr="009819CE" w:rsidSect="00C564A3">
          <w:pgSz w:w="11906" w:h="16838"/>
          <w:pgMar w:top="1418" w:right="1418" w:bottom="851" w:left="1418" w:header="709" w:footer="709" w:gutter="0"/>
          <w:cols w:space="708"/>
          <w:docGrid w:linePitch="360"/>
        </w:sectPr>
      </w:pPr>
    </w:p>
    <w:p w:rsidR="000677AC" w:rsidRPr="009819CE" w:rsidRDefault="000677AC" w:rsidP="00FC7EB1">
      <w:pPr>
        <w:pStyle w:val="Akapitzlist"/>
        <w:numPr>
          <w:ilvl w:val="0"/>
          <w:numId w:val="3"/>
        </w:numPr>
        <w:ind w:left="0" w:firstLine="0"/>
        <w:jc w:val="both"/>
        <w:rPr>
          <w:b/>
          <w:bCs/>
        </w:rPr>
      </w:pPr>
      <w:r w:rsidRPr="009819CE">
        <w:rPr>
          <w:b/>
          <w:bCs/>
        </w:rPr>
        <w:lastRenderedPageBreak/>
        <w:t>Zadania realizowane przez Zarząd Województwa w zakresie polityki regionalnej</w:t>
      </w:r>
    </w:p>
    <w:p w:rsidR="000677AC" w:rsidRPr="009819CE" w:rsidRDefault="000677AC" w:rsidP="00FC7EB1">
      <w:pPr>
        <w:pStyle w:val="Akapitzlist"/>
        <w:numPr>
          <w:ilvl w:val="0"/>
          <w:numId w:val="4"/>
        </w:numPr>
        <w:jc w:val="both"/>
        <w:rPr>
          <w:b/>
          <w:bCs/>
        </w:rPr>
      </w:pPr>
      <w:r w:rsidRPr="009819CE">
        <w:rPr>
          <w:b/>
          <w:bCs/>
        </w:rPr>
        <w:t>Planowanie i realizacja polityki rozwoju regionalnego</w:t>
      </w:r>
    </w:p>
    <w:p w:rsidR="001E7CEF" w:rsidRPr="009819CE" w:rsidRDefault="001E7CEF" w:rsidP="00FC7EB1">
      <w:pPr>
        <w:numPr>
          <w:ilvl w:val="1"/>
          <w:numId w:val="4"/>
        </w:numPr>
        <w:ind w:hanging="764"/>
        <w:jc w:val="both"/>
        <w:rPr>
          <w:b/>
          <w:bCs/>
        </w:rPr>
      </w:pPr>
      <w:r w:rsidRPr="009819CE">
        <w:rPr>
          <w:b/>
          <w:bCs/>
        </w:rPr>
        <w:t xml:space="preserve">Prace nad nową </w:t>
      </w:r>
      <w:r w:rsidRPr="009819CE">
        <w:rPr>
          <w:b/>
          <w:bCs/>
          <w:i/>
        </w:rPr>
        <w:t>Strategią rozwoju województwa kujawsko-pomorskiego do roku 2020</w:t>
      </w:r>
      <w:r w:rsidRPr="009819CE">
        <w:rPr>
          <w:b/>
          <w:bCs/>
        </w:rPr>
        <w:t xml:space="preserve"> (SRW):</w:t>
      </w:r>
    </w:p>
    <w:p w:rsidR="00F50E0B" w:rsidRPr="009819CE" w:rsidRDefault="00F50E0B" w:rsidP="00060F9A">
      <w:pPr>
        <w:numPr>
          <w:ilvl w:val="0"/>
          <w:numId w:val="21"/>
        </w:numPr>
        <w:jc w:val="both"/>
      </w:pPr>
      <w:r w:rsidRPr="009819CE">
        <w:t xml:space="preserve">zrealizowano proces ustawowych konsultacji społecznych projektu SRW (odbyły się spotkania z: Konwentami Prezydentów, Burmistrzów, Wójtów, Starostów, Radnymi Województwa, przedstawicielami środowisk społeczno-gospodarczych m.in. Wojewódzką Komisją Dialogu Społecznego, organizacjami pozarządowymi, uczelniami, Sejmikiem Gospodarczym Województwa Kujawsko-Pomorskiego, związkami pracodawców, Wojewódzką Społeczną Radą ds. Osób Niepełnosprawnych. Spotkania odbywały się także w układach funkcjonalnych, obejmujących swoim zasięgiem wszystkie powiaty województwa: w Brodnicy – powiaty: brodnicki, rypiński, golubsko-dobrzyński i lipnowski; w Solcu Kujawskim – powiaty: nakielski, bydgoski, toruński, miasto Bydgoszcz i miasto Toruń; w Sępólnie Krajeńskim – powiaty: sępoleński, tucholski i świecki; w Chełmnie – powiaty: chełmiński, grudziądzki, wąbrzeski i miasto Grudziądz; w Żninie – powiaty: żniński, mogileński, inowrocławski i miasto Inowrocław; w Radziejowie – powiaty: radziejowski, aleksandrowski, włocławski i miasto Włocławek). SRW była również konsultowana z Komisją Wspólną Rządu i Samorządu Terytorialnego, a także </w:t>
      </w:r>
      <w:r w:rsidRPr="009819CE">
        <w:br/>
        <w:t xml:space="preserve">z sąsiednimi województwami. Ponadto uruchomiono adres poczty elektronicznej: </w:t>
      </w:r>
      <w:hyperlink r:id="rId14" w:history="1">
        <w:r w:rsidR="00170289" w:rsidRPr="009819CE">
          <w:rPr>
            <w:rStyle w:val="Hipercze"/>
            <w:color w:val="auto"/>
          </w:rPr>
          <w:t>strategia@kujawsko-pomorskie.pl</w:t>
        </w:r>
      </w:hyperlink>
      <w:r w:rsidR="00170289" w:rsidRPr="009819CE">
        <w:t xml:space="preserve">, </w:t>
      </w:r>
      <w:r w:rsidRPr="009819CE">
        <w:t>, na który można było przesyłać swoje propozycje do SRW),</w:t>
      </w:r>
    </w:p>
    <w:p w:rsidR="00F50E0B" w:rsidRPr="009819CE" w:rsidRDefault="00F50E0B" w:rsidP="00060F9A">
      <w:pPr>
        <w:numPr>
          <w:ilvl w:val="0"/>
          <w:numId w:val="21"/>
        </w:numPr>
        <w:jc w:val="both"/>
      </w:pPr>
      <w:r w:rsidRPr="009819CE">
        <w:t xml:space="preserve">przygotowano </w:t>
      </w:r>
      <w:r w:rsidRPr="009819CE">
        <w:rPr>
          <w:i/>
        </w:rPr>
        <w:t>Sprawozdanie z przebiegu i wyników konsultacji projektu Strategii rozwoju województwa kujawsko-pomorskiego do roku 2020,</w:t>
      </w:r>
      <w:r w:rsidRPr="009819CE">
        <w:t xml:space="preserve"> celem podsumowania procesu konsultacji społecznych,</w:t>
      </w:r>
    </w:p>
    <w:p w:rsidR="00F50E0B" w:rsidRPr="009819CE" w:rsidRDefault="00F50E0B" w:rsidP="00060F9A">
      <w:pPr>
        <w:numPr>
          <w:ilvl w:val="0"/>
          <w:numId w:val="21"/>
        </w:numPr>
        <w:jc w:val="both"/>
      </w:pPr>
      <w:r w:rsidRPr="009819CE">
        <w:t xml:space="preserve">zakończono ewaluację </w:t>
      </w:r>
      <w:proofErr w:type="spellStart"/>
      <w:r w:rsidRPr="009819CE">
        <w:t>ex-ante</w:t>
      </w:r>
      <w:proofErr w:type="spellEnd"/>
      <w:r w:rsidRPr="009819CE">
        <w:t xml:space="preserve"> projektu SRW, a wnioski wykorzystano w pracach nad SRW,</w:t>
      </w:r>
    </w:p>
    <w:p w:rsidR="00F50E0B" w:rsidRPr="009819CE" w:rsidRDefault="00F50E0B" w:rsidP="00060F9A">
      <w:pPr>
        <w:numPr>
          <w:ilvl w:val="0"/>
          <w:numId w:val="21"/>
        </w:numPr>
        <w:jc w:val="both"/>
      </w:pPr>
      <w:r w:rsidRPr="009819CE">
        <w:t>przeprowadzono strategiczną ocenę oddziaływania na środowisko projektu SRW,</w:t>
      </w:r>
    </w:p>
    <w:p w:rsidR="00F50E0B" w:rsidRPr="009819CE" w:rsidRDefault="00F50E0B" w:rsidP="00060F9A">
      <w:pPr>
        <w:pStyle w:val="Akapitzlist"/>
        <w:numPr>
          <w:ilvl w:val="0"/>
          <w:numId w:val="21"/>
        </w:numPr>
        <w:jc w:val="both"/>
      </w:pPr>
      <w:r w:rsidRPr="009819CE">
        <w:t xml:space="preserve">kontynuowano współpracę z Urzędem Statystycznym w Bydgoszczy w zakresie przygotowania systemu monitorowania SRW, </w:t>
      </w:r>
    </w:p>
    <w:p w:rsidR="00F50E0B" w:rsidRPr="009819CE" w:rsidRDefault="00F50E0B" w:rsidP="00060F9A">
      <w:pPr>
        <w:pStyle w:val="Akapitzlist"/>
        <w:numPr>
          <w:ilvl w:val="0"/>
          <w:numId w:val="21"/>
        </w:numPr>
        <w:jc w:val="both"/>
      </w:pPr>
      <w:r w:rsidRPr="009819CE">
        <w:t xml:space="preserve">przeprowadzono wewnętrzne konsultacje projektu SRW z departamentami </w:t>
      </w:r>
      <w:r w:rsidRPr="009819CE">
        <w:br/>
        <w:t>i jednostkami organizacyjnymi Urzędu Marszałkowskiego oraz pełnomocnikami Zarządu Województwa i Marszałka Województwa,</w:t>
      </w:r>
    </w:p>
    <w:p w:rsidR="00F50E0B" w:rsidRPr="009819CE" w:rsidRDefault="00F50E0B" w:rsidP="00060F9A">
      <w:pPr>
        <w:pStyle w:val="Akapitzlist"/>
        <w:numPr>
          <w:ilvl w:val="0"/>
          <w:numId w:val="21"/>
        </w:numPr>
        <w:jc w:val="both"/>
      </w:pPr>
      <w:r w:rsidRPr="009819CE">
        <w:t>przyjęto SRW uchwałą Sejmiku Województwa Kujawsko-Pomorskiego.</w:t>
      </w:r>
    </w:p>
    <w:p w:rsidR="00F50E0B" w:rsidRPr="009819CE" w:rsidRDefault="00F50E0B" w:rsidP="00FC7EB1">
      <w:pPr>
        <w:jc w:val="both"/>
      </w:pPr>
    </w:p>
    <w:p w:rsidR="00F50E0B" w:rsidRPr="009819CE" w:rsidRDefault="00F50E0B" w:rsidP="00FC7EB1">
      <w:pPr>
        <w:pStyle w:val="Akapitzlist"/>
        <w:numPr>
          <w:ilvl w:val="1"/>
          <w:numId w:val="4"/>
        </w:numPr>
        <w:ind w:hanging="792"/>
        <w:jc w:val="both"/>
        <w:rPr>
          <w:b/>
        </w:rPr>
      </w:pPr>
      <w:r w:rsidRPr="009819CE">
        <w:rPr>
          <w:b/>
        </w:rPr>
        <w:t xml:space="preserve">Działania związane z procesem rozwoju regionalnego: </w:t>
      </w:r>
    </w:p>
    <w:p w:rsidR="00F50E0B" w:rsidRPr="009819CE" w:rsidRDefault="00F50E0B" w:rsidP="00060F9A">
      <w:pPr>
        <w:pStyle w:val="Akapitzlist"/>
        <w:numPr>
          <w:ilvl w:val="0"/>
          <w:numId w:val="20"/>
        </w:numPr>
        <w:jc w:val="both"/>
      </w:pPr>
      <w:r w:rsidRPr="009819CE">
        <w:t xml:space="preserve">przygotowano i przyjęto uchwałą Zarządu Województwa Kujawsko-Pomorskiego  </w:t>
      </w:r>
      <w:r w:rsidRPr="009819CE">
        <w:rPr>
          <w:i/>
        </w:rPr>
        <w:t xml:space="preserve">Założenia polityki terytorialnej województwa kujawsko-pomorskiego na lata </w:t>
      </w:r>
      <w:r w:rsidRPr="009819CE">
        <w:rPr>
          <w:i/>
        </w:rPr>
        <w:br/>
        <w:t>2014-2020</w:t>
      </w:r>
      <w:r w:rsidRPr="009819CE">
        <w:t>,</w:t>
      </w:r>
    </w:p>
    <w:p w:rsidR="00F50E0B" w:rsidRPr="009819CE" w:rsidRDefault="00F50E0B" w:rsidP="00060F9A">
      <w:pPr>
        <w:pStyle w:val="Akapitzlist"/>
        <w:numPr>
          <w:ilvl w:val="0"/>
          <w:numId w:val="20"/>
        </w:numPr>
        <w:jc w:val="both"/>
      </w:pPr>
      <w:r w:rsidRPr="009819CE">
        <w:t xml:space="preserve">rozpoczęto prace związane z uporządkowaniem istniejących dokumentów programowych (operacyjnych) i przygotowaniem zasad opracowywania kujawsko-pomorskich programów rozwoju, służących realizacji SRW. </w:t>
      </w:r>
    </w:p>
    <w:p w:rsidR="00F50E0B" w:rsidRPr="009819CE" w:rsidRDefault="00F50E0B" w:rsidP="00FC7EB1">
      <w:pPr>
        <w:jc w:val="both"/>
        <w:rPr>
          <w:sz w:val="20"/>
          <w:szCs w:val="20"/>
        </w:rPr>
      </w:pPr>
    </w:p>
    <w:p w:rsidR="00F50E0B" w:rsidRPr="009819CE" w:rsidRDefault="00F50E0B" w:rsidP="00FC7EB1">
      <w:pPr>
        <w:jc w:val="both"/>
        <w:rPr>
          <w:sz w:val="20"/>
          <w:szCs w:val="20"/>
        </w:rPr>
      </w:pPr>
      <w:r w:rsidRPr="009819CE">
        <w:rPr>
          <w:sz w:val="20"/>
          <w:szCs w:val="20"/>
        </w:rPr>
        <w:t>Dodatkowe informacje:</w:t>
      </w:r>
    </w:p>
    <w:p w:rsidR="00F50E0B" w:rsidRPr="009819CE" w:rsidRDefault="00F50E0B" w:rsidP="00FC7EB1">
      <w:pPr>
        <w:jc w:val="both"/>
        <w:rPr>
          <w:sz w:val="20"/>
          <w:szCs w:val="20"/>
        </w:rPr>
      </w:pPr>
      <w:r w:rsidRPr="009819CE">
        <w:rPr>
          <w:sz w:val="20"/>
          <w:szCs w:val="20"/>
        </w:rPr>
        <w:t>Agnieszka Imiela,</w:t>
      </w:r>
    </w:p>
    <w:p w:rsidR="00F50E0B" w:rsidRPr="009819CE" w:rsidRDefault="00F50E0B" w:rsidP="00FC7EB1">
      <w:pPr>
        <w:jc w:val="both"/>
        <w:rPr>
          <w:sz w:val="20"/>
          <w:szCs w:val="20"/>
        </w:rPr>
      </w:pPr>
      <w:r w:rsidRPr="009819CE">
        <w:rPr>
          <w:sz w:val="20"/>
          <w:szCs w:val="20"/>
        </w:rPr>
        <w:t>Departament Planowania Regionalnego</w:t>
      </w:r>
    </w:p>
    <w:p w:rsidR="00F50E0B" w:rsidRPr="009819CE" w:rsidRDefault="00916878" w:rsidP="00FC7EB1">
      <w:pPr>
        <w:jc w:val="both"/>
        <w:rPr>
          <w:sz w:val="20"/>
          <w:szCs w:val="20"/>
        </w:rPr>
      </w:pPr>
      <w:r w:rsidRPr="009819CE">
        <w:rPr>
          <w:sz w:val="20"/>
          <w:szCs w:val="20"/>
        </w:rPr>
        <w:t>t</w:t>
      </w:r>
      <w:r w:rsidR="00F50E0B" w:rsidRPr="009819CE">
        <w:rPr>
          <w:sz w:val="20"/>
          <w:szCs w:val="20"/>
        </w:rPr>
        <w:t>el. 56 62 18 575</w:t>
      </w:r>
    </w:p>
    <w:p w:rsidR="00F50E0B" w:rsidRPr="009819CE" w:rsidRDefault="00F50E0B" w:rsidP="00FC7EB1">
      <w:pPr>
        <w:jc w:val="both"/>
        <w:rPr>
          <w:sz w:val="20"/>
          <w:szCs w:val="20"/>
        </w:rPr>
      </w:pPr>
      <w:r w:rsidRPr="009819CE">
        <w:rPr>
          <w:sz w:val="20"/>
          <w:szCs w:val="20"/>
        </w:rPr>
        <w:t xml:space="preserve">e-mail: </w:t>
      </w:r>
      <w:hyperlink r:id="rId15" w:history="1">
        <w:r w:rsidRPr="009819CE">
          <w:rPr>
            <w:rStyle w:val="Hipercze"/>
            <w:color w:val="auto"/>
            <w:sz w:val="20"/>
            <w:szCs w:val="20"/>
          </w:rPr>
          <w:t>a.imiela@kujawsko-pomorskie.pl</w:t>
        </w:r>
      </w:hyperlink>
    </w:p>
    <w:p w:rsidR="006C55D5" w:rsidRPr="009819CE" w:rsidRDefault="006C55D5" w:rsidP="00FC7EB1">
      <w:pPr>
        <w:jc w:val="both"/>
        <w:rPr>
          <w:sz w:val="20"/>
          <w:szCs w:val="20"/>
          <w:lang w:val="en-US"/>
        </w:rPr>
      </w:pPr>
    </w:p>
    <w:p w:rsidR="00040916" w:rsidRPr="009819CE" w:rsidRDefault="00040916" w:rsidP="00FC7EB1">
      <w:pPr>
        <w:jc w:val="both"/>
        <w:rPr>
          <w:sz w:val="20"/>
          <w:szCs w:val="20"/>
          <w:lang w:val="en-US"/>
        </w:rPr>
      </w:pPr>
    </w:p>
    <w:p w:rsidR="00040916" w:rsidRPr="009819CE" w:rsidRDefault="00040916" w:rsidP="00FC7EB1">
      <w:pPr>
        <w:jc w:val="both"/>
        <w:rPr>
          <w:sz w:val="20"/>
          <w:szCs w:val="20"/>
          <w:lang w:val="en-US"/>
        </w:rPr>
      </w:pPr>
    </w:p>
    <w:p w:rsidR="00254C6F" w:rsidRPr="009819CE" w:rsidRDefault="00254C6F" w:rsidP="00FC7EB1">
      <w:pPr>
        <w:jc w:val="both"/>
        <w:rPr>
          <w:sz w:val="20"/>
          <w:szCs w:val="20"/>
          <w:lang w:val="en-US"/>
        </w:rPr>
      </w:pPr>
    </w:p>
    <w:p w:rsidR="0009012C" w:rsidRPr="009819CE" w:rsidRDefault="0009012C" w:rsidP="00FC7EB1">
      <w:pPr>
        <w:numPr>
          <w:ilvl w:val="1"/>
          <w:numId w:val="4"/>
        </w:numPr>
        <w:ind w:left="426" w:hanging="426"/>
        <w:jc w:val="both"/>
        <w:rPr>
          <w:b/>
        </w:rPr>
      </w:pPr>
      <w:r w:rsidRPr="009819CE">
        <w:rPr>
          <w:b/>
        </w:rPr>
        <w:lastRenderedPageBreak/>
        <w:t xml:space="preserve">Prace nad przygotowaniem mandatu negocjacyjnego do Kontraktu Terytorialnego województwa kujawsko-pomorskiego: </w:t>
      </w:r>
    </w:p>
    <w:p w:rsidR="0009012C" w:rsidRPr="009819CE" w:rsidRDefault="0009012C" w:rsidP="00060F9A">
      <w:pPr>
        <w:numPr>
          <w:ilvl w:val="0"/>
          <w:numId w:val="22"/>
        </w:numPr>
        <w:tabs>
          <w:tab w:val="clear" w:pos="2157"/>
        </w:tabs>
        <w:ind w:left="686" w:hanging="322"/>
        <w:jc w:val="both"/>
      </w:pPr>
      <w:r w:rsidRPr="009819CE">
        <w:t>Zbieranie i weryfikacja propozycji przedsięwzięć strategicznych do kontraktu terytorialnego.</w:t>
      </w:r>
    </w:p>
    <w:p w:rsidR="0009012C" w:rsidRPr="009819CE" w:rsidRDefault="0009012C" w:rsidP="00060F9A">
      <w:pPr>
        <w:numPr>
          <w:ilvl w:val="0"/>
          <w:numId w:val="22"/>
        </w:numPr>
        <w:tabs>
          <w:tab w:val="clear" w:pos="2157"/>
        </w:tabs>
        <w:ind w:left="686" w:hanging="322"/>
        <w:jc w:val="both"/>
      </w:pPr>
      <w:r w:rsidRPr="009819CE">
        <w:t>Współpraca z ministerstwem właściwym ds. kontraktu terytorialnego – obecnie Ministerstwo Infrastruktury i Rozwoju, prace koncepcyjne, prowadzone przez Departament Planowania Regionalnego oraz spotkania robocze z partnerami, których celem było wypracowanie wstępnej listy przedsięwzięć priorytetowych.</w:t>
      </w:r>
    </w:p>
    <w:p w:rsidR="0009012C" w:rsidRPr="009819CE" w:rsidRDefault="0009012C" w:rsidP="00060F9A">
      <w:pPr>
        <w:numPr>
          <w:ilvl w:val="0"/>
          <w:numId w:val="22"/>
        </w:numPr>
        <w:tabs>
          <w:tab w:val="clear" w:pos="2157"/>
        </w:tabs>
        <w:ind w:left="686" w:hanging="322"/>
        <w:jc w:val="both"/>
      </w:pPr>
      <w:r w:rsidRPr="009819CE">
        <w:t xml:space="preserve">Przyjęcie stanowiskiem Sejmiku Województwa Kujawsko-Pomorskiego </w:t>
      </w:r>
      <w:r w:rsidRPr="009819CE">
        <w:rPr>
          <w:i/>
        </w:rPr>
        <w:t xml:space="preserve">Wstępnej listy przedsięwzięć do projektu mandatu negocjacyjnego Kontraktu Terytorialnego województwa kujawsko-pomorskiego </w:t>
      </w:r>
      <w:r w:rsidRPr="009819CE">
        <w:t>(23.09.2013 r.).</w:t>
      </w:r>
    </w:p>
    <w:p w:rsidR="0009012C" w:rsidRPr="009819CE" w:rsidRDefault="0009012C" w:rsidP="00060F9A">
      <w:pPr>
        <w:numPr>
          <w:ilvl w:val="0"/>
          <w:numId w:val="22"/>
        </w:numPr>
        <w:tabs>
          <w:tab w:val="clear" w:pos="2157"/>
        </w:tabs>
        <w:ind w:left="686" w:hanging="322"/>
        <w:jc w:val="both"/>
      </w:pPr>
      <w:r w:rsidRPr="009819CE">
        <w:t xml:space="preserve">Proces konsultacji społecznych </w:t>
      </w:r>
      <w:r w:rsidRPr="009819CE">
        <w:rPr>
          <w:i/>
        </w:rPr>
        <w:t xml:space="preserve">Wstępnej listy przedsięwzięć do projektu mandatu negocjacyjnego Kontraktu Terytorialnego województwa kujawsko-pomorskiego </w:t>
      </w:r>
      <w:r w:rsidRPr="009819CE">
        <w:t>(24.09 – 25.10.2013 r.).</w:t>
      </w:r>
    </w:p>
    <w:p w:rsidR="00254C6F" w:rsidRPr="009819CE" w:rsidRDefault="0009012C" w:rsidP="00060F9A">
      <w:pPr>
        <w:numPr>
          <w:ilvl w:val="0"/>
          <w:numId w:val="22"/>
        </w:numPr>
        <w:tabs>
          <w:tab w:val="clear" w:pos="2157"/>
        </w:tabs>
        <w:ind w:left="686" w:hanging="322"/>
        <w:jc w:val="both"/>
      </w:pPr>
      <w:r w:rsidRPr="009819CE">
        <w:t>Spotkania robocze służące doprecyzowaniu przedsięwzięć priorytetowych (grudzień 2013 r.).</w:t>
      </w:r>
    </w:p>
    <w:p w:rsidR="00E84EA4" w:rsidRPr="009819CE" w:rsidRDefault="00E84EA4" w:rsidP="00FC7EB1">
      <w:pPr>
        <w:jc w:val="both"/>
        <w:rPr>
          <w:sz w:val="20"/>
          <w:szCs w:val="20"/>
        </w:rPr>
      </w:pPr>
    </w:p>
    <w:p w:rsidR="00E84EA4" w:rsidRPr="009819CE" w:rsidRDefault="00E84EA4" w:rsidP="00FC7EB1">
      <w:pPr>
        <w:jc w:val="both"/>
        <w:rPr>
          <w:sz w:val="20"/>
          <w:szCs w:val="20"/>
        </w:rPr>
      </w:pPr>
      <w:r w:rsidRPr="009819CE">
        <w:rPr>
          <w:sz w:val="20"/>
          <w:szCs w:val="20"/>
        </w:rPr>
        <w:t>Dodatkowe informacje:</w:t>
      </w:r>
    </w:p>
    <w:p w:rsidR="00770AB7" w:rsidRPr="009819CE" w:rsidRDefault="00770AB7" w:rsidP="00FC7EB1">
      <w:pPr>
        <w:jc w:val="both"/>
        <w:rPr>
          <w:sz w:val="20"/>
          <w:szCs w:val="20"/>
        </w:rPr>
      </w:pPr>
      <w:r w:rsidRPr="009819CE">
        <w:rPr>
          <w:sz w:val="20"/>
          <w:szCs w:val="20"/>
        </w:rPr>
        <w:t>Edyta Płaskonka</w:t>
      </w:r>
    </w:p>
    <w:p w:rsidR="00770AB7" w:rsidRPr="009819CE" w:rsidRDefault="00770AB7" w:rsidP="00FC7EB1">
      <w:pPr>
        <w:jc w:val="both"/>
        <w:rPr>
          <w:sz w:val="20"/>
          <w:szCs w:val="20"/>
        </w:rPr>
      </w:pPr>
      <w:r w:rsidRPr="009819CE">
        <w:rPr>
          <w:sz w:val="20"/>
          <w:szCs w:val="20"/>
        </w:rPr>
        <w:t>Karolina Charycka</w:t>
      </w:r>
    </w:p>
    <w:p w:rsidR="00770AB7" w:rsidRPr="009819CE" w:rsidRDefault="00770AB7" w:rsidP="00FC7EB1">
      <w:pPr>
        <w:jc w:val="both"/>
        <w:rPr>
          <w:sz w:val="20"/>
          <w:szCs w:val="20"/>
        </w:rPr>
      </w:pPr>
      <w:r w:rsidRPr="009819CE">
        <w:rPr>
          <w:sz w:val="20"/>
          <w:szCs w:val="20"/>
        </w:rPr>
        <w:t>Departament Planowania Regionalnego</w:t>
      </w:r>
    </w:p>
    <w:p w:rsidR="00770AB7" w:rsidRPr="009819CE" w:rsidRDefault="00916878" w:rsidP="00FC7EB1">
      <w:pPr>
        <w:jc w:val="both"/>
        <w:rPr>
          <w:sz w:val="20"/>
          <w:szCs w:val="20"/>
        </w:rPr>
      </w:pPr>
      <w:r w:rsidRPr="009819CE">
        <w:rPr>
          <w:sz w:val="20"/>
          <w:szCs w:val="20"/>
        </w:rPr>
        <w:t>t</w:t>
      </w:r>
      <w:r w:rsidR="00770AB7" w:rsidRPr="009819CE">
        <w:rPr>
          <w:sz w:val="20"/>
          <w:szCs w:val="20"/>
        </w:rPr>
        <w:t>el. 56 62 18 525</w:t>
      </w:r>
    </w:p>
    <w:p w:rsidR="00770AB7" w:rsidRPr="009819CE" w:rsidRDefault="00770AB7" w:rsidP="00FC7EB1">
      <w:pPr>
        <w:jc w:val="both"/>
        <w:rPr>
          <w:sz w:val="20"/>
          <w:szCs w:val="20"/>
        </w:rPr>
      </w:pPr>
      <w:r w:rsidRPr="009819CE">
        <w:rPr>
          <w:sz w:val="20"/>
          <w:szCs w:val="20"/>
        </w:rPr>
        <w:t xml:space="preserve">e-mail; </w:t>
      </w:r>
      <w:hyperlink r:id="rId16" w:history="1">
        <w:r w:rsidRPr="009819CE">
          <w:rPr>
            <w:rStyle w:val="Hipercze"/>
            <w:color w:val="auto"/>
            <w:sz w:val="20"/>
            <w:szCs w:val="20"/>
          </w:rPr>
          <w:t>e.plaskonka@kujawsko-pomorskie.pl</w:t>
        </w:r>
      </w:hyperlink>
    </w:p>
    <w:p w:rsidR="00770AB7" w:rsidRPr="009819CE" w:rsidRDefault="00770AB7" w:rsidP="00FC7EB1">
      <w:pPr>
        <w:jc w:val="both"/>
        <w:rPr>
          <w:sz w:val="20"/>
          <w:szCs w:val="20"/>
          <w:lang w:val="en-GB"/>
        </w:rPr>
      </w:pPr>
      <w:r w:rsidRPr="009819CE">
        <w:rPr>
          <w:sz w:val="20"/>
          <w:szCs w:val="20"/>
          <w:lang w:val="en-GB"/>
        </w:rPr>
        <w:t xml:space="preserve">e-mail: </w:t>
      </w:r>
      <w:hyperlink r:id="rId17" w:history="1">
        <w:r w:rsidRPr="009819CE">
          <w:rPr>
            <w:rStyle w:val="Hipercze"/>
            <w:color w:val="auto"/>
            <w:sz w:val="20"/>
            <w:szCs w:val="20"/>
            <w:lang w:val="en-GB"/>
          </w:rPr>
          <w:t>k.charycka@kujawsko-pomorskie.pl</w:t>
        </w:r>
      </w:hyperlink>
    </w:p>
    <w:p w:rsidR="00E84EA4" w:rsidRPr="009819CE" w:rsidRDefault="00E84EA4" w:rsidP="00FC7EB1">
      <w:pPr>
        <w:jc w:val="both"/>
        <w:rPr>
          <w:lang w:val="en-GB"/>
        </w:rPr>
      </w:pPr>
    </w:p>
    <w:p w:rsidR="00FE6E75" w:rsidRPr="009819CE" w:rsidRDefault="00FE6E75" w:rsidP="00FC7EB1">
      <w:pPr>
        <w:numPr>
          <w:ilvl w:val="1"/>
          <w:numId w:val="4"/>
        </w:numPr>
        <w:ind w:left="426" w:hanging="426"/>
        <w:jc w:val="both"/>
        <w:rPr>
          <w:b/>
          <w:bCs/>
        </w:rPr>
      </w:pPr>
      <w:r w:rsidRPr="009819CE">
        <w:rPr>
          <w:b/>
          <w:bCs/>
        </w:rPr>
        <w:t xml:space="preserve">Prace nad zmianą projektu </w:t>
      </w:r>
      <w:r w:rsidRPr="009819CE">
        <w:rPr>
          <w:b/>
          <w:bCs/>
          <w:i/>
        </w:rPr>
        <w:t>Planu zagospodarowania przestrzennego województwa  kujawsko-pomorskiego</w:t>
      </w:r>
      <w:r w:rsidRPr="009819CE">
        <w:rPr>
          <w:b/>
          <w:bCs/>
        </w:rPr>
        <w:t>:</w:t>
      </w:r>
    </w:p>
    <w:p w:rsidR="003A054E" w:rsidRPr="009819CE" w:rsidRDefault="003A054E" w:rsidP="00FC7EB1">
      <w:pPr>
        <w:ind w:left="360"/>
        <w:jc w:val="both"/>
      </w:pPr>
      <w:r w:rsidRPr="009819CE">
        <w:t>W II półroczu 2013 roku w ramach prac nad projektem planu zagospodarowania przestrzennego województwa kujawsko-pomorskiego dokonano aktualizacji celów rozwoju oraz koncepcji zagospodarowania przestrzennego województwa. Cały tekst projektu przeanalizowano również pod kątem zgodności zapi</w:t>
      </w:r>
      <w:r w:rsidR="00916878" w:rsidRPr="009819CE">
        <w:t>sów z przyjętą Strategią rozwoju w</w:t>
      </w:r>
      <w:r w:rsidRPr="009819CE">
        <w:t xml:space="preserve">ojewództwa </w:t>
      </w:r>
      <w:r w:rsidR="00916878" w:rsidRPr="009819CE">
        <w:t>k</w:t>
      </w:r>
      <w:r w:rsidRPr="009819CE">
        <w:t>ujawsko-</w:t>
      </w:r>
      <w:r w:rsidR="00916878" w:rsidRPr="009819CE">
        <w:t>p</w:t>
      </w:r>
      <w:r w:rsidRPr="009819CE">
        <w:t>omorskiego i dokonano niezbędnych korekt oraz zmian.</w:t>
      </w:r>
    </w:p>
    <w:p w:rsidR="00DA2C6E" w:rsidRPr="009819CE" w:rsidRDefault="00DA2C6E" w:rsidP="00FC7EB1">
      <w:pPr>
        <w:jc w:val="both"/>
        <w:rPr>
          <w:sz w:val="20"/>
          <w:szCs w:val="20"/>
        </w:rPr>
      </w:pPr>
    </w:p>
    <w:p w:rsidR="000677AC" w:rsidRPr="009819CE" w:rsidRDefault="000677AC" w:rsidP="00FC7EB1">
      <w:pPr>
        <w:jc w:val="both"/>
        <w:rPr>
          <w:sz w:val="20"/>
          <w:szCs w:val="20"/>
        </w:rPr>
      </w:pPr>
      <w:r w:rsidRPr="009819CE">
        <w:rPr>
          <w:sz w:val="20"/>
          <w:szCs w:val="20"/>
        </w:rPr>
        <w:t>Barbara Szymecka (planowanie przestrzenne)</w:t>
      </w:r>
    </w:p>
    <w:p w:rsidR="00D149CE" w:rsidRPr="009819CE" w:rsidRDefault="00916878" w:rsidP="00FC7EB1">
      <w:pPr>
        <w:jc w:val="both"/>
        <w:rPr>
          <w:sz w:val="20"/>
          <w:szCs w:val="20"/>
        </w:rPr>
      </w:pPr>
      <w:r w:rsidRPr="009819CE">
        <w:rPr>
          <w:sz w:val="20"/>
          <w:szCs w:val="20"/>
        </w:rPr>
        <w:t>t</w:t>
      </w:r>
      <w:r w:rsidR="000677AC" w:rsidRPr="009819CE">
        <w:rPr>
          <w:sz w:val="20"/>
          <w:szCs w:val="20"/>
        </w:rPr>
        <w:t>el. 56 6</w:t>
      </w:r>
      <w:r w:rsidR="00D149CE" w:rsidRPr="009819CE">
        <w:rPr>
          <w:sz w:val="20"/>
          <w:szCs w:val="20"/>
        </w:rPr>
        <w:t>2</w:t>
      </w:r>
      <w:r w:rsidR="00C83051" w:rsidRPr="009819CE">
        <w:rPr>
          <w:sz w:val="20"/>
          <w:szCs w:val="20"/>
        </w:rPr>
        <w:t xml:space="preserve"> </w:t>
      </w:r>
      <w:r w:rsidR="00D149CE" w:rsidRPr="009819CE">
        <w:rPr>
          <w:sz w:val="20"/>
          <w:szCs w:val="20"/>
        </w:rPr>
        <w:t>18</w:t>
      </w:r>
      <w:r w:rsidR="00C83051" w:rsidRPr="009819CE">
        <w:rPr>
          <w:sz w:val="20"/>
          <w:szCs w:val="20"/>
        </w:rPr>
        <w:t xml:space="preserve"> </w:t>
      </w:r>
      <w:r w:rsidR="00D149CE" w:rsidRPr="009819CE">
        <w:rPr>
          <w:sz w:val="20"/>
          <w:szCs w:val="20"/>
        </w:rPr>
        <w:t>688</w:t>
      </w:r>
    </w:p>
    <w:p w:rsidR="00FE6E75" w:rsidRPr="009819CE" w:rsidRDefault="000677AC" w:rsidP="00FC7EB1">
      <w:pPr>
        <w:jc w:val="both"/>
        <w:rPr>
          <w:sz w:val="20"/>
          <w:szCs w:val="20"/>
          <w:lang w:val="en-US"/>
        </w:rPr>
      </w:pPr>
      <w:r w:rsidRPr="009819CE">
        <w:rPr>
          <w:sz w:val="20"/>
          <w:szCs w:val="20"/>
          <w:lang w:val="en-US"/>
        </w:rPr>
        <w:t>e-mail:</w:t>
      </w:r>
      <w:r w:rsidR="00FE6E75" w:rsidRPr="009819CE">
        <w:rPr>
          <w:sz w:val="20"/>
          <w:szCs w:val="20"/>
          <w:lang w:val="en-US"/>
        </w:rPr>
        <w:t xml:space="preserve"> </w:t>
      </w:r>
      <w:r w:rsidR="00916878" w:rsidRPr="009819CE">
        <w:rPr>
          <w:sz w:val="20"/>
          <w:szCs w:val="20"/>
          <w:lang w:val="en-US"/>
        </w:rPr>
        <w:t xml:space="preserve"> </w:t>
      </w:r>
      <w:hyperlink r:id="rId18" w:history="1">
        <w:r w:rsidR="00535E4B" w:rsidRPr="009819CE">
          <w:rPr>
            <w:rStyle w:val="Hipercze"/>
            <w:color w:val="auto"/>
            <w:sz w:val="20"/>
            <w:szCs w:val="20"/>
            <w:lang w:val="en-US"/>
          </w:rPr>
          <w:t>b.szymecka@kujawsko-pomorskie.pl</w:t>
        </w:r>
      </w:hyperlink>
    </w:p>
    <w:p w:rsidR="00561543" w:rsidRPr="009819CE" w:rsidRDefault="00561543" w:rsidP="00FC7EB1">
      <w:pPr>
        <w:jc w:val="both"/>
        <w:rPr>
          <w:sz w:val="20"/>
          <w:szCs w:val="20"/>
          <w:lang w:val="en-US"/>
        </w:rPr>
      </w:pPr>
    </w:p>
    <w:p w:rsidR="00561543" w:rsidRPr="009819CE" w:rsidRDefault="00561543" w:rsidP="00FC7EB1">
      <w:pPr>
        <w:jc w:val="both"/>
        <w:rPr>
          <w:sz w:val="20"/>
          <w:szCs w:val="20"/>
          <w:lang w:val="en-US"/>
        </w:rPr>
      </w:pPr>
    </w:p>
    <w:p w:rsidR="00FE6E75" w:rsidRPr="009819CE" w:rsidRDefault="00FE6E75" w:rsidP="00FC7EB1">
      <w:pPr>
        <w:jc w:val="both"/>
        <w:rPr>
          <w:sz w:val="20"/>
          <w:szCs w:val="20"/>
          <w:lang w:val="en-US"/>
        </w:rPr>
      </w:pPr>
    </w:p>
    <w:p w:rsidR="00FE6E75" w:rsidRPr="009819CE" w:rsidRDefault="00FE6E75" w:rsidP="00FC7EB1">
      <w:pPr>
        <w:jc w:val="both"/>
        <w:rPr>
          <w:sz w:val="20"/>
          <w:szCs w:val="20"/>
          <w:lang w:val="en-US"/>
        </w:rPr>
      </w:pPr>
    </w:p>
    <w:p w:rsidR="00FE6E75" w:rsidRPr="009819CE" w:rsidRDefault="00FE6E75" w:rsidP="00FC7EB1">
      <w:pPr>
        <w:jc w:val="both"/>
        <w:rPr>
          <w:lang w:val="en-US"/>
        </w:rPr>
      </w:pPr>
    </w:p>
    <w:p w:rsidR="000677AC" w:rsidRPr="009819CE" w:rsidRDefault="000677AC" w:rsidP="00FC7EB1">
      <w:pPr>
        <w:rPr>
          <w:lang w:val="en-US"/>
        </w:rPr>
        <w:sectPr w:rsidR="000677AC" w:rsidRPr="009819CE" w:rsidSect="00C564A3">
          <w:pgSz w:w="11906" w:h="16838"/>
          <w:pgMar w:top="1418" w:right="1418" w:bottom="851" w:left="1418" w:header="709" w:footer="709" w:gutter="0"/>
          <w:cols w:space="708"/>
          <w:docGrid w:linePitch="360"/>
        </w:sectPr>
      </w:pPr>
    </w:p>
    <w:p w:rsidR="00FE55F2" w:rsidRPr="009819CE" w:rsidRDefault="00FE55F2" w:rsidP="00B73150">
      <w:pPr>
        <w:pStyle w:val="Akapitzlist"/>
        <w:numPr>
          <w:ilvl w:val="0"/>
          <w:numId w:val="4"/>
        </w:numPr>
        <w:ind w:left="284" w:hanging="284"/>
        <w:jc w:val="both"/>
        <w:rPr>
          <w:b/>
        </w:rPr>
      </w:pPr>
      <w:r w:rsidRPr="009819CE">
        <w:rPr>
          <w:b/>
        </w:rPr>
        <w:lastRenderedPageBreak/>
        <w:t>Programy Rozwoju realizowane w województwie kujawsko-pomorskim</w:t>
      </w:r>
    </w:p>
    <w:p w:rsidR="00FE55F2" w:rsidRPr="009819CE" w:rsidRDefault="00FE55F2" w:rsidP="00B73150">
      <w:pPr>
        <w:tabs>
          <w:tab w:val="left" w:pos="539"/>
          <w:tab w:val="left" w:pos="3560"/>
          <w:tab w:val="left" w:pos="10051"/>
        </w:tabs>
        <w:jc w:val="both"/>
        <w:rPr>
          <w:b/>
        </w:rPr>
      </w:pPr>
      <w:r w:rsidRPr="009819CE">
        <w:rPr>
          <w:b/>
        </w:rPr>
        <w:t>2.1. Programy  na rzecz ochrony środowiska</w:t>
      </w:r>
    </w:p>
    <w:p w:rsidR="00FE55F2" w:rsidRPr="009819CE" w:rsidRDefault="00FE55F2" w:rsidP="00B73150">
      <w:pPr>
        <w:tabs>
          <w:tab w:val="left" w:pos="567"/>
          <w:tab w:val="left" w:pos="10051"/>
        </w:tabs>
        <w:ind w:left="567" w:hanging="567"/>
        <w:jc w:val="both"/>
        <w:rPr>
          <w:b/>
        </w:rPr>
      </w:pPr>
      <w:r w:rsidRPr="009819CE">
        <w:rPr>
          <w:b/>
        </w:rPr>
        <w:t>2.1.1.</w:t>
      </w:r>
      <w:r w:rsidRPr="009819CE">
        <w:tab/>
        <w:t xml:space="preserve"> </w:t>
      </w:r>
      <w:r w:rsidRPr="009819CE">
        <w:rPr>
          <w:b/>
        </w:rPr>
        <w:t xml:space="preserve">„Program ochrony środowiska z planem gospodarki odpadami województwa kujawsko-pomorskiego na lata 2011-2014 z perspektywą na lata 2015-2018” </w:t>
      </w:r>
    </w:p>
    <w:p w:rsidR="007C3111" w:rsidRPr="009819CE" w:rsidRDefault="007C3111" w:rsidP="007C3111">
      <w:pPr>
        <w:autoSpaceDE w:val="0"/>
        <w:autoSpaceDN w:val="0"/>
        <w:adjustRightInd w:val="0"/>
        <w:jc w:val="both"/>
        <w:rPr>
          <w:u w:val="single"/>
        </w:rPr>
      </w:pPr>
      <w:r w:rsidRPr="009819CE">
        <w:rPr>
          <w:u w:val="single"/>
        </w:rPr>
        <w:t>Nadzór nad wdrażaniem</w:t>
      </w:r>
      <w:r w:rsidRPr="009819CE">
        <w:t>: Departament Środowiska</w:t>
      </w:r>
    </w:p>
    <w:p w:rsidR="007C3111" w:rsidRPr="003B1BA3" w:rsidRDefault="007C3111" w:rsidP="003B1BA3">
      <w:pPr>
        <w:pStyle w:val="Akapitzlist"/>
        <w:numPr>
          <w:ilvl w:val="0"/>
          <w:numId w:val="44"/>
        </w:numPr>
        <w:ind w:left="0" w:hanging="862"/>
        <w:jc w:val="both"/>
        <w:rPr>
          <w:u w:val="single"/>
        </w:rPr>
      </w:pPr>
      <w:r w:rsidRPr="003B1BA3">
        <w:rPr>
          <w:u w:val="single"/>
        </w:rPr>
        <w:t>Realizacja</w:t>
      </w:r>
      <w:r w:rsidRPr="009819CE">
        <w:t>: Departament Środowiska oraz Kujawsko-Pomorskie Biuro Planowania Przestrzennego i Regionalnego we Włocławku, Wojewódzki Fundusz Ochrony Środowiska i Gospodarki Wodnej</w:t>
      </w:r>
    </w:p>
    <w:p w:rsidR="007C3111" w:rsidRPr="009819CE" w:rsidRDefault="007C3111" w:rsidP="007C3111">
      <w:pPr>
        <w:jc w:val="both"/>
      </w:pPr>
      <w:r w:rsidRPr="009819CE">
        <w:rPr>
          <w:u w:val="single"/>
        </w:rPr>
        <w:t>Podstawa prawna realizacji</w:t>
      </w:r>
      <w:r w:rsidRPr="009819CE">
        <w:t>: uchwała nr XVI/299/11 Sejmiku Województwa Kujawsko-Pomorskiego z dnia 19 grudnia 2011 r.</w:t>
      </w:r>
    </w:p>
    <w:p w:rsidR="007C3111" w:rsidRPr="009819CE" w:rsidRDefault="007C3111" w:rsidP="007C3111">
      <w:pPr>
        <w:rPr>
          <w:u w:val="single"/>
        </w:rPr>
      </w:pPr>
      <w:r w:rsidRPr="009819CE">
        <w:rPr>
          <w:u w:val="single"/>
        </w:rPr>
        <w:t>Okres realizacji:</w:t>
      </w:r>
      <w:r w:rsidRPr="009819CE">
        <w:t xml:space="preserve"> 2011-2014 z perspektywą 2015-2018</w:t>
      </w:r>
    </w:p>
    <w:p w:rsidR="007C3111" w:rsidRPr="009819CE" w:rsidRDefault="007C3111" w:rsidP="007C3111">
      <w:pPr>
        <w:pStyle w:val="Tekstpodstawowy"/>
        <w:jc w:val="both"/>
        <w:rPr>
          <w:color w:val="auto"/>
          <w:szCs w:val="24"/>
        </w:rPr>
      </w:pPr>
      <w:r w:rsidRPr="009819CE">
        <w:rPr>
          <w:color w:val="auto"/>
          <w:szCs w:val="24"/>
          <w:u w:val="single"/>
        </w:rPr>
        <w:t>Cel główny</w:t>
      </w:r>
      <w:r w:rsidRPr="009819CE">
        <w:rPr>
          <w:color w:val="auto"/>
          <w:szCs w:val="24"/>
        </w:rPr>
        <w:t>:</w:t>
      </w:r>
      <w:r w:rsidRPr="009819CE">
        <w:rPr>
          <w:i/>
          <w:color w:val="auto"/>
          <w:szCs w:val="24"/>
        </w:rPr>
        <w:t xml:space="preserve"> </w:t>
      </w:r>
      <w:r w:rsidRPr="009819CE">
        <w:rPr>
          <w:color w:val="auto"/>
          <w:szCs w:val="24"/>
        </w:rPr>
        <w:t xml:space="preserve">zachowanie wysokich walorów środowiska przyrodniczego regionu w celu poprawy jakości życia jego mieszkańców oraz zwiększenia atrakcyjności i konkurencyjności województwa. </w:t>
      </w:r>
    </w:p>
    <w:p w:rsidR="007C3111" w:rsidRPr="009819CE" w:rsidRDefault="007C3111" w:rsidP="007C3111">
      <w:pPr>
        <w:pStyle w:val="Tekstpodstawowy"/>
        <w:jc w:val="both"/>
        <w:rPr>
          <w:color w:val="auto"/>
          <w:szCs w:val="24"/>
        </w:rPr>
      </w:pPr>
      <w:r w:rsidRPr="009819CE">
        <w:rPr>
          <w:color w:val="auto"/>
          <w:szCs w:val="24"/>
          <w:u w:val="single"/>
        </w:rPr>
        <w:t>Stan realizacji:</w:t>
      </w:r>
      <w:r w:rsidRPr="009819CE">
        <w:rPr>
          <w:color w:val="auto"/>
        </w:rPr>
        <w:t xml:space="preserve"> </w:t>
      </w:r>
      <w:r w:rsidRPr="009819CE">
        <w:rPr>
          <w:color w:val="auto"/>
          <w:szCs w:val="24"/>
        </w:rPr>
        <w:t>Poprzez m.in. następujące działania:</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Zorganizowanie i przeprowadzenie zajęć dla dzieci i młodzieży z zakresu edukacji ekologiczno-przyrodniczej. Zadanie całoroczne.</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 xml:space="preserve">Zlecenie wykonania czynności eksperta w ramach realizacji projektu pn.: „Rekultywacja składowisk odpadów w województwie kujawsko-pomorskim na cele przyrodnicze”. </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Produkcja i emisja ekologicznego programu telewizyjnego, edukacyjno-interwencyjnego pn. „EKO – OPCJA”. Zadanie całoroczne.</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Program edukacyjny promujący walory przyrodnicze i krajoznawcze województwa kujawsko-pomorskiego „Spotkania z ekologią”. Zadanie całoroczne.</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Ufundowanie nagród Marszałka Województwa Kujawsko-Pomorskiego przeznaczonych dla uczestników konkursów przyrodniczo-ekologicznych organizowanych pod patronatem honorowym Marszałka Województwa Kujawsko-Pomorskiego. Zadanie całoroczne.</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 xml:space="preserve">Organizacja debaty panelowej dot. dróg wodnych w Polsce pt. „Rzeki dla regionów – czy stać nas na projekty cywilizacyjne”?, w dniu 10 września 2013 r. </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 xml:space="preserve">Organizacja Polskiego Kongresu Energii Odnawialnej 2013 „Energia jutra” w dniu </w:t>
      </w:r>
      <w:r w:rsidR="00650385" w:rsidRPr="009819CE">
        <w:rPr>
          <w:color w:val="auto"/>
          <w:szCs w:val="24"/>
        </w:rPr>
        <w:br/>
      </w:r>
      <w:r w:rsidRPr="009819CE">
        <w:rPr>
          <w:color w:val="auto"/>
          <w:szCs w:val="24"/>
        </w:rPr>
        <w:t xml:space="preserve">30 września 2013 r. </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 xml:space="preserve">Organizacja konferencji pt. „ODNAWIALNE ŹRÓDŁA ENERGII - Funkcjonowanie </w:t>
      </w:r>
      <w:r w:rsidR="00B73150" w:rsidRPr="009819CE">
        <w:rPr>
          <w:color w:val="auto"/>
          <w:szCs w:val="24"/>
        </w:rPr>
        <w:br/>
      </w:r>
      <w:r w:rsidRPr="009819CE">
        <w:rPr>
          <w:color w:val="auto"/>
          <w:szCs w:val="24"/>
        </w:rPr>
        <w:t xml:space="preserve">i oddziaływanie elektrowni wiatrowych” w dniu 11 października 2013 r. </w:t>
      </w:r>
    </w:p>
    <w:p w:rsidR="007C3111" w:rsidRPr="009819CE" w:rsidRDefault="007C3111" w:rsidP="003B1BA3">
      <w:pPr>
        <w:pStyle w:val="Tekstpodstawowy"/>
        <w:numPr>
          <w:ilvl w:val="1"/>
          <w:numId w:val="43"/>
        </w:numPr>
        <w:ind w:left="567" w:hanging="425"/>
        <w:jc w:val="both"/>
        <w:rPr>
          <w:color w:val="auto"/>
          <w:szCs w:val="24"/>
        </w:rPr>
      </w:pPr>
      <w:proofErr w:type="spellStart"/>
      <w:r w:rsidRPr="009819CE">
        <w:rPr>
          <w:color w:val="auto"/>
          <w:szCs w:val="24"/>
        </w:rPr>
        <w:t>Współorganizacja</w:t>
      </w:r>
      <w:proofErr w:type="spellEnd"/>
      <w:r w:rsidRPr="009819CE">
        <w:rPr>
          <w:color w:val="auto"/>
          <w:szCs w:val="24"/>
        </w:rPr>
        <w:t xml:space="preserve"> Międzynarodowej Konferencji Naukowej SUITMA 7 – </w:t>
      </w:r>
      <w:proofErr w:type="spellStart"/>
      <w:r w:rsidRPr="009819CE">
        <w:rPr>
          <w:color w:val="auto"/>
          <w:szCs w:val="24"/>
        </w:rPr>
        <w:t>Soils</w:t>
      </w:r>
      <w:proofErr w:type="spellEnd"/>
      <w:r w:rsidRPr="009819CE">
        <w:rPr>
          <w:color w:val="auto"/>
          <w:szCs w:val="24"/>
        </w:rPr>
        <w:t xml:space="preserve"> </w:t>
      </w:r>
      <w:proofErr w:type="spellStart"/>
      <w:r w:rsidRPr="009819CE">
        <w:rPr>
          <w:color w:val="auto"/>
          <w:szCs w:val="24"/>
        </w:rPr>
        <w:t>in</w:t>
      </w:r>
      <w:proofErr w:type="spellEnd"/>
      <w:r w:rsidRPr="009819CE">
        <w:rPr>
          <w:color w:val="auto"/>
          <w:szCs w:val="24"/>
        </w:rPr>
        <w:t xml:space="preserve"> Urban, Industrial, </w:t>
      </w:r>
      <w:proofErr w:type="spellStart"/>
      <w:r w:rsidRPr="009819CE">
        <w:rPr>
          <w:color w:val="auto"/>
          <w:szCs w:val="24"/>
        </w:rPr>
        <w:t>Traffic</w:t>
      </w:r>
      <w:proofErr w:type="spellEnd"/>
      <w:r w:rsidRPr="009819CE">
        <w:rPr>
          <w:color w:val="auto"/>
          <w:szCs w:val="24"/>
        </w:rPr>
        <w:t xml:space="preserve">, Mining and </w:t>
      </w:r>
      <w:proofErr w:type="spellStart"/>
      <w:r w:rsidRPr="009819CE">
        <w:rPr>
          <w:color w:val="auto"/>
          <w:szCs w:val="24"/>
        </w:rPr>
        <w:t>Military</w:t>
      </w:r>
      <w:proofErr w:type="spellEnd"/>
      <w:r w:rsidRPr="009819CE">
        <w:rPr>
          <w:color w:val="auto"/>
          <w:szCs w:val="24"/>
        </w:rPr>
        <w:t xml:space="preserve"> </w:t>
      </w:r>
      <w:proofErr w:type="spellStart"/>
      <w:r w:rsidRPr="009819CE">
        <w:rPr>
          <w:color w:val="auto"/>
          <w:szCs w:val="24"/>
        </w:rPr>
        <w:t>Areas</w:t>
      </w:r>
      <w:proofErr w:type="spellEnd"/>
      <w:r w:rsidRPr="009819CE">
        <w:rPr>
          <w:color w:val="auto"/>
          <w:szCs w:val="24"/>
        </w:rPr>
        <w:t xml:space="preserve">. </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Film o osobliwości faunistycznej Borów Tucholskich – zimorodku (</w:t>
      </w:r>
      <w:proofErr w:type="spellStart"/>
      <w:r w:rsidRPr="009819CE">
        <w:rPr>
          <w:color w:val="auto"/>
          <w:szCs w:val="24"/>
        </w:rPr>
        <w:t>Alcedo</w:t>
      </w:r>
      <w:proofErr w:type="spellEnd"/>
      <w:r w:rsidRPr="009819CE">
        <w:rPr>
          <w:color w:val="auto"/>
          <w:szCs w:val="24"/>
        </w:rPr>
        <w:t xml:space="preserve"> </w:t>
      </w:r>
      <w:proofErr w:type="spellStart"/>
      <w:r w:rsidRPr="009819CE">
        <w:rPr>
          <w:color w:val="auto"/>
          <w:szCs w:val="24"/>
        </w:rPr>
        <w:t>atthis</w:t>
      </w:r>
      <w:proofErr w:type="spellEnd"/>
      <w:r w:rsidRPr="009819CE">
        <w:rPr>
          <w:color w:val="auto"/>
          <w:szCs w:val="24"/>
        </w:rPr>
        <w:t xml:space="preserve">). </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 xml:space="preserve">Sporządzenie raportu dot. weryfikacji przebiegu granic oraz zamiany katalogu zakazów obowiązujących na wyodrębnionych częściach obszaru Krajeńskiego Parku Krajobrazowego. </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 xml:space="preserve">Wykonanie badań fizyko-chemicznych wody i osadów dennych oraz pomiarów hydrologicznych Jezior Skępskich. </w:t>
      </w:r>
    </w:p>
    <w:p w:rsidR="007C3111" w:rsidRPr="009819CE" w:rsidRDefault="007C3111" w:rsidP="003B1BA3">
      <w:pPr>
        <w:pStyle w:val="Tekstpodstawowy"/>
        <w:numPr>
          <w:ilvl w:val="1"/>
          <w:numId w:val="43"/>
        </w:numPr>
        <w:ind w:left="567" w:hanging="425"/>
        <w:jc w:val="both"/>
        <w:rPr>
          <w:color w:val="auto"/>
          <w:szCs w:val="24"/>
        </w:rPr>
      </w:pPr>
      <w:r w:rsidRPr="009819CE">
        <w:rPr>
          <w:color w:val="auto"/>
          <w:szCs w:val="24"/>
        </w:rPr>
        <w:t xml:space="preserve">Publikacja pt. „Walory przyrodniczo-turystyczne województwa kujawsko-pomorskiego”. </w:t>
      </w:r>
    </w:p>
    <w:p w:rsidR="007C3111" w:rsidRPr="009819CE" w:rsidRDefault="007C3111" w:rsidP="007C3111">
      <w:pPr>
        <w:pStyle w:val="Tekstpodstawowy"/>
        <w:jc w:val="both"/>
        <w:rPr>
          <w:color w:val="auto"/>
          <w:szCs w:val="24"/>
        </w:rPr>
      </w:pPr>
      <w:r w:rsidRPr="009819CE">
        <w:rPr>
          <w:color w:val="auto"/>
          <w:szCs w:val="24"/>
          <w:u w:val="single"/>
        </w:rPr>
        <w:t>Źródła finansowania</w:t>
      </w:r>
      <w:r w:rsidRPr="009819CE">
        <w:rPr>
          <w:color w:val="auto"/>
          <w:szCs w:val="24"/>
        </w:rPr>
        <w:t xml:space="preserve">: </w:t>
      </w:r>
      <w:proofErr w:type="spellStart"/>
      <w:r w:rsidRPr="009819CE">
        <w:rPr>
          <w:color w:val="auto"/>
          <w:szCs w:val="24"/>
        </w:rPr>
        <w:t>WFOŚiGW</w:t>
      </w:r>
      <w:proofErr w:type="spellEnd"/>
      <w:r w:rsidRPr="009819CE">
        <w:rPr>
          <w:color w:val="auto"/>
          <w:szCs w:val="24"/>
        </w:rPr>
        <w:t>, budżet województwa.</w:t>
      </w:r>
    </w:p>
    <w:p w:rsidR="007C3111" w:rsidRPr="009819CE" w:rsidRDefault="007C3111" w:rsidP="007C3111">
      <w:pPr>
        <w:tabs>
          <w:tab w:val="left" w:pos="-471"/>
          <w:tab w:val="left" w:pos="3591"/>
          <w:tab w:val="left" w:pos="9607"/>
        </w:tabs>
        <w:jc w:val="both"/>
        <w:rPr>
          <w:sz w:val="16"/>
          <w:szCs w:val="16"/>
        </w:rPr>
      </w:pPr>
    </w:p>
    <w:p w:rsidR="007C3111" w:rsidRPr="009819CE" w:rsidRDefault="007C3111" w:rsidP="00FB26C0">
      <w:pPr>
        <w:rPr>
          <w:sz w:val="20"/>
          <w:szCs w:val="20"/>
        </w:rPr>
      </w:pPr>
      <w:r w:rsidRPr="009819CE">
        <w:rPr>
          <w:sz w:val="20"/>
          <w:szCs w:val="20"/>
        </w:rPr>
        <w:t>Dodatkowe informacje:</w:t>
      </w:r>
    </w:p>
    <w:p w:rsidR="007C3111" w:rsidRPr="009819CE" w:rsidRDefault="00FB26C0" w:rsidP="00FB26C0">
      <w:pPr>
        <w:rPr>
          <w:sz w:val="20"/>
          <w:szCs w:val="20"/>
        </w:rPr>
      </w:pPr>
      <w:r w:rsidRPr="009819CE">
        <w:rPr>
          <w:sz w:val="20"/>
          <w:szCs w:val="20"/>
        </w:rPr>
        <w:t xml:space="preserve">Departament Środowiska </w:t>
      </w:r>
      <w:r w:rsidRPr="009819CE">
        <w:rPr>
          <w:sz w:val="20"/>
          <w:szCs w:val="20"/>
        </w:rPr>
        <w:br/>
      </w:r>
      <w:r w:rsidR="007C3111" w:rsidRPr="009819CE">
        <w:rPr>
          <w:sz w:val="20"/>
          <w:szCs w:val="20"/>
        </w:rPr>
        <w:t>Leszek Wasielewski</w:t>
      </w:r>
    </w:p>
    <w:p w:rsidR="007C3111" w:rsidRPr="009819CE" w:rsidRDefault="007C3111" w:rsidP="00FB26C0">
      <w:pPr>
        <w:rPr>
          <w:sz w:val="20"/>
          <w:szCs w:val="20"/>
        </w:rPr>
      </w:pPr>
      <w:r w:rsidRPr="009819CE">
        <w:rPr>
          <w:sz w:val="20"/>
          <w:szCs w:val="20"/>
        </w:rPr>
        <w:t>tel.: 727 494 691</w:t>
      </w:r>
    </w:p>
    <w:p w:rsidR="007C3111" w:rsidRPr="009819CE" w:rsidRDefault="007C3111" w:rsidP="00FB26C0">
      <w:pPr>
        <w:rPr>
          <w:sz w:val="20"/>
          <w:szCs w:val="20"/>
          <w:lang w:val="en-GB"/>
        </w:rPr>
      </w:pPr>
      <w:r w:rsidRPr="009819CE">
        <w:rPr>
          <w:sz w:val="20"/>
          <w:szCs w:val="20"/>
          <w:lang w:val="de-DE"/>
        </w:rPr>
        <w:t xml:space="preserve">e-mail: </w:t>
      </w:r>
      <w:hyperlink r:id="rId19" w:history="1">
        <w:r w:rsidRPr="009819CE">
          <w:rPr>
            <w:rStyle w:val="Hipercze"/>
            <w:color w:val="auto"/>
            <w:sz w:val="20"/>
            <w:szCs w:val="20"/>
            <w:lang w:val="de-DE"/>
          </w:rPr>
          <w:t>l.wasielewski@kujawsko-pomorskie.pl</w:t>
        </w:r>
      </w:hyperlink>
    </w:p>
    <w:p w:rsidR="007C3111" w:rsidRPr="00541F1B" w:rsidRDefault="007C3111" w:rsidP="00FE55F2">
      <w:pPr>
        <w:jc w:val="both"/>
        <w:rPr>
          <w:sz w:val="20"/>
          <w:szCs w:val="20"/>
          <w:u w:val="single"/>
        </w:rPr>
      </w:pPr>
    </w:p>
    <w:p w:rsidR="00FE55F2" w:rsidRPr="009819CE" w:rsidRDefault="00FE55F2" w:rsidP="00FE55F2">
      <w:pPr>
        <w:jc w:val="both"/>
        <w:rPr>
          <w:b/>
        </w:rPr>
      </w:pPr>
      <w:r w:rsidRPr="009819CE">
        <w:rPr>
          <w:b/>
        </w:rPr>
        <w:lastRenderedPageBreak/>
        <w:t xml:space="preserve">2.1.2. „Plan gospodarki odpadami województwa kujawsko-pomorskiego na lata </w:t>
      </w:r>
      <w:r w:rsidRPr="009819CE">
        <w:rPr>
          <w:b/>
        </w:rPr>
        <w:br/>
        <w:t>2012-2017 z perspektywą na lata 2018-2023”</w:t>
      </w:r>
    </w:p>
    <w:p w:rsidR="00FE55F2" w:rsidRPr="009819CE" w:rsidRDefault="00FE55F2" w:rsidP="00FE55F2">
      <w:pPr>
        <w:autoSpaceDE w:val="0"/>
        <w:autoSpaceDN w:val="0"/>
        <w:adjustRightInd w:val="0"/>
        <w:jc w:val="both"/>
        <w:rPr>
          <w:u w:val="single"/>
        </w:rPr>
      </w:pPr>
      <w:r w:rsidRPr="009819CE">
        <w:rPr>
          <w:u w:val="single"/>
        </w:rPr>
        <w:t>Nadzór nad wdrażaniem</w:t>
      </w:r>
      <w:r w:rsidRPr="009819CE">
        <w:t>: Departament Środowiska</w:t>
      </w:r>
    </w:p>
    <w:p w:rsidR="00FE55F2" w:rsidRPr="009819CE" w:rsidRDefault="00FE55F2" w:rsidP="00FE55F2">
      <w:pPr>
        <w:jc w:val="both"/>
      </w:pPr>
      <w:r w:rsidRPr="009819CE">
        <w:rPr>
          <w:u w:val="single"/>
        </w:rPr>
        <w:t>Realizacja</w:t>
      </w:r>
      <w:r w:rsidRPr="009819CE">
        <w:t>: Departament Środowiska Urzędu Marszałkowskiego Województwa Kujawsko-Pomorskiego</w:t>
      </w:r>
      <w:r w:rsidR="00650385" w:rsidRPr="009819CE">
        <w:t xml:space="preserve"> </w:t>
      </w:r>
      <w:r w:rsidRPr="009819CE">
        <w:t xml:space="preserve">w Toruniu oraz Kujawsko-Pomorskie Biuro Planowania Przestrzennego </w:t>
      </w:r>
      <w:r w:rsidRPr="009819CE">
        <w:br/>
        <w:t>i Regionalnego we Włocławku</w:t>
      </w:r>
    </w:p>
    <w:p w:rsidR="00FE55F2" w:rsidRPr="009819CE" w:rsidRDefault="00FE55F2" w:rsidP="00FE55F2">
      <w:pPr>
        <w:jc w:val="both"/>
      </w:pPr>
      <w:r w:rsidRPr="009819CE">
        <w:rPr>
          <w:u w:val="single"/>
        </w:rPr>
        <w:t>Podstawa prawna realizacji</w:t>
      </w:r>
      <w:r w:rsidRPr="009819CE">
        <w:t>: uchwała nr XXVI/434/12 Sejmiku Województwa Kujawsko-Pomorskiego z dnia 24 września 2012 r.</w:t>
      </w:r>
    </w:p>
    <w:p w:rsidR="00FE55F2" w:rsidRPr="009819CE" w:rsidRDefault="00FE55F2" w:rsidP="00FE55F2">
      <w:pPr>
        <w:jc w:val="both"/>
        <w:rPr>
          <w:u w:val="single"/>
        </w:rPr>
      </w:pPr>
      <w:r w:rsidRPr="009819CE">
        <w:rPr>
          <w:u w:val="single"/>
        </w:rPr>
        <w:t>Okres realizacji:</w:t>
      </w:r>
      <w:r w:rsidRPr="009819CE">
        <w:t xml:space="preserve"> 2011-2017 z perspektywą 2018-2023</w:t>
      </w:r>
    </w:p>
    <w:p w:rsidR="00FE55F2" w:rsidRPr="009819CE" w:rsidRDefault="00FE55F2" w:rsidP="00FE55F2">
      <w:pPr>
        <w:pStyle w:val="Tekstpodstawowy"/>
        <w:jc w:val="both"/>
        <w:rPr>
          <w:color w:val="auto"/>
          <w:szCs w:val="24"/>
        </w:rPr>
      </w:pPr>
      <w:r w:rsidRPr="009819CE">
        <w:rPr>
          <w:color w:val="auto"/>
          <w:szCs w:val="24"/>
          <w:u w:val="single"/>
        </w:rPr>
        <w:t>Cel główny</w:t>
      </w:r>
      <w:r w:rsidRPr="009819CE">
        <w:rPr>
          <w:color w:val="auto"/>
          <w:szCs w:val="24"/>
        </w:rPr>
        <w:t>:</w:t>
      </w:r>
      <w:r w:rsidRPr="009819CE">
        <w:rPr>
          <w:i/>
          <w:color w:val="auto"/>
          <w:szCs w:val="24"/>
        </w:rPr>
        <w:t xml:space="preserve"> </w:t>
      </w:r>
      <w:r w:rsidRPr="009819CE">
        <w:rPr>
          <w:color w:val="auto"/>
          <w:szCs w:val="24"/>
        </w:rPr>
        <w:t>zapewnienie zintegrowanej gospodarki odpadami na obszarze regionu w sposób zapewniający ochronę wszystkich elementów środowiska, z uwzględnieniem obecnych i przyszłych możliwości technicznych, organizacyjnych oraz uwarunkowań ekonomicznych, jak również z uwzględnieniem poziomu technicznego istniejącej infrastruktury.</w:t>
      </w:r>
    </w:p>
    <w:p w:rsidR="00FE55F2" w:rsidRPr="009819CE" w:rsidRDefault="00FE55F2" w:rsidP="00FE55F2">
      <w:pPr>
        <w:pStyle w:val="Tekstpodstawowy"/>
        <w:jc w:val="both"/>
        <w:rPr>
          <w:color w:val="auto"/>
          <w:szCs w:val="24"/>
        </w:rPr>
      </w:pPr>
      <w:r w:rsidRPr="009819CE">
        <w:rPr>
          <w:color w:val="auto"/>
          <w:szCs w:val="24"/>
          <w:u w:val="single"/>
        </w:rPr>
        <w:t>Stan realizacji</w:t>
      </w:r>
      <w:r w:rsidRPr="009819CE">
        <w:rPr>
          <w:color w:val="auto"/>
          <w:szCs w:val="24"/>
        </w:rPr>
        <w:t xml:space="preserve">: </w:t>
      </w:r>
    </w:p>
    <w:p w:rsidR="00FE55F2" w:rsidRPr="009819CE" w:rsidRDefault="00FE55F2" w:rsidP="00060F9A">
      <w:pPr>
        <w:pStyle w:val="Tekstpodstawowy"/>
        <w:numPr>
          <w:ilvl w:val="0"/>
          <w:numId w:val="28"/>
        </w:numPr>
        <w:jc w:val="both"/>
        <w:rPr>
          <w:color w:val="auto"/>
          <w:szCs w:val="24"/>
        </w:rPr>
      </w:pPr>
      <w:r w:rsidRPr="009819CE">
        <w:rPr>
          <w:color w:val="auto"/>
          <w:szCs w:val="24"/>
        </w:rPr>
        <w:t>Opracowanie pn. „Zapobieganie powstawaniu odpadów w województwie kujawsko-pomorskim. Analiza i kierunki działań”,</w:t>
      </w:r>
    </w:p>
    <w:p w:rsidR="00FE55F2" w:rsidRPr="009819CE" w:rsidRDefault="00FE55F2" w:rsidP="00060F9A">
      <w:pPr>
        <w:pStyle w:val="Tekstpodstawowy"/>
        <w:numPr>
          <w:ilvl w:val="0"/>
          <w:numId w:val="28"/>
        </w:numPr>
        <w:jc w:val="both"/>
        <w:rPr>
          <w:color w:val="auto"/>
          <w:szCs w:val="24"/>
        </w:rPr>
      </w:pPr>
      <w:r w:rsidRPr="009819CE">
        <w:rPr>
          <w:color w:val="auto"/>
          <w:szCs w:val="24"/>
        </w:rPr>
        <w:t>Wykonanie analizy „Planu gospodarki odpadami województwa kujawsko-pomorskiego na lata 2012-2017 z perspektywą na lata 2018-2023” w świetle obowiązujących przepisów prawa z zakresie gospodarowania odpadami,</w:t>
      </w:r>
    </w:p>
    <w:p w:rsidR="00FE55F2" w:rsidRPr="009819CE" w:rsidRDefault="00FE55F2" w:rsidP="00060F9A">
      <w:pPr>
        <w:pStyle w:val="Tekstpodstawowy"/>
        <w:numPr>
          <w:ilvl w:val="0"/>
          <w:numId w:val="28"/>
        </w:numPr>
        <w:jc w:val="both"/>
        <w:rPr>
          <w:color w:val="auto"/>
          <w:szCs w:val="24"/>
        </w:rPr>
      </w:pPr>
      <w:r w:rsidRPr="009819CE">
        <w:rPr>
          <w:color w:val="auto"/>
          <w:szCs w:val="24"/>
        </w:rPr>
        <w:t xml:space="preserve">Szkolenie dla przedstawicieli samorządów gmin z terenu województwa kujawsko-pomorskiego nt. „Zasady prawidłowego gospodarowania odpadami komunalnymi </w:t>
      </w:r>
      <w:r w:rsidR="00571A21" w:rsidRPr="009819CE">
        <w:rPr>
          <w:color w:val="auto"/>
          <w:szCs w:val="24"/>
        </w:rPr>
        <w:br/>
      </w:r>
      <w:r w:rsidRPr="009819CE">
        <w:rPr>
          <w:color w:val="auto"/>
          <w:szCs w:val="24"/>
        </w:rPr>
        <w:t>w gminie”,</w:t>
      </w:r>
    </w:p>
    <w:p w:rsidR="00FE55F2" w:rsidRPr="009819CE" w:rsidRDefault="00FE55F2" w:rsidP="00060F9A">
      <w:pPr>
        <w:pStyle w:val="Tekstpodstawowy"/>
        <w:numPr>
          <w:ilvl w:val="0"/>
          <w:numId w:val="28"/>
        </w:numPr>
        <w:jc w:val="both"/>
        <w:rPr>
          <w:color w:val="auto"/>
          <w:szCs w:val="24"/>
        </w:rPr>
      </w:pPr>
      <w:r w:rsidRPr="009819CE">
        <w:rPr>
          <w:color w:val="auto"/>
          <w:szCs w:val="24"/>
        </w:rPr>
        <w:t>Przedsięwzięcie pn.„Rekultywacja składowisk odpadów w województwie kujawsko-pomorskim na cele przyrodnicze”, realizowanego w ramach Programu Operacyjnego Infrastruktura i Środowisko, Priorytet II Gospodarka odpadami i ochrona powierzchni ziemi, Działanie 2.1 Kompleksowe przedsięwzięcia z zakresu gospodarki odpadami komunalnymi ze szczególnym uwzględnieniem od</w:t>
      </w:r>
      <w:r w:rsidR="00650385" w:rsidRPr="009819CE">
        <w:rPr>
          <w:color w:val="auto"/>
          <w:szCs w:val="24"/>
        </w:rPr>
        <w:t xml:space="preserve">padów niebezpiecznych </w:t>
      </w:r>
      <w:r w:rsidR="00650385" w:rsidRPr="009819CE">
        <w:rPr>
          <w:color w:val="auto"/>
          <w:szCs w:val="24"/>
        </w:rPr>
        <w:br/>
        <w:t xml:space="preserve">(konkurs </w:t>
      </w:r>
      <w:r w:rsidRPr="009819CE">
        <w:rPr>
          <w:color w:val="auto"/>
          <w:szCs w:val="24"/>
        </w:rPr>
        <w:t>nr 7/</w:t>
      </w:r>
      <w:proofErr w:type="spellStart"/>
      <w:r w:rsidRPr="009819CE">
        <w:rPr>
          <w:color w:val="auto"/>
          <w:szCs w:val="24"/>
        </w:rPr>
        <w:t>POIiŚ</w:t>
      </w:r>
      <w:proofErr w:type="spellEnd"/>
      <w:r w:rsidRPr="009819CE">
        <w:rPr>
          <w:color w:val="auto"/>
          <w:szCs w:val="24"/>
        </w:rPr>
        <w:t xml:space="preserve">/2.1/03/2013) – w trakcie konkursu </w:t>
      </w:r>
    </w:p>
    <w:p w:rsidR="00FE55F2" w:rsidRPr="009819CE" w:rsidRDefault="00FE55F2" w:rsidP="00FE55F2">
      <w:pPr>
        <w:pStyle w:val="Tekstpodstawowy"/>
        <w:jc w:val="both"/>
        <w:rPr>
          <w:color w:val="auto"/>
          <w:szCs w:val="24"/>
          <w:highlight w:val="yellow"/>
        </w:rPr>
      </w:pPr>
      <w:r w:rsidRPr="009819CE">
        <w:rPr>
          <w:color w:val="auto"/>
          <w:szCs w:val="24"/>
          <w:u w:val="single"/>
        </w:rPr>
        <w:t>Źródła finansowania</w:t>
      </w:r>
      <w:r w:rsidRPr="009819CE">
        <w:rPr>
          <w:color w:val="auto"/>
          <w:szCs w:val="24"/>
        </w:rPr>
        <w:t xml:space="preserve">: </w:t>
      </w:r>
      <w:proofErr w:type="spellStart"/>
      <w:r w:rsidRPr="009819CE">
        <w:rPr>
          <w:color w:val="auto"/>
          <w:szCs w:val="24"/>
        </w:rPr>
        <w:t>WFOŚiGW</w:t>
      </w:r>
      <w:proofErr w:type="spellEnd"/>
      <w:r w:rsidRPr="009819CE">
        <w:rPr>
          <w:color w:val="auto"/>
          <w:szCs w:val="24"/>
        </w:rPr>
        <w:t>, budżet państwa, budżet województwa.</w:t>
      </w:r>
    </w:p>
    <w:p w:rsidR="00FE55F2" w:rsidRPr="009819CE" w:rsidRDefault="00FE55F2" w:rsidP="00FE55F2">
      <w:pPr>
        <w:tabs>
          <w:tab w:val="left" w:pos="-471"/>
          <w:tab w:val="left" w:pos="3591"/>
          <w:tab w:val="left" w:pos="9607"/>
        </w:tabs>
        <w:jc w:val="both"/>
        <w:rPr>
          <w:sz w:val="16"/>
          <w:szCs w:val="16"/>
          <w:highlight w:val="yellow"/>
        </w:rPr>
      </w:pPr>
    </w:p>
    <w:p w:rsidR="00FE55F2" w:rsidRPr="009819CE" w:rsidRDefault="00FE55F2" w:rsidP="00650385">
      <w:pPr>
        <w:rPr>
          <w:sz w:val="20"/>
          <w:szCs w:val="20"/>
        </w:rPr>
      </w:pPr>
      <w:r w:rsidRPr="009819CE">
        <w:rPr>
          <w:sz w:val="20"/>
          <w:szCs w:val="20"/>
        </w:rPr>
        <w:t>Dodatkowe informacje:</w:t>
      </w:r>
    </w:p>
    <w:p w:rsidR="00FE55F2" w:rsidRPr="009819CE" w:rsidRDefault="00FE55F2" w:rsidP="00650385">
      <w:pPr>
        <w:rPr>
          <w:sz w:val="20"/>
          <w:szCs w:val="20"/>
        </w:rPr>
      </w:pPr>
      <w:r w:rsidRPr="009819CE">
        <w:rPr>
          <w:sz w:val="20"/>
          <w:szCs w:val="20"/>
        </w:rPr>
        <w:t xml:space="preserve">Katarzyna </w:t>
      </w:r>
      <w:proofErr w:type="spellStart"/>
      <w:r w:rsidRPr="009819CE">
        <w:rPr>
          <w:sz w:val="20"/>
          <w:szCs w:val="20"/>
        </w:rPr>
        <w:t>Osenkowska</w:t>
      </w:r>
      <w:proofErr w:type="spellEnd"/>
      <w:r w:rsidRPr="009819CE">
        <w:rPr>
          <w:sz w:val="20"/>
          <w:szCs w:val="20"/>
        </w:rPr>
        <w:t xml:space="preserve"> </w:t>
      </w:r>
      <w:r w:rsidR="00650385" w:rsidRPr="009819CE">
        <w:rPr>
          <w:sz w:val="20"/>
          <w:szCs w:val="20"/>
        </w:rPr>
        <w:br/>
      </w:r>
      <w:r w:rsidRPr="009819CE">
        <w:rPr>
          <w:sz w:val="20"/>
          <w:szCs w:val="20"/>
        </w:rPr>
        <w:t xml:space="preserve">Departament Środowiska </w:t>
      </w:r>
    </w:p>
    <w:p w:rsidR="00FE55F2" w:rsidRPr="009819CE" w:rsidRDefault="00FE55F2" w:rsidP="00650385">
      <w:pPr>
        <w:rPr>
          <w:sz w:val="20"/>
          <w:szCs w:val="20"/>
          <w:lang w:val="en-GB"/>
        </w:rPr>
      </w:pPr>
      <w:r w:rsidRPr="009819CE">
        <w:rPr>
          <w:sz w:val="20"/>
          <w:szCs w:val="20"/>
          <w:lang w:val="en-GB"/>
        </w:rPr>
        <w:t>tel.: 784 987 129</w:t>
      </w:r>
    </w:p>
    <w:p w:rsidR="00FE55F2" w:rsidRPr="009819CE" w:rsidRDefault="00FE55F2" w:rsidP="00650385">
      <w:pPr>
        <w:rPr>
          <w:sz w:val="20"/>
          <w:szCs w:val="20"/>
          <w:lang w:val="de-DE"/>
        </w:rPr>
      </w:pPr>
      <w:r w:rsidRPr="009819CE">
        <w:rPr>
          <w:sz w:val="20"/>
          <w:szCs w:val="20"/>
          <w:lang w:val="de-DE"/>
        </w:rPr>
        <w:t xml:space="preserve">e-mail: </w:t>
      </w:r>
      <w:hyperlink r:id="rId20" w:history="1">
        <w:r w:rsidRPr="009819CE">
          <w:rPr>
            <w:rStyle w:val="Hipercze"/>
            <w:color w:val="auto"/>
            <w:sz w:val="20"/>
            <w:szCs w:val="20"/>
            <w:lang w:val="de-DE"/>
          </w:rPr>
          <w:t>k.osenkowska@kujawsko-pomorskie.pl</w:t>
        </w:r>
      </w:hyperlink>
    </w:p>
    <w:p w:rsidR="00FE55F2" w:rsidRPr="009819CE" w:rsidRDefault="00FE55F2" w:rsidP="00FE55F2">
      <w:pPr>
        <w:tabs>
          <w:tab w:val="left" w:pos="539"/>
          <w:tab w:val="left" w:pos="3560"/>
          <w:tab w:val="left" w:pos="10051"/>
        </w:tabs>
        <w:rPr>
          <w:sz w:val="20"/>
          <w:szCs w:val="20"/>
          <w:lang w:val="de-DE"/>
        </w:rPr>
      </w:pPr>
    </w:p>
    <w:p w:rsidR="00FE55F2" w:rsidRPr="009819CE" w:rsidRDefault="00FE55F2" w:rsidP="00FE55F2">
      <w:pPr>
        <w:tabs>
          <w:tab w:val="left" w:pos="489"/>
          <w:tab w:val="left" w:pos="4803"/>
          <w:tab w:val="left" w:pos="10873"/>
        </w:tabs>
        <w:jc w:val="both"/>
        <w:rPr>
          <w:b/>
        </w:rPr>
      </w:pPr>
      <w:r w:rsidRPr="009819CE">
        <w:rPr>
          <w:b/>
        </w:rPr>
        <w:t>2.1.3. „Program gospodarowania rolniczymi zasobami wodnymi na lata 2007-2015”</w:t>
      </w:r>
    </w:p>
    <w:p w:rsidR="00FE55F2" w:rsidRPr="009819CE" w:rsidRDefault="00FE55F2" w:rsidP="00FE55F2">
      <w:pPr>
        <w:jc w:val="both"/>
      </w:pPr>
      <w:r w:rsidRPr="009819CE">
        <w:rPr>
          <w:u w:val="single"/>
        </w:rPr>
        <w:t>Nadzór nad wdrażaniem</w:t>
      </w:r>
      <w:r w:rsidRPr="009819CE">
        <w:t>: Departament Rolnictwa</w:t>
      </w:r>
    </w:p>
    <w:p w:rsidR="00FE55F2" w:rsidRPr="009819CE" w:rsidRDefault="00FE55F2" w:rsidP="00FE55F2">
      <w:pPr>
        <w:jc w:val="both"/>
      </w:pPr>
      <w:r w:rsidRPr="009819CE">
        <w:rPr>
          <w:u w:val="single"/>
        </w:rPr>
        <w:t>Realizacja</w:t>
      </w:r>
      <w:r w:rsidRPr="009819CE">
        <w:t>: Kujawsko-Pomorski Zarząd Melioracji i Urządzeń Wodnych we Włocławku</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xml:space="preserve">: uchwała nr 60/793/07 Zarządu Województwa Kujawsko-Pomorskiego z dnia 18 września 2007 r. </w:t>
      </w:r>
    </w:p>
    <w:p w:rsidR="00FE55F2" w:rsidRPr="009819CE" w:rsidRDefault="00FE55F2" w:rsidP="00FE55F2">
      <w:pPr>
        <w:tabs>
          <w:tab w:val="left" w:pos="489"/>
          <w:tab w:val="left" w:pos="4803"/>
          <w:tab w:val="left" w:pos="10873"/>
        </w:tabs>
        <w:jc w:val="both"/>
      </w:pPr>
      <w:r w:rsidRPr="009819CE">
        <w:rPr>
          <w:u w:val="single"/>
        </w:rPr>
        <w:t>Okres realizacji</w:t>
      </w:r>
      <w:r w:rsidRPr="009819CE">
        <w:t>: 2007-2015</w:t>
      </w:r>
      <w:r w:rsidRPr="009819CE">
        <w:tab/>
      </w:r>
    </w:p>
    <w:p w:rsidR="00FE55F2" w:rsidRPr="009819CE" w:rsidRDefault="00FE55F2" w:rsidP="00FE55F2">
      <w:pPr>
        <w:jc w:val="both"/>
      </w:pPr>
      <w:r w:rsidRPr="009819CE">
        <w:rPr>
          <w:u w:val="single"/>
        </w:rPr>
        <w:t>Cel główny</w:t>
      </w:r>
      <w:r w:rsidRPr="009819CE">
        <w:t xml:space="preserve">: Harmonijny i zrównoważony rozwój województwa poprzez zapewnienie bezpieczeństwa powodziowego i ekologicznego, zmierzający do nakreślenia charakteru regionu i rozwoju gospodarczego. </w:t>
      </w:r>
    </w:p>
    <w:p w:rsidR="00FE55F2" w:rsidRPr="009819CE" w:rsidRDefault="00FE55F2" w:rsidP="00FE55F2">
      <w:pPr>
        <w:suppressAutoHyphens/>
        <w:jc w:val="both"/>
      </w:pPr>
      <w:r w:rsidRPr="009819CE">
        <w:rPr>
          <w:u w:val="single"/>
        </w:rPr>
        <w:t>Stan realizacji</w:t>
      </w:r>
      <w:r w:rsidRPr="009819CE">
        <w:t>: w II półroczu przebudowano wały przeciwpowodziowe na długości ogółem 4,94 km, uregulowano cieki na długości 5,2 km oraz zwiększono poziom ochrony przeciwpowodziowej dla obszaru 39 tys. ha poprzez modernizację stacji pomp. Ponadto ukończono inwestycje, których efektem jest melioracja gruntów rolnych na powierzchni 153,1 ha oraz przebudowa przepustu 1szt.</w:t>
      </w:r>
    </w:p>
    <w:p w:rsidR="00FE55F2" w:rsidRPr="009819CE" w:rsidRDefault="00FE55F2" w:rsidP="00FE55F2">
      <w:pPr>
        <w:suppressAutoHyphens/>
        <w:jc w:val="both"/>
      </w:pPr>
      <w:r w:rsidRPr="009819CE">
        <w:rPr>
          <w:u w:val="single"/>
        </w:rPr>
        <w:t>Źródła finansowania</w:t>
      </w:r>
      <w:r w:rsidRPr="009819CE">
        <w:t>: budżet państwa, WFOŚIGW, Program dla Odry – 2006, PROW.</w:t>
      </w:r>
    </w:p>
    <w:p w:rsidR="00FE55F2" w:rsidRPr="009819CE" w:rsidRDefault="00FE55F2" w:rsidP="00FE55F2">
      <w:pPr>
        <w:jc w:val="both"/>
        <w:rPr>
          <w:sz w:val="16"/>
          <w:szCs w:val="16"/>
        </w:rPr>
      </w:pPr>
    </w:p>
    <w:p w:rsidR="00FE55F2" w:rsidRPr="009819CE" w:rsidRDefault="00FE55F2" w:rsidP="00FE55F2">
      <w:pPr>
        <w:tabs>
          <w:tab w:val="left" w:pos="489"/>
          <w:tab w:val="left" w:pos="4803"/>
          <w:tab w:val="left" w:pos="10873"/>
        </w:tabs>
        <w:rPr>
          <w:sz w:val="20"/>
          <w:szCs w:val="20"/>
        </w:rPr>
      </w:pPr>
      <w:r w:rsidRPr="009819CE">
        <w:rPr>
          <w:sz w:val="20"/>
          <w:szCs w:val="20"/>
        </w:rPr>
        <w:lastRenderedPageBreak/>
        <w:t>Dodatkowe informacje:</w:t>
      </w:r>
    </w:p>
    <w:p w:rsidR="00FE55F2" w:rsidRPr="009819CE" w:rsidRDefault="00FE55F2" w:rsidP="00FE55F2">
      <w:pPr>
        <w:tabs>
          <w:tab w:val="left" w:pos="489"/>
          <w:tab w:val="left" w:pos="4803"/>
          <w:tab w:val="left" w:pos="10873"/>
        </w:tabs>
        <w:rPr>
          <w:sz w:val="20"/>
          <w:szCs w:val="20"/>
        </w:rPr>
      </w:pPr>
      <w:r w:rsidRPr="009819CE">
        <w:rPr>
          <w:sz w:val="20"/>
          <w:szCs w:val="20"/>
        </w:rPr>
        <w:t xml:space="preserve">Aneta Markowska </w:t>
      </w:r>
    </w:p>
    <w:p w:rsidR="00650385" w:rsidRPr="009819CE" w:rsidRDefault="00650385" w:rsidP="00FE55F2">
      <w:pPr>
        <w:tabs>
          <w:tab w:val="left" w:pos="489"/>
          <w:tab w:val="left" w:pos="4803"/>
          <w:tab w:val="left" w:pos="10873"/>
        </w:tabs>
        <w:rPr>
          <w:sz w:val="20"/>
          <w:szCs w:val="20"/>
        </w:rPr>
      </w:pPr>
      <w:proofErr w:type="spellStart"/>
      <w:r w:rsidRPr="009819CE">
        <w:rPr>
          <w:sz w:val="20"/>
          <w:szCs w:val="20"/>
        </w:rPr>
        <w:t>KPZMiUW</w:t>
      </w:r>
      <w:proofErr w:type="spellEnd"/>
      <w:r w:rsidRPr="009819CE">
        <w:rPr>
          <w:sz w:val="20"/>
          <w:szCs w:val="20"/>
        </w:rPr>
        <w:t xml:space="preserve"> we Włocławku</w:t>
      </w:r>
    </w:p>
    <w:p w:rsidR="00FE55F2" w:rsidRPr="009819CE" w:rsidRDefault="00FE55F2" w:rsidP="00FE55F2">
      <w:pPr>
        <w:tabs>
          <w:tab w:val="left" w:pos="489"/>
          <w:tab w:val="left" w:pos="4803"/>
          <w:tab w:val="left" w:pos="10873"/>
        </w:tabs>
        <w:rPr>
          <w:sz w:val="20"/>
          <w:szCs w:val="20"/>
        </w:rPr>
      </w:pPr>
      <w:r w:rsidRPr="009819CE">
        <w:rPr>
          <w:sz w:val="20"/>
          <w:szCs w:val="20"/>
        </w:rPr>
        <w:t xml:space="preserve">tel.: 54 230 20 00 </w:t>
      </w:r>
      <w:r w:rsidRPr="009819CE">
        <w:rPr>
          <w:sz w:val="20"/>
          <w:szCs w:val="20"/>
        </w:rPr>
        <w:br/>
        <w:t xml:space="preserve">e-mail: </w:t>
      </w:r>
      <w:hyperlink r:id="rId21" w:history="1">
        <w:r w:rsidRPr="009819CE">
          <w:rPr>
            <w:rStyle w:val="Hipercze"/>
            <w:color w:val="auto"/>
            <w:sz w:val="20"/>
            <w:szCs w:val="20"/>
          </w:rPr>
          <w:t>aneta.markowska@kpzmiuw.pl</w:t>
        </w:r>
      </w:hyperlink>
    </w:p>
    <w:p w:rsidR="00FE55F2" w:rsidRPr="009819CE" w:rsidRDefault="00FE55F2" w:rsidP="00FE55F2">
      <w:pPr>
        <w:tabs>
          <w:tab w:val="left" w:pos="489"/>
          <w:tab w:val="left" w:pos="4803"/>
          <w:tab w:val="left" w:pos="10873"/>
        </w:tabs>
        <w:rPr>
          <w:sz w:val="20"/>
          <w:szCs w:val="20"/>
        </w:rPr>
      </w:pPr>
    </w:p>
    <w:p w:rsidR="00FE55F2" w:rsidRPr="009819CE" w:rsidRDefault="00FE55F2" w:rsidP="00FE55F2">
      <w:pPr>
        <w:tabs>
          <w:tab w:val="left" w:pos="539"/>
          <w:tab w:val="left" w:pos="3560"/>
          <w:tab w:val="left" w:pos="10051"/>
        </w:tabs>
        <w:jc w:val="both"/>
        <w:rPr>
          <w:b/>
        </w:rPr>
      </w:pPr>
      <w:r w:rsidRPr="009819CE">
        <w:rPr>
          <w:b/>
        </w:rPr>
        <w:t>2.1.4. „Program odbudowy populacji zwierzyny drobnej w województwie kujawsko-pomorskim”</w:t>
      </w:r>
    </w:p>
    <w:p w:rsidR="00FE55F2" w:rsidRPr="009819CE" w:rsidRDefault="00FE55F2" w:rsidP="00FE55F2">
      <w:pPr>
        <w:rPr>
          <w:b/>
        </w:rPr>
      </w:pPr>
      <w:r w:rsidRPr="009819CE">
        <w:rPr>
          <w:u w:val="single"/>
        </w:rPr>
        <w:t>Nadzór nad wdrażaniem</w:t>
      </w:r>
      <w:r w:rsidRPr="009819CE">
        <w:t>: Departament Środowiska, Biuro Ochrony Przyrody i Ekologii</w:t>
      </w:r>
    </w:p>
    <w:p w:rsidR="00FE55F2" w:rsidRPr="009819CE" w:rsidRDefault="00FE55F2" w:rsidP="00FE55F2">
      <w:pPr>
        <w:rPr>
          <w:u w:val="single"/>
        </w:rPr>
      </w:pPr>
      <w:r w:rsidRPr="009819CE">
        <w:rPr>
          <w:u w:val="single"/>
        </w:rPr>
        <w:t>Realizacja</w:t>
      </w:r>
      <w:r w:rsidRPr="009819CE">
        <w:t>: Polski Związek Łowiecki Zarząd Okręgowy we Włocławku</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xml:space="preserve">: uchwała nr 43/668/10 Zarządu Województwa Kujawsko-Pomorskiego z dnia 27 maja 2010 r. </w:t>
      </w:r>
    </w:p>
    <w:p w:rsidR="00FE55F2" w:rsidRPr="009819CE" w:rsidRDefault="00FE55F2" w:rsidP="00FE55F2">
      <w:pPr>
        <w:tabs>
          <w:tab w:val="left" w:pos="539"/>
          <w:tab w:val="left" w:pos="3560"/>
          <w:tab w:val="left" w:pos="10051"/>
        </w:tabs>
        <w:jc w:val="both"/>
      </w:pPr>
      <w:r w:rsidRPr="009819CE">
        <w:rPr>
          <w:u w:val="single"/>
        </w:rPr>
        <w:t>Okres realizacji</w:t>
      </w:r>
      <w:r w:rsidRPr="009819CE">
        <w:t>: 2010-2014</w:t>
      </w:r>
    </w:p>
    <w:p w:rsidR="00FE55F2" w:rsidRPr="009819CE" w:rsidRDefault="00FE55F2" w:rsidP="00FE55F2">
      <w:pPr>
        <w:tabs>
          <w:tab w:val="left" w:pos="539"/>
          <w:tab w:val="left" w:pos="3560"/>
          <w:tab w:val="left" w:pos="10051"/>
        </w:tabs>
        <w:jc w:val="both"/>
      </w:pPr>
      <w:r w:rsidRPr="009819CE">
        <w:rPr>
          <w:u w:val="single"/>
        </w:rPr>
        <w:t>Cel główny</w:t>
      </w:r>
      <w:r w:rsidRPr="009819CE">
        <w:t>: utrzymanie obecnego stanu populacji czterech gatunków zwierzyny drobnej (zając, kuropatwa, bażant, dziki królik) i zapoczątkowanie wzrostu liczebności tych populacji.</w:t>
      </w:r>
    </w:p>
    <w:p w:rsidR="00FE55F2" w:rsidRPr="009819CE" w:rsidRDefault="00FE55F2" w:rsidP="00FE55F2">
      <w:pPr>
        <w:jc w:val="both"/>
      </w:pPr>
      <w:r w:rsidRPr="009819CE">
        <w:rPr>
          <w:u w:val="single"/>
        </w:rPr>
        <w:t>Stan realizacji</w:t>
      </w:r>
      <w:r w:rsidRPr="009819CE">
        <w:t>:</w:t>
      </w:r>
    </w:p>
    <w:p w:rsidR="00FE55F2" w:rsidRPr="009819CE" w:rsidRDefault="00FE55F2" w:rsidP="00FE55F2">
      <w:pPr>
        <w:jc w:val="both"/>
      </w:pPr>
      <w:r w:rsidRPr="009819CE">
        <w:t>Według stanu na dzień 31 grudnia 2013 r., kierunkowe działania programu zostały osiągnięte w planowanym zakresie, tj.:</w:t>
      </w:r>
    </w:p>
    <w:p w:rsidR="00FE55F2" w:rsidRPr="009819CE" w:rsidRDefault="00FE55F2" w:rsidP="00060F9A">
      <w:pPr>
        <w:pStyle w:val="Akapitzlist"/>
        <w:numPr>
          <w:ilvl w:val="0"/>
          <w:numId w:val="29"/>
        </w:numPr>
        <w:jc w:val="both"/>
      </w:pPr>
      <w:r w:rsidRPr="009819CE">
        <w:t xml:space="preserve">dla zająca szaraka wskaźnik zagęszczenia osiągnął planowaną wielkość </w:t>
      </w:r>
      <w:r w:rsidR="00EC0727" w:rsidRPr="009819CE">
        <w:t>43,71 szt</w:t>
      </w:r>
      <w:r w:rsidRPr="009819CE">
        <w:t>./1000 ha (2013 r.).</w:t>
      </w:r>
    </w:p>
    <w:p w:rsidR="00FE55F2" w:rsidRPr="009819CE" w:rsidRDefault="00FE55F2" w:rsidP="00060F9A">
      <w:pPr>
        <w:pStyle w:val="Akapitzlist"/>
        <w:numPr>
          <w:ilvl w:val="0"/>
          <w:numId w:val="29"/>
        </w:numPr>
        <w:jc w:val="both"/>
      </w:pPr>
      <w:r w:rsidRPr="009819CE">
        <w:t>dla kuropatwy wskaźn</w:t>
      </w:r>
      <w:r w:rsidR="00EC0727" w:rsidRPr="009819CE">
        <w:t>ik zagęszczenia osiągnął 10,11 szt</w:t>
      </w:r>
      <w:r w:rsidRPr="009819CE">
        <w:t xml:space="preserve">./1000 ha (2013 r.), nieznacznie niższy </w:t>
      </w:r>
      <w:r w:rsidR="009F40E9" w:rsidRPr="009819CE">
        <w:t>od zakładanej wartości 10,5-11 szt</w:t>
      </w:r>
      <w:r w:rsidRPr="009819CE">
        <w:t>./1000 ha.</w:t>
      </w:r>
    </w:p>
    <w:p w:rsidR="00FE55F2" w:rsidRPr="009819CE" w:rsidRDefault="00FE55F2" w:rsidP="00060F9A">
      <w:pPr>
        <w:pStyle w:val="Akapitzlist"/>
        <w:numPr>
          <w:ilvl w:val="0"/>
          <w:numId w:val="29"/>
        </w:numPr>
        <w:jc w:val="both"/>
      </w:pPr>
      <w:r w:rsidRPr="009819CE">
        <w:t xml:space="preserve">dla bażanta wskaźnik zagęszczenia w </w:t>
      </w:r>
      <w:r w:rsidR="00EC0727" w:rsidRPr="009819CE">
        <w:t xml:space="preserve">2013 r. osiągnął wartość 25,43 </w:t>
      </w:r>
      <w:r w:rsidRPr="009819CE">
        <w:t>s</w:t>
      </w:r>
      <w:r w:rsidR="00EC0727" w:rsidRPr="009819CE">
        <w:t>zt</w:t>
      </w:r>
      <w:r w:rsidRPr="009819CE">
        <w:t>./1000 ha, co jest wartością m</w:t>
      </w:r>
      <w:r w:rsidR="00EC0727" w:rsidRPr="009819CE">
        <w:t xml:space="preserve">niejszą od zaplanowanej (29-30 </w:t>
      </w:r>
      <w:r w:rsidRPr="009819CE">
        <w:t>s</w:t>
      </w:r>
      <w:r w:rsidR="00EC0727" w:rsidRPr="009819CE">
        <w:t>zt</w:t>
      </w:r>
      <w:r w:rsidRPr="009819CE">
        <w:t xml:space="preserve">./1000 ha). Wśród przyczyn tego stanu, należy wymienić trudne warunki pogodowe podczas zimy 2012/2013 oraz fakt, że bażant jest traktowany jako gatunek osłonowy wobec kuropatwy, który winien łagodzić presję </w:t>
      </w:r>
      <w:proofErr w:type="spellStart"/>
      <w:r w:rsidRPr="009819CE">
        <w:t>drapieżniczą</w:t>
      </w:r>
      <w:proofErr w:type="spellEnd"/>
      <w:r w:rsidRPr="009819CE">
        <w:t xml:space="preserve"> skierowaną na ten gatunek.</w:t>
      </w:r>
    </w:p>
    <w:p w:rsidR="00FE55F2" w:rsidRPr="009819CE" w:rsidRDefault="00FE55F2" w:rsidP="00FE55F2">
      <w:pPr>
        <w:jc w:val="both"/>
      </w:pPr>
      <w:r w:rsidRPr="009819CE">
        <w:rPr>
          <w:u w:val="single"/>
        </w:rPr>
        <w:t>Źródła finansowania</w:t>
      </w:r>
      <w:r w:rsidRPr="009819CE">
        <w:t xml:space="preserve">: Wojewódzki Fundusz Ochrony Środowiska i Gospodarki Wodnej </w:t>
      </w:r>
      <w:r w:rsidRPr="009819CE">
        <w:br/>
        <w:t xml:space="preserve">w Toruniu, Polski Związek Łowiecki </w:t>
      </w:r>
    </w:p>
    <w:p w:rsidR="00FE55F2" w:rsidRPr="009819CE" w:rsidRDefault="00FE55F2" w:rsidP="00FE55F2">
      <w:pPr>
        <w:jc w:val="both"/>
        <w:rPr>
          <w:sz w:val="16"/>
          <w:szCs w:val="16"/>
          <w:highlight w:val="yellow"/>
        </w:rPr>
      </w:pPr>
    </w:p>
    <w:p w:rsidR="00FE55F2" w:rsidRPr="009819CE" w:rsidRDefault="00FE55F2" w:rsidP="00FE55F2">
      <w:pPr>
        <w:tabs>
          <w:tab w:val="left" w:pos="497"/>
          <w:tab w:val="left" w:pos="4875"/>
          <w:tab w:val="left" w:pos="11349"/>
        </w:tabs>
        <w:rPr>
          <w:sz w:val="20"/>
          <w:szCs w:val="20"/>
        </w:rPr>
      </w:pPr>
      <w:r w:rsidRPr="009819CE">
        <w:rPr>
          <w:sz w:val="20"/>
          <w:szCs w:val="20"/>
        </w:rPr>
        <w:t>Dodatkowe informacje:</w:t>
      </w:r>
    </w:p>
    <w:p w:rsidR="00FE55F2" w:rsidRPr="009819CE" w:rsidRDefault="00EC0727" w:rsidP="00FE55F2">
      <w:pPr>
        <w:tabs>
          <w:tab w:val="left" w:pos="497"/>
          <w:tab w:val="left" w:pos="4875"/>
          <w:tab w:val="left" w:pos="11349"/>
        </w:tabs>
        <w:rPr>
          <w:sz w:val="20"/>
          <w:szCs w:val="20"/>
        </w:rPr>
      </w:pPr>
      <w:r w:rsidRPr="009819CE">
        <w:rPr>
          <w:sz w:val="20"/>
          <w:szCs w:val="20"/>
        </w:rPr>
        <w:t>Departament Środowiska</w:t>
      </w:r>
    </w:p>
    <w:p w:rsidR="00FE55F2" w:rsidRPr="009819CE" w:rsidRDefault="009F40E9" w:rsidP="00FE55F2">
      <w:pPr>
        <w:tabs>
          <w:tab w:val="left" w:pos="497"/>
          <w:tab w:val="left" w:pos="4875"/>
          <w:tab w:val="left" w:pos="11349"/>
        </w:tabs>
        <w:rPr>
          <w:sz w:val="20"/>
          <w:szCs w:val="20"/>
        </w:rPr>
      </w:pPr>
      <w:r w:rsidRPr="009819CE">
        <w:rPr>
          <w:sz w:val="20"/>
          <w:szCs w:val="20"/>
        </w:rPr>
        <w:t xml:space="preserve">Piotr Kasprzycki </w:t>
      </w:r>
      <w:r w:rsidR="004433F0" w:rsidRPr="009819CE">
        <w:rPr>
          <w:sz w:val="20"/>
          <w:szCs w:val="20"/>
        </w:rPr>
        <w:br/>
      </w:r>
      <w:r w:rsidR="00FE55F2" w:rsidRPr="009819CE">
        <w:rPr>
          <w:sz w:val="20"/>
          <w:szCs w:val="20"/>
        </w:rPr>
        <w:t>tel.: 784 987 356</w:t>
      </w:r>
    </w:p>
    <w:p w:rsidR="00FE55F2" w:rsidRPr="009819CE" w:rsidRDefault="00FE55F2" w:rsidP="00FE55F2">
      <w:pPr>
        <w:tabs>
          <w:tab w:val="left" w:pos="497"/>
          <w:tab w:val="left" w:pos="4875"/>
          <w:tab w:val="left" w:pos="11349"/>
        </w:tabs>
        <w:rPr>
          <w:lang w:val="en-GB"/>
        </w:rPr>
      </w:pPr>
      <w:r w:rsidRPr="009819CE">
        <w:rPr>
          <w:sz w:val="20"/>
          <w:szCs w:val="20"/>
          <w:lang w:val="en-US"/>
        </w:rPr>
        <w:t xml:space="preserve">e-mail: </w:t>
      </w:r>
      <w:hyperlink r:id="rId22" w:history="1">
        <w:r w:rsidRPr="009819CE">
          <w:rPr>
            <w:sz w:val="20"/>
            <w:szCs w:val="20"/>
            <w:lang w:val="en-US"/>
          </w:rPr>
          <w:t>p.kasprzycki@kujawsko-pomorskie.pl</w:t>
        </w:r>
      </w:hyperlink>
    </w:p>
    <w:p w:rsidR="00FE55F2" w:rsidRPr="009819CE" w:rsidRDefault="00FE55F2" w:rsidP="00FE55F2">
      <w:pPr>
        <w:tabs>
          <w:tab w:val="left" w:pos="497"/>
          <w:tab w:val="left" w:pos="4875"/>
          <w:tab w:val="left" w:pos="11349"/>
        </w:tabs>
        <w:rPr>
          <w:sz w:val="20"/>
          <w:szCs w:val="20"/>
          <w:lang w:val="en-GB"/>
        </w:rPr>
      </w:pPr>
    </w:p>
    <w:p w:rsidR="00FE55F2" w:rsidRPr="009819CE" w:rsidRDefault="00FE55F2" w:rsidP="00FE55F2">
      <w:pPr>
        <w:tabs>
          <w:tab w:val="left" w:pos="539"/>
          <w:tab w:val="left" w:pos="3560"/>
          <w:tab w:val="left" w:pos="10051"/>
        </w:tabs>
        <w:jc w:val="both"/>
        <w:rPr>
          <w:b/>
        </w:rPr>
      </w:pPr>
      <w:r w:rsidRPr="009819CE">
        <w:rPr>
          <w:b/>
        </w:rPr>
        <w:t xml:space="preserve">2.1.5. „Program ochrony powietrza dla 15 stref województwa kujawsko-pomorskiego ze względu na przekroczenia wartości docelowych </w:t>
      </w:r>
      <w:proofErr w:type="spellStart"/>
      <w:r w:rsidRPr="009819CE">
        <w:rPr>
          <w:b/>
        </w:rPr>
        <w:t>benzo</w:t>
      </w:r>
      <w:proofErr w:type="spellEnd"/>
      <w:r w:rsidRPr="009819CE">
        <w:rPr>
          <w:b/>
        </w:rPr>
        <w:t>(a)</w:t>
      </w:r>
      <w:proofErr w:type="spellStart"/>
      <w:r w:rsidRPr="009819CE">
        <w:rPr>
          <w:b/>
        </w:rPr>
        <w:t>pirenu</w:t>
      </w:r>
      <w:proofErr w:type="spellEnd"/>
      <w:r w:rsidRPr="009819CE">
        <w:rPr>
          <w:b/>
        </w:rPr>
        <w:t>”</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rPr>
          <w:u w:val="single"/>
        </w:rPr>
      </w:pPr>
      <w:r w:rsidRPr="009819CE">
        <w:rPr>
          <w:u w:val="single"/>
        </w:rPr>
        <w:t>Realizacja</w:t>
      </w:r>
      <w:r w:rsidRPr="009819CE">
        <w:t xml:space="preserve">: Urząd Marszałkowski, urzędy miejskie, gminne, starostwa powiatowe z województwa kujawsko- pomorskiego, Wojewódzki Inspektor Środowiska, Wojewódzki Inspektor Nadzoru Budowlanego. </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uchwała Sejmiku Województwa Kujawsko-Pomorskiego Nr XVI/302/11 z dnia 19 grudnia 2011 r.</w:t>
      </w:r>
    </w:p>
    <w:p w:rsidR="00FE55F2" w:rsidRPr="009819CE" w:rsidRDefault="00FE55F2" w:rsidP="00FE55F2">
      <w:pPr>
        <w:tabs>
          <w:tab w:val="left" w:pos="539"/>
          <w:tab w:val="left" w:pos="3560"/>
          <w:tab w:val="left" w:pos="10051"/>
        </w:tabs>
        <w:jc w:val="both"/>
      </w:pPr>
      <w:r w:rsidRPr="009819CE">
        <w:rPr>
          <w:u w:val="single"/>
        </w:rPr>
        <w:t>Okres realizacji</w:t>
      </w:r>
      <w:r w:rsidRPr="009819CE">
        <w:t>: 2012-2020</w:t>
      </w:r>
    </w:p>
    <w:p w:rsidR="00FE55F2" w:rsidRPr="009819CE" w:rsidRDefault="00FE55F2" w:rsidP="00FE55F2">
      <w:pPr>
        <w:tabs>
          <w:tab w:val="left" w:pos="539"/>
          <w:tab w:val="left" w:pos="3560"/>
          <w:tab w:val="left" w:pos="10051"/>
        </w:tabs>
        <w:jc w:val="both"/>
      </w:pPr>
      <w:r w:rsidRPr="009819CE">
        <w:rPr>
          <w:u w:val="single"/>
        </w:rPr>
        <w:t>Cel główny</w:t>
      </w:r>
      <w:r w:rsidRPr="009819CE">
        <w:t>: przywrócenie naruszonych standardów jakości powietrza, a przez to poprawa warunków życia mieszkańców, podwyższenie standardów cywilizacyjnych oraz lepsza jakość życia w mieście.</w:t>
      </w:r>
    </w:p>
    <w:p w:rsidR="00FE55F2" w:rsidRPr="009819CE" w:rsidRDefault="00FE55F2" w:rsidP="00FE55F2">
      <w:pPr>
        <w:tabs>
          <w:tab w:val="left" w:pos="539"/>
          <w:tab w:val="left" w:pos="3560"/>
          <w:tab w:val="left" w:pos="10051"/>
        </w:tabs>
        <w:jc w:val="both"/>
      </w:pPr>
      <w:r w:rsidRPr="009819CE">
        <w:rPr>
          <w:u w:val="single"/>
        </w:rPr>
        <w:t xml:space="preserve">Źródła finansowania: </w:t>
      </w:r>
      <w:r w:rsidRPr="009819CE">
        <w:t xml:space="preserve">Środki własne </w:t>
      </w:r>
      <w:proofErr w:type="spellStart"/>
      <w:r w:rsidRPr="009819CE">
        <w:t>jst</w:t>
      </w:r>
      <w:proofErr w:type="spellEnd"/>
      <w:r w:rsidRPr="009819CE">
        <w:t xml:space="preserve">, Wojewódzki Fundusz Ochrony Środowiska </w:t>
      </w:r>
      <w:r w:rsidRPr="009819CE">
        <w:br/>
        <w:t>i Gospodarki Wodnej, Narodowy Fundusz Ochrony Środowiska i Gospodarki Wodnej, środki własne właścicieli budynków, Regionalny Program Operacyjny.</w:t>
      </w:r>
    </w:p>
    <w:p w:rsidR="00FE55F2" w:rsidRPr="009819CE" w:rsidRDefault="00FE55F2" w:rsidP="00FE55F2">
      <w:pPr>
        <w:jc w:val="both"/>
        <w:rPr>
          <w:b/>
        </w:rPr>
      </w:pPr>
      <w:r w:rsidRPr="009819CE">
        <w:rPr>
          <w:b/>
        </w:rPr>
        <w:lastRenderedPageBreak/>
        <w:t>2.1.6. „Program ochrony powietrza dla strefy aglomeracja Bydgoszcz pod względem przekroczeń pyłu zawieszonego PM10”</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t>Realizacja</w:t>
      </w:r>
      <w:r w:rsidRPr="009819CE">
        <w:t>: Urząd Marszałkowski, Prezydent Miasta Bydgoszczy, Kujawsko-Pomorski Wojewódzki Inspektor Środowiska, Wojewódzki Inspektor Nadzoru Budowlanego, Wojewoda Kujawsko-Pomorski,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xml:space="preserve">: Rozporządzenie Nr 19/07 Wojewody Kujawsko-Pomorskiego z dnia 27 grudnia 2007 roku. </w:t>
      </w:r>
    </w:p>
    <w:p w:rsidR="00FE55F2" w:rsidRPr="009819CE" w:rsidRDefault="00FE55F2" w:rsidP="00FE55F2">
      <w:pPr>
        <w:tabs>
          <w:tab w:val="left" w:pos="539"/>
          <w:tab w:val="left" w:pos="3560"/>
          <w:tab w:val="left" w:pos="10051"/>
        </w:tabs>
        <w:jc w:val="both"/>
      </w:pPr>
      <w:r w:rsidRPr="009819CE">
        <w:rPr>
          <w:u w:val="single"/>
        </w:rPr>
        <w:t>Okres realizacji</w:t>
      </w:r>
      <w:r w:rsidRPr="009819CE">
        <w:t>: 2008-2015</w:t>
      </w:r>
    </w:p>
    <w:p w:rsidR="00FE55F2" w:rsidRPr="009819CE" w:rsidRDefault="00FE55F2" w:rsidP="00FE55F2">
      <w:pPr>
        <w:tabs>
          <w:tab w:val="left" w:pos="539"/>
          <w:tab w:val="left" w:pos="3560"/>
          <w:tab w:val="left" w:pos="10051"/>
        </w:tabs>
        <w:jc w:val="both"/>
      </w:pPr>
      <w:r w:rsidRPr="009819CE">
        <w:rPr>
          <w:u w:val="single"/>
        </w:rPr>
        <w:t>Cel główny</w:t>
      </w:r>
      <w:r w:rsidRPr="009819CE">
        <w:t>: określenie działań, których realizacja ma doprowadzić do osiągnięcia wymaganej jakości powietrza.</w:t>
      </w:r>
    </w:p>
    <w:p w:rsidR="00FE55F2" w:rsidRPr="009819CE" w:rsidRDefault="00FE55F2" w:rsidP="00FE55F2">
      <w:pPr>
        <w:jc w:val="both"/>
      </w:pPr>
      <w:r w:rsidRPr="009819CE">
        <w:rPr>
          <w:u w:val="single"/>
        </w:rPr>
        <w:t>Źródła finansowania</w:t>
      </w:r>
      <w:r w:rsidRPr="009819CE">
        <w:t xml:space="preserve">: środki własne </w:t>
      </w:r>
      <w:proofErr w:type="spellStart"/>
      <w:r w:rsidRPr="009819CE">
        <w:t>jst</w:t>
      </w:r>
      <w:proofErr w:type="spellEnd"/>
      <w:r w:rsidRPr="009819CE">
        <w:t>, Wojewódzki Fundusz Ochrony Środowiska i Gospodarki Wodnej, Narodowy Fundusz Ochrony Środowiska i Gospodarki Wodnej, środki własne zarządców i właścicieli budynków, fundusze unijne.</w:t>
      </w:r>
    </w:p>
    <w:p w:rsidR="00FE55F2" w:rsidRPr="009819CE" w:rsidRDefault="00FE55F2" w:rsidP="00FE55F2">
      <w:pPr>
        <w:jc w:val="both"/>
        <w:rPr>
          <w:b/>
        </w:rPr>
      </w:pPr>
      <w:r w:rsidRPr="009819CE">
        <w:rPr>
          <w:b/>
        </w:rPr>
        <w:t xml:space="preserve">2.1.7. „Program ochrony powietrza dla aglomeracji bydgoskiej ze względu </w:t>
      </w:r>
      <w:r w:rsidRPr="009819CE">
        <w:rPr>
          <w:b/>
        </w:rPr>
        <w:br/>
        <w:t>na przekroczenie poziomu docelowego arsenu”</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t>Realizacja</w:t>
      </w:r>
      <w:r w:rsidRPr="009819CE">
        <w:t>: Urząd Marszałkowski, Prezydent Miasta Bydgoszczy, Kujawsko-Pomorski Wojewódzki Inspektor Środowiska, Wojewódzki Inspektor Nadzoru Budowlanego, Wojewoda Kujawsko-Pomorski,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Uchwała Sejmiku Województwa Nr XXX/536/13 z dnia 28 stycznia 2013 r.</w:t>
      </w:r>
    </w:p>
    <w:p w:rsidR="00FE55F2" w:rsidRPr="009819CE" w:rsidRDefault="00FE55F2" w:rsidP="00FE55F2">
      <w:pPr>
        <w:tabs>
          <w:tab w:val="left" w:pos="539"/>
          <w:tab w:val="left" w:pos="3560"/>
          <w:tab w:val="left" w:pos="10051"/>
        </w:tabs>
        <w:jc w:val="both"/>
      </w:pPr>
      <w:r w:rsidRPr="009819CE">
        <w:rPr>
          <w:u w:val="single"/>
        </w:rPr>
        <w:t>Okres realizacji</w:t>
      </w:r>
      <w:r w:rsidRPr="009819CE">
        <w:t>: 2013-2020</w:t>
      </w:r>
    </w:p>
    <w:p w:rsidR="00FE55F2" w:rsidRPr="009819CE" w:rsidRDefault="00FE55F2" w:rsidP="00FE55F2">
      <w:pPr>
        <w:tabs>
          <w:tab w:val="left" w:pos="539"/>
          <w:tab w:val="left" w:pos="3560"/>
          <w:tab w:val="left" w:pos="10051"/>
        </w:tabs>
        <w:jc w:val="both"/>
      </w:pPr>
      <w:r w:rsidRPr="009819CE">
        <w:rPr>
          <w:u w:val="single"/>
        </w:rPr>
        <w:t>Cel główny</w:t>
      </w:r>
      <w:r w:rsidRPr="009819CE">
        <w:t>: określenie działań, których realizacja ma doprowadzić do osiągnięcia wymaganej jakości powietrza.</w:t>
      </w:r>
    </w:p>
    <w:p w:rsidR="00FE55F2" w:rsidRPr="009819CE" w:rsidRDefault="00FE55F2" w:rsidP="00FE55F2">
      <w:pPr>
        <w:jc w:val="both"/>
      </w:pPr>
      <w:r w:rsidRPr="009819CE">
        <w:rPr>
          <w:u w:val="single"/>
        </w:rPr>
        <w:t>Źródła finansowania</w:t>
      </w:r>
      <w:r w:rsidRPr="009819CE">
        <w:t>: środki własne Urzędu Miasta, Wojewódzki Fundusz Ochrony Środowiska i Gospodarki Wodnej, Narodowy Fundusz Ochrony Środowiska i Gospodarki Wodnej, środki własne zarządców i właścicieli budynków, fundusze unijne.</w:t>
      </w:r>
    </w:p>
    <w:p w:rsidR="00FE55F2" w:rsidRPr="009819CE" w:rsidRDefault="00FE55F2" w:rsidP="00FE55F2">
      <w:pPr>
        <w:jc w:val="both"/>
        <w:rPr>
          <w:b/>
        </w:rPr>
      </w:pPr>
      <w:r w:rsidRPr="009819CE">
        <w:rPr>
          <w:b/>
        </w:rPr>
        <w:t xml:space="preserve">2.1.8. „Program ochrony powietrza dla strefy miasto Toruń ze względu </w:t>
      </w:r>
      <w:r w:rsidRPr="009819CE">
        <w:rPr>
          <w:b/>
        </w:rPr>
        <w:br/>
        <w:t>na przekroczenie poziomu docelowego i dopuszczalnego pyłu zawieszonego PM2,5”</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t>Realizacja</w:t>
      </w:r>
      <w:r w:rsidRPr="009819CE">
        <w:t>: Urząd Marszałkowski, Prezydent Miasta Torunia, Kujawsko-Pomorski Wojewódzki Inspektor Środowiska, Wojewódzki Inspektor Nadzoru Budowlanego, Wojewoda Kujawsko-Pomorski, Miejski Zarząd Dróg, Straż Miejska, Policja,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Uchwała Sejmiku Województwa Nr XXX/535/13 z dnia 28 stycznia 2013 r.</w:t>
      </w:r>
    </w:p>
    <w:p w:rsidR="00FE55F2" w:rsidRPr="009819CE" w:rsidRDefault="00FE55F2" w:rsidP="00FE55F2">
      <w:pPr>
        <w:tabs>
          <w:tab w:val="left" w:pos="539"/>
          <w:tab w:val="left" w:pos="3560"/>
          <w:tab w:val="left" w:pos="10051"/>
        </w:tabs>
        <w:jc w:val="both"/>
      </w:pPr>
      <w:r w:rsidRPr="009819CE">
        <w:rPr>
          <w:u w:val="single"/>
        </w:rPr>
        <w:t>Okres realizacji</w:t>
      </w:r>
      <w:r w:rsidRPr="009819CE">
        <w:t>: 2013-2020</w:t>
      </w:r>
    </w:p>
    <w:p w:rsidR="00FE55F2" w:rsidRPr="009819CE" w:rsidRDefault="00FE55F2" w:rsidP="00FE55F2">
      <w:pPr>
        <w:tabs>
          <w:tab w:val="left" w:pos="539"/>
          <w:tab w:val="left" w:pos="3560"/>
          <w:tab w:val="left" w:pos="10051"/>
        </w:tabs>
        <w:jc w:val="both"/>
      </w:pPr>
      <w:r w:rsidRPr="009819CE">
        <w:rPr>
          <w:u w:val="single"/>
        </w:rPr>
        <w:t>Cel główny</w:t>
      </w:r>
      <w:r w:rsidRPr="009819CE">
        <w:t>: określenie działań, których realizacja ma doprowadzić do osiągnięcia wymaganej jakości powietrza.</w:t>
      </w:r>
    </w:p>
    <w:p w:rsidR="00FE55F2" w:rsidRPr="009819CE" w:rsidRDefault="00FE55F2" w:rsidP="00FE55F2">
      <w:pPr>
        <w:jc w:val="both"/>
      </w:pPr>
      <w:r w:rsidRPr="009819CE">
        <w:rPr>
          <w:u w:val="single"/>
        </w:rPr>
        <w:t>Źródła finansowania</w:t>
      </w:r>
      <w:r w:rsidRPr="009819CE">
        <w:t>: budżet miasta, Wojewódzki Fundusz Ochrony Środowiska i Gospodarki Wodnej, Narodowy Fundusz Ochrony Środowiska i Gospodarki Wodnej, środki własne zarządców i właścicieli budynków, fundusze unijne, dotacje, pożyczki.</w:t>
      </w:r>
    </w:p>
    <w:p w:rsidR="00FE55F2" w:rsidRPr="009819CE" w:rsidRDefault="00FE55F2" w:rsidP="00FE55F2">
      <w:pPr>
        <w:jc w:val="both"/>
        <w:rPr>
          <w:b/>
        </w:rPr>
      </w:pPr>
      <w:r w:rsidRPr="009819CE">
        <w:rPr>
          <w:b/>
        </w:rPr>
        <w:t>2.1.9. „Program ochrony powietrza dla strefy miasto Włocławek ze względu na przekroczenia poziomu dopuszczalnego dla benzenu i docelowego dla niklu”</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lastRenderedPageBreak/>
        <w:t>Realizacja</w:t>
      </w:r>
      <w:r w:rsidRPr="009819CE">
        <w:t>: Urząd Marszałkowski, Prezydent Miasta Włocławka, Kujawsko-Pomorski Wojewódzki Inspektor Środowiska, Wojewódzki Inspektor Nadzoru Budowlanego, Wojewoda Kujawsko-Pomorski, Miejski Zarząd Dróg, Straż Miejska, Policja,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Uchwała Sejmiku Województwa Nr XXX/534/13 z dnia 28 stycznia 2013 r.</w:t>
      </w:r>
    </w:p>
    <w:p w:rsidR="00FE55F2" w:rsidRPr="009819CE" w:rsidRDefault="00FE55F2" w:rsidP="00FE55F2">
      <w:pPr>
        <w:tabs>
          <w:tab w:val="left" w:pos="539"/>
          <w:tab w:val="left" w:pos="3560"/>
          <w:tab w:val="left" w:pos="10051"/>
        </w:tabs>
        <w:jc w:val="both"/>
      </w:pPr>
      <w:r w:rsidRPr="009819CE">
        <w:rPr>
          <w:u w:val="single"/>
        </w:rPr>
        <w:t>Okres realizacji</w:t>
      </w:r>
      <w:r w:rsidRPr="009819CE">
        <w:t>: 2013-2020.</w:t>
      </w:r>
    </w:p>
    <w:p w:rsidR="00FE55F2" w:rsidRPr="009819CE" w:rsidRDefault="00FE55F2" w:rsidP="00FE55F2">
      <w:pPr>
        <w:tabs>
          <w:tab w:val="left" w:pos="539"/>
          <w:tab w:val="left" w:pos="3560"/>
          <w:tab w:val="left" w:pos="10051"/>
        </w:tabs>
        <w:jc w:val="both"/>
      </w:pPr>
      <w:r w:rsidRPr="009819CE">
        <w:rPr>
          <w:u w:val="single"/>
        </w:rPr>
        <w:t>Cel główny</w:t>
      </w:r>
      <w:r w:rsidRPr="009819CE">
        <w:t>: określenie działań, których realizacja ma doprowadzić do osiągnięcia wymaganej jakości powietrza.</w:t>
      </w:r>
    </w:p>
    <w:p w:rsidR="00FE55F2" w:rsidRPr="009819CE" w:rsidRDefault="00FE55F2" w:rsidP="00FE55F2">
      <w:pPr>
        <w:jc w:val="both"/>
      </w:pPr>
      <w:r w:rsidRPr="009819CE">
        <w:rPr>
          <w:u w:val="single"/>
        </w:rPr>
        <w:t>Źródła finansowania</w:t>
      </w:r>
      <w:r w:rsidRPr="009819CE">
        <w:t>: budżet miasta, Wojewódzki Fundusz Ochrony Środowiska i Gospodarki Wodnej, Narodowy Fundusz Ochrony Środowiska i Gospodarki Wodnej, środki własne zarządców i właścicieli budynków, fundusze unijne.</w:t>
      </w:r>
    </w:p>
    <w:p w:rsidR="00FE55F2" w:rsidRPr="009819CE" w:rsidRDefault="00FE55F2" w:rsidP="00FE55F2">
      <w:pPr>
        <w:jc w:val="both"/>
        <w:rPr>
          <w:b/>
        </w:rPr>
      </w:pPr>
      <w:r w:rsidRPr="009819CE">
        <w:rPr>
          <w:b/>
        </w:rPr>
        <w:t>2.1.10. „Program ochrony powietrza dla strefy kujawsko-pomorskiej ze względu na przekroczenie poziomów dopuszczalnych dla pyłu PM10 i benzenu oraz docelowych dla arsenu i ozonu”</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t>Realizacja</w:t>
      </w:r>
      <w:r w:rsidRPr="009819CE">
        <w:t xml:space="preserve">: Urząd Marszałkowski, urzędy miejskie, gminne, starostwa powiatowe </w:t>
      </w:r>
      <w:r w:rsidRPr="009819CE">
        <w:br/>
        <w:t>z województwa kujawsko-pomorskiego, Wojewódzki Inspektor Środowiska, Wojewódzki Inspektor Nadzoru Budowlanego, Wojewoda Kujawsko-Pomorski, Miejskie Zarządy Dróg, Straż Miejska, Policja,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Uchwała Sejmiku Województwa Nr XXX/537/13 z dnia 28 stycznia 2013 r.</w:t>
      </w:r>
    </w:p>
    <w:p w:rsidR="00FE55F2" w:rsidRPr="009819CE" w:rsidRDefault="00FE55F2" w:rsidP="00FE55F2">
      <w:pPr>
        <w:tabs>
          <w:tab w:val="left" w:pos="539"/>
          <w:tab w:val="left" w:pos="3560"/>
          <w:tab w:val="left" w:pos="10051"/>
        </w:tabs>
        <w:jc w:val="both"/>
      </w:pPr>
      <w:r w:rsidRPr="009819CE">
        <w:rPr>
          <w:u w:val="single"/>
        </w:rPr>
        <w:t>Okres realizacji</w:t>
      </w:r>
      <w:r w:rsidRPr="009819CE">
        <w:t>: 2013-2020.</w:t>
      </w:r>
    </w:p>
    <w:p w:rsidR="00FE55F2" w:rsidRPr="009819CE" w:rsidRDefault="00FE55F2" w:rsidP="00FE55F2">
      <w:pPr>
        <w:tabs>
          <w:tab w:val="left" w:pos="539"/>
          <w:tab w:val="left" w:pos="3560"/>
          <w:tab w:val="left" w:pos="10051"/>
        </w:tabs>
        <w:jc w:val="both"/>
      </w:pPr>
      <w:r w:rsidRPr="009819CE">
        <w:rPr>
          <w:u w:val="single"/>
        </w:rPr>
        <w:t>Cel główny</w:t>
      </w:r>
      <w:r w:rsidRPr="009819CE">
        <w:t>: określenie działań, których realizacja ma doprowadzić do osiągnięcia wymaganej jakości powietrza.</w:t>
      </w:r>
    </w:p>
    <w:p w:rsidR="00FE55F2" w:rsidRPr="009819CE" w:rsidRDefault="00FE55F2" w:rsidP="00FE55F2">
      <w:pPr>
        <w:jc w:val="both"/>
      </w:pPr>
      <w:r w:rsidRPr="009819CE">
        <w:rPr>
          <w:u w:val="single"/>
        </w:rPr>
        <w:t>Źródła finansowania</w:t>
      </w:r>
      <w:r w:rsidRPr="009819CE">
        <w:t>: budżety miast i gmin, budżet państwa, Wojewódzki Fundusz Ochrony Środowiska i Gospodarki Wodnej, Narodowy Fundusz Ochrony Środowiska i Gospodarki Wodnej, środki własne zarządców i właścicieli budynków, fundusze unijne.</w:t>
      </w:r>
    </w:p>
    <w:p w:rsidR="00FE55F2" w:rsidRPr="009819CE" w:rsidRDefault="00FE55F2" w:rsidP="00FE55F2">
      <w:pPr>
        <w:jc w:val="both"/>
        <w:rPr>
          <w:b/>
        </w:rPr>
      </w:pPr>
      <w:r w:rsidRPr="009819CE">
        <w:rPr>
          <w:b/>
        </w:rPr>
        <w:t>2.1.11. „Program ochrony powietrza dla strefy miasta Włocławek pod względem przekroczeń pyłu zawieszonego PM10 oraz tlenku węgla”</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t>Realizacja</w:t>
      </w:r>
      <w:r w:rsidRPr="009819CE">
        <w:t>: Urząd Marszałkowski, Prezydent Miasta Włocławka, Wojewódzki Inspektor Środowiska, Wojewódzki Inspektor Nadzoru Budowlanego, Wojewoda Kujawsko-Pomorski,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Rozporządzenie Nr 16/07 Wojewody Kujawsko-Pomorskiego z dnia 27 grudnia 2007 roku.</w:t>
      </w:r>
    </w:p>
    <w:p w:rsidR="00FE55F2" w:rsidRPr="009819CE" w:rsidRDefault="00FE55F2" w:rsidP="00FE55F2">
      <w:pPr>
        <w:tabs>
          <w:tab w:val="left" w:pos="539"/>
          <w:tab w:val="left" w:pos="3560"/>
          <w:tab w:val="left" w:pos="10051"/>
        </w:tabs>
        <w:jc w:val="both"/>
      </w:pPr>
      <w:r w:rsidRPr="009819CE">
        <w:rPr>
          <w:u w:val="single"/>
        </w:rPr>
        <w:t>Okres realizacji</w:t>
      </w:r>
      <w:r w:rsidRPr="009819CE">
        <w:t>: 2008-2015</w:t>
      </w:r>
    </w:p>
    <w:p w:rsidR="00FE55F2" w:rsidRPr="009819CE" w:rsidRDefault="00FE55F2" w:rsidP="00FE55F2">
      <w:pPr>
        <w:tabs>
          <w:tab w:val="left" w:pos="539"/>
          <w:tab w:val="left" w:pos="3560"/>
          <w:tab w:val="left" w:pos="10051"/>
        </w:tabs>
        <w:jc w:val="both"/>
      </w:pPr>
      <w:r w:rsidRPr="009819CE">
        <w:rPr>
          <w:u w:val="single"/>
        </w:rPr>
        <w:t>Cel główny</w:t>
      </w:r>
      <w:r w:rsidRPr="009819CE">
        <w:t>: określenie działań, których realizacja ma doprowadzić do osiągnięcia wymaganej jakości powietrza.</w:t>
      </w:r>
    </w:p>
    <w:p w:rsidR="00FE55F2" w:rsidRPr="009819CE" w:rsidRDefault="00FE55F2" w:rsidP="00FE55F2">
      <w:pPr>
        <w:jc w:val="both"/>
      </w:pPr>
      <w:r w:rsidRPr="009819CE">
        <w:rPr>
          <w:u w:val="single"/>
        </w:rPr>
        <w:t>Źródła finansowania</w:t>
      </w:r>
      <w:r w:rsidRPr="009819CE">
        <w:t xml:space="preserve">: środki własne Miasta, Wojewódzki Fundusz Ochrony Środowiska i Gospodarki Wodnej, Narodowy Fundusz Ochrony Środowiska i Gospodarki Wodnej, środki własne zarządców i właścicieli budynków, fundusze unijne. </w:t>
      </w:r>
    </w:p>
    <w:p w:rsidR="00FE55F2" w:rsidRPr="009819CE" w:rsidRDefault="00FE55F2" w:rsidP="00FE55F2">
      <w:pPr>
        <w:jc w:val="both"/>
        <w:rPr>
          <w:b/>
        </w:rPr>
      </w:pPr>
      <w:r w:rsidRPr="009819CE">
        <w:rPr>
          <w:b/>
        </w:rPr>
        <w:t>2.1.12. „Program ochrony powietrza dla strefy miasta Torunia pod względem przekroczeń pyłu zawieszonego PM10”</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t>Realizacja</w:t>
      </w:r>
      <w:r w:rsidRPr="009819CE">
        <w:t>: Urząd Marszałkowski, Prezydent Miasta Torunia, Kujawsko-Pomorski Wojewódzki Inspektor Środowiska, Wojewódzki Inspektor Nadzoru Budowlanego, Wojewoda Kujawsko-Pomorski,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lastRenderedPageBreak/>
        <w:t>Podstawa prawna realizacji</w:t>
      </w:r>
      <w:r w:rsidRPr="009819CE">
        <w:t>: Rozporządzenie Nr 17/07 Wojewody Kujawsko-Pomorskiego z dnia 27 grudnia 2007 roku.</w:t>
      </w:r>
    </w:p>
    <w:p w:rsidR="00FE55F2" w:rsidRPr="009819CE" w:rsidRDefault="00FE55F2" w:rsidP="00FE55F2">
      <w:pPr>
        <w:tabs>
          <w:tab w:val="left" w:pos="539"/>
          <w:tab w:val="left" w:pos="3560"/>
          <w:tab w:val="left" w:pos="10051"/>
        </w:tabs>
        <w:jc w:val="both"/>
      </w:pPr>
      <w:r w:rsidRPr="009819CE">
        <w:rPr>
          <w:u w:val="single"/>
        </w:rPr>
        <w:t>Okres realizacji</w:t>
      </w:r>
      <w:r w:rsidRPr="009819CE">
        <w:t>: 2008-2015.</w:t>
      </w:r>
    </w:p>
    <w:p w:rsidR="00FE55F2" w:rsidRPr="009819CE" w:rsidRDefault="00FE55F2" w:rsidP="00FE55F2">
      <w:pPr>
        <w:tabs>
          <w:tab w:val="left" w:pos="539"/>
          <w:tab w:val="left" w:pos="3560"/>
          <w:tab w:val="left" w:pos="10051"/>
        </w:tabs>
        <w:jc w:val="both"/>
      </w:pPr>
      <w:r w:rsidRPr="009819CE">
        <w:rPr>
          <w:u w:val="single"/>
        </w:rPr>
        <w:t>Cel główny</w:t>
      </w:r>
      <w:r w:rsidRPr="009819CE">
        <w:t>: określenie działań, których realizacja ma doprowadzić do osiągnięcia wymaganej jakości powietrza.</w:t>
      </w:r>
    </w:p>
    <w:p w:rsidR="00FE55F2" w:rsidRPr="009819CE" w:rsidRDefault="00FE55F2" w:rsidP="00FE55F2">
      <w:pPr>
        <w:jc w:val="both"/>
      </w:pPr>
      <w:r w:rsidRPr="009819CE">
        <w:rPr>
          <w:u w:val="single"/>
        </w:rPr>
        <w:t>Źródła finansowania</w:t>
      </w:r>
      <w:r w:rsidRPr="009819CE">
        <w:t xml:space="preserve">: środki własne Miasta, Wojewódzki Fundusz Ochrony Środowiska i Gospodarki Wodnej, Narodowy Fundusz Ochrony Środowiska i Gospodarki Wodnej, środki własne zarządców i właścicieli budynków, fundusze unijne. </w:t>
      </w:r>
    </w:p>
    <w:p w:rsidR="00FE55F2" w:rsidRPr="009819CE" w:rsidRDefault="00FE55F2" w:rsidP="00FE55F2">
      <w:pPr>
        <w:jc w:val="both"/>
        <w:rPr>
          <w:b/>
        </w:rPr>
      </w:pPr>
      <w:r w:rsidRPr="009819CE">
        <w:rPr>
          <w:b/>
        </w:rPr>
        <w:t>2.1.13. „Program ochrony powietrza dla strefy powiat nakielski pod względem przekroczeń pyłu zawieszonego PM10”</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t>Realizacja</w:t>
      </w:r>
      <w:r w:rsidRPr="009819CE">
        <w:t>: Urząd Marszałkowski, Starosta Powiatu Nakielskiego, Kujawsko-Pomorski Wojewódzki Inspektor Środowiska, Wojewódzki Inspektor Nadzoru Budowlanego, Wojewoda Kujawsko-Pomorski,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Rozporządzenie Nr 18/07 Wojewody Kujawsko-Pomorskiego z dnia 27 grudnia 2007 roku.</w:t>
      </w:r>
    </w:p>
    <w:p w:rsidR="00FE55F2" w:rsidRPr="009819CE" w:rsidRDefault="00FE55F2" w:rsidP="00FE55F2">
      <w:pPr>
        <w:tabs>
          <w:tab w:val="left" w:pos="539"/>
          <w:tab w:val="left" w:pos="3560"/>
          <w:tab w:val="left" w:pos="10051"/>
        </w:tabs>
        <w:jc w:val="both"/>
      </w:pPr>
      <w:r w:rsidRPr="009819CE">
        <w:rPr>
          <w:u w:val="single"/>
        </w:rPr>
        <w:t>Okres realizacji</w:t>
      </w:r>
      <w:r w:rsidRPr="009819CE">
        <w:t>: 2008-2015.</w:t>
      </w:r>
    </w:p>
    <w:p w:rsidR="00FE55F2" w:rsidRPr="009819CE" w:rsidRDefault="00FE55F2" w:rsidP="00FE55F2">
      <w:pPr>
        <w:tabs>
          <w:tab w:val="left" w:pos="539"/>
          <w:tab w:val="left" w:pos="3560"/>
          <w:tab w:val="left" w:pos="10051"/>
        </w:tabs>
        <w:jc w:val="both"/>
      </w:pPr>
      <w:r w:rsidRPr="009819CE">
        <w:rPr>
          <w:u w:val="single"/>
        </w:rPr>
        <w:t>Cel główny</w:t>
      </w:r>
      <w:r w:rsidRPr="009819CE">
        <w:t>: określenie działań, których realizacja ma doprowadzić do osiągnięcia wymaganej jakości powietrza.</w:t>
      </w:r>
    </w:p>
    <w:p w:rsidR="00FE55F2" w:rsidRPr="009819CE" w:rsidRDefault="00FE55F2" w:rsidP="00FE55F2">
      <w:pPr>
        <w:jc w:val="both"/>
      </w:pPr>
      <w:r w:rsidRPr="009819CE">
        <w:rPr>
          <w:u w:val="single"/>
        </w:rPr>
        <w:t>Źródła finansowania</w:t>
      </w:r>
      <w:r w:rsidRPr="009819CE">
        <w:t xml:space="preserve">: środki własne, Wojewódzki Fundusz Ochrony Środowiska i Gospodarki Wodnej, Narodowy Fundusz Ochrony Środowiska i Gospodarki Wodnej, środki własne zarządców i właścicieli budynków, fundusze unijne. </w:t>
      </w:r>
    </w:p>
    <w:p w:rsidR="00FE55F2" w:rsidRPr="009819CE" w:rsidRDefault="00FE55F2" w:rsidP="00FE55F2">
      <w:pPr>
        <w:jc w:val="both"/>
        <w:rPr>
          <w:b/>
        </w:rPr>
      </w:pPr>
      <w:r w:rsidRPr="009819CE">
        <w:rPr>
          <w:b/>
        </w:rPr>
        <w:t xml:space="preserve">2.1.14. Aktualizacja programu ochrony powietrza dla strefy miasto Toruń ze względu </w:t>
      </w:r>
    </w:p>
    <w:p w:rsidR="00FE55F2" w:rsidRPr="009819CE" w:rsidRDefault="00FE55F2" w:rsidP="00FE55F2">
      <w:pPr>
        <w:jc w:val="both"/>
        <w:rPr>
          <w:b/>
        </w:rPr>
      </w:pPr>
      <w:r w:rsidRPr="009819CE">
        <w:rPr>
          <w:b/>
        </w:rPr>
        <w:t>na przekroczenie poziomu dopuszczalnego pyłu zawieszonego PM10</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t>Realizacja</w:t>
      </w:r>
      <w:r w:rsidRPr="009819CE">
        <w:t>: Urząd Marszałkowski, Prezydent Miasta Torunia, Kujawsko-Pomorski Wojewódzki Inspektor Środowiska, Wojewódzki Inspektor Nadzoru Budowlanego, Wojewoda Kujawsko-Pomorski,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xml:space="preserve">: Uchwała Sejmiku Województwa Kujawsko-Pomorskiego </w:t>
      </w:r>
    </w:p>
    <w:p w:rsidR="00FE55F2" w:rsidRPr="009819CE" w:rsidRDefault="00FE55F2" w:rsidP="00FE55F2">
      <w:pPr>
        <w:tabs>
          <w:tab w:val="left" w:pos="539"/>
          <w:tab w:val="left" w:pos="3560"/>
          <w:tab w:val="left" w:pos="10051"/>
        </w:tabs>
        <w:jc w:val="both"/>
      </w:pPr>
      <w:r w:rsidRPr="009819CE">
        <w:t>Nr XLII/699/13 z dnia 28 października 2013 r.</w:t>
      </w:r>
    </w:p>
    <w:p w:rsidR="00FE55F2" w:rsidRPr="009819CE" w:rsidRDefault="00FE55F2" w:rsidP="00FE55F2">
      <w:pPr>
        <w:tabs>
          <w:tab w:val="left" w:pos="539"/>
          <w:tab w:val="left" w:pos="3560"/>
          <w:tab w:val="left" w:pos="10051"/>
        </w:tabs>
        <w:jc w:val="both"/>
      </w:pPr>
      <w:r w:rsidRPr="009819CE">
        <w:rPr>
          <w:u w:val="single"/>
        </w:rPr>
        <w:t>Okres realizacji</w:t>
      </w:r>
      <w:r w:rsidRPr="009819CE">
        <w:t>: 2013 - 2022</w:t>
      </w:r>
    </w:p>
    <w:p w:rsidR="00FE55F2" w:rsidRPr="009819CE" w:rsidRDefault="00FE55F2" w:rsidP="00FE55F2">
      <w:pPr>
        <w:tabs>
          <w:tab w:val="left" w:pos="539"/>
          <w:tab w:val="left" w:pos="3560"/>
          <w:tab w:val="left" w:pos="10051"/>
        </w:tabs>
        <w:jc w:val="both"/>
      </w:pPr>
      <w:r w:rsidRPr="009819CE">
        <w:rPr>
          <w:u w:val="single"/>
        </w:rPr>
        <w:t>Cel główny</w:t>
      </w:r>
      <w:r w:rsidRPr="009819CE">
        <w:t>: określenie działań, których realizacja ma doprowadzić do osiągnięcia wymaganej jakości powietrza.</w:t>
      </w:r>
    </w:p>
    <w:p w:rsidR="00FE55F2" w:rsidRPr="009819CE" w:rsidRDefault="00FE55F2" w:rsidP="00FE55F2">
      <w:pPr>
        <w:jc w:val="both"/>
      </w:pPr>
      <w:r w:rsidRPr="009819CE">
        <w:rPr>
          <w:u w:val="single"/>
        </w:rPr>
        <w:t>Źródła finansowania</w:t>
      </w:r>
      <w:r w:rsidRPr="009819CE">
        <w:t>: środki własne Miasta, Wojewódzki Fundusz Ochrony Środowiska i Gospodarki Wodnej, Narodowy Fundusz Ochrony Środowiska i Gospodarki Wodnej, środki własne zarządców i właścicieli budynków, fundusze unijne.</w:t>
      </w:r>
    </w:p>
    <w:p w:rsidR="00FE55F2" w:rsidRPr="009819CE" w:rsidRDefault="00FE55F2" w:rsidP="00FE55F2">
      <w:pPr>
        <w:jc w:val="both"/>
        <w:rPr>
          <w:b/>
        </w:rPr>
      </w:pPr>
      <w:r w:rsidRPr="009819CE">
        <w:rPr>
          <w:b/>
        </w:rPr>
        <w:t>2.1.15. Aktualizacja programu ochrony powietrza dla strefy aglomeracja bydgoska ze względu na przekroczenia poziomów dopuszczalnych pyłu zawieszonego PM10</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t>Realizacja</w:t>
      </w:r>
      <w:r w:rsidRPr="009819CE">
        <w:t>: Urząd Marszałkowski, Prezydent Miasta Bydgoszczy, Kujawsko-Pomorski Wojewódzki Inspektor Środowiska, Wojewódzki Inspektor Nadzoru Budowlanego, Wojewoda Kujawsko-Pomorski,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xml:space="preserve">: Uchwała Sejmiku Województwa Kujawsko-Pomorskiego </w:t>
      </w:r>
    </w:p>
    <w:p w:rsidR="00FE55F2" w:rsidRPr="009819CE" w:rsidRDefault="00FE55F2" w:rsidP="00FE55F2">
      <w:pPr>
        <w:tabs>
          <w:tab w:val="left" w:pos="539"/>
          <w:tab w:val="left" w:pos="3560"/>
          <w:tab w:val="left" w:pos="10051"/>
        </w:tabs>
        <w:jc w:val="both"/>
      </w:pPr>
      <w:r w:rsidRPr="009819CE">
        <w:t>Nr XLII/701/13 z dnia 28 października 2013 r.</w:t>
      </w:r>
    </w:p>
    <w:p w:rsidR="00FE55F2" w:rsidRPr="009819CE" w:rsidRDefault="00FE55F2" w:rsidP="00FE55F2">
      <w:pPr>
        <w:tabs>
          <w:tab w:val="left" w:pos="539"/>
          <w:tab w:val="left" w:pos="3560"/>
          <w:tab w:val="left" w:pos="10051"/>
        </w:tabs>
        <w:jc w:val="both"/>
      </w:pPr>
      <w:r w:rsidRPr="009819CE">
        <w:rPr>
          <w:u w:val="single"/>
        </w:rPr>
        <w:t>Okres realizacji</w:t>
      </w:r>
      <w:r w:rsidRPr="009819CE">
        <w:t>: 2013 - 2022</w:t>
      </w:r>
    </w:p>
    <w:p w:rsidR="00FE55F2" w:rsidRPr="009819CE" w:rsidRDefault="00FE55F2" w:rsidP="00FE55F2">
      <w:pPr>
        <w:tabs>
          <w:tab w:val="left" w:pos="539"/>
          <w:tab w:val="left" w:pos="3560"/>
          <w:tab w:val="left" w:pos="10051"/>
        </w:tabs>
        <w:jc w:val="both"/>
      </w:pPr>
      <w:r w:rsidRPr="009819CE">
        <w:rPr>
          <w:u w:val="single"/>
        </w:rPr>
        <w:lastRenderedPageBreak/>
        <w:t>Cel główny</w:t>
      </w:r>
      <w:r w:rsidRPr="009819CE">
        <w:t>: przywrócenie naruszonych standardów jakości powietrza, a przez to poprawa warunków życia mieszkańców, podwyższenie standardów cywilizacyjnych oraz lepsza jakość życia w mieście</w:t>
      </w:r>
    </w:p>
    <w:p w:rsidR="00FE55F2" w:rsidRPr="009819CE" w:rsidRDefault="00FE55F2" w:rsidP="00FE55F2">
      <w:pPr>
        <w:jc w:val="both"/>
      </w:pPr>
      <w:r w:rsidRPr="009819CE">
        <w:rPr>
          <w:u w:val="single"/>
        </w:rPr>
        <w:t>Źródła finansowania</w:t>
      </w:r>
      <w:r w:rsidRPr="009819CE">
        <w:t>: budżet miasta, Wojewódzki Fundusz Ochrony Środowiska i Gospodarki Wodnej, Narodowy Fundusz Ochrony Środowiska i Gospodarki Wodnej, środki własne zarządców i właścicieli budynków, fundusze unijne</w:t>
      </w:r>
    </w:p>
    <w:p w:rsidR="00FE55F2" w:rsidRPr="009819CE" w:rsidRDefault="00FE55F2" w:rsidP="00FE55F2">
      <w:pPr>
        <w:jc w:val="both"/>
        <w:rPr>
          <w:b/>
        </w:rPr>
      </w:pPr>
      <w:r w:rsidRPr="009819CE">
        <w:rPr>
          <w:b/>
        </w:rPr>
        <w:t>2.1.16. Aktualizacja programu ochrony powietrza dla strefy miasto Włocławek ze względu na przekroczenie poziomu dopuszczalnego pyłu zawieszonego PM10</w:t>
      </w:r>
    </w:p>
    <w:p w:rsidR="00FE55F2" w:rsidRPr="009819CE" w:rsidRDefault="00FE55F2" w:rsidP="00FE55F2">
      <w:pPr>
        <w:jc w:val="both"/>
        <w:rPr>
          <w:b/>
        </w:rPr>
      </w:pPr>
      <w:r w:rsidRPr="009819CE">
        <w:rPr>
          <w:u w:val="single"/>
        </w:rPr>
        <w:t>Nadzór nad wdrażaniem</w:t>
      </w:r>
      <w:r w:rsidRPr="009819CE">
        <w:t>: Departament Środowiska, Biuro Oceny Oddziaływania na Środowisko</w:t>
      </w:r>
    </w:p>
    <w:p w:rsidR="00FE55F2" w:rsidRPr="009819CE" w:rsidRDefault="00FE55F2" w:rsidP="00FE55F2">
      <w:pPr>
        <w:jc w:val="both"/>
      </w:pPr>
      <w:r w:rsidRPr="009819CE">
        <w:rPr>
          <w:u w:val="single"/>
        </w:rPr>
        <w:t>Realizacja</w:t>
      </w:r>
      <w:r w:rsidRPr="009819CE">
        <w:t>: Urząd Marszałkowski, Prezydent Miasta Włocławka, Wojewódzki Inspektor Środowiska, Wojewódzki Inspektor Nadzoru Budowlanego, Wojewoda Kujawsko-Pomorski, podmioty korzystające ze środowiska na terenie strefy.</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Uchwała Sejmiku Województwa Kujawsko-Pomorskiego Nr XLII/700/13 z dnia 28 października 2013 r.</w:t>
      </w:r>
    </w:p>
    <w:p w:rsidR="00FE55F2" w:rsidRPr="009819CE" w:rsidRDefault="00FE55F2" w:rsidP="00FE55F2">
      <w:pPr>
        <w:tabs>
          <w:tab w:val="left" w:pos="539"/>
          <w:tab w:val="left" w:pos="3560"/>
          <w:tab w:val="left" w:pos="10051"/>
        </w:tabs>
        <w:jc w:val="both"/>
      </w:pPr>
      <w:r w:rsidRPr="009819CE">
        <w:rPr>
          <w:u w:val="single"/>
        </w:rPr>
        <w:t>Okres realizacji</w:t>
      </w:r>
      <w:r w:rsidRPr="009819CE">
        <w:t>: 2013 - 2022</w:t>
      </w:r>
    </w:p>
    <w:p w:rsidR="00FE55F2" w:rsidRPr="009819CE" w:rsidRDefault="00FE55F2" w:rsidP="00FE55F2">
      <w:pPr>
        <w:tabs>
          <w:tab w:val="left" w:pos="539"/>
          <w:tab w:val="left" w:pos="3560"/>
          <w:tab w:val="left" w:pos="10051"/>
        </w:tabs>
        <w:jc w:val="both"/>
      </w:pPr>
      <w:r w:rsidRPr="009819CE">
        <w:rPr>
          <w:u w:val="single"/>
        </w:rPr>
        <w:t>Cel główny</w:t>
      </w:r>
      <w:r w:rsidRPr="009819CE">
        <w:t>: przywrócenie naruszonych standardów jakości powietrza, a przez to poprawa warunków życia mieszkańców, podwyższenie standardów cywilizacyjnych oraz lepsza jakość życia w mieście</w:t>
      </w:r>
    </w:p>
    <w:p w:rsidR="00FE55F2" w:rsidRPr="009819CE" w:rsidRDefault="00FE55F2" w:rsidP="00FE55F2">
      <w:pPr>
        <w:jc w:val="both"/>
      </w:pPr>
      <w:r w:rsidRPr="009819CE">
        <w:rPr>
          <w:u w:val="single"/>
        </w:rPr>
        <w:t>Źródła finansowania</w:t>
      </w:r>
      <w:r w:rsidRPr="009819CE">
        <w:t xml:space="preserve">: środki własne Miasta, Wojewódzki Fundusz Ochrony Środowiska i Gospodarki Wodnej, Narodowy Fundusz Ochrony Środowiska i Gospodarki Wodnej, środki własne zarządców i właścicieli budynków, środki własne organizacji i stowarzyszeń ekologicznych, fundusze unijne. </w:t>
      </w:r>
    </w:p>
    <w:p w:rsidR="00FE55F2" w:rsidRPr="009819CE" w:rsidRDefault="00FE55F2" w:rsidP="00FE55F2">
      <w:pPr>
        <w:jc w:val="both"/>
        <w:rPr>
          <w:sz w:val="16"/>
          <w:szCs w:val="16"/>
        </w:rPr>
      </w:pPr>
    </w:p>
    <w:p w:rsidR="00FE55F2" w:rsidRPr="009819CE" w:rsidRDefault="00FE55F2" w:rsidP="00FE55F2">
      <w:pPr>
        <w:tabs>
          <w:tab w:val="left" w:pos="497"/>
          <w:tab w:val="left" w:pos="4875"/>
          <w:tab w:val="left" w:pos="11349"/>
        </w:tabs>
        <w:rPr>
          <w:sz w:val="20"/>
          <w:szCs w:val="20"/>
        </w:rPr>
      </w:pPr>
      <w:r w:rsidRPr="009819CE">
        <w:rPr>
          <w:sz w:val="20"/>
          <w:szCs w:val="20"/>
        </w:rPr>
        <w:t>Dodatkowe informacje:</w:t>
      </w:r>
    </w:p>
    <w:p w:rsidR="00FE55F2" w:rsidRPr="009819CE" w:rsidRDefault="00FE55F2" w:rsidP="00FE55F2">
      <w:pPr>
        <w:tabs>
          <w:tab w:val="left" w:pos="497"/>
          <w:tab w:val="left" w:pos="4875"/>
          <w:tab w:val="left" w:pos="11349"/>
        </w:tabs>
        <w:rPr>
          <w:sz w:val="20"/>
          <w:szCs w:val="20"/>
        </w:rPr>
      </w:pPr>
      <w:r w:rsidRPr="009819CE">
        <w:rPr>
          <w:sz w:val="20"/>
          <w:szCs w:val="20"/>
        </w:rPr>
        <w:t>Departament Środowiska</w:t>
      </w:r>
    </w:p>
    <w:p w:rsidR="00FE55F2" w:rsidRPr="009819CE" w:rsidRDefault="00FE55F2" w:rsidP="00FE55F2">
      <w:pPr>
        <w:tabs>
          <w:tab w:val="left" w:pos="497"/>
          <w:tab w:val="left" w:pos="4875"/>
          <w:tab w:val="left" w:pos="11349"/>
        </w:tabs>
        <w:rPr>
          <w:sz w:val="20"/>
          <w:szCs w:val="20"/>
        </w:rPr>
      </w:pPr>
      <w:r w:rsidRPr="009819CE">
        <w:rPr>
          <w:sz w:val="20"/>
          <w:szCs w:val="20"/>
          <w:lang w:val="de-DE"/>
        </w:rPr>
        <w:t xml:space="preserve">Katarzyna </w:t>
      </w:r>
      <w:proofErr w:type="spellStart"/>
      <w:r w:rsidRPr="009819CE">
        <w:rPr>
          <w:sz w:val="20"/>
          <w:szCs w:val="20"/>
          <w:lang w:val="de-DE"/>
        </w:rPr>
        <w:t>Wołowska</w:t>
      </w:r>
      <w:proofErr w:type="spellEnd"/>
    </w:p>
    <w:p w:rsidR="00FE55F2" w:rsidRPr="009819CE" w:rsidRDefault="00FE55F2" w:rsidP="00FE55F2">
      <w:pPr>
        <w:tabs>
          <w:tab w:val="left" w:pos="497"/>
          <w:tab w:val="left" w:pos="4875"/>
          <w:tab w:val="left" w:pos="11349"/>
        </w:tabs>
        <w:rPr>
          <w:sz w:val="20"/>
          <w:szCs w:val="20"/>
          <w:lang w:val="en-GB"/>
        </w:rPr>
      </w:pPr>
      <w:r w:rsidRPr="009819CE">
        <w:rPr>
          <w:sz w:val="20"/>
          <w:szCs w:val="20"/>
          <w:lang w:val="en-GB"/>
        </w:rPr>
        <w:t xml:space="preserve">tel.: </w:t>
      </w:r>
      <w:r w:rsidRPr="009819CE">
        <w:rPr>
          <w:sz w:val="20"/>
          <w:szCs w:val="20"/>
          <w:lang w:val="de-DE"/>
        </w:rPr>
        <w:t>882 054 432</w:t>
      </w:r>
    </w:p>
    <w:p w:rsidR="00FE55F2" w:rsidRPr="009819CE" w:rsidRDefault="00FE55F2" w:rsidP="00FE55F2">
      <w:pPr>
        <w:tabs>
          <w:tab w:val="left" w:pos="550"/>
          <w:tab w:val="left" w:pos="4863"/>
          <w:tab w:val="left" w:pos="11249"/>
        </w:tabs>
        <w:rPr>
          <w:sz w:val="20"/>
          <w:szCs w:val="20"/>
          <w:u w:val="single"/>
          <w:lang w:val="en-GB"/>
        </w:rPr>
      </w:pPr>
      <w:r w:rsidRPr="009819CE">
        <w:rPr>
          <w:sz w:val="20"/>
          <w:szCs w:val="20"/>
          <w:lang w:val="en-GB"/>
        </w:rPr>
        <w:t xml:space="preserve">e-mail: </w:t>
      </w:r>
      <w:hyperlink r:id="rId23" w:history="1">
        <w:r w:rsidRPr="009819CE">
          <w:rPr>
            <w:rStyle w:val="Hipercze"/>
            <w:color w:val="auto"/>
            <w:sz w:val="20"/>
            <w:szCs w:val="20"/>
            <w:lang w:val="de-DE"/>
          </w:rPr>
          <w:t>k.wolowska@kujawsko-pomorskie.pl</w:t>
        </w:r>
      </w:hyperlink>
    </w:p>
    <w:p w:rsidR="00FE55F2" w:rsidRPr="009819CE" w:rsidRDefault="00FE55F2" w:rsidP="00FE55F2">
      <w:pPr>
        <w:tabs>
          <w:tab w:val="left" w:pos="497"/>
          <w:tab w:val="left" w:pos="4875"/>
          <w:tab w:val="left" w:pos="11349"/>
        </w:tabs>
        <w:rPr>
          <w:sz w:val="20"/>
          <w:szCs w:val="20"/>
          <w:lang w:val="en-GB"/>
        </w:rPr>
      </w:pPr>
    </w:p>
    <w:p w:rsidR="00FE55F2" w:rsidRPr="009819CE" w:rsidRDefault="00FE55F2" w:rsidP="00FE55F2">
      <w:pPr>
        <w:tabs>
          <w:tab w:val="left" w:pos="550"/>
          <w:tab w:val="left" w:pos="4863"/>
          <w:tab w:val="left" w:pos="11249"/>
        </w:tabs>
        <w:rPr>
          <w:b/>
        </w:rPr>
      </w:pPr>
      <w:r w:rsidRPr="009819CE">
        <w:rPr>
          <w:b/>
        </w:rPr>
        <w:t>2.2.</w:t>
      </w:r>
      <w:r w:rsidRPr="009819CE">
        <w:rPr>
          <w:b/>
        </w:rPr>
        <w:tab/>
        <w:t>Programy na rzecz rozwoju edukacji</w:t>
      </w:r>
    </w:p>
    <w:p w:rsidR="00FE55F2" w:rsidRPr="009819CE" w:rsidRDefault="00FE55F2" w:rsidP="00FE55F2">
      <w:pPr>
        <w:tabs>
          <w:tab w:val="left" w:pos="550"/>
          <w:tab w:val="left" w:pos="4863"/>
          <w:tab w:val="left" w:pos="11249"/>
        </w:tabs>
        <w:jc w:val="both"/>
        <w:rPr>
          <w:u w:val="single"/>
        </w:rPr>
      </w:pPr>
      <w:r w:rsidRPr="009819CE">
        <w:rPr>
          <w:b/>
        </w:rPr>
        <w:t>2.2.1. „Strategia Edukacji Województwa Kujawsko-Pomorskiego”</w:t>
      </w:r>
    </w:p>
    <w:p w:rsidR="00FE55F2" w:rsidRPr="009819CE" w:rsidRDefault="00FE55F2" w:rsidP="00FE55F2">
      <w:pPr>
        <w:jc w:val="both"/>
      </w:pPr>
      <w:r w:rsidRPr="009819CE">
        <w:rPr>
          <w:u w:val="single"/>
        </w:rPr>
        <w:t>Nadzór nad wdrażaniem</w:t>
      </w:r>
      <w:r w:rsidRPr="009819CE">
        <w:t>: Departament Edukacji i Sportu</w:t>
      </w:r>
    </w:p>
    <w:p w:rsidR="00FE55F2" w:rsidRPr="009819CE" w:rsidRDefault="00FE55F2" w:rsidP="00FE55F2">
      <w:pPr>
        <w:jc w:val="both"/>
        <w:rPr>
          <w:u w:val="single"/>
        </w:rPr>
      </w:pPr>
      <w:r w:rsidRPr="009819CE">
        <w:rPr>
          <w:u w:val="single"/>
        </w:rPr>
        <w:t>Realizacja</w:t>
      </w:r>
      <w:r w:rsidRPr="009819CE">
        <w:t xml:space="preserve">: </w:t>
      </w:r>
      <w:r w:rsidR="00FE0775" w:rsidRPr="009819CE">
        <w:t>Departament edukacji i Sportu</w:t>
      </w:r>
      <w:r w:rsidRPr="009819CE">
        <w:t>, Kujawsko-Pomorskie Centrum Edukacji Nauczycieli we Włocławku. Nauczycielskie Kolegium Języków Obcych w Bydgoszczy</w:t>
      </w:r>
      <w:r w:rsidR="00FE0775" w:rsidRPr="009819CE">
        <w:t>.</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xml:space="preserve">: uchwała nr XXV/498/08 Sejmiku Województwa Kujawsko-Pomorskiego z dnia 8 września 2008 r. </w:t>
      </w:r>
    </w:p>
    <w:p w:rsidR="00FE55F2" w:rsidRPr="009819CE" w:rsidRDefault="00FE55F2" w:rsidP="00FE55F2">
      <w:pPr>
        <w:tabs>
          <w:tab w:val="left" w:pos="539"/>
          <w:tab w:val="left" w:pos="3560"/>
          <w:tab w:val="left" w:pos="10051"/>
        </w:tabs>
        <w:jc w:val="both"/>
      </w:pPr>
      <w:r w:rsidRPr="009819CE">
        <w:rPr>
          <w:u w:val="single"/>
        </w:rPr>
        <w:t>Okres realizacji</w:t>
      </w:r>
      <w:r w:rsidRPr="009819CE">
        <w:t>: 2008-2013</w:t>
      </w:r>
    </w:p>
    <w:p w:rsidR="00FE55F2" w:rsidRPr="009819CE" w:rsidRDefault="00FE55F2" w:rsidP="00FE55F2">
      <w:pPr>
        <w:jc w:val="both"/>
      </w:pPr>
      <w:r w:rsidRPr="009819CE">
        <w:rPr>
          <w:u w:val="single"/>
        </w:rPr>
        <w:t>Cele</w:t>
      </w:r>
      <w:r w:rsidRPr="009819CE">
        <w:t xml:space="preserve">: </w:t>
      </w:r>
    </w:p>
    <w:p w:rsidR="00FE55F2" w:rsidRPr="009819CE" w:rsidRDefault="00FE55F2" w:rsidP="00FE55F2">
      <w:pPr>
        <w:pStyle w:val="Akapitzlist"/>
        <w:numPr>
          <w:ilvl w:val="0"/>
          <w:numId w:val="10"/>
        </w:numPr>
        <w:jc w:val="both"/>
      </w:pPr>
      <w:r w:rsidRPr="009819CE">
        <w:t>System edukacji ma być powiązany z potrzebami gospodarki opartej na wiedzy i nowoczesnych technologiach,</w:t>
      </w:r>
    </w:p>
    <w:p w:rsidR="00FE55F2" w:rsidRPr="009819CE" w:rsidRDefault="00FE55F2" w:rsidP="00FE55F2">
      <w:pPr>
        <w:pStyle w:val="Akapitzlist"/>
        <w:numPr>
          <w:ilvl w:val="0"/>
          <w:numId w:val="10"/>
        </w:numPr>
        <w:jc w:val="both"/>
      </w:pPr>
      <w:r w:rsidRPr="009819CE">
        <w:t>W regionie ma funkcjonować efektywny system kształcenia i wychowania,</w:t>
      </w:r>
    </w:p>
    <w:p w:rsidR="00FE55F2" w:rsidRPr="009819CE" w:rsidRDefault="00FE55F2" w:rsidP="00FE55F2">
      <w:pPr>
        <w:numPr>
          <w:ilvl w:val="0"/>
          <w:numId w:val="10"/>
        </w:numPr>
        <w:jc w:val="both"/>
      </w:pPr>
      <w:r w:rsidRPr="009819CE">
        <w:t>W regionie ma funkcjonować partnerstwo na rzecz efektywnej edukacji.</w:t>
      </w:r>
    </w:p>
    <w:p w:rsidR="00FE55F2" w:rsidRPr="009819CE" w:rsidRDefault="00FE55F2" w:rsidP="00FE55F2">
      <w:pPr>
        <w:tabs>
          <w:tab w:val="left" w:pos="550"/>
          <w:tab w:val="left" w:pos="4863"/>
          <w:tab w:val="left" w:pos="11249"/>
        </w:tabs>
        <w:jc w:val="both"/>
      </w:pPr>
      <w:r w:rsidRPr="009819CE">
        <w:rPr>
          <w:u w:val="single"/>
        </w:rPr>
        <w:t>Stan realizacji:</w:t>
      </w:r>
      <w:r w:rsidRPr="009819CE">
        <w:t xml:space="preserve"> cele Programu są wypełniane poprzez realizację następujących projektów edukacyjnych:</w:t>
      </w:r>
    </w:p>
    <w:p w:rsidR="00FE55F2" w:rsidRPr="009819CE" w:rsidRDefault="00FE55F2" w:rsidP="00060F9A">
      <w:pPr>
        <w:pStyle w:val="Akapitzlist"/>
        <w:numPr>
          <w:ilvl w:val="0"/>
          <w:numId w:val="30"/>
        </w:numPr>
        <w:tabs>
          <w:tab w:val="left" w:pos="550"/>
          <w:tab w:val="left" w:pos="4863"/>
          <w:tab w:val="left" w:pos="11249"/>
        </w:tabs>
        <w:jc w:val="both"/>
      </w:pPr>
      <w:r w:rsidRPr="009819CE">
        <w:t xml:space="preserve">„Kujawsko-Pomorskie Regionem Astronomicznym I </w:t>
      </w:r>
      <w:proofErr w:type="spellStart"/>
      <w:r w:rsidRPr="009819CE">
        <w:t>i</w:t>
      </w:r>
      <w:proofErr w:type="spellEnd"/>
      <w:r w:rsidRPr="009819CE">
        <w:t xml:space="preserve"> II edycja</w:t>
      </w:r>
      <w:r w:rsidR="00FE0775" w:rsidRPr="009819CE">
        <w:t>,</w:t>
      </w:r>
      <w:r w:rsidRPr="009819CE">
        <w:t>”</w:t>
      </w:r>
    </w:p>
    <w:p w:rsidR="00FE55F2" w:rsidRPr="009819CE" w:rsidRDefault="00FE55F2" w:rsidP="00060F9A">
      <w:pPr>
        <w:pStyle w:val="Akapitzlist"/>
        <w:numPr>
          <w:ilvl w:val="0"/>
          <w:numId w:val="30"/>
        </w:numPr>
        <w:tabs>
          <w:tab w:val="left" w:pos="550"/>
          <w:tab w:val="left" w:pos="4863"/>
          <w:tab w:val="left" w:pos="11249"/>
        </w:tabs>
        <w:jc w:val="both"/>
      </w:pPr>
      <w:r w:rsidRPr="009819CE">
        <w:t>„Edukacja regionalna drogą do umocnienia tożsamości regionalnej i marki województwa kujawsko-pomorskiego - II edycja na lata 2013-2015”</w:t>
      </w:r>
      <w:r w:rsidR="00FE0775" w:rsidRPr="009819CE">
        <w:t>,</w:t>
      </w:r>
    </w:p>
    <w:p w:rsidR="00FE55F2" w:rsidRPr="009819CE" w:rsidRDefault="00FE55F2" w:rsidP="00060F9A">
      <w:pPr>
        <w:pStyle w:val="Akapitzlist"/>
        <w:numPr>
          <w:ilvl w:val="0"/>
          <w:numId w:val="30"/>
        </w:numPr>
        <w:tabs>
          <w:tab w:val="left" w:pos="550"/>
          <w:tab w:val="left" w:pos="4863"/>
          <w:tab w:val="left" w:pos="11249"/>
        </w:tabs>
        <w:jc w:val="both"/>
      </w:pPr>
      <w:r w:rsidRPr="009819CE">
        <w:t>Program Indywidualizacji Procesu nauczania i wychowania uczniów klas I - III Szkół Podstawowych w Województwie Kujawsko-Pomorskim</w:t>
      </w:r>
      <w:r w:rsidR="00FE0775" w:rsidRPr="009819CE">
        <w:t>,</w:t>
      </w:r>
    </w:p>
    <w:p w:rsidR="00FE55F2" w:rsidRPr="009819CE" w:rsidRDefault="00FE55F2" w:rsidP="00060F9A">
      <w:pPr>
        <w:pStyle w:val="Akapitzlist"/>
        <w:numPr>
          <w:ilvl w:val="0"/>
          <w:numId w:val="30"/>
        </w:numPr>
        <w:tabs>
          <w:tab w:val="left" w:pos="550"/>
          <w:tab w:val="left" w:pos="4863"/>
          <w:tab w:val="left" w:pos="11249"/>
        </w:tabs>
        <w:jc w:val="both"/>
      </w:pPr>
      <w:r w:rsidRPr="009819CE">
        <w:t>„Nowa jakość kształcenia zawodowego w województwie kujawsko – pomorskim”</w:t>
      </w:r>
      <w:r w:rsidR="00FE0775" w:rsidRPr="009819CE">
        <w:t>,</w:t>
      </w:r>
    </w:p>
    <w:p w:rsidR="00FE55F2" w:rsidRPr="009819CE" w:rsidRDefault="00FE55F2" w:rsidP="00060F9A">
      <w:pPr>
        <w:pStyle w:val="Akapitzlist"/>
        <w:numPr>
          <w:ilvl w:val="0"/>
          <w:numId w:val="30"/>
        </w:numPr>
        <w:tabs>
          <w:tab w:val="left" w:pos="550"/>
          <w:tab w:val="left" w:pos="4863"/>
          <w:tab w:val="left" w:pos="11249"/>
        </w:tabs>
        <w:jc w:val="both"/>
      </w:pPr>
      <w:r w:rsidRPr="009819CE">
        <w:t>„Regionalne Koła Fizyczne, Matematyczne, Informatyczne, Astronomiczne”</w:t>
      </w:r>
      <w:r w:rsidR="00FE0775" w:rsidRPr="009819CE">
        <w:t>,</w:t>
      </w:r>
    </w:p>
    <w:p w:rsidR="00FE55F2" w:rsidRPr="009819CE" w:rsidRDefault="00FE55F2" w:rsidP="00060F9A">
      <w:pPr>
        <w:pStyle w:val="Akapitzlist"/>
        <w:numPr>
          <w:ilvl w:val="0"/>
          <w:numId w:val="30"/>
        </w:numPr>
        <w:tabs>
          <w:tab w:val="left" w:pos="550"/>
          <w:tab w:val="left" w:pos="4863"/>
          <w:tab w:val="left" w:pos="11249"/>
        </w:tabs>
        <w:jc w:val="both"/>
      </w:pPr>
      <w:r w:rsidRPr="009819CE">
        <w:lastRenderedPageBreak/>
        <w:t>„Od praktykanta do praktyka – Praktyka kluczem do profesjonalizmu europejskiego nauczyciela języków obcych”</w:t>
      </w:r>
      <w:r w:rsidR="00FE0775" w:rsidRPr="009819CE">
        <w:t>,</w:t>
      </w:r>
    </w:p>
    <w:p w:rsidR="00FE55F2" w:rsidRPr="009819CE" w:rsidRDefault="00FE55F2" w:rsidP="00060F9A">
      <w:pPr>
        <w:pStyle w:val="Akapitzlist"/>
        <w:numPr>
          <w:ilvl w:val="0"/>
          <w:numId w:val="30"/>
        </w:numPr>
        <w:tabs>
          <w:tab w:val="left" w:pos="550"/>
          <w:tab w:val="left" w:pos="4863"/>
          <w:tab w:val="left" w:pos="11249"/>
        </w:tabs>
        <w:jc w:val="both"/>
      </w:pPr>
      <w:r w:rsidRPr="009819CE">
        <w:t xml:space="preserve">„Zdolni na start” stypendia dla uczniów szkół gimnazjalnych i </w:t>
      </w:r>
      <w:proofErr w:type="spellStart"/>
      <w:r w:rsidRPr="009819CE">
        <w:t>ponadgminazjalnych</w:t>
      </w:r>
      <w:proofErr w:type="spellEnd"/>
      <w:r w:rsidR="00FE0775" w:rsidRPr="009819CE">
        <w:t>,</w:t>
      </w:r>
    </w:p>
    <w:p w:rsidR="00FE55F2" w:rsidRPr="009819CE" w:rsidRDefault="00FE55F2" w:rsidP="00060F9A">
      <w:pPr>
        <w:pStyle w:val="Akapitzlist"/>
        <w:numPr>
          <w:ilvl w:val="0"/>
          <w:numId w:val="30"/>
        </w:numPr>
        <w:tabs>
          <w:tab w:val="left" w:pos="550"/>
          <w:tab w:val="left" w:pos="4863"/>
          <w:tab w:val="left" w:pos="11249"/>
        </w:tabs>
        <w:jc w:val="both"/>
      </w:pPr>
      <w:r w:rsidRPr="009819CE">
        <w:t>„Krok w przyszłość stypendia dla doktorantów”</w:t>
      </w:r>
      <w:r w:rsidR="00FE0775" w:rsidRPr="009819CE">
        <w:t>,</w:t>
      </w:r>
    </w:p>
    <w:p w:rsidR="00FE55F2" w:rsidRPr="009819CE" w:rsidRDefault="00FE55F2" w:rsidP="00060F9A">
      <w:pPr>
        <w:pStyle w:val="Akapitzlist"/>
        <w:numPr>
          <w:ilvl w:val="0"/>
          <w:numId w:val="30"/>
        </w:numPr>
        <w:tabs>
          <w:tab w:val="left" w:pos="550"/>
          <w:tab w:val="left" w:pos="4863"/>
          <w:tab w:val="left" w:pos="11249"/>
        </w:tabs>
        <w:jc w:val="both"/>
      </w:pPr>
      <w:r w:rsidRPr="009819CE">
        <w:t>„Ćwiczę, uczę się, wygrywam”</w:t>
      </w:r>
      <w:r w:rsidR="00FE0775" w:rsidRPr="009819CE">
        <w:t>,</w:t>
      </w:r>
    </w:p>
    <w:p w:rsidR="00FE55F2" w:rsidRPr="009819CE" w:rsidRDefault="00FE55F2" w:rsidP="00060F9A">
      <w:pPr>
        <w:pStyle w:val="Akapitzlist"/>
        <w:numPr>
          <w:ilvl w:val="0"/>
          <w:numId w:val="30"/>
        </w:numPr>
        <w:tabs>
          <w:tab w:val="left" w:pos="550"/>
          <w:tab w:val="left" w:pos="4863"/>
          <w:tab w:val="left" w:pos="11249"/>
        </w:tabs>
        <w:jc w:val="both"/>
      </w:pPr>
      <w:r w:rsidRPr="009819CE">
        <w:t>„Klucz do uczenia – program wsparcia kujawsko-pomorskich nauczycieli”</w:t>
      </w:r>
      <w:r w:rsidR="00FE0775" w:rsidRPr="009819CE">
        <w:t>.</w:t>
      </w:r>
    </w:p>
    <w:p w:rsidR="00FE55F2" w:rsidRPr="009819CE" w:rsidRDefault="00FE55F2" w:rsidP="00FE55F2">
      <w:pPr>
        <w:tabs>
          <w:tab w:val="left" w:pos="550"/>
          <w:tab w:val="left" w:pos="4863"/>
          <w:tab w:val="left" w:pos="11249"/>
        </w:tabs>
        <w:jc w:val="both"/>
      </w:pPr>
      <w:r w:rsidRPr="009819CE">
        <w:rPr>
          <w:u w:val="single"/>
        </w:rPr>
        <w:t>Źródła finansowania</w:t>
      </w:r>
      <w:r w:rsidRPr="009819CE">
        <w:t>: Regionalny Program Operacyjny Województwa Kujawsko-Pomorskiego, Program Operacyjny Kapitał Ludzki, budżet województwa.</w:t>
      </w:r>
    </w:p>
    <w:p w:rsidR="00FE55F2" w:rsidRPr="009819CE" w:rsidRDefault="00FE55F2" w:rsidP="00FE55F2">
      <w:pPr>
        <w:tabs>
          <w:tab w:val="left" w:pos="550"/>
          <w:tab w:val="left" w:pos="4863"/>
          <w:tab w:val="left" w:pos="11249"/>
        </w:tabs>
        <w:rPr>
          <w:sz w:val="10"/>
          <w:szCs w:val="10"/>
        </w:rPr>
      </w:pPr>
    </w:p>
    <w:p w:rsidR="00FE55F2" w:rsidRPr="009819CE" w:rsidRDefault="00FE55F2" w:rsidP="00FE55F2">
      <w:pPr>
        <w:tabs>
          <w:tab w:val="left" w:pos="497"/>
          <w:tab w:val="left" w:pos="4863"/>
          <w:tab w:val="left" w:pos="11349"/>
        </w:tabs>
        <w:rPr>
          <w:sz w:val="20"/>
          <w:szCs w:val="20"/>
        </w:rPr>
      </w:pPr>
      <w:r w:rsidRPr="009819CE">
        <w:rPr>
          <w:sz w:val="20"/>
          <w:szCs w:val="20"/>
        </w:rPr>
        <w:t>Dodatkowe informacje:</w:t>
      </w:r>
    </w:p>
    <w:p w:rsidR="003C3E1A" w:rsidRPr="009819CE" w:rsidRDefault="003C3E1A" w:rsidP="00FE55F2">
      <w:pPr>
        <w:tabs>
          <w:tab w:val="left" w:pos="497"/>
          <w:tab w:val="left" w:pos="4863"/>
          <w:tab w:val="left" w:pos="11349"/>
        </w:tabs>
        <w:rPr>
          <w:sz w:val="20"/>
          <w:szCs w:val="20"/>
        </w:rPr>
      </w:pPr>
      <w:r w:rsidRPr="009819CE">
        <w:rPr>
          <w:sz w:val="20"/>
          <w:szCs w:val="20"/>
        </w:rPr>
        <w:t>Departament Edukacji i Sportu</w:t>
      </w:r>
    </w:p>
    <w:p w:rsidR="00FE55F2" w:rsidRPr="009819CE" w:rsidRDefault="00FE55F2" w:rsidP="00FE55F2">
      <w:pPr>
        <w:tabs>
          <w:tab w:val="left" w:pos="497"/>
          <w:tab w:val="left" w:pos="4875"/>
          <w:tab w:val="left" w:pos="11349"/>
        </w:tabs>
        <w:rPr>
          <w:sz w:val="20"/>
          <w:szCs w:val="20"/>
        </w:rPr>
      </w:pPr>
      <w:r w:rsidRPr="009819CE">
        <w:rPr>
          <w:sz w:val="20"/>
          <w:szCs w:val="20"/>
        </w:rPr>
        <w:t>Jarosław Przybył</w:t>
      </w:r>
    </w:p>
    <w:p w:rsidR="00FE55F2" w:rsidRPr="009819CE" w:rsidRDefault="00FE55F2" w:rsidP="00FE55F2">
      <w:pPr>
        <w:tabs>
          <w:tab w:val="left" w:pos="497"/>
          <w:tab w:val="left" w:pos="4875"/>
          <w:tab w:val="left" w:pos="11349"/>
        </w:tabs>
        <w:rPr>
          <w:sz w:val="20"/>
          <w:szCs w:val="20"/>
        </w:rPr>
      </w:pPr>
      <w:r w:rsidRPr="009819CE">
        <w:rPr>
          <w:sz w:val="20"/>
          <w:szCs w:val="20"/>
        </w:rPr>
        <w:t>tel.: 784 952 061</w:t>
      </w:r>
    </w:p>
    <w:p w:rsidR="00FE55F2" w:rsidRPr="009819CE" w:rsidRDefault="00FE55F2" w:rsidP="00FE55F2">
      <w:pPr>
        <w:tabs>
          <w:tab w:val="left" w:pos="497"/>
          <w:tab w:val="left" w:pos="4875"/>
          <w:tab w:val="left" w:pos="11349"/>
        </w:tabs>
        <w:rPr>
          <w:sz w:val="20"/>
          <w:szCs w:val="20"/>
          <w:lang w:val="en-GB"/>
        </w:rPr>
      </w:pPr>
      <w:r w:rsidRPr="009819CE">
        <w:rPr>
          <w:sz w:val="20"/>
          <w:szCs w:val="20"/>
          <w:lang w:val="en-GB"/>
        </w:rPr>
        <w:t xml:space="preserve">e-mail: </w:t>
      </w:r>
      <w:hyperlink r:id="rId24" w:history="1">
        <w:r w:rsidRPr="009819CE">
          <w:rPr>
            <w:sz w:val="20"/>
            <w:szCs w:val="20"/>
            <w:lang w:val="en-GB"/>
          </w:rPr>
          <w:t>j.przybyl@kujawsko-pomorskie.pl</w:t>
        </w:r>
      </w:hyperlink>
    </w:p>
    <w:p w:rsidR="00FE55F2" w:rsidRPr="009819CE" w:rsidRDefault="00FE55F2" w:rsidP="00FE55F2">
      <w:pPr>
        <w:rPr>
          <w:sz w:val="20"/>
          <w:szCs w:val="20"/>
          <w:lang w:val="en-GB"/>
        </w:rPr>
      </w:pPr>
    </w:p>
    <w:p w:rsidR="00FE55F2" w:rsidRPr="009819CE" w:rsidRDefault="00FE55F2" w:rsidP="00FE55F2">
      <w:pPr>
        <w:rPr>
          <w:sz w:val="20"/>
          <w:szCs w:val="20"/>
        </w:rPr>
      </w:pPr>
      <w:r w:rsidRPr="009819CE">
        <w:rPr>
          <w:b/>
        </w:rPr>
        <w:t>2.3. Programy na rzecz rozwoju ekonomii społecznej</w:t>
      </w:r>
    </w:p>
    <w:p w:rsidR="00FE55F2" w:rsidRPr="009819CE" w:rsidRDefault="00FE55F2" w:rsidP="00FE55F2">
      <w:pPr>
        <w:tabs>
          <w:tab w:val="left" w:pos="489"/>
          <w:tab w:val="left" w:pos="4822"/>
          <w:tab w:val="left" w:pos="11230"/>
        </w:tabs>
        <w:jc w:val="both"/>
        <w:rPr>
          <w:b/>
          <w:i/>
        </w:rPr>
      </w:pPr>
      <w:r w:rsidRPr="009819CE">
        <w:rPr>
          <w:b/>
        </w:rPr>
        <w:t>2.3.1. Wojewódzki Program Doskonalenia Kadr Pomocy Społecznej Województwa Kujawsko-Pomorskiego „</w:t>
      </w:r>
      <w:r w:rsidRPr="009819CE">
        <w:rPr>
          <w:b/>
          <w:i/>
        </w:rPr>
        <w:t>PROFESJA”</w:t>
      </w:r>
    </w:p>
    <w:p w:rsidR="00FE55F2" w:rsidRPr="009819CE" w:rsidRDefault="00FE55F2" w:rsidP="00FE55F2">
      <w:pPr>
        <w:jc w:val="both"/>
      </w:pPr>
      <w:r w:rsidRPr="009819CE">
        <w:rPr>
          <w:u w:val="single"/>
        </w:rPr>
        <w:t>Nadzór nad wdrażaniem</w:t>
      </w:r>
      <w:r w:rsidRPr="009819CE">
        <w:t>: Departament Spraw Społecznych</w:t>
      </w:r>
    </w:p>
    <w:p w:rsidR="00FE55F2" w:rsidRPr="009819CE" w:rsidRDefault="00FE55F2" w:rsidP="00FE55F2">
      <w:pPr>
        <w:jc w:val="both"/>
        <w:rPr>
          <w:u w:val="single"/>
        </w:rPr>
      </w:pPr>
      <w:r w:rsidRPr="009819CE">
        <w:rPr>
          <w:u w:val="single"/>
        </w:rPr>
        <w:t>Realizacja</w:t>
      </w:r>
      <w:r w:rsidRPr="009819CE">
        <w:t>: Regionalny Ośrodek Polityki Społecznej w Toruniu</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xml:space="preserve">: uchwała nr 365/2000 Sejmiku Województwa Kujawsko-Pomorskiego z dnia 20 marca 2000 r. </w:t>
      </w:r>
    </w:p>
    <w:p w:rsidR="00FE55F2" w:rsidRPr="009819CE" w:rsidRDefault="00FE55F2" w:rsidP="00FE55F2">
      <w:pPr>
        <w:tabs>
          <w:tab w:val="left" w:pos="539"/>
          <w:tab w:val="left" w:pos="3560"/>
          <w:tab w:val="left" w:pos="10051"/>
        </w:tabs>
        <w:jc w:val="both"/>
      </w:pPr>
      <w:r w:rsidRPr="009819CE">
        <w:rPr>
          <w:u w:val="single"/>
        </w:rPr>
        <w:t>Okres realizacji</w:t>
      </w:r>
      <w:r w:rsidRPr="009819CE">
        <w:t>: program wieloletni realizowany od 2000 r.</w:t>
      </w:r>
    </w:p>
    <w:p w:rsidR="00FE55F2" w:rsidRPr="009819CE" w:rsidRDefault="00FE55F2" w:rsidP="00FE55F2">
      <w:pPr>
        <w:tabs>
          <w:tab w:val="left" w:pos="539"/>
          <w:tab w:val="left" w:pos="3560"/>
          <w:tab w:val="left" w:pos="10051"/>
        </w:tabs>
        <w:jc w:val="both"/>
      </w:pPr>
      <w:r w:rsidRPr="009819CE">
        <w:rPr>
          <w:u w:val="single"/>
        </w:rPr>
        <w:t>Cel główny</w:t>
      </w:r>
      <w:r w:rsidRPr="009819CE">
        <w:t>: Dążenie do profesjonalnego rozwoju kadry pomocy społecznej województwa kujawsko-pomorskiego i wyposażenie jej w instrumenty, które pozwolą na umiejętne rozwiązywanie problemów społecznych będących w kręgu zainteresowania pracy socjalnej poprzez uzupełnianie i podnoszenie jakości wiedzy merytorycznej w ramach różnorodnych form kształcenia i doskonalenia zawodowego.</w:t>
      </w:r>
    </w:p>
    <w:p w:rsidR="00FE55F2" w:rsidRPr="009819CE" w:rsidRDefault="00FE55F2" w:rsidP="00FE55F2">
      <w:pPr>
        <w:jc w:val="both"/>
      </w:pPr>
      <w:r w:rsidRPr="009819CE">
        <w:rPr>
          <w:u w:val="single"/>
        </w:rPr>
        <w:t>Stan realizacji:</w:t>
      </w:r>
      <w:r w:rsidRPr="009819CE">
        <w:t xml:space="preserve"> W dniach 14-15 października 2013 r. ROPS w Toruniu zorganizował wspólnie z Departamentem Zdrowia Urzędu Marszałkowskiego w Toruniu (Biuro Profilaktyki i Przeciwdziałania Uzależnieniom oraz HIV/AIDS), dla przedstawicieli domów pomocy społecznej, II zjazd w ramach szkolenia warsztatowego dotyczącego sposobów motywowania do zmian szkodliwych zachowań mieszkańców DPS. W szkoleniu wzięło udział 25 osób.</w:t>
      </w:r>
    </w:p>
    <w:p w:rsidR="00FE55F2" w:rsidRPr="009819CE" w:rsidRDefault="00FE55F2" w:rsidP="00FE55F2">
      <w:pPr>
        <w:jc w:val="both"/>
      </w:pPr>
      <w:r w:rsidRPr="009819CE">
        <w:rPr>
          <w:u w:val="single"/>
        </w:rPr>
        <w:t>Źródła finansowania</w:t>
      </w:r>
      <w:r w:rsidRPr="009819CE">
        <w:t>: budżet województwa.</w:t>
      </w:r>
    </w:p>
    <w:p w:rsidR="00FE55F2" w:rsidRPr="009819CE" w:rsidRDefault="00FE55F2" w:rsidP="00FE55F2">
      <w:pPr>
        <w:rPr>
          <w:sz w:val="16"/>
          <w:szCs w:val="16"/>
        </w:rPr>
      </w:pPr>
    </w:p>
    <w:p w:rsidR="00FE55F2" w:rsidRPr="009819CE" w:rsidRDefault="00FE55F2" w:rsidP="00FE55F2">
      <w:pPr>
        <w:rPr>
          <w:sz w:val="20"/>
          <w:szCs w:val="20"/>
        </w:rPr>
      </w:pPr>
      <w:r w:rsidRPr="009819CE">
        <w:rPr>
          <w:sz w:val="20"/>
          <w:szCs w:val="20"/>
        </w:rPr>
        <w:t>Dodatkowe informacje:</w:t>
      </w:r>
    </w:p>
    <w:p w:rsidR="002A1BF3" w:rsidRPr="009819CE" w:rsidRDefault="00FE55F2" w:rsidP="002A1BF3">
      <w:pPr>
        <w:rPr>
          <w:sz w:val="20"/>
          <w:szCs w:val="20"/>
        </w:rPr>
      </w:pPr>
      <w:r w:rsidRPr="009819CE">
        <w:rPr>
          <w:sz w:val="20"/>
          <w:szCs w:val="20"/>
        </w:rPr>
        <w:t>Maria Rosołek</w:t>
      </w:r>
      <w:r w:rsidR="002A1BF3" w:rsidRPr="009819CE">
        <w:rPr>
          <w:sz w:val="20"/>
          <w:szCs w:val="20"/>
        </w:rPr>
        <w:t xml:space="preserve"> ROPS</w:t>
      </w:r>
    </w:p>
    <w:p w:rsidR="00FE55F2" w:rsidRPr="009819CE" w:rsidRDefault="00FE55F2" w:rsidP="00FE55F2">
      <w:pPr>
        <w:rPr>
          <w:sz w:val="20"/>
          <w:szCs w:val="20"/>
        </w:rPr>
      </w:pPr>
      <w:r w:rsidRPr="009819CE">
        <w:rPr>
          <w:sz w:val="20"/>
          <w:szCs w:val="20"/>
        </w:rPr>
        <w:t>tel.: 56 657 14 65</w:t>
      </w:r>
    </w:p>
    <w:p w:rsidR="00FE55F2" w:rsidRPr="009819CE" w:rsidRDefault="00FE55F2" w:rsidP="00FE55F2">
      <w:pPr>
        <w:rPr>
          <w:sz w:val="20"/>
          <w:szCs w:val="20"/>
        </w:rPr>
      </w:pPr>
      <w:r w:rsidRPr="009819CE">
        <w:rPr>
          <w:sz w:val="20"/>
          <w:szCs w:val="20"/>
        </w:rPr>
        <w:t xml:space="preserve">e-mail: </w:t>
      </w:r>
      <w:hyperlink r:id="rId25" w:history="1">
        <w:r w:rsidRPr="009819CE">
          <w:rPr>
            <w:rStyle w:val="Hipercze"/>
            <w:color w:val="auto"/>
            <w:sz w:val="20"/>
            <w:szCs w:val="20"/>
          </w:rPr>
          <w:t>m.rosolek@ropstorun.home.pl</w:t>
        </w:r>
      </w:hyperlink>
    </w:p>
    <w:p w:rsidR="00FE55F2" w:rsidRPr="009819CE" w:rsidRDefault="00FE55F2" w:rsidP="00FE55F2">
      <w:pPr>
        <w:rPr>
          <w:sz w:val="20"/>
          <w:szCs w:val="20"/>
        </w:rPr>
      </w:pPr>
    </w:p>
    <w:p w:rsidR="00FE55F2" w:rsidRPr="009819CE" w:rsidRDefault="00FE55F2" w:rsidP="00FE55F2">
      <w:pPr>
        <w:rPr>
          <w:b/>
        </w:rPr>
      </w:pPr>
      <w:r w:rsidRPr="009819CE">
        <w:rPr>
          <w:b/>
        </w:rPr>
        <w:t>2.3.2. „Kujawsko-Pomorski Program na Rzecz Ekonomii Społecznej na lata 2013-2020”</w:t>
      </w:r>
    </w:p>
    <w:p w:rsidR="00FE55F2" w:rsidRPr="009819CE" w:rsidRDefault="00FE55F2" w:rsidP="00FE55F2">
      <w:pPr>
        <w:jc w:val="both"/>
      </w:pPr>
      <w:r w:rsidRPr="009819CE">
        <w:rPr>
          <w:u w:val="single"/>
        </w:rPr>
        <w:t>Nadzór nad wdrażaniem</w:t>
      </w:r>
      <w:r w:rsidRPr="009819CE">
        <w:t>: Departament Spraw Społecznych</w:t>
      </w:r>
    </w:p>
    <w:p w:rsidR="00FE55F2" w:rsidRPr="009819CE" w:rsidRDefault="00FE55F2" w:rsidP="00FE55F2">
      <w:pPr>
        <w:jc w:val="both"/>
        <w:rPr>
          <w:u w:val="single"/>
        </w:rPr>
      </w:pPr>
      <w:r w:rsidRPr="009819CE">
        <w:rPr>
          <w:u w:val="single"/>
        </w:rPr>
        <w:t>Realizacja</w:t>
      </w:r>
      <w:r w:rsidRPr="009819CE">
        <w:t>: Regionalny Ośrodek Polityki Społecznej w Toruniu</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uchwała nr 12/272/12 Zarządu Województwa Kujawsko-Pomorskiego z dnia 21 marca 2012 r., uchwała Nr 52/1661/12 Zarządu Województwa Kujawsko-Pomorskiego z dnia 28 grudnia 2012 r., uchwała Nr 19/722/13 Zarządu Województwa Kujawsko-Pomorskiego z dnia 15 maja 2013 r.</w:t>
      </w:r>
    </w:p>
    <w:p w:rsidR="00FE55F2" w:rsidRPr="009819CE" w:rsidRDefault="00FE55F2" w:rsidP="00FE55F2">
      <w:pPr>
        <w:tabs>
          <w:tab w:val="left" w:pos="539"/>
          <w:tab w:val="left" w:pos="3560"/>
          <w:tab w:val="left" w:pos="10051"/>
        </w:tabs>
        <w:jc w:val="both"/>
      </w:pPr>
      <w:r w:rsidRPr="009819CE">
        <w:rPr>
          <w:u w:val="single"/>
        </w:rPr>
        <w:t>Okres realizacji</w:t>
      </w:r>
      <w:r w:rsidRPr="009819CE">
        <w:t>: 2013-2020</w:t>
      </w:r>
    </w:p>
    <w:p w:rsidR="00FE55F2" w:rsidRPr="009819CE" w:rsidRDefault="00FE55F2" w:rsidP="00FE55F2">
      <w:pPr>
        <w:tabs>
          <w:tab w:val="left" w:pos="539"/>
          <w:tab w:val="left" w:pos="3560"/>
          <w:tab w:val="left" w:pos="10051"/>
        </w:tabs>
        <w:jc w:val="both"/>
      </w:pPr>
      <w:r w:rsidRPr="009819CE">
        <w:rPr>
          <w:u w:val="single"/>
        </w:rPr>
        <w:t>Cel główny</w:t>
      </w:r>
      <w:r w:rsidRPr="009819CE">
        <w:t>: zwiększenie udziału ekonomii społecznej w realizacji regionalnych i lokalnych polityk publicznych  w województwie kujawsko-pomorskim.</w:t>
      </w:r>
    </w:p>
    <w:p w:rsidR="00FE55F2" w:rsidRPr="009819CE" w:rsidRDefault="00FE55F2" w:rsidP="00FE55F2">
      <w:pPr>
        <w:jc w:val="both"/>
      </w:pPr>
      <w:r w:rsidRPr="009819CE">
        <w:rPr>
          <w:u w:val="single"/>
        </w:rPr>
        <w:lastRenderedPageBreak/>
        <w:t>Stan realizacji:</w:t>
      </w:r>
      <w:r w:rsidRPr="009819CE">
        <w:t xml:space="preserve"> W dniach od 8 lipca do 19 sierpnia 2013 r. Kujawsko-Pomorski Programu na Rzecz Ekonomii Społecznej na lata 2013-2020 poddano ewaluacji </w:t>
      </w:r>
      <w:proofErr w:type="spellStart"/>
      <w:r w:rsidRPr="009819CE">
        <w:t>ex-ante</w:t>
      </w:r>
      <w:proofErr w:type="spellEnd"/>
      <w:r w:rsidRPr="009819CE">
        <w:t xml:space="preserve">. Ewaluację zakończono opracowaniem raportu wraz z rekomendacjami. </w:t>
      </w:r>
    </w:p>
    <w:p w:rsidR="00FE55F2" w:rsidRPr="009819CE" w:rsidRDefault="00FE55F2" w:rsidP="00FE55F2">
      <w:pPr>
        <w:jc w:val="both"/>
      </w:pPr>
      <w:r w:rsidRPr="009819CE">
        <w:t>W grudniu 2013 r., zgodnie z procedurą sprawdzania zgodności kujawsko-pomorskich programów rozwoju ze Strategią rozwoju województwa. Plan Modernizacji 2020+, ujednolicono ramowy układ Kujawsko-Pomorskiego Programu na Rzecz Ekonomii Społecznej na lata 2013-2020</w:t>
      </w:r>
    </w:p>
    <w:p w:rsidR="00FE55F2" w:rsidRPr="009819CE" w:rsidRDefault="00FE55F2" w:rsidP="00FE55F2">
      <w:pPr>
        <w:jc w:val="both"/>
      </w:pPr>
      <w:r w:rsidRPr="009819CE">
        <w:rPr>
          <w:u w:val="single"/>
        </w:rPr>
        <w:t>Źródła finansowania</w:t>
      </w:r>
      <w:r w:rsidRPr="009819CE">
        <w:t>: PO KL, RPO WK-P</w:t>
      </w:r>
    </w:p>
    <w:p w:rsidR="00FE55F2" w:rsidRPr="009819CE" w:rsidRDefault="00FE55F2" w:rsidP="00FE55F2">
      <w:pPr>
        <w:jc w:val="both"/>
        <w:rPr>
          <w:sz w:val="16"/>
          <w:szCs w:val="16"/>
        </w:rPr>
      </w:pPr>
    </w:p>
    <w:p w:rsidR="00FE55F2" w:rsidRPr="009819CE" w:rsidRDefault="00FE55F2" w:rsidP="00FE55F2">
      <w:pPr>
        <w:rPr>
          <w:sz w:val="20"/>
          <w:szCs w:val="20"/>
        </w:rPr>
      </w:pPr>
      <w:r w:rsidRPr="009819CE">
        <w:rPr>
          <w:sz w:val="20"/>
          <w:szCs w:val="20"/>
        </w:rPr>
        <w:t>Dodatkowe informacje:</w:t>
      </w:r>
    </w:p>
    <w:p w:rsidR="00FE55F2" w:rsidRPr="009819CE" w:rsidRDefault="00FE55F2" w:rsidP="00FE55F2">
      <w:pPr>
        <w:rPr>
          <w:sz w:val="20"/>
          <w:szCs w:val="20"/>
        </w:rPr>
      </w:pPr>
      <w:r w:rsidRPr="009819CE">
        <w:rPr>
          <w:sz w:val="20"/>
          <w:szCs w:val="20"/>
        </w:rPr>
        <w:t>Maria Rosołek</w:t>
      </w:r>
      <w:r w:rsidR="002A1BF3" w:rsidRPr="009819CE">
        <w:rPr>
          <w:sz w:val="20"/>
          <w:szCs w:val="20"/>
        </w:rPr>
        <w:t xml:space="preserve"> ROPS</w:t>
      </w:r>
    </w:p>
    <w:p w:rsidR="00FE55F2" w:rsidRPr="009819CE" w:rsidRDefault="00FE55F2" w:rsidP="00FE55F2">
      <w:pPr>
        <w:rPr>
          <w:sz w:val="20"/>
          <w:szCs w:val="20"/>
        </w:rPr>
      </w:pPr>
      <w:r w:rsidRPr="009819CE">
        <w:rPr>
          <w:sz w:val="20"/>
          <w:szCs w:val="20"/>
        </w:rPr>
        <w:t>tel.: 56 657 14 65</w:t>
      </w:r>
    </w:p>
    <w:p w:rsidR="00FE55F2" w:rsidRPr="009819CE" w:rsidRDefault="00FE55F2" w:rsidP="00FE55F2">
      <w:pPr>
        <w:rPr>
          <w:sz w:val="20"/>
          <w:szCs w:val="20"/>
          <w:lang w:val="en-GB"/>
        </w:rPr>
      </w:pPr>
      <w:r w:rsidRPr="009819CE">
        <w:rPr>
          <w:sz w:val="20"/>
          <w:szCs w:val="20"/>
          <w:lang w:val="en-GB"/>
        </w:rPr>
        <w:t xml:space="preserve">e-mail: </w:t>
      </w:r>
      <w:hyperlink r:id="rId26" w:history="1">
        <w:r w:rsidRPr="009819CE">
          <w:rPr>
            <w:rStyle w:val="Hipercze"/>
            <w:color w:val="auto"/>
            <w:sz w:val="20"/>
            <w:szCs w:val="20"/>
            <w:lang w:val="en-GB"/>
          </w:rPr>
          <w:t>m.rosolek@ropstorun.home.pl</w:t>
        </w:r>
      </w:hyperlink>
    </w:p>
    <w:p w:rsidR="00FE55F2" w:rsidRPr="009819CE" w:rsidRDefault="00FE55F2" w:rsidP="00FE55F2">
      <w:pPr>
        <w:jc w:val="both"/>
        <w:rPr>
          <w:sz w:val="20"/>
          <w:szCs w:val="20"/>
          <w:lang w:val="en-GB"/>
        </w:rPr>
      </w:pPr>
    </w:p>
    <w:p w:rsidR="00FE55F2" w:rsidRPr="009819CE" w:rsidRDefault="00FE55F2" w:rsidP="00FE55F2">
      <w:pPr>
        <w:jc w:val="both"/>
        <w:rPr>
          <w:b/>
        </w:rPr>
      </w:pPr>
      <w:r w:rsidRPr="009819CE">
        <w:rPr>
          <w:b/>
        </w:rPr>
        <w:t>2.3.3. Kujawsko-Pomorski Program Polityki Społecznej na lata 2013-2020</w:t>
      </w:r>
    </w:p>
    <w:p w:rsidR="00FE55F2" w:rsidRPr="009819CE" w:rsidRDefault="00FE55F2" w:rsidP="00FE55F2">
      <w:pPr>
        <w:jc w:val="both"/>
      </w:pPr>
      <w:r w:rsidRPr="009819CE">
        <w:rPr>
          <w:u w:val="single"/>
        </w:rPr>
        <w:t>Nadzór nad wdrażaniem</w:t>
      </w:r>
      <w:r w:rsidRPr="009819CE">
        <w:t>: Departament Spraw Społecznych</w:t>
      </w:r>
    </w:p>
    <w:p w:rsidR="00FE55F2" w:rsidRPr="009819CE" w:rsidRDefault="00FE55F2" w:rsidP="00FE55F2">
      <w:pPr>
        <w:jc w:val="both"/>
        <w:rPr>
          <w:u w:val="single"/>
        </w:rPr>
      </w:pPr>
      <w:r w:rsidRPr="009819CE">
        <w:rPr>
          <w:u w:val="single"/>
        </w:rPr>
        <w:t>Realizacja</w:t>
      </w:r>
      <w:r w:rsidRPr="009819CE">
        <w:t>: Regionalny Ośrodek Polityki Społecznej w Toruniu</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uchwała Nr 9/235/13 Zarządu Województwa Kujawsko-Pomorskiego z dnia 27 lutego 2013 r.</w:t>
      </w:r>
    </w:p>
    <w:p w:rsidR="00FE55F2" w:rsidRPr="009819CE" w:rsidRDefault="00FE55F2" w:rsidP="00FE55F2">
      <w:pPr>
        <w:tabs>
          <w:tab w:val="left" w:pos="539"/>
          <w:tab w:val="left" w:pos="3560"/>
          <w:tab w:val="left" w:pos="10051"/>
        </w:tabs>
        <w:jc w:val="both"/>
      </w:pPr>
      <w:r w:rsidRPr="009819CE">
        <w:rPr>
          <w:u w:val="single"/>
        </w:rPr>
        <w:t>Okres realizacji</w:t>
      </w:r>
      <w:r w:rsidRPr="009819CE">
        <w:t>: w trakcie opracowania</w:t>
      </w:r>
    </w:p>
    <w:p w:rsidR="00FE55F2" w:rsidRPr="009819CE" w:rsidRDefault="00FE55F2" w:rsidP="00FE55F2">
      <w:pPr>
        <w:tabs>
          <w:tab w:val="left" w:pos="539"/>
          <w:tab w:val="left" w:pos="3560"/>
          <w:tab w:val="left" w:pos="10051"/>
        </w:tabs>
        <w:jc w:val="both"/>
      </w:pPr>
      <w:r w:rsidRPr="009819CE">
        <w:rPr>
          <w:u w:val="single"/>
        </w:rPr>
        <w:t>Cel główny</w:t>
      </w:r>
      <w:r w:rsidRPr="009819CE">
        <w:t xml:space="preserve">: </w:t>
      </w:r>
    </w:p>
    <w:p w:rsidR="00FE55F2" w:rsidRPr="009819CE" w:rsidRDefault="00FE55F2" w:rsidP="00060F9A">
      <w:pPr>
        <w:pStyle w:val="Akapitzlist"/>
        <w:numPr>
          <w:ilvl w:val="0"/>
          <w:numId w:val="26"/>
        </w:numPr>
        <w:tabs>
          <w:tab w:val="left" w:pos="539"/>
          <w:tab w:val="left" w:pos="3560"/>
          <w:tab w:val="left" w:pos="10051"/>
        </w:tabs>
        <w:jc w:val="both"/>
      </w:pPr>
      <w:r w:rsidRPr="009819CE">
        <w:t>Wzrost poziomu samodzielności życiowej mieszkańców regionu;</w:t>
      </w:r>
    </w:p>
    <w:p w:rsidR="00FE55F2" w:rsidRPr="009819CE" w:rsidRDefault="00FE55F2" w:rsidP="00060F9A">
      <w:pPr>
        <w:pStyle w:val="Akapitzlist"/>
        <w:numPr>
          <w:ilvl w:val="0"/>
          <w:numId w:val="26"/>
        </w:numPr>
        <w:tabs>
          <w:tab w:val="left" w:pos="539"/>
          <w:tab w:val="left" w:pos="3560"/>
          <w:tab w:val="left" w:pos="10051"/>
        </w:tabs>
        <w:jc w:val="both"/>
      </w:pPr>
      <w:r w:rsidRPr="009819CE">
        <w:t>Wzrost poziomu jakości życia mieszkańców regionu poprzez zwiększenie dostępności</w:t>
      </w:r>
    </w:p>
    <w:p w:rsidR="00FE55F2" w:rsidRPr="009819CE" w:rsidRDefault="00FE55F2" w:rsidP="00FE55F2">
      <w:pPr>
        <w:tabs>
          <w:tab w:val="left" w:pos="539"/>
          <w:tab w:val="left" w:pos="3560"/>
          <w:tab w:val="left" w:pos="10051"/>
        </w:tabs>
        <w:ind w:left="360"/>
        <w:jc w:val="both"/>
      </w:pPr>
      <w:r w:rsidRPr="009819CE">
        <w:tab/>
        <w:t>do różnego rodzaju usług społecznych;</w:t>
      </w:r>
    </w:p>
    <w:p w:rsidR="00FE55F2" w:rsidRPr="009819CE" w:rsidRDefault="00FE55F2" w:rsidP="00060F9A">
      <w:pPr>
        <w:pStyle w:val="Akapitzlist"/>
        <w:numPr>
          <w:ilvl w:val="0"/>
          <w:numId w:val="26"/>
        </w:numPr>
        <w:tabs>
          <w:tab w:val="left" w:pos="539"/>
          <w:tab w:val="left" w:pos="3560"/>
          <w:tab w:val="left" w:pos="10051"/>
        </w:tabs>
        <w:jc w:val="both"/>
      </w:pPr>
      <w:r w:rsidRPr="009819CE">
        <w:t>Wzrost poziomu aktywności w życiu społecznym</w:t>
      </w:r>
    </w:p>
    <w:p w:rsidR="00FE55F2" w:rsidRPr="009819CE" w:rsidRDefault="00FE55F2" w:rsidP="00FE55F2">
      <w:pPr>
        <w:tabs>
          <w:tab w:val="left" w:pos="539"/>
          <w:tab w:val="left" w:pos="3560"/>
          <w:tab w:val="left" w:pos="10051"/>
        </w:tabs>
        <w:jc w:val="both"/>
      </w:pPr>
      <w:r w:rsidRPr="009819CE">
        <w:rPr>
          <w:u w:val="single"/>
        </w:rPr>
        <w:t>Stan realizacji:</w:t>
      </w:r>
      <w:r w:rsidRPr="009819CE">
        <w:t xml:space="preserve"> program w trakcie opracowywania </w:t>
      </w:r>
    </w:p>
    <w:p w:rsidR="00FE55F2" w:rsidRPr="009819CE" w:rsidRDefault="00FE55F2" w:rsidP="00FE55F2">
      <w:pPr>
        <w:jc w:val="both"/>
      </w:pPr>
      <w:r w:rsidRPr="009819CE">
        <w:rPr>
          <w:u w:val="single"/>
        </w:rPr>
        <w:t>Źródła finansowania</w:t>
      </w:r>
      <w:r w:rsidRPr="009819CE">
        <w:t>: środki budżetu państwa, Unii Europejskiej, powiatów, gmin, organizacji pozarządowych</w:t>
      </w:r>
    </w:p>
    <w:p w:rsidR="00FE55F2" w:rsidRPr="009819CE" w:rsidRDefault="00FE55F2" w:rsidP="00FE55F2">
      <w:pPr>
        <w:jc w:val="both"/>
        <w:rPr>
          <w:sz w:val="16"/>
          <w:szCs w:val="16"/>
        </w:rPr>
      </w:pPr>
    </w:p>
    <w:p w:rsidR="00FE55F2" w:rsidRPr="009819CE" w:rsidRDefault="00FE55F2" w:rsidP="00FE55F2">
      <w:pPr>
        <w:rPr>
          <w:sz w:val="20"/>
          <w:szCs w:val="20"/>
        </w:rPr>
      </w:pPr>
      <w:r w:rsidRPr="009819CE">
        <w:rPr>
          <w:sz w:val="20"/>
          <w:szCs w:val="20"/>
        </w:rPr>
        <w:t>Dodatkowe informacje:</w:t>
      </w:r>
    </w:p>
    <w:p w:rsidR="00FE55F2" w:rsidRPr="009819CE" w:rsidRDefault="00FE55F2" w:rsidP="00FE55F2">
      <w:pPr>
        <w:rPr>
          <w:sz w:val="20"/>
          <w:szCs w:val="20"/>
        </w:rPr>
      </w:pPr>
      <w:r w:rsidRPr="009819CE">
        <w:rPr>
          <w:sz w:val="20"/>
          <w:szCs w:val="20"/>
        </w:rPr>
        <w:t xml:space="preserve">Iwona </w:t>
      </w:r>
      <w:proofErr w:type="spellStart"/>
      <w:r w:rsidRPr="009819CE">
        <w:rPr>
          <w:sz w:val="20"/>
          <w:szCs w:val="20"/>
        </w:rPr>
        <w:t>Wełnicka</w:t>
      </w:r>
      <w:proofErr w:type="spellEnd"/>
    </w:p>
    <w:p w:rsidR="00FE55F2" w:rsidRPr="009819CE" w:rsidRDefault="00FE55F2" w:rsidP="00A92BB3">
      <w:pPr>
        <w:rPr>
          <w:sz w:val="20"/>
          <w:szCs w:val="20"/>
        </w:rPr>
      </w:pPr>
      <w:r w:rsidRPr="009819CE">
        <w:rPr>
          <w:sz w:val="20"/>
          <w:szCs w:val="20"/>
        </w:rPr>
        <w:t>tel.: 56 657 14 72</w:t>
      </w:r>
    </w:p>
    <w:p w:rsidR="00FE55F2" w:rsidRPr="009819CE" w:rsidRDefault="00FE55F2" w:rsidP="00A92BB3">
      <w:pPr>
        <w:rPr>
          <w:sz w:val="20"/>
          <w:szCs w:val="20"/>
          <w:lang w:val="en-GB"/>
        </w:rPr>
      </w:pPr>
      <w:r w:rsidRPr="009819CE">
        <w:rPr>
          <w:sz w:val="20"/>
          <w:szCs w:val="20"/>
          <w:lang w:val="en-GB"/>
        </w:rPr>
        <w:t xml:space="preserve">e-mail: </w:t>
      </w:r>
      <w:hyperlink r:id="rId27" w:history="1">
        <w:r w:rsidRPr="009819CE">
          <w:rPr>
            <w:rStyle w:val="Hipercze"/>
            <w:color w:val="auto"/>
            <w:sz w:val="20"/>
            <w:szCs w:val="20"/>
            <w:lang w:val="en-GB"/>
          </w:rPr>
          <w:t>ropsda@ropstorun.home.pl</w:t>
        </w:r>
      </w:hyperlink>
    </w:p>
    <w:p w:rsidR="00FE55F2" w:rsidRPr="009819CE" w:rsidRDefault="00FE55F2" w:rsidP="00FE55F2">
      <w:pPr>
        <w:jc w:val="both"/>
        <w:rPr>
          <w:sz w:val="20"/>
          <w:szCs w:val="20"/>
          <w:lang w:val="en-GB"/>
        </w:rPr>
      </w:pPr>
    </w:p>
    <w:p w:rsidR="00FE55F2" w:rsidRPr="009819CE" w:rsidRDefault="00FE55F2" w:rsidP="00FE55F2">
      <w:pPr>
        <w:rPr>
          <w:b/>
        </w:rPr>
      </w:pPr>
      <w:r w:rsidRPr="009819CE">
        <w:rPr>
          <w:b/>
        </w:rPr>
        <w:t>2.3.4. Program informacyjny dla osób bezdomnych w województwie kujawsko –pomorskim „AKCJA ZIMA 2013/2014”</w:t>
      </w:r>
    </w:p>
    <w:p w:rsidR="00FE55F2" w:rsidRPr="009819CE" w:rsidRDefault="00FE55F2" w:rsidP="00FE55F2">
      <w:pPr>
        <w:jc w:val="both"/>
      </w:pPr>
      <w:r w:rsidRPr="009819CE">
        <w:rPr>
          <w:u w:val="single"/>
        </w:rPr>
        <w:t>Nadzór nad wdrażaniem</w:t>
      </w:r>
      <w:r w:rsidRPr="009819CE">
        <w:t>: Departament Spraw Społecznych</w:t>
      </w:r>
    </w:p>
    <w:p w:rsidR="00FE55F2" w:rsidRPr="009819CE" w:rsidRDefault="00FE55F2" w:rsidP="00FE55F2">
      <w:pPr>
        <w:jc w:val="both"/>
        <w:rPr>
          <w:u w:val="single"/>
        </w:rPr>
      </w:pPr>
      <w:r w:rsidRPr="009819CE">
        <w:rPr>
          <w:u w:val="single"/>
        </w:rPr>
        <w:t>Realizacja</w:t>
      </w:r>
      <w:r w:rsidRPr="009819CE">
        <w:t>: Regionalny Ośrodek Polityki Społecznej w Toruniu</w:t>
      </w:r>
    </w:p>
    <w:p w:rsidR="00FE55F2" w:rsidRPr="009819CE" w:rsidRDefault="00FE55F2" w:rsidP="00FE55F2">
      <w:pPr>
        <w:tabs>
          <w:tab w:val="left" w:pos="539"/>
          <w:tab w:val="left" w:pos="3560"/>
          <w:tab w:val="left" w:pos="10051"/>
        </w:tabs>
        <w:jc w:val="both"/>
      </w:pPr>
      <w:r w:rsidRPr="009819CE">
        <w:rPr>
          <w:u w:val="single"/>
        </w:rPr>
        <w:t>Okres realizacji</w:t>
      </w:r>
      <w:r w:rsidRPr="009819CE">
        <w:t>: corocznie w II półroczu</w:t>
      </w:r>
    </w:p>
    <w:p w:rsidR="00FE55F2" w:rsidRPr="009819CE" w:rsidRDefault="00FE55F2" w:rsidP="00FE55F2">
      <w:pPr>
        <w:tabs>
          <w:tab w:val="left" w:pos="539"/>
          <w:tab w:val="left" w:pos="3560"/>
          <w:tab w:val="left" w:pos="10051"/>
        </w:tabs>
        <w:jc w:val="both"/>
      </w:pPr>
      <w:r w:rsidRPr="009819CE">
        <w:rPr>
          <w:u w:val="single"/>
        </w:rPr>
        <w:t>Cel główny</w:t>
      </w:r>
      <w:r w:rsidRPr="009819CE">
        <w:t>: Wzrost wiedzy na temat zjawiska bezdomności w województwie kujawsko-pomorskim. Upowszechnienie informacji o miejscach udzielania pomocy osobom bezdomnym w województwie kujawsko-pomorskim. W ramach programu uaktualniona została baza teleadresowa schronisk, noclegowni, ogrzewalni oraz jadłodajni, świadczących pomoc osobom bezdomnym. Wydrukowane zostały plakaty, ulotki, a także informatory.</w:t>
      </w:r>
    </w:p>
    <w:p w:rsidR="00FE55F2" w:rsidRPr="009819CE" w:rsidRDefault="00FE55F2" w:rsidP="00FE55F2">
      <w:pPr>
        <w:jc w:val="both"/>
      </w:pPr>
      <w:r w:rsidRPr="009819CE">
        <w:rPr>
          <w:u w:val="single"/>
        </w:rPr>
        <w:t>Stan realizacji:</w:t>
      </w:r>
      <w:r w:rsidRPr="009819CE">
        <w:t xml:space="preserve"> Program został zrealizowany</w:t>
      </w:r>
    </w:p>
    <w:p w:rsidR="00FE55F2" w:rsidRPr="009819CE" w:rsidRDefault="00FE55F2" w:rsidP="00FE55F2">
      <w:pPr>
        <w:jc w:val="both"/>
      </w:pPr>
      <w:r w:rsidRPr="009819CE">
        <w:rPr>
          <w:u w:val="single"/>
        </w:rPr>
        <w:t>Źródła finansowania</w:t>
      </w:r>
      <w:r w:rsidRPr="009819CE">
        <w:t>: Środki Samorządu Województwa</w:t>
      </w:r>
    </w:p>
    <w:p w:rsidR="00FE55F2" w:rsidRPr="009819CE" w:rsidRDefault="00FE55F2" w:rsidP="00FE55F2">
      <w:pPr>
        <w:rPr>
          <w:sz w:val="16"/>
          <w:szCs w:val="16"/>
        </w:rPr>
      </w:pPr>
    </w:p>
    <w:p w:rsidR="00FE55F2" w:rsidRPr="009819CE" w:rsidRDefault="00FE55F2" w:rsidP="00FE55F2">
      <w:pPr>
        <w:rPr>
          <w:sz w:val="20"/>
          <w:szCs w:val="20"/>
        </w:rPr>
      </w:pPr>
      <w:r w:rsidRPr="009819CE">
        <w:rPr>
          <w:sz w:val="20"/>
          <w:szCs w:val="20"/>
        </w:rPr>
        <w:t>Dodatkowe informacje:</w:t>
      </w:r>
    </w:p>
    <w:p w:rsidR="00FE55F2" w:rsidRPr="009819CE" w:rsidRDefault="00FE55F2" w:rsidP="00FE55F2">
      <w:pPr>
        <w:rPr>
          <w:sz w:val="20"/>
          <w:szCs w:val="20"/>
        </w:rPr>
      </w:pPr>
      <w:r w:rsidRPr="009819CE">
        <w:rPr>
          <w:sz w:val="20"/>
          <w:szCs w:val="20"/>
        </w:rPr>
        <w:t xml:space="preserve">Iwona </w:t>
      </w:r>
      <w:proofErr w:type="spellStart"/>
      <w:r w:rsidRPr="009819CE">
        <w:rPr>
          <w:sz w:val="20"/>
          <w:szCs w:val="20"/>
        </w:rPr>
        <w:t>Wełnicka</w:t>
      </w:r>
      <w:proofErr w:type="spellEnd"/>
      <w:r w:rsidRPr="009819CE">
        <w:rPr>
          <w:sz w:val="20"/>
          <w:szCs w:val="20"/>
        </w:rPr>
        <w:t xml:space="preserve"> </w:t>
      </w:r>
    </w:p>
    <w:p w:rsidR="00FE55F2" w:rsidRPr="009819CE" w:rsidRDefault="00FE55F2" w:rsidP="00FE55F2">
      <w:pPr>
        <w:rPr>
          <w:sz w:val="20"/>
          <w:szCs w:val="20"/>
        </w:rPr>
      </w:pPr>
      <w:r w:rsidRPr="009819CE">
        <w:rPr>
          <w:sz w:val="20"/>
          <w:szCs w:val="20"/>
        </w:rPr>
        <w:t>tel.: 56 657 14 72</w:t>
      </w:r>
    </w:p>
    <w:p w:rsidR="00FE55F2" w:rsidRPr="009819CE" w:rsidRDefault="00FE55F2" w:rsidP="00FE55F2">
      <w:pPr>
        <w:rPr>
          <w:sz w:val="20"/>
          <w:szCs w:val="20"/>
        </w:rPr>
      </w:pPr>
      <w:r w:rsidRPr="009819CE">
        <w:rPr>
          <w:sz w:val="20"/>
          <w:szCs w:val="20"/>
        </w:rPr>
        <w:t>e-mail: ropsda@ropstorun.home.pl</w:t>
      </w:r>
    </w:p>
    <w:p w:rsidR="00FE55F2" w:rsidRDefault="00FE55F2" w:rsidP="00FE55F2">
      <w:pPr>
        <w:rPr>
          <w:sz w:val="20"/>
          <w:szCs w:val="20"/>
          <w:u w:val="single"/>
        </w:rPr>
      </w:pPr>
    </w:p>
    <w:p w:rsidR="00A92BB3" w:rsidRDefault="00A92BB3" w:rsidP="00FE55F2">
      <w:pPr>
        <w:rPr>
          <w:sz w:val="20"/>
          <w:szCs w:val="20"/>
          <w:u w:val="single"/>
        </w:rPr>
      </w:pPr>
    </w:p>
    <w:p w:rsidR="00A92BB3" w:rsidRDefault="00A92BB3" w:rsidP="00FE55F2">
      <w:pPr>
        <w:rPr>
          <w:sz w:val="20"/>
          <w:szCs w:val="20"/>
          <w:u w:val="single"/>
        </w:rPr>
      </w:pPr>
    </w:p>
    <w:p w:rsidR="004701D5" w:rsidRDefault="004701D5" w:rsidP="00FE55F2">
      <w:pPr>
        <w:rPr>
          <w:sz w:val="20"/>
          <w:szCs w:val="20"/>
          <w:u w:val="single"/>
        </w:rPr>
        <w:sectPr w:rsidR="004701D5" w:rsidSect="00834CBD">
          <w:footerReference w:type="even" r:id="rId28"/>
          <w:footerReference w:type="default" r:id="rId29"/>
          <w:pgSz w:w="11906" w:h="16838"/>
          <w:pgMar w:top="1418" w:right="1418" w:bottom="851" w:left="1418" w:header="708" w:footer="708" w:gutter="0"/>
          <w:cols w:space="708"/>
          <w:docGrid w:linePitch="360"/>
        </w:sectPr>
      </w:pPr>
    </w:p>
    <w:p w:rsidR="00FE55F2" w:rsidRPr="009819CE" w:rsidRDefault="00FE55F2" w:rsidP="00FE55F2">
      <w:pPr>
        <w:tabs>
          <w:tab w:val="left" w:pos="489"/>
          <w:tab w:val="left" w:pos="4822"/>
          <w:tab w:val="left" w:pos="11230"/>
        </w:tabs>
        <w:jc w:val="both"/>
        <w:rPr>
          <w:b/>
        </w:rPr>
      </w:pPr>
      <w:r w:rsidRPr="009819CE">
        <w:rPr>
          <w:b/>
        </w:rPr>
        <w:lastRenderedPageBreak/>
        <w:t>2.4.</w:t>
      </w:r>
      <w:r w:rsidRPr="009819CE">
        <w:rPr>
          <w:b/>
        </w:rPr>
        <w:tab/>
        <w:t>Programy na rzecz rozwoju turystyki i zachowania dziedzictwa kulturowego</w:t>
      </w:r>
    </w:p>
    <w:p w:rsidR="00FE55F2" w:rsidRPr="009819CE" w:rsidRDefault="00FE55F2" w:rsidP="00FE55F2">
      <w:pPr>
        <w:tabs>
          <w:tab w:val="left" w:pos="489"/>
          <w:tab w:val="left" w:pos="4822"/>
          <w:tab w:val="left" w:pos="11230"/>
        </w:tabs>
        <w:jc w:val="both"/>
        <w:rPr>
          <w:b/>
        </w:rPr>
      </w:pPr>
      <w:r w:rsidRPr="009819CE">
        <w:rPr>
          <w:b/>
        </w:rPr>
        <w:t>2.4.1. „Strategia rozwoju turystyki w województwie kujawsko-pomorskim”</w:t>
      </w:r>
    </w:p>
    <w:p w:rsidR="00FE55F2" w:rsidRPr="009819CE" w:rsidRDefault="00FE55F2" w:rsidP="00FE55F2">
      <w:pPr>
        <w:tabs>
          <w:tab w:val="left" w:pos="489"/>
          <w:tab w:val="left" w:pos="4822"/>
          <w:tab w:val="left" w:pos="11230"/>
        </w:tabs>
        <w:jc w:val="both"/>
        <w:rPr>
          <w:u w:val="single"/>
        </w:rPr>
      </w:pPr>
      <w:r w:rsidRPr="009819CE">
        <w:rPr>
          <w:u w:val="single"/>
        </w:rPr>
        <w:t>Nadzór nad wdrażaniem</w:t>
      </w:r>
      <w:r w:rsidRPr="009819CE">
        <w:t xml:space="preserve">: Zarząd Województwa </w:t>
      </w:r>
    </w:p>
    <w:p w:rsidR="00FE55F2" w:rsidRPr="009819CE" w:rsidRDefault="00FE55F2" w:rsidP="00FE55F2">
      <w:pPr>
        <w:tabs>
          <w:tab w:val="left" w:pos="539"/>
          <w:tab w:val="left" w:pos="3560"/>
          <w:tab w:val="left" w:pos="10051"/>
        </w:tabs>
        <w:jc w:val="both"/>
      </w:pPr>
      <w:r w:rsidRPr="009819CE">
        <w:rPr>
          <w:u w:val="single"/>
        </w:rPr>
        <w:t>Realizacja</w:t>
      </w:r>
      <w:r w:rsidRPr="009819CE">
        <w:t>: Gabinet Marszałka, Wydział Turystyki, Biuro ds. rozwoju turystyki, organizacje pozarządowe</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xml:space="preserve">: uchwała nr XXV/303/04 Sejmiku Województwa Kujawsko-Pomorskiego z dnia 31 sierpnia 2004 r. </w:t>
      </w:r>
    </w:p>
    <w:p w:rsidR="00FE55F2" w:rsidRPr="009819CE" w:rsidRDefault="00FE55F2" w:rsidP="00FE55F2">
      <w:pPr>
        <w:tabs>
          <w:tab w:val="left" w:pos="489"/>
          <w:tab w:val="left" w:pos="4822"/>
          <w:tab w:val="left" w:pos="11230"/>
        </w:tabs>
        <w:jc w:val="both"/>
      </w:pPr>
      <w:r w:rsidRPr="009819CE">
        <w:rPr>
          <w:u w:val="single"/>
        </w:rPr>
        <w:t>Okres realizacji</w:t>
      </w:r>
      <w:r w:rsidRPr="009819CE">
        <w:t>: nie został określony</w:t>
      </w:r>
    </w:p>
    <w:p w:rsidR="00FE55F2" w:rsidRPr="009819CE" w:rsidRDefault="00FE55F2" w:rsidP="00FE55F2">
      <w:pPr>
        <w:tabs>
          <w:tab w:val="left" w:pos="489"/>
          <w:tab w:val="left" w:pos="4822"/>
          <w:tab w:val="left" w:pos="11230"/>
        </w:tabs>
        <w:jc w:val="both"/>
      </w:pPr>
      <w:r w:rsidRPr="009819CE">
        <w:rPr>
          <w:u w:val="single"/>
        </w:rPr>
        <w:t>Cel główny</w:t>
      </w:r>
      <w:r w:rsidRPr="009819CE">
        <w:t>: podniesienie konkurencyjności i atrakcyjności turystycznej województwa</w:t>
      </w:r>
    </w:p>
    <w:p w:rsidR="00FE55F2" w:rsidRDefault="00FE55F2" w:rsidP="00FE55F2">
      <w:pPr>
        <w:jc w:val="both"/>
      </w:pPr>
      <w:r w:rsidRPr="009819CE">
        <w:rPr>
          <w:u w:val="single"/>
        </w:rPr>
        <w:t>Źródła finansowania</w:t>
      </w:r>
      <w:r w:rsidRPr="009819CE">
        <w:t>: RPO WK-P, budżet województwa.</w:t>
      </w:r>
    </w:p>
    <w:p w:rsidR="006322F2" w:rsidRPr="006322F2" w:rsidRDefault="006322F2" w:rsidP="006322F2">
      <w:pPr>
        <w:tabs>
          <w:tab w:val="left" w:pos="489"/>
          <w:tab w:val="left" w:pos="4822"/>
          <w:tab w:val="left" w:pos="11230"/>
        </w:tabs>
        <w:jc w:val="both"/>
      </w:pPr>
      <w:r w:rsidRPr="006322F2">
        <w:rPr>
          <w:u w:val="single"/>
        </w:rPr>
        <w:t>Stan realizacji</w:t>
      </w:r>
      <w:r w:rsidRPr="006322F2">
        <w:t>: cele programu są osiągane m.in. poprzez realizację następujących zadań:</w:t>
      </w:r>
    </w:p>
    <w:p w:rsidR="006322F2" w:rsidRPr="006322F2" w:rsidRDefault="006322F2" w:rsidP="006322F2">
      <w:pPr>
        <w:pStyle w:val="Akapitzlist"/>
        <w:numPr>
          <w:ilvl w:val="0"/>
          <w:numId w:val="40"/>
        </w:numPr>
        <w:tabs>
          <w:tab w:val="left" w:pos="426"/>
          <w:tab w:val="left" w:pos="4822"/>
          <w:tab w:val="left" w:pos="11230"/>
        </w:tabs>
        <w:ind w:left="567" w:hanging="567"/>
        <w:jc w:val="both"/>
      </w:pPr>
      <w:r w:rsidRPr="006322F2">
        <w:t>„Rowerowy szlak turystyczny wzdłuż Wisły w województwie kujawsko-pomorskim”, okres realizacji: 01.09.2011-30.06.2014,</w:t>
      </w:r>
    </w:p>
    <w:p w:rsidR="006322F2" w:rsidRPr="006322F2" w:rsidRDefault="006322F2" w:rsidP="006322F2">
      <w:pPr>
        <w:pStyle w:val="Akapitzlist"/>
        <w:numPr>
          <w:ilvl w:val="0"/>
          <w:numId w:val="40"/>
        </w:numPr>
        <w:tabs>
          <w:tab w:val="left" w:pos="426"/>
          <w:tab w:val="left" w:pos="4822"/>
          <w:tab w:val="left" w:pos="11230"/>
        </w:tabs>
        <w:ind w:left="567" w:hanging="567"/>
        <w:jc w:val="both"/>
      </w:pPr>
      <w:r w:rsidRPr="006322F2">
        <w:t xml:space="preserve">„Kampania promocyjna i informacyjna dotycząca dziedzictwa przyrodniczego i ochrony przyrody na terenie województwa kujawsko-pomorskiego”, </w:t>
      </w:r>
    </w:p>
    <w:p w:rsidR="006322F2" w:rsidRPr="006322F2" w:rsidRDefault="006322F2" w:rsidP="006322F2">
      <w:pPr>
        <w:pStyle w:val="Akapitzlist"/>
        <w:numPr>
          <w:ilvl w:val="0"/>
          <w:numId w:val="40"/>
        </w:numPr>
        <w:tabs>
          <w:tab w:val="left" w:pos="426"/>
          <w:tab w:val="left" w:pos="4822"/>
          <w:tab w:val="left" w:pos="11230"/>
        </w:tabs>
        <w:ind w:left="567" w:hanging="567"/>
        <w:jc w:val="both"/>
      </w:pPr>
      <w:r w:rsidRPr="006322F2">
        <w:t>okres realizacji: 01.06.2011-30.06.2014,</w:t>
      </w:r>
    </w:p>
    <w:p w:rsidR="006322F2" w:rsidRPr="006322F2" w:rsidRDefault="006322F2" w:rsidP="006322F2">
      <w:pPr>
        <w:pStyle w:val="Akapitzlist"/>
        <w:numPr>
          <w:ilvl w:val="0"/>
          <w:numId w:val="40"/>
        </w:numPr>
        <w:tabs>
          <w:tab w:val="left" w:pos="426"/>
          <w:tab w:val="left" w:pos="4822"/>
          <w:tab w:val="left" w:pos="11230"/>
        </w:tabs>
        <w:ind w:left="567" w:hanging="567"/>
        <w:jc w:val="both"/>
      </w:pPr>
      <w:r w:rsidRPr="006322F2">
        <w:t>„Organizacja Kujawsko-Pomorskiej Organizacji Turystycznej”, kwota 150 000,00 zł,</w:t>
      </w:r>
    </w:p>
    <w:p w:rsidR="006322F2" w:rsidRPr="006322F2" w:rsidRDefault="006322F2" w:rsidP="006322F2">
      <w:pPr>
        <w:pStyle w:val="Akapitzlist"/>
        <w:numPr>
          <w:ilvl w:val="0"/>
          <w:numId w:val="40"/>
        </w:numPr>
        <w:tabs>
          <w:tab w:val="left" w:pos="426"/>
          <w:tab w:val="left" w:pos="4822"/>
          <w:tab w:val="left" w:pos="11230"/>
        </w:tabs>
        <w:ind w:left="567" w:hanging="567"/>
        <w:jc w:val="both"/>
      </w:pPr>
      <w:r w:rsidRPr="006322F2">
        <w:t>Organizacja konkursu na realizację zadań samorządu pod nazwą „Upowszechnianie krajoznawstwa”</w:t>
      </w:r>
    </w:p>
    <w:p w:rsidR="006322F2" w:rsidRPr="002138FA" w:rsidRDefault="006322F2" w:rsidP="006322F2">
      <w:pPr>
        <w:pStyle w:val="Akapitzlist"/>
        <w:numPr>
          <w:ilvl w:val="0"/>
          <w:numId w:val="40"/>
        </w:numPr>
        <w:tabs>
          <w:tab w:val="left" w:pos="426"/>
          <w:tab w:val="left" w:pos="4822"/>
          <w:tab w:val="left" w:pos="11230"/>
        </w:tabs>
        <w:ind w:left="567" w:hanging="567"/>
        <w:jc w:val="both"/>
      </w:pPr>
      <w:r w:rsidRPr="006322F2">
        <w:t xml:space="preserve">Promocja marki województwa jako </w:t>
      </w:r>
      <w:proofErr w:type="spellStart"/>
      <w:r w:rsidRPr="006322F2">
        <w:t>destynacji</w:t>
      </w:r>
      <w:proofErr w:type="spellEnd"/>
      <w:r w:rsidRPr="006322F2">
        <w:t xml:space="preserve"> turystycznej w latach 2013-2014, okres realizacji:01.09.2013-31.05.2014.</w:t>
      </w:r>
    </w:p>
    <w:p w:rsidR="00FE55F2" w:rsidRPr="009819CE" w:rsidRDefault="00FE55F2" w:rsidP="00FE55F2">
      <w:pPr>
        <w:tabs>
          <w:tab w:val="left" w:pos="489"/>
          <w:tab w:val="left" w:pos="4822"/>
          <w:tab w:val="left" w:pos="11230"/>
        </w:tabs>
        <w:jc w:val="both"/>
        <w:rPr>
          <w:sz w:val="16"/>
          <w:szCs w:val="16"/>
        </w:rPr>
      </w:pPr>
    </w:p>
    <w:p w:rsidR="00FE55F2" w:rsidRPr="009819CE" w:rsidRDefault="00FE55F2" w:rsidP="00FE55F2">
      <w:pPr>
        <w:rPr>
          <w:sz w:val="20"/>
          <w:szCs w:val="20"/>
        </w:rPr>
      </w:pPr>
      <w:r w:rsidRPr="009819CE">
        <w:rPr>
          <w:sz w:val="20"/>
          <w:szCs w:val="20"/>
        </w:rPr>
        <w:t>Dodatkowe informacje:</w:t>
      </w:r>
    </w:p>
    <w:p w:rsidR="00FE55F2" w:rsidRPr="009819CE" w:rsidRDefault="00FE55F2" w:rsidP="00FE55F2">
      <w:pPr>
        <w:rPr>
          <w:sz w:val="20"/>
          <w:szCs w:val="20"/>
        </w:rPr>
      </w:pPr>
      <w:r w:rsidRPr="009819CE">
        <w:rPr>
          <w:sz w:val="20"/>
          <w:szCs w:val="20"/>
        </w:rPr>
        <w:t>Gabinet Marszałka</w:t>
      </w:r>
    </w:p>
    <w:p w:rsidR="00FE55F2" w:rsidRPr="009819CE" w:rsidRDefault="00FE55F2" w:rsidP="00FE55F2">
      <w:pPr>
        <w:rPr>
          <w:sz w:val="20"/>
          <w:szCs w:val="20"/>
        </w:rPr>
      </w:pPr>
      <w:r w:rsidRPr="009819CE">
        <w:rPr>
          <w:sz w:val="20"/>
          <w:szCs w:val="20"/>
        </w:rPr>
        <w:t>Marcin Habel</w:t>
      </w:r>
    </w:p>
    <w:p w:rsidR="00FE55F2" w:rsidRPr="009819CE" w:rsidRDefault="00FE55F2" w:rsidP="00FE55F2">
      <w:pPr>
        <w:rPr>
          <w:sz w:val="20"/>
          <w:szCs w:val="20"/>
          <w:lang w:val="en-US"/>
        </w:rPr>
      </w:pPr>
      <w:r w:rsidRPr="009819CE">
        <w:rPr>
          <w:sz w:val="20"/>
          <w:szCs w:val="20"/>
          <w:lang w:val="en-US"/>
        </w:rPr>
        <w:t>tel.: 602 726 342</w:t>
      </w:r>
    </w:p>
    <w:p w:rsidR="00FE55F2" w:rsidRPr="009819CE" w:rsidRDefault="00FE55F2" w:rsidP="00FE55F2">
      <w:pPr>
        <w:rPr>
          <w:sz w:val="20"/>
          <w:szCs w:val="20"/>
          <w:lang w:val="en-US"/>
        </w:rPr>
      </w:pPr>
      <w:r w:rsidRPr="009819CE">
        <w:rPr>
          <w:sz w:val="20"/>
          <w:szCs w:val="20"/>
          <w:lang w:val="en-US"/>
        </w:rPr>
        <w:t>e-mail: turystyka@kujawsko-pomorskie.pl</w:t>
      </w:r>
    </w:p>
    <w:p w:rsidR="00FE55F2" w:rsidRPr="009819CE" w:rsidRDefault="00FE55F2" w:rsidP="00FE55F2">
      <w:pPr>
        <w:tabs>
          <w:tab w:val="left" w:pos="489"/>
          <w:tab w:val="left" w:pos="4822"/>
          <w:tab w:val="left" w:pos="11230"/>
        </w:tabs>
        <w:jc w:val="both"/>
        <w:rPr>
          <w:b/>
          <w:sz w:val="20"/>
          <w:szCs w:val="20"/>
          <w:lang w:val="en-US"/>
        </w:rPr>
      </w:pPr>
    </w:p>
    <w:p w:rsidR="00FE55F2" w:rsidRPr="009819CE" w:rsidRDefault="00FE55F2" w:rsidP="00FE55F2">
      <w:pPr>
        <w:tabs>
          <w:tab w:val="left" w:pos="489"/>
          <w:tab w:val="left" w:pos="4822"/>
          <w:tab w:val="left" w:pos="11230"/>
        </w:tabs>
        <w:jc w:val="both"/>
        <w:rPr>
          <w:b/>
        </w:rPr>
      </w:pPr>
      <w:r w:rsidRPr="009819CE">
        <w:rPr>
          <w:b/>
        </w:rPr>
        <w:t>2.4.2. „Program Opieki nad Zabytkami Województwa Kujawsko-Pomorskiego na lata 2009-2012”</w:t>
      </w:r>
    </w:p>
    <w:p w:rsidR="00FE55F2" w:rsidRPr="009819CE" w:rsidRDefault="00FE55F2" w:rsidP="00FE55F2">
      <w:pPr>
        <w:tabs>
          <w:tab w:val="left" w:pos="489"/>
          <w:tab w:val="left" w:pos="4822"/>
          <w:tab w:val="left" w:pos="11230"/>
        </w:tabs>
        <w:jc w:val="both"/>
        <w:rPr>
          <w:u w:val="single"/>
        </w:rPr>
      </w:pPr>
      <w:r w:rsidRPr="009819CE">
        <w:rPr>
          <w:u w:val="single"/>
        </w:rPr>
        <w:t>Nadzór nad wdrażaniem</w:t>
      </w:r>
      <w:r w:rsidRPr="009819CE">
        <w:t xml:space="preserve">: Departament Kultury i Dziedzictwa Narodowego </w:t>
      </w:r>
    </w:p>
    <w:p w:rsidR="00FE55F2" w:rsidRPr="009819CE" w:rsidRDefault="00FE55F2" w:rsidP="00FE55F2">
      <w:pPr>
        <w:tabs>
          <w:tab w:val="left" w:pos="489"/>
          <w:tab w:val="left" w:pos="4822"/>
          <w:tab w:val="left" w:pos="11230"/>
        </w:tabs>
        <w:jc w:val="both"/>
        <w:rPr>
          <w:u w:val="single"/>
        </w:rPr>
      </w:pPr>
      <w:r w:rsidRPr="009819CE">
        <w:rPr>
          <w:u w:val="single"/>
        </w:rPr>
        <w:t>Realizacja</w:t>
      </w:r>
      <w:r w:rsidRPr="009819CE">
        <w:t>: Departament Kultury i Dziedzictwa Narodowego – Biuro Dziedzictwa Narodowego</w:t>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uchwała Nr XXXIV/601/13 Sejmiku Województwa Kujawsko-Pomorskiego z dnia 20 maja 2013 r.</w:t>
      </w:r>
    </w:p>
    <w:p w:rsidR="00FE55F2" w:rsidRPr="009819CE" w:rsidRDefault="00FE55F2" w:rsidP="00FE55F2">
      <w:pPr>
        <w:tabs>
          <w:tab w:val="left" w:pos="489"/>
          <w:tab w:val="left" w:pos="4822"/>
          <w:tab w:val="left" w:pos="11230"/>
        </w:tabs>
        <w:jc w:val="both"/>
      </w:pPr>
      <w:r w:rsidRPr="009819CE">
        <w:rPr>
          <w:u w:val="single"/>
        </w:rPr>
        <w:t>Okres realizacji</w:t>
      </w:r>
      <w:r w:rsidRPr="009819CE">
        <w:t>: 2013-2016</w:t>
      </w:r>
      <w:r w:rsidRPr="009819CE">
        <w:tab/>
      </w:r>
    </w:p>
    <w:p w:rsidR="00FE55F2" w:rsidRPr="009819CE" w:rsidRDefault="00FE55F2" w:rsidP="00FE55F2">
      <w:pPr>
        <w:tabs>
          <w:tab w:val="left" w:pos="489"/>
          <w:tab w:val="left" w:pos="4822"/>
          <w:tab w:val="left" w:pos="11230"/>
        </w:tabs>
        <w:jc w:val="both"/>
        <w:rPr>
          <w:u w:val="single"/>
        </w:rPr>
      </w:pPr>
      <w:r w:rsidRPr="009819CE">
        <w:rPr>
          <w:u w:val="single"/>
        </w:rPr>
        <w:t>Cel główny</w:t>
      </w:r>
      <w:r w:rsidRPr="009819CE">
        <w:t>: utrzymanie różnorodności kulturowej województwa jako świadectwa historii regionu oraz potencjału dla rozwoju gospodarczego</w:t>
      </w:r>
    </w:p>
    <w:p w:rsidR="00FE55F2" w:rsidRPr="009819CE" w:rsidRDefault="00FE55F2" w:rsidP="00FE55F2">
      <w:pPr>
        <w:autoSpaceDE w:val="0"/>
        <w:autoSpaceDN w:val="0"/>
        <w:adjustRightInd w:val="0"/>
        <w:jc w:val="both"/>
      </w:pPr>
      <w:r w:rsidRPr="009819CE">
        <w:rPr>
          <w:u w:val="single"/>
        </w:rPr>
        <w:t>Stan realizacji</w:t>
      </w:r>
      <w:r w:rsidRPr="009819CE">
        <w:t xml:space="preserve">: W II półroczu 2013 r. Sejmik Województwa Kujawsko-Pomorskiego </w:t>
      </w:r>
      <w:r w:rsidRPr="009819CE">
        <w:br/>
        <w:t xml:space="preserve">w ramach II naboru wniosków przyjął uchwałę o udzieleniu dotacji na prace konserwatorskie, restauratorskie lub roboty budowlane przy zabytkach - Uchwała nr XXXVII/647/13 z dnia 24 czerwca 2013, zmienioną Uchwałą nr XXXVIII/670/13 z dnia 26 sierpnia 2013 r., zmienioną Uchwałą nr XL/692/13 z dnia 23 września  2013 r.- przyznano w drugim terminie 53 dotacji na kwotę: przewidywane dofinansowanie z RPO </w:t>
      </w:r>
      <w:proofErr w:type="spellStart"/>
      <w:r w:rsidRPr="009819CE">
        <w:t>W-KP</w:t>
      </w:r>
      <w:proofErr w:type="spellEnd"/>
      <w:r w:rsidRPr="009819CE">
        <w:t xml:space="preserve"> 3 669 599,43 zł, z budżet</w:t>
      </w:r>
      <w:r w:rsidR="009A3DAB">
        <w:t>u</w:t>
      </w:r>
      <w:r w:rsidRPr="009819CE">
        <w:t xml:space="preserve"> województwa 454 397,</w:t>
      </w:r>
      <w:r w:rsidR="00855108" w:rsidRPr="009819CE">
        <w:t>57 PLN</w:t>
      </w:r>
      <w:r w:rsidRPr="009819CE">
        <w:t xml:space="preserve">. </w:t>
      </w:r>
    </w:p>
    <w:p w:rsidR="00FE55F2" w:rsidRPr="009819CE" w:rsidRDefault="00FE55F2" w:rsidP="00FE55F2">
      <w:pPr>
        <w:autoSpaceDE w:val="0"/>
        <w:autoSpaceDN w:val="0"/>
        <w:adjustRightInd w:val="0"/>
        <w:jc w:val="both"/>
      </w:pPr>
      <w:r w:rsidRPr="009819CE">
        <w:rPr>
          <w:u w:val="single"/>
        </w:rPr>
        <w:t>Źródła finansowania</w:t>
      </w:r>
      <w:r w:rsidRPr="009819CE">
        <w:t>: RPO WK-P, budżet województwa</w:t>
      </w:r>
    </w:p>
    <w:p w:rsidR="00FE55F2" w:rsidRPr="009819CE" w:rsidRDefault="00FE55F2" w:rsidP="00FE55F2">
      <w:pPr>
        <w:tabs>
          <w:tab w:val="left" w:pos="489"/>
          <w:tab w:val="left" w:pos="4822"/>
          <w:tab w:val="left" w:pos="11230"/>
        </w:tabs>
        <w:jc w:val="both"/>
        <w:rPr>
          <w:sz w:val="16"/>
          <w:szCs w:val="16"/>
        </w:rPr>
      </w:pPr>
    </w:p>
    <w:p w:rsidR="002A1BF3" w:rsidRPr="009819CE" w:rsidRDefault="00FE55F2" w:rsidP="002A1BF3">
      <w:pPr>
        <w:tabs>
          <w:tab w:val="left" w:pos="489"/>
          <w:tab w:val="left" w:pos="4822"/>
          <w:tab w:val="left" w:pos="11230"/>
        </w:tabs>
        <w:rPr>
          <w:sz w:val="20"/>
          <w:szCs w:val="20"/>
        </w:rPr>
      </w:pPr>
      <w:r w:rsidRPr="009819CE">
        <w:rPr>
          <w:sz w:val="20"/>
          <w:szCs w:val="20"/>
        </w:rPr>
        <w:t>Dodatkowe informacje:</w:t>
      </w:r>
    </w:p>
    <w:p w:rsidR="002A1BF3" w:rsidRPr="009819CE" w:rsidRDefault="002A1BF3" w:rsidP="002A1BF3">
      <w:pPr>
        <w:tabs>
          <w:tab w:val="left" w:pos="489"/>
          <w:tab w:val="left" w:pos="4822"/>
          <w:tab w:val="left" w:pos="11230"/>
        </w:tabs>
        <w:rPr>
          <w:sz w:val="20"/>
          <w:szCs w:val="20"/>
          <w:u w:val="single"/>
        </w:rPr>
      </w:pPr>
      <w:r w:rsidRPr="009819CE">
        <w:rPr>
          <w:sz w:val="20"/>
          <w:szCs w:val="20"/>
        </w:rPr>
        <w:t>Departament Kultury i Dziedzictwa</w:t>
      </w:r>
      <w:r w:rsidRPr="009819CE">
        <w:rPr>
          <w:sz w:val="20"/>
          <w:szCs w:val="20"/>
        </w:rPr>
        <w:br/>
        <w:t xml:space="preserve"> Narodowego – Biuro Dziedzictwa Narodowego</w:t>
      </w:r>
    </w:p>
    <w:p w:rsidR="00FE55F2" w:rsidRPr="009819CE" w:rsidRDefault="00FE55F2" w:rsidP="002A1BF3">
      <w:pPr>
        <w:rPr>
          <w:sz w:val="20"/>
          <w:szCs w:val="20"/>
          <w:lang w:val="de-DE"/>
        </w:rPr>
      </w:pPr>
      <w:r w:rsidRPr="009819CE">
        <w:rPr>
          <w:sz w:val="20"/>
          <w:szCs w:val="20"/>
          <w:lang w:val="de-DE"/>
        </w:rPr>
        <w:t xml:space="preserve">Monika </w:t>
      </w:r>
      <w:proofErr w:type="spellStart"/>
      <w:r w:rsidRPr="009819CE">
        <w:rPr>
          <w:sz w:val="20"/>
          <w:szCs w:val="20"/>
          <w:lang w:val="de-DE"/>
        </w:rPr>
        <w:t>Butowska</w:t>
      </w:r>
      <w:proofErr w:type="spellEnd"/>
      <w:r w:rsidRPr="009819CE">
        <w:rPr>
          <w:sz w:val="20"/>
          <w:szCs w:val="20"/>
          <w:lang w:val="de-DE"/>
        </w:rPr>
        <w:t xml:space="preserve"> </w:t>
      </w:r>
    </w:p>
    <w:p w:rsidR="00FE55F2" w:rsidRPr="009819CE" w:rsidRDefault="00FE55F2" w:rsidP="002A1BF3">
      <w:pPr>
        <w:rPr>
          <w:sz w:val="20"/>
          <w:szCs w:val="20"/>
          <w:lang w:val="de-DE"/>
        </w:rPr>
      </w:pPr>
      <w:r w:rsidRPr="009819CE">
        <w:rPr>
          <w:sz w:val="20"/>
          <w:szCs w:val="20"/>
          <w:lang w:val="de-DE"/>
        </w:rPr>
        <w:t>tel.: 56 646 20 22 w*2539</w:t>
      </w:r>
    </w:p>
    <w:p w:rsidR="00FE55F2" w:rsidRPr="009819CE" w:rsidRDefault="00FE55F2" w:rsidP="002A1BF3">
      <w:pPr>
        <w:tabs>
          <w:tab w:val="left" w:pos="497"/>
          <w:tab w:val="left" w:pos="4875"/>
          <w:tab w:val="left" w:pos="11349"/>
        </w:tabs>
        <w:rPr>
          <w:sz w:val="20"/>
          <w:szCs w:val="20"/>
          <w:lang w:val="en-US"/>
        </w:rPr>
      </w:pPr>
      <w:r w:rsidRPr="009819CE">
        <w:rPr>
          <w:sz w:val="20"/>
          <w:szCs w:val="20"/>
          <w:lang w:val="de-DE"/>
        </w:rPr>
        <w:t>e-mail: m.butowska@kujawsko-pomorskie.pl</w:t>
      </w:r>
    </w:p>
    <w:p w:rsidR="00140E65" w:rsidRDefault="00140E65" w:rsidP="00FE55F2">
      <w:pPr>
        <w:tabs>
          <w:tab w:val="left" w:pos="497"/>
          <w:tab w:val="left" w:pos="4875"/>
          <w:tab w:val="left" w:pos="11349"/>
        </w:tabs>
        <w:rPr>
          <w:sz w:val="20"/>
          <w:szCs w:val="20"/>
          <w:lang w:val="en-US"/>
        </w:rPr>
        <w:sectPr w:rsidR="00140E65" w:rsidSect="00834CBD">
          <w:pgSz w:w="11906" w:h="16838"/>
          <w:pgMar w:top="1418" w:right="1418" w:bottom="851" w:left="1418" w:header="708" w:footer="708" w:gutter="0"/>
          <w:cols w:space="708"/>
          <w:docGrid w:linePitch="360"/>
        </w:sectPr>
      </w:pPr>
    </w:p>
    <w:p w:rsidR="00FE55F2" w:rsidRPr="009819CE" w:rsidRDefault="00FE55F2" w:rsidP="00FE55F2">
      <w:pPr>
        <w:tabs>
          <w:tab w:val="left" w:pos="489"/>
          <w:tab w:val="left" w:pos="4822"/>
          <w:tab w:val="left" w:pos="11230"/>
        </w:tabs>
        <w:jc w:val="both"/>
        <w:rPr>
          <w:b/>
        </w:rPr>
      </w:pPr>
      <w:r w:rsidRPr="009819CE">
        <w:rPr>
          <w:b/>
        </w:rPr>
        <w:lastRenderedPageBreak/>
        <w:t>2.5. Programy na rzecz rozwoju infrastruktury drogowej</w:t>
      </w:r>
    </w:p>
    <w:p w:rsidR="00FE55F2" w:rsidRPr="009819CE" w:rsidRDefault="00FE55F2" w:rsidP="00FE55F2">
      <w:pPr>
        <w:tabs>
          <w:tab w:val="left" w:pos="489"/>
          <w:tab w:val="left" w:pos="4822"/>
          <w:tab w:val="left" w:pos="11230"/>
        </w:tabs>
        <w:jc w:val="both"/>
        <w:rPr>
          <w:b/>
        </w:rPr>
      </w:pPr>
      <w:r w:rsidRPr="009819CE">
        <w:rPr>
          <w:b/>
        </w:rPr>
        <w:t>2.5.1. „Program Rozwoju Infrastruktury Drogowej Województwa Kujawsko-Pomorskiego na lata 2009-2015”</w:t>
      </w:r>
    </w:p>
    <w:p w:rsidR="00FE55F2" w:rsidRPr="009819CE" w:rsidRDefault="00FE55F2" w:rsidP="00FE55F2">
      <w:pPr>
        <w:tabs>
          <w:tab w:val="left" w:pos="489"/>
          <w:tab w:val="left" w:pos="4822"/>
          <w:tab w:val="left" w:pos="11230"/>
        </w:tabs>
        <w:jc w:val="both"/>
      </w:pPr>
      <w:r w:rsidRPr="009819CE">
        <w:rPr>
          <w:u w:val="single"/>
        </w:rPr>
        <w:t>Nadzór nad realizacją</w:t>
      </w:r>
      <w:r w:rsidRPr="009819CE">
        <w:t>: Departament Infrastruktury Drogowej</w:t>
      </w:r>
    </w:p>
    <w:p w:rsidR="00FE55F2" w:rsidRPr="009819CE" w:rsidRDefault="00FE55F2" w:rsidP="00FE55F2">
      <w:pPr>
        <w:tabs>
          <w:tab w:val="left" w:pos="489"/>
          <w:tab w:val="left" w:pos="4822"/>
          <w:tab w:val="left" w:pos="11230"/>
        </w:tabs>
        <w:jc w:val="both"/>
      </w:pPr>
      <w:r w:rsidRPr="009819CE">
        <w:rPr>
          <w:u w:val="single"/>
        </w:rPr>
        <w:t>Realizacja</w:t>
      </w:r>
      <w:r w:rsidRPr="009819CE">
        <w:t>: Zarząd Dróg Wojewódzkich w Bydgoszczy</w:t>
      </w:r>
      <w:r w:rsidRPr="009819CE">
        <w:rPr>
          <w:b/>
        </w:rPr>
        <w:tab/>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xml:space="preserve">: stanowisko Sejmiku Województwa Kujawsko-Pomorskiego z dnia 17 listopada 2008 r. </w:t>
      </w:r>
    </w:p>
    <w:p w:rsidR="00FE55F2" w:rsidRPr="009819CE" w:rsidRDefault="00FE55F2" w:rsidP="00FE55F2">
      <w:pPr>
        <w:tabs>
          <w:tab w:val="left" w:pos="489"/>
          <w:tab w:val="left" w:pos="4822"/>
          <w:tab w:val="left" w:pos="11230"/>
        </w:tabs>
        <w:jc w:val="both"/>
      </w:pPr>
      <w:r w:rsidRPr="009819CE">
        <w:rPr>
          <w:u w:val="single"/>
        </w:rPr>
        <w:t>Okres realizacji</w:t>
      </w:r>
      <w:r w:rsidRPr="009819CE">
        <w:t>: 2009-2015</w:t>
      </w:r>
      <w:r w:rsidRPr="009819CE">
        <w:tab/>
      </w:r>
    </w:p>
    <w:p w:rsidR="00FE55F2" w:rsidRPr="009819CE" w:rsidRDefault="00FE55F2" w:rsidP="00FE55F2">
      <w:pPr>
        <w:jc w:val="both"/>
        <w:rPr>
          <w:u w:val="single"/>
        </w:rPr>
      </w:pPr>
      <w:r w:rsidRPr="009819CE">
        <w:rPr>
          <w:u w:val="single"/>
        </w:rPr>
        <w:t>Cele:</w:t>
      </w:r>
    </w:p>
    <w:p w:rsidR="00FE55F2" w:rsidRPr="009819CE" w:rsidRDefault="00FE55F2" w:rsidP="00140E65">
      <w:pPr>
        <w:pStyle w:val="Akapitzlist"/>
        <w:numPr>
          <w:ilvl w:val="0"/>
          <w:numId w:val="11"/>
        </w:numPr>
        <w:ind w:left="567" w:hanging="567"/>
        <w:jc w:val="both"/>
      </w:pPr>
      <w:r w:rsidRPr="009819CE">
        <w:t>określenie i zabezpieczenie niezbędnych środków na zadania z zakresu bieżącego utrzymania i remonty w celu powstrzymania dekapitalizacji dróg,</w:t>
      </w:r>
    </w:p>
    <w:p w:rsidR="00FE55F2" w:rsidRPr="009819CE" w:rsidRDefault="00FE55F2" w:rsidP="00140E65">
      <w:pPr>
        <w:pStyle w:val="Akapitzlist"/>
        <w:numPr>
          <w:ilvl w:val="0"/>
          <w:numId w:val="11"/>
        </w:numPr>
        <w:ind w:left="567" w:hanging="567"/>
        <w:jc w:val="both"/>
        <w:rPr>
          <w:u w:val="single"/>
        </w:rPr>
      </w:pPr>
      <w:r w:rsidRPr="009819CE">
        <w:t>zapewnienie dostępności sieci do dróg wyższej kategorii przez przebudowę, budowę dróg – wariant inwestycyjny – zwiększenie stanu dróg  o nawierzchniach nowych i odnowionych oraz  eksploatowanych niewymagających remontu i zmniejszenie stanu dróg o nawierzchni z uszkodzeniami wymagającymi remontu poprawiającego stan nawierzchni lub wymagającymi natychmiastowego remontu.</w:t>
      </w:r>
    </w:p>
    <w:p w:rsidR="00FE55F2" w:rsidRPr="009819CE" w:rsidRDefault="00FE55F2" w:rsidP="00FE55F2">
      <w:pPr>
        <w:ind w:left="113"/>
        <w:jc w:val="both"/>
      </w:pPr>
      <w:r w:rsidRPr="009819CE">
        <w:rPr>
          <w:u w:val="single"/>
        </w:rPr>
        <w:t>Stan realizacji</w:t>
      </w:r>
      <w:r w:rsidRPr="009819CE">
        <w:t xml:space="preserve">: w II półroczu 2013 r., zrealizowano:  </w:t>
      </w:r>
    </w:p>
    <w:p w:rsidR="00FE55F2" w:rsidRPr="009819CE" w:rsidRDefault="00FE55F2" w:rsidP="00FE55F2">
      <w:pPr>
        <w:ind w:left="113"/>
        <w:jc w:val="both"/>
      </w:pPr>
      <w:r w:rsidRPr="009819CE">
        <w:t>- rozbudowa drogi wojewódzkiej Nr 239 w m. Gródek, gmina Drzycim od km 18+077,20 do km 19+750,00 wraz z jej odwodnieniem, oświetleniem, przebudową pozostałych sieci (elektroenergetycznych, teletechnicznych, hydrantów) kolidujących z inwestycją oraz wycinką drzew, krzewów i lasów i zagospodarowaniem zieleni w miejscowości Gródek, gmina Drzycim</w:t>
      </w:r>
    </w:p>
    <w:p w:rsidR="00FE55F2" w:rsidRPr="009819CE" w:rsidRDefault="00FE55F2" w:rsidP="00FE55F2">
      <w:pPr>
        <w:ind w:left="113"/>
        <w:jc w:val="both"/>
      </w:pPr>
      <w:r w:rsidRPr="009819CE">
        <w:t>- przebudowa mostu przez rzekę Orlę w ciągu drogi wojewódzkiej Nr 241 w km 42+739 wraz z dojazdami w m. Więcbork</w:t>
      </w:r>
    </w:p>
    <w:p w:rsidR="00FE55F2" w:rsidRPr="009819CE" w:rsidRDefault="00FE55F2" w:rsidP="00FE55F2">
      <w:pPr>
        <w:ind w:left="113"/>
        <w:jc w:val="both"/>
      </w:pPr>
      <w:r w:rsidRPr="009819CE">
        <w:t>- Drogowa Inicjatywa Samorządowa,</w:t>
      </w:r>
    </w:p>
    <w:p w:rsidR="00FE55F2" w:rsidRPr="009819CE" w:rsidRDefault="00FE55F2" w:rsidP="00FE55F2">
      <w:pPr>
        <w:ind w:left="113"/>
        <w:jc w:val="both"/>
      </w:pPr>
      <w:r w:rsidRPr="009819CE">
        <w:t>- przebudowa drogi wojewódzkiej Nr 266 w m. Sędzin na odcinku od km 28+950 do km 29+490, polegająca na budowie skrzyżowania (ronda) wraz z przebudową sieci wodociągowej oraz odwodnieniem i remontem istniejących przepustów od km 29+490 do km 31+056 w zakresie realizacji I etapu robót budowlanych, tj. odwodnienie i remont istniejących przepustów od km 29+490 do km 31+056</w:t>
      </w:r>
    </w:p>
    <w:p w:rsidR="00FE55F2" w:rsidRPr="009819CE" w:rsidRDefault="00FE55F2" w:rsidP="00FE55F2">
      <w:pPr>
        <w:ind w:left="113" w:firstLine="7"/>
        <w:jc w:val="both"/>
      </w:pPr>
      <w:r w:rsidRPr="009819CE">
        <w:t>- budowa kanalizacji deszczowej na ul. Toruńskiej i Rzemieślniczej w Małej Nieszawce, gm. Wielka Nieszawka w ciągu drogi wojewódzkiej Nr 273</w:t>
      </w:r>
    </w:p>
    <w:p w:rsidR="00FE55F2" w:rsidRPr="009819CE" w:rsidRDefault="00FE55F2" w:rsidP="00FE55F2">
      <w:pPr>
        <w:ind w:left="113" w:firstLine="7"/>
        <w:jc w:val="both"/>
      </w:pPr>
      <w:r w:rsidRPr="009819CE">
        <w:t>- kontynuowane jest opracowanie projektów technicznych na przebudowę i rozbudowę dróg Nr 240, 241, 251, 254, 255, 265, 548, 559. Dla projektów przebudowy i rozbudowy dróg Nr 240, 241, 251, 265, 548 i 559 trwa procedura związana z uzyskaniem decyzji ZRID</w:t>
      </w:r>
    </w:p>
    <w:p w:rsidR="00FE55F2" w:rsidRPr="009819CE" w:rsidRDefault="00FE55F2" w:rsidP="00FE55F2">
      <w:pPr>
        <w:ind w:left="113" w:firstLine="7"/>
        <w:jc w:val="both"/>
      </w:pPr>
      <w:r w:rsidRPr="009819CE">
        <w:t>- rozpoczęto prace związane z realizacją zadania pn. Budowa obejścia miasta Nakło nad Notecią w ciągu drogi Nr 241</w:t>
      </w:r>
    </w:p>
    <w:p w:rsidR="00FE55F2" w:rsidRPr="009819CE" w:rsidRDefault="00FE55F2" w:rsidP="00FE55F2">
      <w:pPr>
        <w:ind w:left="113" w:firstLine="7"/>
        <w:jc w:val="both"/>
      </w:pPr>
      <w:r w:rsidRPr="009819CE">
        <w:t>-  przygotowanie m.in. zadań:</w:t>
      </w:r>
    </w:p>
    <w:p w:rsidR="00FE55F2" w:rsidRPr="009819CE" w:rsidRDefault="00FE55F2" w:rsidP="00060F9A">
      <w:pPr>
        <w:pStyle w:val="Akapitzlist"/>
        <w:numPr>
          <w:ilvl w:val="0"/>
          <w:numId w:val="25"/>
        </w:numPr>
        <w:jc w:val="both"/>
      </w:pPr>
      <w:r w:rsidRPr="009819CE">
        <w:t>System ewidencji i zarządzania drogami wojewódzkimi Województwa Kujawsko – Pomorskiego,</w:t>
      </w:r>
    </w:p>
    <w:p w:rsidR="00FE55F2" w:rsidRPr="009819CE" w:rsidRDefault="00FE55F2" w:rsidP="00060F9A">
      <w:pPr>
        <w:pStyle w:val="Akapitzlist"/>
        <w:numPr>
          <w:ilvl w:val="0"/>
          <w:numId w:val="25"/>
        </w:numPr>
        <w:jc w:val="both"/>
      </w:pPr>
      <w:r w:rsidRPr="009819CE">
        <w:t>Budowa układu komunikacyjnego północno - wschodniej części bydgosko - toruńskiego układu metropolitarnego - połączenie drogi krajowej Nr 80 z drogą Nr 15 - odcinek Ostaszewo – Turzno</w:t>
      </w:r>
    </w:p>
    <w:p w:rsidR="00FE55F2" w:rsidRPr="009819CE" w:rsidRDefault="00FE55F2" w:rsidP="00060F9A">
      <w:pPr>
        <w:pStyle w:val="Akapitzlist"/>
        <w:numPr>
          <w:ilvl w:val="0"/>
          <w:numId w:val="25"/>
        </w:numPr>
        <w:jc w:val="both"/>
      </w:pPr>
      <w:r w:rsidRPr="009819CE">
        <w:t xml:space="preserve">Przebudowa odcinka drogi wojewódzkiej Nr 556 relacji Ostrowite - Zbójno </w:t>
      </w:r>
      <w:r w:rsidRPr="009819CE">
        <w:br/>
        <w:t>w granicach zabudowy zwartej od drogi wojewódzkiej Nr 554 z miejscowości Zbójno o dł. 1.400 m</w:t>
      </w:r>
    </w:p>
    <w:p w:rsidR="00FE55F2" w:rsidRPr="009819CE" w:rsidRDefault="00FE55F2" w:rsidP="00FE55F2">
      <w:pPr>
        <w:jc w:val="both"/>
        <w:rPr>
          <w:highlight w:val="yellow"/>
        </w:rPr>
      </w:pPr>
      <w:r w:rsidRPr="009819CE">
        <w:rPr>
          <w:u w:val="single"/>
        </w:rPr>
        <w:t>Źródła finansowania</w:t>
      </w:r>
      <w:r w:rsidRPr="009819CE">
        <w:t xml:space="preserve">: RPO WK-P, budżet województwa, budżety </w:t>
      </w:r>
      <w:proofErr w:type="spellStart"/>
      <w:r w:rsidRPr="009819CE">
        <w:t>jst</w:t>
      </w:r>
      <w:proofErr w:type="spellEnd"/>
      <w:r w:rsidRPr="009819CE">
        <w:t>.</w:t>
      </w:r>
    </w:p>
    <w:p w:rsidR="00FE55F2" w:rsidRPr="009819CE" w:rsidRDefault="00FE55F2" w:rsidP="00FE55F2">
      <w:pPr>
        <w:autoSpaceDE w:val="0"/>
        <w:autoSpaceDN w:val="0"/>
        <w:adjustRightInd w:val="0"/>
        <w:jc w:val="both"/>
        <w:rPr>
          <w:sz w:val="16"/>
          <w:szCs w:val="16"/>
          <w:highlight w:val="yellow"/>
        </w:rPr>
      </w:pPr>
    </w:p>
    <w:p w:rsidR="00FE55F2" w:rsidRPr="009819CE" w:rsidRDefault="00FE55F2" w:rsidP="00FE55F2">
      <w:pPr>
        <w:autoSpaceDE w:val="0"/>
        <w:autoSpaceDN w:val="0"/>
        <w:adjustRightInd w:val="0"/>
        <w:jc w:val="both"/>
        <w:rPr>
          <w:sz w:val="20"/>
          <w:szCs w:val="20"/>
          <w:highlight w:val="yellow"/>
        </w:rPr>
      </w:pPr>
      <w:r w:rsidRPr="009819CE">
        <w:rPr>
          <w:sz w:val="20"/>
          <w:szCs w:val="20"/>
        </w:rPr>
        <w:t>Dodatkowe informacje:</w:t>
      </w:r>
    </w:p>
    <w:p w:rsidR="00FE55F2" w:rsidRPr="009819CE" w:rsidRDefault="00FE55F2" w:rsidP="00FE55F2">
      <w:pPr>
        <w:rPr>
          <w:sz w:val="20"/>
          <w:szCs w:val="20"/>
          <w:lang w:val="de-DE"/>
        </w:rPr>
      </w:pPr>
      <w:r w:rsidRPr="009819CE">
        <w:rPr>
          <w:sz w:val="20"/>
          <w:szCs w:val="20"/>
          <w:lang w:val="de-DE"/>
        </w:rPr>
        <w:t>Krzysztof  Kodzis</w:t>
      </w:r>
      <w:r w:rsidR="000A0A87" w:rsidRPr="009819CE">
        <w:rPr>
          <w:sz w:val="20"/>
          <w:szCs w:val="20"/>
          <w:lang w:val="de-DE"/>
        </w:rPr>
        <w:t xml:space="preserve"> ZDW</w:t>
      </w:r>
    </w:p>
    <w:p w:rsidR="00FE55F2" w:rsidRPr="009819CE" w:rsidRDefault="00FE55F2" w:rsidP="00FE55F2">
      <w:pPr>
        <w:rPr>
          <w:sz w:val="20"/>
          <w:szCs w:val="20"/>
          <w:lang w:val="de-DE"/>
        </w:rPr>
      </w:pPr>
      <w:r w:rsidRPr="009819CE">
        <w:rPr>
          <w:sz w:val="20"/>
          <w:szCs w:val="20"/>
          <w:lang w:val="de-DE"/>
        </w:rPr>
        <w:t>tel.: (52) 37-05-734</w:t>
      </w:r>
    </w:p>
    <w:p w:rsidR="00FE55F2" w:rsidRPr="009819CE" w:rsidRDefault="00FE55F2" w:rsidP="00FE55F2">
      <w:pPr>
        <w:autoSpaceDE w:val="0"/>
        <w:autoSpaceDN w:val="0"/>
        <w:adjustRightInd w:val="0"/>
        <w:jc w:val="both"/>
        <w:rPr>
          <w:sz w:val="20"/>
          <w:szCs w:val="20"/>
          <w:lang w:val="de-DE"/>
        </w:rPr>
      </w:pPr>
      <w:r w:rsidRPr="009819CE">
        <w:rPr>
          <w:sz w:val="20"/>
          <w:szCs w:val="20"/>
          <w:lang w:val="de-DE"/>
        </w:rPr>
        <w:t xml:space="preserve">e-mail: </w:t>
      </w:r>
      <w:hyperlink r:id="rId30" w:history="1">
        <w:r w:rsidRPr="009819CE">
          <w:rPr>
            <w:rStyle w:val="Hipercze"/>
            <w:color w:val="auto"/>
            <w:sz w:val="20"/>
            <w:szCs w:val="20"/>
            <w:lang w:val="de-DE"/>
          </w:rPr>
          <w:t>k.kodzis@zdw-bydgoszcz.pl</w:t>
        </w:r>
      </w:hyperlink>
    </w:p>
    <w:p w:rsidR="00FE55F2" w:rsidRPr="009819CE" w:rsidRDefault="00FE55F2" w:rsidP="00FE55F2">
      <w:pPr>
        <w:rPr>
          <w:b/>
          <w:lang w:val="de-DE"/>
        </w:rPr>
      </w:pPr>
      <w:r w:rsidRPr="009819CE">
        <w:rPr>
          <w:b/>
          <w:lang w:val="de-DE"/>
        </w:rPr>
        <w:lastRenderedPageBreak/>
        <w:t>2.5.2.</w:t>
      </w:r>
      <w:r w:rsidRPr="009819CE">
        <w:t xml:space="preserve"> </w:t>
      </w:r>
      <w:r w:rsidRPr="009819CE">
        <w:rPr>
          <w:b/>
          <w:lang w:val="de-DE"/>
        </w:rPr>
        <w:t>„Plan komunikacji drogowej województwa kujawsko-pomorskiego”</w:t>
      </w:r>
    </w:p>
    <w:p w:rsidR="00FE55F2" w:rsidRPr="009819CE" w:rsidRDefault="00FE55F2" w:rsidP="00FE55F2">
      <w:pPr>
        <w:tabs>
          <w:tab w:val="left" w:pos="489"/>
          <w:tab w:val="left" w:pos="4822"/>
          <w:tab w:val="left" w:pos="11230"/>
        </w:tabs>
        <w:jc w:val="both"/>
      </w:pPr>
      <w:r w:rsidRPr="009819CE">
        <w:rPr>
          <w:u w:val="single"/>
        </w:rPr>
        <w:t>Nadzór nad realizacją</w:t>
      </w:r>
      <w:r w:rsidRPr="009819CE">
        <w:t>: Departament Infrastruktury Drogowej</w:t>
      </w:r>
    </w:p>
    <w:p w:rsidR="00FE55F2" w:rsidRPr="009819CE" w:rsidRDefault="00FE55F2" w:rsidP="00FE55F2">
      <w:pPr>
        <w:tabs>
          <w:tab w:val="left" w:pos="489"/>
          <w:tab w:val="left" w:pos="4822"/>
          <w:tab w:val="left" w:pos="11230"/>
        </w:tabs>
        <w:jc w:val="both"/>
      </w:pPr>
      <w:r w:rsidRPr="009819CE">
        <w:rPr>
          <w:u w:val="single"/>
        </w:rPr>
        <w:t>Realizacja</w:t>
      </w:r>
      <w:r w:rsidRPr="009819CE">
        <w:t>: Departament Infrastruktury Drogowej/ Wydział Inwestycji Drogowych, Departament Planowania Regionalnego/ Wydział Planowania i Informacji Przestrzennej</w:t>
      </w:r>
      <w:r w:rsidRPr="009819CE">
        <w:rPr>
          <w:b/>
        </w:rPr>
        <w:tab/>
      </w:r>
    </w:p>
    <w:p w:rsidR="00FE55F2" w:rsidRPr="009819CE" w:rsidRDefault="00FE55F2" w:rsidP="00FE55F2">
      <w:pPr>
        <w:tabs>
          <w:tab w:val="left" w:pos="539"/>
          <w:tab w:val="left" w:pos="3560"/>
          <w:tab w:val="left" w:pos="10051"/>
        </w:tabs>
        <w:jc w:val="both"/>
      </w:pPr>
      <w:r w:rsidRPr="009819CE">
        <w:rPr>
          <w:u w:val="single"/>
        </w:rPr>
        <w:t>Podstawa prawna realizacji</w:t>
      </w:r>
      <w:r w:rsidRPr="009819CE">
        <w:t>: Zarządzenie Nr 20/2013 Marszałka Województwa Kujawsko-Pomorskiego z dnia 26 marca 2013 r.</w:t>
      </w:r>
    </w:p>
    <w:p w:rsidR="00FE55F2" w:rsidRPr="009819CE" w:rsidRDefault="00FE55F2" w:rsidP="00FE55F2">
      <w:pPr>
        <w:tabs>
          <w:tab w:val="left" w:pos="489"/>
          <w:tab w:val="left" w:pos="4822"/>
          <w:tab w:val="left" w:pos="11230"/>
        </w:tabs>
        <w:jc w:val="both"/>
      </w:pPr>
      <w:r w:rsidRPr="009819CE">
        <w:rPr>
          <w:u w:val="single"/>
        </w:rPr>
        <w:t>Okres realizacji</w:t>
      </w:r>
      <w:r w:rsidRPr="009819CE">
        <w:t xml:space="preserve">: od 26 marca 2013 r. do czasu opracowania mapy spójności wewnętrznej </w:t>
      </w:r>
      <w:r w:rsidRPr="009819CE">
        <w:br/>
        <w:t>i dostępności zewnętrznej jako podstawy działań inwestycyjnych.</w:t>
      </w:r>
      <w:r w:rsidRPr="009819CE">
        <w:tab/>
      </w:r>
    </w:p>
    <w:p w:rsidR="00FE55F2" w:rsidRPr="009819CE" w:rsidRDefault="00FE55F2" w:rsidP="00FE55F2">
      <w:pPr>
        <w:jc w:val="both"/>
        <w:rPr>
          <w:u w:val="single"/>
        </w:rPr>
      </w:pPr>
      <w:r w:rsidRPr="009819CE">
        <w:rPr>
          <w:u w:val="single"/>
        </w:rPr>
        <w:t>Cele:</w:t>
      </w:r>
      <w:r w:rsidRPr="009819CE">
        <w:t xml:space="preserve"> Stworzenie mapy spójności wewnętrznej i dostępności zewnętrznej jako podstawy działań inwestycyjnych. Wskazanie niezbędnych dla organizacji systemu odcinków dróg. Wskazanie niezbędnych dla organizacji systemu inwestycji drogowych – w szczególności program powinien identyfikować planowane obwodnice miejscowości oraz przedstawiać wykaz planowanych odcinków dróg wojewódzkich, powiatowych i gminnych. Określenie standardów jakości dróg wojewódzkich.</w:t>
      </w:r>
    </w:p>
    <w:p w:rsidR="00FE55F2" w:rsidRPr="009819CE" w:rsidRDefault="00FE55F2" w:rsidP="00FE55F2">
      <w:pPr>
        <w:jc w:val="both"/>
      </w:pPr>
      <w:r w:rsidRPr="009819CE">
        <w:rPr>
          <w:u w:val="single"/>
        </w:rPr>
        <w:t>Stan realizacji</w:t>
      </w:r>
      <w:r w:rsidRPr="009819CE">
        <w:t>: Aktualne trwają prace koncepcyjne nad stworzeniem mapy spójności wewnętrznej i dostępności zewnętrznej po analizie materiałów zebranych bezpośrednio od powiatów, gmin z województwa kujawsko-pomorskiego w przedmiotowej sprawie.</w:t>
      </w:r>
    </w:p>
    <w:p w:rsidR="00FE55F2" w:rsidRPr="009819CE" w:rsidRDefault="00FE55F2" w:rsidP="00FE55F2">
      <w:pPr>
        <w:jc w:val="both"/>
      </w:pPr>
      <w:r w:rsidRPr="009819CE">
        <w:rPr>
          <w:u w:val="single"/>
        </w:rPr>
        <w:t>Źródła finansowania</w:t>
      </w:r>
      <w:r w:rsidRPr="009819CE">
        <w:t>: w trakcie ustalania i opracowywania</w:t>
      </w:r>
    </w:p>
    <w:p w:rsidR="00FE55F2" w:rsidRPr="009819CE" w:rsidRDefault="00FE55F2" w:rsidP="00FE55F2">
      <w:pPr>
        <w:rPr>
          <w:sz w:val="16"/>
          <w:szCs w:val="16"/>
        </w:rPr>
      </w:pPr>
    </w:p>
    <w:p w:rsidR="00FE55F2" w:rsidRPr="009819CE" w:rsidRDefault="00FE55F2" w:rsidP="00FE55F2">
      <w:pPr>
        <w:autoSpaceDE w:val="0"/>
        <w:autoSpaceDN w:val="0"/>
        <w:adjustRightInd w:val="0"/>
        <w:jc w:val="both"/>
        <w:rPr>
          <w:sz w:val="20"/>
          <w:szCs w:val="20"/>
          <w:highlight w:val="yellow"/>
        </w:rPr>
      </w:pPr>
      <w:r w:rsidRPr="009819CE">
        <w:rPr>
          <w:sz w:val="20"/>
          <w:szCs w:val="20"/>
        </w:rPr>
        <w:t>Dodatkowe informacje:</w:t>
      </w:r>
    </w:p>
    <w:p w:rsidR="00FE55F2" w:rsidRPr="009819CE" w:rsidRDefault="00FE55F2" w:rsidP="00FE55F2">
      <w:pPr>
        <w:autoSpaceDE w:val="0"/>
        <w:autoSpaceDN w:val="0"/>
        <w:adjustRightInd w:val="0"/>
        <w:jc w:val="both"/>
        <w:rPr>
          <w:sz w:val="20"/>
          <w:szCs w:val="20"/>
          <w:lang w:val="de-DE"/>
        </w:rPr>
      </w:pPr>
      <w:r w:rsidRPr="009819CE">
        <w:rPr>
          <w:sz w:val="20"/>
          <w:szCs w:val="20"/>
          <w:lang w:val="de-DE"/>
        </w:rPr>
        <w:t>Departament Infrastruktury Drogowej</w:t>
      </w:r>
    </w:p>
    <w:p w:rsidR="00FE55F2" w:rsidRPr="009819CE" w:rsidRDefault="00FE55F2" w:rsidP="00FE55F2">
      <w:pPr>
        <w:autoSpaceDE w:val="0"/>
        <w:autoSpaceDN w:val="0"/>
        <w:adjustRightInd w:val="0"/>
        <w:jc w:val="both"/>
        <w:rPr>
          <w:sz w:val="20"/>
          <w:szCs w:val="20"/>
          <w:lang w:val="de-DE"/>
        </w:rPr>
      </w:pPr>
      <w:r w:rsidRPr="009819CE">
        <w:rPr>
          <w:sz w:val="20"/>
          <w:szCs w:val="20"/>
          <w:lang w:val="de-DE"/>
        </w:rPr>
        <w:t>Agnieszka Miąskowska</w:t>
      </w:r>
    </w:p>
    <w:p w:rsidR="00FE55F2" w:rsidRPr="009819CE" w:rsidRDefault="00FE55F2" w:rsidP="00FE55F2">
      <w:pPr>
        <w:autoSpaceDE w:val="0"/>
        <w:autoSpaceDN w:val="0"/>
        <w:adjustRightInd w:val="0"/>
        <w:jc w:val="both"/>
        <w:rPr>
          <w:sz w:val="20"/>
          <w:szCs w:val="20"/>
          <w:lang w:val="de-DE"/>
        </w:rPr>
      </w:pPr>
      <w:r w:rsidRPr="009819CE">
        <w:rPr>
          <w:sz w:val="20"/>
          <w:szCs w:val="20"/>
          <w:lang w:val="de-DE"/>
        </w:rPr>
        <w:t>tel.: 56 6218368</w:t>
      </w:r>
    </w:p>
    <w:p w:rsidR="00FE55F2" w:rsidRPr="009819CE" w:rsidRDefault="00FE55F2" w:rsidP="00FE55F2">
      <w:pPr>
        <w:autoSpaceDE w:val="0"/>
        <w:autoSpaceDN w:val="0"/>
        <w:adjustRightInd w:val="0"/>
        <w:jc w:val="both"/>
        <w:rPr>
          <w:sz w:val="20"/>
          <w:szCs w:val="20"/>
          <w:lang w:val="de-DE"/>
        </w:rPr>
      </w:pPr>
      <w:r w:rsidRPr="009819CE">
        <w:rPr>
          <w:sz w:val="20"/>
          <w:szCs w:val="20"/>
          <w:lang w:val="de-DE"/>
        </w:rPr>
        <w:t xml:space="preserve">e-mail; a.miaskowska@kujawsko-pomorskie.pl </w:t>
      </w:r>
    </w:p>
    <w:p w:rsidR="00FE55F2" w:rsidRPr="005961BF" w:rsidRDefault="00FE55F2" w:rsidP="00FE55F2">
      <w:pPr>
        <w:jc w:val="both"/>
        <w:rPr>
          <w:sz w:val="20"/>
          <w:szCs w:val="20"/>
          <w:highlight w:val="yellow"/>
          <w:lang w:val="en-GB"/>
        </w:rPr>
      </w:pPr>
    </w:p>
    <w:p w:rsidR="00FE55F2" w:rsidRPr="009819CE" w:rsidRDefault="00FE55F2" w:rsidP="00FE55F2">
      <w:pPr>
        <w:tabs>
          <w:tab w:val="left" w:pos="539"/>
          <w:tab w:val="left" w:pos="3560"/>
          <w:tab w:val="left" w:pos="10051"/>
        </w:tabs>
        <w:jc w:val="both"/>
        <w:rPr>
          <w:b/>
        </w:rPr>
      </w:pPr>
      <w:r w:rsidRPr="009819CE">
        <w:rPr>
          <w:b/>
        </w:rPr>
        <w:t>2.6. Programy na rzecz ochrony zdrowia</w:t>
      </w:r>
    </w:p>
    <w:p w:rsidR="00FE55F2" w:rsidRPr="009819CE" w:rsidRDefault="00FE55F2" w:rsidP="00FE55F2">
      <w:pPr>
        <w:tabs>
          <w:tab w:val="left" w:pos="539"/>
          <w:tab w:val="left" w:pos="3560"/>
          <w:tab w:val="left" w:pos="10051"/>
        </w:tabs>
        <w:jc w:val="both"/>
        <w:rPr>
          <w:b/>
        </w:rPr>
      </w:pPr>
      <w:r w:rsidRPr="009819CE">
        <w:rPr>
          <w:b/>
        </w:rPr>
        <w:t>2.6.1. „Równe szanse. Program działania na rzecz osób niepełnosprawnych do 2020 r.”</w:t>
      </w:r>
    </w:p>
    <w:p w:rsidR="00FE55F2" w:rsidRPr="009819CE" w:rsidRDefault="00FE55F2" w:rsidP="00FE55F2">
      <w:pPr>
        <w:tabs>
          <w:tab w:val="left" w:pos="539"/>
          <w:tab w:val="left" w:pos="3560"/>
          <w:tab w:val="left" w:pos="10051"/>
        </w:tabs>
        <w:jc w:val="both"/>
      </w:pPr>
      <w:r w:rsidRPr="009819CE">
        <w:rPr>
          <w:u w:val="single"/>
        </w:rPr>
        <w:t>Nadzór nad wdrażaniem</w:t>
      </w:r>
      <w:r w:rsidRPr="009819CE">
        <w:t xml:space="preserve">: Departament Spraw Społecznych </w:t>
      </w:r>
    </w:p>
    <w:p w:rsidR="00FE55F2" w:rsidRPr="009819CE" w:rsidRDefault="00FE55F2" w:rsidP="00FE55F2">
      <w:pPr>
        <w:tabs>
          <w:tab w:val="left" w:pos="539"/>
          <w:tab w:val="left" w:pos="3560"/>
          <w:tab w:val="left" w:pos="10051"/>
        </w:tabs>
        <w:jc w:val="both"/>
      </w:pPr>
      <w:r w:rsidRPr="009819CE">
        <w:rPr>
          <w:u w:val="single"/>
        </w:rPr>
        <w:t>Realizacja</w:t>
      </w:r>
      <w:r w:rsidRPr="009819CE">
        <w:t>: Wydział Integracji Osób Niepełnosprawnych, organizacje pozarządowe</w:t>
      </w:r>
    </w:p>
    <w:p w:rsidR="00FE55F2" w:rsidRPr="009819CE" w:rsidRDefault="00FE55F2" w:rsidP="00FE55F2">
      <w:pPr>
        <w:tabs>
          <w:tab w:val="left" w:pos="539"/>
          <w:tab w:val="left" w:pos="3560"/>
          <w:tab w:val="left" w:pos="10051"/>
        </w:tabs>
        <w:jc w:val="both"/>
        <w:rPr>
          <w:u w:val="single"/>
        </w:rPr>
      </w:pPr>
      <w:r w:rsidRPr="009819CE">
        <w:rPr>
          <w:u w:val="single"/>
        </w:rPr>
        <w:t>Podstawa prawna realizacji</w:t>
      </w:r>
      <w:r w:rsidRPr="009819CE">
        <w:t>: uchwała nr 45/1376/12 Zarządu Województwa z dnia 7 listopada 2012 r.</w:t>
      </w:r>
      <w:r w:rsidRPr="009819CE">
        <w:rPr>
          <w:b/>
        </w:rPr>
        <w:tab/>
      </w:r>
    </w:p>
    <w:p w:rsidR="00FE55F2" w:rsidRPr="009819CE" w:rsidRDefault="00FE55F2" w:rsidP="00FE55F2">
      <w:pPr>
        <w:tabs>
          <w:tab w:val="left" w:pos="539"/>
          <w:tab w:val="left" w:pos="3560"/>
          <w:tab w:val="left" w:pos="10051"/>
        </w:tabs>
        <w:jc w:val="both"/>
      </w:pPr>
      <w:r w:rsidRPr="009819CE">
        <w:rPr>
          <w:u w:val="single"/>
        </w:rPr>
        <w:t>Okres realizacji</w:t>
      </w:r>
      <w:r w:rsidRPr="009819CE">
        <w:t>: do 2020 r.</w:t>
      </w:r>
    </w:p>
    <w:p w:rsidR="00FE55F2" w:rsidRPr="009819CE" w:rsidRDefault="00FE55F2" w:rsidP="00855108">
      <w:pPr>
        <w:tabs>
          <w:tab w:val="left" w:pos="539"/>
          <w:tab w:val="left" w:pos="3560"/>
          <w:tab w:val="left" w:pos="10051"/>
        </w:tabs>
        <w:jc w:val="both"/>
      </w:pPr>
      <w:r w:rsidRPr="009819CE">
        <w:rPr>
          <w:u w:val="single"/>
        </w:rPr>
        <w:t>Cel główny:</w:t>
      </w:r>
      <w:r w:rsidRPr="009819CE">
        <w:t xml:space="preserve"> </w:t>
      </w:r>
      <w:r w:rsidRPr="009819CE">
        <w:rPr>
          <w:bCs/>
        </w:rPr>
        <w:t>wyrównywanie szans osób niepełnosprawnych, przeciwdziałanie wykluczeniu społecznemu oraz zwiększenie ich aktywności zawodowej w województwie kujawsko-pomorskim</w:t>
      </w:r>
      <w:r w:rsidRPr="009819CE">
        <w:t>.</w:t>
      </w:r>
    </w:p>
    <w:p w:rsidR="00FE55F2" w:rsidRPr="009819CE" w:rsidRDefault="00FE55F2" w:rsidP="00855108">
      <w:pPr>
        <w:jc w:val="both"/>
      </w:pPr>
      <w:r w:rsidRPr="009819CE">
        <w:rPr>
          <w:u w:val="single"/>
        </w:rPr>
        <w:t>Stan realizacji</w:t>
      </w:r>
      <w:r w:rsidRPr="009819CE">
        <w:t>: Zgodnie z założeniami programu wojewódzkiego:</w:t>
      </w:r>
    </w:p>
    <w:p w:rsidR="00FE55F2" w:rsidRPr="009819CE" w:rsidRDefault="00FE55F2" w:rsidP="00855108">
      <w:pPr>
        <w:jc w:val="both"/>
      </w:pPr>
      <w:r w:rsidRPr="009819CE">
        <w:t xml:space="preserve">Dofinansowywanie robót budowlanych, </w:t>
      </w:r>
    </w:p>
    <w:p w:rsidR="00FE55F2" w:rsidRPr="009819CE" w:rsidRDefault="00FE55F2" w:rsidP="00855108">
      <w:pPr>
        <w:jc w:val="both"/>
      </w:pPr>
      <w:r w:rsidRPr="009819CE">
        <w:rPr>
          <w:rStyle w:val="highlight"/>
        </w:rPr>
        <w:t>Dofinansowywanie</w:t>
      </w:r>
      <w:r w:rsidRPr="009819CE">
        <w:t xml:space="preserve"> kosztów tworzenia i działania Zakładów Aktywności Zawodowej, </w:t>
      </w:r>
    </w:p>
    <w:p w:rsidR="00FE55F2" w:rsidRPr="009819CE" w:rsidRDefault="00FE55F2" w:rsidP="00855108">
      <w:pPr>
        <w:jc w:val="both"/>
      </w:pPr>
      <w:r w:rsidRPr="009819CE">
        <w:t>Dofinansowywanie zadań zleconych organizacjom pozarządowym.</w:t>
      </w:r>
    </w:p>
    <w:p w:rsidR="00FE55F2" w:rsidRPr="009819CE" w:rsidRDefault="00FE55F2" w:rsidP="00855108">
      <w:pPr>
        <w:jc w:val="both"/>
      </w:pPr>
      <w:r w:rsidRPr="009819CE">
        <w:rPr>
          <w:u w:val="single"/>
        </w:rPr>
        <w:t>Źródła finansowania</w:t>
      </w:r>
      <w:r w:rsidRPr="009819CE">
        <w:t xml:space="preserve">: Państwowy Fundusz Rehabilitacji Osób Niepełnosprawnych oraz budżet województwa.  </w:t>
      </w:r>
    </w:p>
    <w:p w:rsidR="00FE55F2" w:rsidRPr="005961BF" w:rsidRDefault="00FE55F2" w:rsidP="00855108">
      <w:pPr>
        <w:jc w:val="both"/>
        <w:rPr>
          <w:sz w:val="16"/>
          <w:szCs w:val="16"/>
        </w:rPr>
      </w:pPr>
    </w:p>
    <w:p w:rsidR="00FE55F2" w:rsidRPr="009819CE" w:rsidRDefault="00FE55F2" w:rsidP="00FE55F2">
      <w:pPr>
        <w:tabs>
          <w:tab w:val="left" w:pos="497"/>
          <w:tab w:val="left" w:pos="4875"/>
          <w:tab w:val="left" w:pos="11349"/>
        </w:tabs>
        <w:rPr>
          <w:sz w:val="20"/>
          <w:szCs w:val="20"/>
        </w:rPr>
      </w:pPr>
      <w:r w:rsidRPr="009819CE">
        <w:rPr>
          <w:sz w:val="20"/>
          <w:szCs w:val="20"/>
        </w:rPr>
        <w:t>Dodatkowe informacje:</w:t>
      </w:r>
    </w:p>
    <w:p w:rsidR="002E7596" w:rsidRPr="009819CE" w:rsidRDefault="002E7596" w:rsidP="00FE55F2">
      <w:pPr>
        <w:tabs>
          <w:tab w:val="left" w:pos="497"/>
          <w:tab w:val="left" w:pos="4875"/>
          <w:tab w:val="left" w:pos="11349"/>
        </w:tabs>
        <w:rPr>
          <w:sz w:val="20"/>
          <w:szCs w:val="20"/>
        </w:rPr>
      </w:pPr>
      <w:r w:rsidRPr="009819CE">
        <w:rPr>
          <w:sz w:val="20"/>
          <w:szCs w:val="20"/>
        </w:rPr>
        <w:t>Departament Spraw Społecznych</w:t>
      </w:r>
    </w:p>
    <w:p w:rsidR="00FE55F2" w:rsidRPr="009819CE" w:rsidRDefault="00FE55F2" w:rsidP="00FE55F2">
      <w:pPr>
        <w:rPr>
          <w:sz w:val="20"/>
          <w:szCs w:val="20"/>
          <w:lang w:val="de-DE"/>
        </w:rPr>
      </w:pPr>
      <w:r w:rsidRPr="009819CE">
        <w:rPr>
          <w:sz w:val="20"/>
          <w:szCs w:val="20"/>
          <w:lang w:val="de-DE"/>
        </w:rPr>
        <w:t xml:space="preserve">Maria Dreszer </w:t>
      </w:r>
    </w:p>
    <w:p w:rsidR="00FE55F2" w:rsidRPr="009819CE" w:rsidRDefault="00FE55F2" w:rsidP="00FE55F2">
      <w:pPr>
        <w:rPr>
          <w:sz w:val="20"/>
          <w:szCs w:val="20"/>
          <w:lang w:val="de-DE"/>
        </w:rPr>
      </w:pPr>
      <w:r w:rsidRPr="009819CE">
        <w:rPr>
          <w:sz w:val="20"/>
          <w:szCs w:val="20"/>
          <w:lang w:val="de-DE"/>
        </w:rPr>
        <w:t>tel.: 56 62-18-577</w:t>
      </w:r>
    </w:p>
    <w:p w:rsidR="00FE55F2" w:rsidRPr="009819CE" w:rsidRDefault="00FE55F2" w:rsidP="00FE55F2">
      <w:pPr>
        <w:rPr>
          <w:sz w:val="20"/>
          <w:szCs w:val="20"/>
          <w:lang w:val="de-DE"/>
        </w:rPr>
      </w:pPr>
      <w:r w:rsidRPr="009819CE">
        <w:rPr>
          <w:sz w:val="20"/>
          <w:szCs w:val="20"/>
          <w:lang w:val="de-DE"/>
        </w:rPr>
        <w:t>e-mail: m.dreszer@kujawsko-pomorskie.pl</w:t>
      </w:r>
    </w:p>
    <w:p w:rsidR="00FE55F2" w:rsidRPr="005961BF" w:rsidRDefault="00FE55F2" w:rsidP="00FE55F2">
      <w:pPr>
        <w:jc w:val="both"/>
        <w:rPr>
          <w:sz w:val="20"/>
          <w:szCs w:val="20"/>
          <w:highlight w:val="yellow"/>
          <w:u w:val="single"/>
          <w:lang w:val="en-GB"/>
        </w:rPr>
      </w:pPr>
    </w:p>
    <w:p w:rsidR="00FE55F2" w:rsidRPr="009819CE" w:rsidRDefault="00FE55F2" w:rsidP="00FE55F2">
      <w:pPr>
        <w:autoSpaceDE w:val="0"/>
        <w:autoSpaceDN w:val="0"/>
        <w:adjustRightInd w:val="0"/>
        <w:jc w:val="both"/>
        <w:rPr>
          <w:b/>
        </w:rPr>
      </w:pPr>
      <w:r w:rsidRPr="009819CE">
        <w:rPr>
          <w:b/>
        </w:rPr>
        <w:t>2.6.2. “Wojewódzki Program Profilaktyki i Rozwiązywania Problemów Alkoholowych w Województwie Kujawsko-Pomorskim do roku 2015”</w:t>
      </w:r>
    </w:p>
    <w:p w:rsidR="00FE55F2" w:rsidRPr="009819CE" w:rsidRDefault="00FE55F2" w:rsidP="00FE55F2">
      <w:pPr>
        <w:tabs>
          <w:tab w:val="left" w:pos="539"/>
          <w:tab w:val="left" w:pos="3560"/>
          <w:tab w:val="left" w:pos="10051"/>
        </w:tabs>
        <w:jc w:val="both"/>
      </w:pPr>
      <w:r w:rsidRPr="009819CE">
        <w:rPr>
          <w:u w:val="single"/>
        </w:rPr>
        <w:t>Nadzór nad wdrażaniem</w:t>
      </w:r>
      <w:r w:rsidRPr="009819CE">
        <w:t xml:space="preserve">: Departament Zdrowia </w:t>
      </w:r>
    </w:p>
    <w:p w:rsidR="00FE55F2" w:rsidRPr="009819CE" w:rsidRDefault="00FE55F2" w:rsidP="00FE55F2">
      <w:pPr>
        <w:tabs>
          <w:tab w:val="left" w:pos="539"/>
          <w:tab w:val="left" w:pos="3560"/>
          <w:tab w:val="left" w:pos="10051"/>
        </w:tabs>
        <w:jc w:val="both"/>
      </w:pPr>
      <w:r w:rsidRPr="009819CE">
        <w:rPr>
          <w:u w:val="single"/>
        </w:rPr>
        <w:t>Realizacja</w:t>
      </w:r>
      <w:r w:rsidRPr="009819CE">
        <w:t>: Biuro Profilaktyki i Przeciwdziałania Uzależnieniom oraz HIV/AIDS</w:t>
      </w:r>
    </w:p>
    <w:p w:rsidR="00FE55F2" w:rsidRPr="009819CE" w:rsidRDefault="00FE55F2" w:rsidP="00FE55F2">
      <w:pPr>
        <w:tabs>
          <w:tab w:val="left" w:pos="539"/>
          <w:tab w:val="left" w:pos="3560"/>
          <w:tab w:val="left" w:pos="10051"/>
        </w:tabs>
        <w:jc w:val="both"/>
        <w:rPr>
          <w:u w:val="single"/>
        </w:rPr>
      </w:pPr>
      <w:r w:rsidRPr="009819CE">
        <w:rPr>
          <w:u w:val="single"/>
        </w:rPr>
        <w:lastRenderedPageBreak/>
        <w:t>Podstawa prawna realizacji</w:t>
      </w:r>
      <w:r w:rsidRPr="009819CE">
        <w:t>: uchwała nr XXXIX/494/12 Sejmiku Województwa Kujawsko-Pomorskiego z dnia 17 grudnia 2012 r.</w:t>
      </w:r>
      <w:r w:rsidRPr="009819CE">
        <w:rPr>
          <w:b/>
        </w:rPr>
        <w:tab/>
      </w:r>
    </w:p>
    <w:p w:rsidR="00FE55F2" w:rsidRPr="009819CE" w:rsidRDefault="00FE55F2" w:rsidP="00FE55F2">
      <w:pPr>
        <w:tabs>
          <w:tab w:val="left" w:pos="539"/>
          <w:tab w:val="left" w:pos="3560"/>
          <w:tab w:val="left" w:pos="10051"/>
        </w:tabs>
        <w:jc w:val="both"/>
      </w:pPr>
      <w:r w:rsidRPr="009819CE">
        <w:rPr>
          <w:u w:val="single"/>
        </w:rPr>
        <w:t>Okres realizacji</w:t>
      </w:r>
      <w:r w:rsidRPr="009819CE">
        <w:t>: do 2015 r.</w:t>
      </w:r>
    </w:p>
    <w:p w:rsidR="00FE55F2" w:rsidRPr="009819CE" w:rsidRDefault="00FE55F2" w:rsidP="00FE55F2">
      <w:pPr>
        <w:tabs>
          <w:tab w:val="left" w:pos="539"/>
          <w:tab w:val="left" w:pos="3560"/>
          <w:tab w:val="left" w:pos="10051"/>
        </w:tabs>
        <w:jc w:val="both"/>
      </w:pPr>
      <w:r w:rsidRPr="009819CE">
        <w:rPr>
          <w:u w:val="single"/>
        </w:rPr>
        <w:t>Cel główny:</w:t>
      </w:r>
      <w:r w:rsidRPr="009819CE">
        <w:t xml:space="preserve"> podejmowanie działań na rzecz profilaktyki i rozwiązywania problemów alkoholowych</w:t>
      </w:r>
      <w:r w:rsidRPr="009819CE">
        <w:rPr>
          <w:bCs/>
        </w:rPr>
        <w:t xml:space="preserve"> w województwie kujawsko-pomorskim</w:t>
      </w:r>
      <w:r w:rsidRPr="009819CE">
        <w:t>.</w:t>
      </w:r>
    </w:p>
    <w:p w:rsidR="00FE55F2" w:rsidRPr="009819CE" w:rsidRDefault="00FE55F2" w:rsidP="00FE55F2">
      <w:pPr>
        <w:jc w:val="both"/>
      </w:pPr>
      <w:r w:rsidRPr="009819CE">
        <w:rPr>
          <w:u w:val="single"/>
        </w:rPr>
        <w:t>Stan realizacji</w:t>
      </w:r>
      <w:r w:rsidRPr="009819CE">
        <w:t>: m.in. poprzez następujące działania:</w:t>
      </w:r>
    </w:p>
    <w:p w:rsidR="00FE55F2" w:rsidRPr="009819CE" w:rsidRDefault="00FE55F2" w:rsidP="00FE55F2">
      <w:pPr>
        <w:jc w:val="both"/>
        <w:rPr>
          <w:bCs/>
        </w:rPr>
      </w:pPr>
      <w:r w:rsidRPr="009819CE">
        <w:rPr>
          <w:bCs/>
        </w:rPr>
        <w:t>a) Szkolenie  „Krótkoterminowa Terapia Par – proces zdrowienia w uzależnieniu” (II część szkolenia),</w:t>
      </w:r>
      <w:r w:rsidR="009360B5">
        <w:rPr>
          <w:bCs/>
        </w:rPr>
        <w:t xml:space="preserve"> </w:t>
      </w:r>
    </w:p>
    <w:p w:rsidR="00FE55F2" w:rsidRPr="009819CE" w:rsidRDefault="00FE55F2" w:rsidP="00FE55F2">
      <w:pPr>
        <w:jc w:val="both"/>
        <w:rPr>
          <w:bCs/>
        </w:rPr>
      </w:pPr>
      <w:r w:rsidRPr="009819CE">
        <w:rPr>
          <w:bCs/>
        </w:rPr>
        <w:t xml:space="preserve">b) Działania </w:t>
      </w:r>
      <w:proofErr w:type="spellStart"/>
      <w:r w:rsidRPr="009819CE">
        <w:rPr>
          <w:bCs/>
        </w:rPr>
        <w:t>pozalecznicze</w:t>
      </w:r>
      <w:proofErr w:type="spellEnd"/>
      <w:r w:rsidRPr="009819CE">
        <w:rPr>
          <w:bCs/>
        </w:rPr>
        <w:t xml:space="preserve"> prowadzone przez Wojewódzki Ośrodek Terapii Uzależnień </w:t>
      </w:r>
      <w:r w:rsidRPr="009819CE">
        <w:rPr>
          <w:bCs/>
        </w:rPr>
        <w:br/>
        <w:t xml:space="preserve">i </w:t>
      </w:r>
      <w:proofErr w:type="spellStart"/>
      <w:r w:rsidRPr="009819CE">
        <w:rPr>
          <w:bCs/>
        </w:rPr>
        <w:t>Współuzależnienia</w:t>
      </w:r>
      <w:proofErr w:type="spellEnd"/>
      <w:r w:rsidRPr="009819CE">
        <w:rPr>
          <w:bCs/>
        </w:rPr>
        <w:t xml:space="preserve"> w Toruniu (kontynuacja z I półrocza)</w:t>
      </w:r>
    </w:p>
    <w:p w:rsidR="00FE55F2" w:rsidRPr="009819CE" w:rsidRDefault="00FE55F2" w:rsidP="00FE55F2">
      <w:pPr>
        <w:jc w:val="both"/>
        <w:rPr>
          <w:bCs/>
        </w:rPr>
      </w:pPr>
      <w:r w:rsidRPr="009819CE">
        <w:rPr>
          <w:bCs/>
        </w:rPr>
        <w:t xml:space="preserve">c) Wsparcie akcji „Nie niszczę siebie – tworzę” realizowanej wspólnie ze Strażą Miejską </w:t>
      </w:r>
      <w:r w:rsidRPr="009819CE">
        <w:rPr>
          <w:bCs/>
        </w:rPr>
        <w:br/>
        <w:t>w Toruniu,</w:t>
      </w:r>
    </w:p>
    <w:p w:rsidR="00FE55F2" w:rsidRPr="009819CE" w:rsidRDefault="00FE55F2" w:rsidP="00FE55F2">
      <w:pPr>
        <w:jc w:val="both"/>
        <w:rPr>
          <w:bCs/>
        </w:rPr>
      </w:pPr>
      <w:r w:rsidRPr="009819CE">
        <w:rPr>
          <w:bCs/>
        </w:rPr>
        <w:t>d) Projekty realizowane przez organizacje pozarządowe w ramach otwartego konkursu ofert nr 3/2013 pn. „Rozwiązywanie problemów alkoholowych w województwie kujawsko-pomorskim”(kontynuacja z I półrocza),</w:t>
      </w:r>
    </w:p>
    <w:p w:rsidR="00FE55F2" w:rsidRPr="009819CE" w:rsidRDefault="00FE55F2" w:rsidP="00FE55F2">
      <w:pPr>
        <w:jc w:val="both"/>
        <w:rPr>
          <w:bCs/>
        </w:rPr>
      </w:pPr>
      <w:r w:rsidRPr="009819CE">
        <w:rPr>
          <w:bCs/>
        </w:rPr>
        <w:t>e)Projekty realizowane przez organizacje pozarządowe w ramach otwartego konkursu ofert nr 5/2013 pn. „Aktywizacja środowisk wiejskich w zakresie rozwiązywania problemów alkoholowych, narkomanii i innych uzależnień (kontynuacja z I półrocza).</w:t>
      </w:r>
    </w:p>
    <w:p w:rsidR="00FE55F2" w:rsidRPr="009819CE" w:rsidRDefault="00FE55F2" w:rsidP="00FE55F2">
      <w:pPr>
        <w:jc w:val="both"/>
      </w:pPr>
      <w:r w:rsidRPr="009819CE">
        <w:rPr>
          <w:u w:val="single"/>
        </w:rPr>
        <w:t>Źródła finansowania</w:t>
      </w:r>
      <w:r w:rsidRPr="009819CE">
        <w:t xml:space="preserve">: budżet województwa – opłaty za wydanie zezwoleń na obrót hurtowy napojami alkoholowymi.  </w:t>
      </w:r>
    </w:p>
    <w:p w:rsidR="00FE55F2" w:rsidRPr="009819CE" w:rsidRDefault="00FE55F2" w:rsidP="00FE55F2">
      <w:pPr>
        <w:jc w:val="both"/>
        <w:rPr>
          <w:sz w:val="16"/>
          <w:szCs w:val="16"/>
        </w:rPr>
      </w:pPr>
    </w:p>
    <w:p w:rsidR="004736B0" w:rsidRPr="009819CE" w:rsidRDefault="00FE55F2" w:rsidP="00FE55F2">
      <w:pPr>
        <w:tabs>
          <w:tab w:val="left" w:pos="497"/>
          <w:tab w:val="left" w:pos="4875"/>
          <w:tab w:val="left" w:pos="11349"/>
        </w:tabs>
        <w:rPr>
          <w:sz w:val="20"/>
          <w:szCs w:val="20"/>
        </w:rPr>
      </w:pPr>
      <w:r w:rsidRPr="009819CE">
        <w:rPr>
          <w:sz w:val="20"/>
          <w:szCs w:val="20"/>
        </w:rPr>
        <w:t>Dodatkowe informacje:</w:t>
      </w:r>
    </w:p>
    <w:p w:rsidR="00FE55F2" w:rsidRPr="009819CE" w:rsidRDefault="004736B0" w:rsidP="00FE55F2">
      <w:pPr>
        <w:tabs>
          <w:tab w:val="left" w:pos="497"/>
          <w:tab w:val="left" w:pos="4875"/>
          <w:tab w:val="left" w:pos="11349"/>
        </w:tabs>
        <w:rPr>
          <w:sz w:val="20"/>
          <w:szCs w:val="20"/>
        </w:rPr>
      </w:pPr>
      <w:r w:rsidRPr="009819CE">
        <w:rPr>
          <w:sz w:val="20"/>
          <w:szCs w:val="20"/>
        </w:rPr>
        <w:t>Departament Zdrowia</w:t>
      </w:r>
    </w:p>
    <w:p w:rsidR="00FE55F2" w:rsidRPr="009819CE" w:rsidRDefault="00FE55F2" w:rsidP="00FE55F2">
      <w:pPr>
        <w:rPr>
          <w:sz w:val="20"/>
          <w:szCs w:val="20"/>
          <w:lang w:val="de-DE"/>
        </w:rPr>
      </w:pPr>
      <w:r w:rsidRPr="009819CE">
        <w:rPr>
          <w:sz w:val="20"/>
          <w:szCs w:val="20"/>
          <w:lang w:val="de-DE"/>
        </w:rPr>
        <w:t xml:space="preserve">Elżbieta </w:t>
      </w:r>
      <w:proofErr w:type="spellStart"/>
      <w:r w:rsidRPr="009819CE">
        <w:rPr>
          <w:sz w:val="20"/>
          <w:szCs w:val="20"/>
          <w:lang w:val="de-DE"/>
        </w:rPr>
        <w:t>Rachowska</w:t>
      </w:r>
      <w:proofErr w:type="spellEnd"/>
      <w:r w:rsidRPr="009819CE">
        <w:rPr>
          <w:sz w:val="20"/>
          <w:szCs w:val="20"/>
          <w:lang w:val="de-DE"/>
        </w:rPr>
        <w:t xml:space="preserve"> </w:t>
      </w:r>
    </w:p>
    <w:p w:rsidR="00FE55F2" w:rsidRPr="009819CE" w:rsidRDefault="00FE55F2" w:rsidP="00FE55F2">
      <w:pPr>
        <w:rPr>
          <w:sz w:val="20"/>
          <w:szCs w:val="20"/>
          <w:lang w:val="de-DE"/>
        </w:rPr>
      </w:pPr>
      <w:r w:rsidRPr="009819CE">
        <w:rPr>
          <w:sz w:val="20"/>
          <w:szCs w:val="20"/>
          <w:lang w:val="de-DE"/>
        </w:rPr>
        <w:t>tel.: 56 656 11 82</w:t>
      </w:r>
    </w:p>
    <w:p w:rsidR="00FE55F2" w:rsidRPr="009819CE" w:rsidRDefault="00FE55F2" w:rsidP="00FE55F2">
      <w:pPr>
        <w:rPr>
          <w:sz w:val="20"/>
          <w:szCs w:val="20"/>
          <w:lang w:val="de-DE"/>
        </w:rPr>
      </w:pPr>
      <w:r w:rsidRPr="009819CE">
        <w:rPr>
          <w:sz w:val="20"/>
          <w:szCs w:val="20"/>
          <w:lang w:val="de-DE"/>
        </w:rPr>
        <w:t>e-mail: uzl@kujawsko-pomorskie.pl</w:t>
      </w:r>
    </w:p>
    <w:p w:rsidR="00FE55F2" w:rsidRPr="009819CE" w:rsidRDefault="00FE55F2" w:rsidP="00FE55F2">
      <w:pPr>
        <w:autoSpaceDE w:val="0"/>
        <w:autoSpaceDN w:val="0"/>
        <w:adjustRightInd w:val="0"/>
        <w:jc w:val="both"/>
        <w:rPr>
          <w:lang w:val="en-US"/>
        </w:rPr>
      </w:pPr>
    </w:p>
    <w:p w:rsidR="00FE55F2" w:rsidRPr="009819CE" w:rsidRDefault="00FE55F2" w:rsidP="00FE55F2">
      <w:pPr>
        <w:autoSpaceDE w:val="0"/>
        <w:autoSpaceDN w:val="0"/>
        <w:adjustRightInd w:val="0"/>
        <w:jc w:val="both"/>
        <w:rPr>
          <w:b/>
        </w:rPr>
      </w:pPr>
      <w:r w:rsidRPr="009819CE">
        <w:rPr>
          <w:b/>
        </w:rPr>
        <w:t>2.6.3. “Wojewódzki Program Przeciwdziałania Narkomanii w Województwie Kujawsko-Pomorskim do roku 2016”</w:t>
      </w:r>
    </w:p>
    <w:p w:rsidR="00FE55F2" w:rsidRPr="009819CE" w:rsidRDefault="00FE55F2" w:rsidP="00FE55F2">
      <w:pPr>
        <w:tabs>
          <w:tab w:val="left" w:pos="539"/>
          <w:tab w:val="left" w:pos="3560"/>
          <w:tab w:val="left" w:pos="10051"/>
        </w:tabs>
        <w:jc w:val="both"/>
      </w:pPr>
      <w:r w:rsidRPr="009819CE">
        <w:rPr>
          <w:u w:val="single"/>
        </w:rPr>
        <w:t>Nadzór nad wdrażaniem</w:t>
      </w:r>
      <w:r w:rsidRPr="009819CE">
        <w:t xml:space="preserve">: Departament Zdrowia </w:t>
      </w:r>
    </w:p>
    <w:p w:rsidR="00FE55F2" w:rsidRPr="009819CE" w:rsidRDefault="00FE55F2" w:rsidP="00FE55F2">
      <w:pPr>
        <w:tabs>
          <w:tab w:val="left" w:pos="539"/>
          <w:tab w:val="left" w:pos="3560"/>
          <w:tab w:val="left" w:pos="10051"/>
        </w:tabs>
        <w:jc w:val="both"/>
      </w:pPr>
      <w:r w:rsidRPr="009819CE">
        <w:rPr>
          <w:u w:val="single"/>
        </w:rPr>
        <w:t>Realizacja</w:t>
      </w:r>
      <w:r w:rsidRPr="009819CE">
        <w:t>: Biuro Profilaktyki i Przeciwdziałania Uzależnieniom oraz HIV/AIDS, organizacje pozarządowe</w:t>
      </w:r>
    </w:p>
    <w:p w:rsidR="00FE55F2" w:rsidRPr="009819CE" w:rsidRDefault="00FE55F2" w:rsidP="00FE55F2">
      <w:pPr>
        <w:tabs>
          <w:tab w:val="left" w:pos="539"/>
          <w:tab w:val="left" w:pos="3560"/>
          <w:tab w:val="left" w:pos="10051"/>
        </w:tabs>
        <w:jc w:val="both"/>
        <w:rPr>
          <w:u w:val="single"/>
        </w:rPr>
      </w:pPr>
      <w:r w:rsidRPr="009819CE">
        <w:rPr>
          <w:u w:val="single"/>
        </w:rPr>
        <w:t>Podstawa prawna realizacji</w:t>
      </w:r>
      <w:r w:rsidRPr="009819CE">
        <w:t>: uchwała nr XXV/421/12 Sejmiku Województwa Kujawsko-Pomorskiego z dnia 27 sierpnia 2012 r.</w:t>
      </w:r>
      <w:r w:rsidRPr="009819CE">
        <w:rPr>
          <w:b/>
        </w:rPr>
        <w:tab/>
      </w:r>
    </w:p>
    <w:p w:rsidR="00FE55F2" w:rsidRPr="009819CE" w:rsidRDefault="00FE55F2" w:rsidP="00FE55F2">
      <w:pPr>
        <w:tabs>
          <w:tab w:val="left" w:pos="539"/>
          <w:tab w:val="left" w:pos="3560"/>
          <w:tab w:val="left" w:pos="10051"/>
        </w:tabs>
        <w:jc w:val="both"/>
      </w:pPr>
      <w:r w:rsidRPr="009819CE">
        <w:rPr>
          <w:u w:val="single"/>
        </w:rPr>
        <w:t>Okres realizacji</w:t>
      </w:r>
      <w:r w:rsidRPr="009819CE">
        <w:t>: do 2016</w:t>
      </w:r>
    </w:p>
    <w:p w:rsidR="00FE55F2" w:rsidRPr="009819CE" w:rsidRDefault="00FE55F2" w:rsidP="00FE55F2">
      <w:pPr>
        <w:tabs>
          <w:tab w:val="left" w:pos="539"/>
          <w:tab w:val="left" w:pos="3560"/>
          <w:tab w:val="left" w:pos="10051"/>
        </w:tabs>
        <w:jc w:val="both"/>
      </w:pPr>
      <w:r w:rsidRPr="009819CE">
        <w:rPr>
          <w:u w:val="single"/>
        </w:rPr>
        <w:t xml:space="preserve">Cel główny: </w:t>
      </w:r>
      <w:r w:rsidRPr="009819CE">
        <w:rPr>
          <w:bCs/>
        </w:rPr>
        <w:t>Ograniczenie używania narkotyków i związanych z tym problemów społecznych i zdrowotnych</w:t>
      </w:r>
    </w:p>
    <w:p w:rsidR="00FE55F2" w:rsidRPr="009819CE" w:rsidRDefault="00FE55F2" w:rsidP="00FE55F2">
      <w:pPr>
        <w:jc w:val="both"/>
      </w:pPr>
      <w:r w:rsidRPr="009819CE">
        <w:rPr>
          <w:u w:val="single"/>
        </w:rPr>
        <w:t>Stan realizacji</w:t>
      </w:r>
      <w:r w:rsidRPr="009819CE">
        <w:t>: poprzez następujące działania:</w:t>
      </w:r>
    </w:p>
    <w:p w:rsidR="00FE55F2" w:rsidRPr="009819CE" w:rsidRDefault="00FE55F2" w:rsidP="00FE55F2">
      <w:pPr>
        <w:jc w:val="both"/>
      </w:pPr>
      <w:r w:rsidRPr="009819CE">
        <w:t xml:space="preserve">a) Szkolenie dla terapeutów „Całkowita abstynencja i redukcja szkód. Różne strategie </w:t>
      </w:r>
      <w:r w:rsidRPr="009819CE">
        <w:br/>
        <w:t xml:space="preserve">w pracy z osobami pijącymi szkodliwie i uzależnionymi od alkoholu”. </w:t>
      </w:r>
    </w:p>
    <w:p w:rsidR="00FE55F2" w:rsidRPr="009819CE" w:rsidRDefault="00FE55F2" w:rsidP="00FE55F2">
      <w:pPr>
        <w:jc w:val="both"/>
      </w:pPr>
      <w:r w:rsidRPr="009819CE">
        <w:t xml:space="preserve">b) „Sztuka </w:t>
      </w:r>
      <w:proofErr w:type="spellStart"/>
      <w:r w:rsidRPr="009819CE">
        <w:t>wyboru”–program</w:t>
      </w:r>
      <w:proofErr w:type="spellEnd"/>
      <w:r w:rsidRPr="009819CE">
        <w:t xml:space="preserve"> realizowany z Komendą Wojewódzką Policji i Fundacją TUMULT z Torunia,</w:t>
      </w:r>
    </w:p>
    <w:p w:rsidR="00FE55F2" w:rsidRPr="009819CE" w:rsidRDefault="00FE55F2" w:rsidP="00FE55F2">
      <w:pPr>
        <w:jc w:val="both"/>
      </w:pPr>
      <w:r w:rsidRPr="009819CE">
        <w:t xml:space="preserve">c) Organizacja „Dni Unisławia 2013” promujących zdrowy styl życia. </w:t>
      </w:r>
    </w:p>
    <w:p w:rsidR="00FE55F2" w:rsidRPr="009819CE" w:rsidRDefault="00FE55F2" w:rsidP="00FE55F2">
      <w:pPr>
        <w:jc w:val="both"/>
      </w:pPr>
      <w:r w:rsidRPr="009819CE">
        <w:t>d) Szkolenie dla pracowników Domów Pomocy Społecznej „Motywowanie bez oporu. Jak motywować do zmiany szkodliwych zachowań osoby, które nie chcą się zmienić” 2 edycje,</w:t>
      </w:r>
    </w:p>
    <w:p w:rsidR="00FE55F2" w:rsidRPr="009819CE" w:rsidRDefault="00FE55F2" w:rsidP="00FE55F2">
      <w:pPr>
        <w:jc w:val="both"/>
      </w:pPr>
      <w:r w:rsidRPr="009819CE">
        <w:t xml:space="preserve">e) Szkolenie dla nauczycieli „Przeciwdziałanie niepożądanym zachowaniom w szkole” </w:t>
      </w:r>
      <w:r w:rsidRPr="009819CE">
        <w:br/>
        <w:t>2 edycje,</w:t>
      </w:r>
    </w:p>
    <w:p w:rsidR="00FE55F2" w:rsidRPr="009819CE" w:rsidRDefault="00FE55F2" w:rsidP="00FE55F2">
      <w:pPr>
        <w:jc w:val="both"/>
      </w:pPr>
      <w:r w:rsidRPr="009819CE">
        <w:t>f) Projekty realizowane przez organizacje pozarządowe w ramach otwartego konkursu ofert nr 4/2013 pn. „Przeciwdziałanie narkomanii w Województwie Kujawsko – Pomorskim” – kontynuacja,</w:t>
      </w:r>
    </w:p>
    <w:p w:rsidR="00FE55F2" w:rsidRPr="009819CE" w:rsidRDefault="00FE55F2" w:rsidP="00FE55F2">
      <w:pPr>
        <w:jc w:val="both"/>
      </w:pPr>
      <w:r w:rsidRPr="009819CE">
        <w:t>g) Pilotażowy program na rzecz przeciwdziałania narkomanii wśród młodzieży – realizowany z Gminą Miasta Toruń.</w:t>
      </w:r>
    </w:p>
    <w:p w:rsidR="00FE55F2" w:rsidRPr="009819CE" w:rsidRDefault="00FE55F2" w:rsidP="00FE55F2">
      <w:pPr>
        <w:jc w:val="both"/>
      </w:pPr>
      <w:r w:rsidRPr="009819CE">
        <w:rPr>
          <w:u w:val="single"/>
        </w:rPr>
        <w:lastRenderedPageBreak/>
        <w:t>Źródła finansowania</w:t>
      </w:r>
      <w:r w:rsidRPr="009819CE">
        <w:t xml:space="preserve">: budżet województwa </w:t>
      </w:r>
    </w:p>
    <w:p w:rsidR="00FE55F2" w:rsidRPr="009819CE" w:rsidRDefault="00FE55F2" w:rsidP="00FE55F2">
      <w:pPr>
        <w:jc w:val="both"/>
        <w:rPr>
          <w:sz w:val="16"/>
          <w:szCs w:val="16"/>
        </w:rPr>
      </w:pPr>
    </w:p>
    <w:p w:rsidR="004736B0" w:rsidRPr="009819CE" w:rsidRDefault="00FE55F2" w:rsidP="00FE55F2">
      <w:pPr>
        <w:tabs>
          <w:tab w:val="left" w:pos="497"/>
          <w:tab w:val="left" w:pos="4875"/>
          <w:tab w:val="left" w:pos="11349"/>
        </w:tabs>
        <w:rPr>
          <w:sz w:val="20"/>
          <w:szCs w:val="20"/>
        </w:rPr>
      </w:pPr>
      <w:r w:rsidRPr="009819CE">
        <w:rPr>
          <w:sz w:val="20"/>
          <w:szCs w:val="20"/>
        </w:rPr>
        <w:t>Dodatkowe informacje:</w:t>
      </w:r>
    </w:p>
    <w:p w:rsidR="004736B0" w:rsidRPr="009819CE" w:rsidRDefault="004736B0" w:rsidP="004736B0">
      <w:pPr>
        <w:tabs>
          <w:tab w:val="left" w:pos="497"/>
          <w:tab w:val="left" w:pos="4875"/>
          <w:tab w:val="left" w:pos="11349"/>
        </w:tabs>
        <w:rPr>
          <w:sz w:val="20"/>
          <w:szCs w:val="20"/>
        </w:rPr>
      </w:pPr>
      <w:r w:rsidRPr="009819CE">
        <w:rPr>
          <w:sz w:val="20"/>
          <w:szCs w:val="20"/>
        </w:rPr>
        <w:t>Departament Zdrowia</w:t>
      </w:r>
    </w:p>
    <w:p w:rsidR="00FE55F2" w:rsidRPr="009819CE" w:rsidRDefault="00FE55F2" w:rsidP="00FE55F2">
      <w:pPr>
        <w:rPr>
          <w:sz w:val="20"/>
          <w:szCs w:val="20"/>
          <w:lang w:val="de-DE"/>
        </w:rPr>
      </w:pPr>
      <w:r w:rsidRPr="009819CE">
        <w:rPr>
          <w:sz w:val="20"/>
          <w:szCs w:val="20"/>
          <w:lang w:val="de-DE"/>
        </w:rPr>
        <w:t xml:space="preserve">Elżbieta </w:t>
      </w:r>
      <w:proofErr w:type="spellStart"/>
      <w:r w:rsidRPr="009819CE">
        <w:rPr>
          <w:sz w:val="20"/>
          <w:szCs w:val="20"/>
          <w:lang w:val="de-DE"/>
        </w:rPr>
        <w:t>Rachowska</w:t>
      </w:r>
      <w:proofErr w:type="spellEnd"/>
      <w:r w:rsidRPr="009819CE">
        <w:rPr>
          <w:sz w:val="20"/>
          <w:szCs w:val="20"/>
          <w:lang w:val="de-DE"/>
        </w:rPr>
        <w:t xml:space="preserve"> </w:t>
      </w:r>
    </w:p>
    <w:p w:rsidR="00FE55F2" w:rsidRPr="009819CE" w:rsidRDefault="00FE55F2" w:rsidP="00FE55F2">
      <w:pPr>
        <w:rPr>
          <w:sz w:val="20"/>
          <w:szCs w:val="20"/>
          <w:lang w:val="de-DE"/>
        </w:rPr>
      </w:pPr>
      <w:r w:rsidRPr="009819CE">
        <w:rPr>
          <w:sz w:val="20"/>
          <w:szCs w:val="20"/>
          <w:lang w:val="de-DE"/>
        </w:rPr>
        <w:t>tel.: 56 656 11 82</w:t>
      </w:r>
    </w:p>
    <w:p w:rsidR="00FE55F2" w:rsidRPr="009819CE" w:rsidRDefault="00FE55F2" w:rsidP="00FE55F2">
      <w:r w:rsidRPr="009819CE">
        <w:rPr>
          <w:sz w:val="20"/>
          <w:szCs w:val="20"/>
          <w:lang w:val="de-DE"/>
        </w:rPr>
        <w:t xml:space="preserve">e-mail: </w:t>
      </w:r>
      <w:hyperlink r:id="rId31" w:history="1">
        <w:r w:rsidRPr="009819CE">
          <w:rPr>
            <w:rStyle w:val="Hipercze"/>
            <w:color w:val="auto"/>
            <w:sz w:val="20"/>
            <w:szCs w:val="20"/>
            <w:lang w:val="de-DE"/>
          </w:rPr>
          <w:t>uzl@kujawsko-pomorskie.pl</w:t>
        </w:r>
      </w:hyperlink>
    </w:p>
    <w:p w:rsidR="00FE55F2" w:rsidRPr="009819CE" w:rsidRDefault="00FE55F2" w:rsidP="00FE55F2"/>
    <w:p w:rsidR="00FE55F2" w:rsidRPr="009819CE" w:rsidRDefault="00FE55F2" w:rsidP="00FE55F2">
      <w:pPr>
        <w:jc w:val="both"/>
        <w:rPr>
          <w:b/>
        </w:rPr>
      </w:pPr>
      <w:r w:rsidRPr="009819CE">
        <w:rPr>
          <w:b/>
          <w:lang w:val="de-DE"/>
        </w:rPr>
        <w:t xml:space="preserve">2.6.4. </w:t>
      </w:r>
      <w:r w:rsidRPr="009819CE">
        <w:rPr>
          <w:b/>
        </w:rPr>
        <w:t>„Kujawsko-Pomorski Program Badań Przesiewowych w Kierunku Tętniaka Aorty Brzusznej”</w:t>
      </w:r>
    </w:p>
    <w:p w:rsidR="00FE55F2" w:rsidRPr="009819CE" w:rsidRDefault="00FE55F2" w:rsidP="00FE55F2">
      <w:pPr>
        <w:jc w:val="both"/>
      </w:pPr>
      <w:r w:rsidRPr="009819CE">
        <w:rPr>
          <w:u w:val="single"/>
        </w:rPr>
        <w:t>Nadzór nad wdrażaniem</w:t>
      </w:r>
      <w:r w:rsidRPr="009819CE">
        <w:t xml:space="preserve">: Departament Zdrowia </w:t>
      </w:r>
    </w:p>
    <w:p w:rsidR="00FE55F2" w:rsidRPr="009819CE" w:rsidRDefault="00FE55F2" w:rsidP="00FE55F2">
      <w:pPr>
        <w:jc w:val="both"/>
      </w:pPr>
      <w:r w:rsidRPr="009819CE">
        <w:rPr>
          <w:u w:val="single"/>
        </w:rPr>
        <w:t>Realizacja</w:t>
      </w:r>
      <w:r w:rsidRPr="009819CE">
        <w:t>:</w:t>
      </w:r>
    </w:p>
    <w:p w:rsidR="00FE55F2" w:rsidRPr="009819CE" w:rsidRDefault="00FE55F2" w:rsidP="00060F9A">
      <w:pPr>
        <w:pStyle w:val="Akapitzlist"/>
        <w:numPr>
          <w:ilvl w:val="0"/>
          <w:numId w:val="31"/>
        </w:numPr>
        <w:tabs>
          <w:tab w:val="left" w:pos="489"/>
          <w:tab w:val="left" w:pos="4803"/>
          <w:tab w:val="left" w:pos="10873"/>
        </w:tabs>
        <w:ind w:left="0" w:firstLine="0"/>
        <w:jc w:val="both"/>
      </w:pPr>
      <w:r w:rsidRPr="009819CE">
        <w:t xml:space="preserve">Regionalny Szpital Specjalistycznych im. </w:t>
      </w:r>
      <w:proofErr w:type="spellStart"/>
      <w:r w:rsidRPr="009819CE">
        <w:t>dr</w:t>
      </w:r>
      <w:proofErr w:type="spellEnd"/>
      <w:r w:rsidRPr="009819CE">
        <w:t>. W. Biegańskiego w Grudziądzu,</w:t>
      </w:r>
    </w:p>
    <w:p w:rsidR="00FE55F2" w:rsidRPr="009819CE" w:rsidRDefault="00FE55F2" w:rsidP="00060F9A">
      <w:pPr>
        <w:pStyle w:val="Akapitzlist"/>
        <w:numPr>
          <w:ilvl w:val="0"/>
          <w:numId w:val="31"/>
        </w:numPr>
        <w:tabs>
          <w:tab w:val="left" w:pos="489"/>
          <w:tab w:val="left" w:pos="4803"/>
          <w:tab w:val="left" w:pos="10873"/>
        </w:tabs>
        <w:ind w:left="0" w:firstLine="0"/>
        <w:jc w:val="both"/>
      </w:pPr>
      <w:r w:rsidRPr="009819CE">
        <w:t>Szpital Powiatowy Sp. z o.o. w Chełmży</w:t>
      </w:r>
    </w:p>
    <w:p w:rsidR="00FE55F2" w:rsidRPr="009819CE" w:rsidRDefault="00FE55F2" w:rsidP="00060F9A">
      <w:pPr>
        <w:pStyle w:val="Akapitzlist"/>
        <w:numPr>
          <w:ilvl w:val="0"/>
          <w:numId w:val="31"/>
        </w:numPr>
        <w:tabs>
          <w:tab w:val="left" w:pos="489"/>
          <w:tab w:val="left" w:pos="4803"/>
          <w:tab w:val="left" w:pos="10873"/>
        </w:tabs>
        <w:ind w:left="0" w:firstLine="0"/>
        <w:jc w:val="both"/>
      </w:pPr>
      <w:r w:rsidRPr="009819CE">
        <w:t>„Szpital Tucholski” Sp. z o.o. w Tucholi</w:t>
      </w:r>
    </w:p>
    <w:p w:rsidR="00FE55F2" w:rsidRPr="009819CE" w:rsidRDefault="00FE55F2" w:rsidP="00060F9A">
      <w:pPr>
        <w:pStyle w:val="Akapitzlist"/>
        <w:numPr>
          <w:ilvl w:val="0"/>
          <w:numId w:val="31"/>
        </w:numPr>
        <w:tabs>
          <w:tab w:val="left" w:pos="489"/>
          <w:tab w:val="left" w:pos="4803"/>
          <w:tab w:val="left" w:pos="10873"/>
        </w:tabs>
        <w:ind w:left="0" w:firstLine="0"/>
        <w:jc w:val="both"/>
      </w:pPr>
      <w:proofErr w:type="spellStart"/>
      <w:r w:rsidRPr="009819CE">
        <w:t>MIG-MED</w:t>
      </w:r>
      <w:proofErr w:type="spellEnd"/>
      <w:r w:rsidRPr="009819CE">
        <w:t xml:space="preserve"> Centrum Medyczne w Wąbrzeźnie</w:t>
      </w:r>
    </w:p>
    <w:p w:rsidR="00FE55F2" w:rsidRPr="009819CE" w:rsidRDefault="00FE55F2" w:rsidP="00060F9A">
      <w:pPr>
        <w:pStyle w:val="Akapitzlist"/>
        <w:numPr>
          <w:ilvl w:val="0"/>
          <w:numId w:val="31"/>
        </w:numPr>
        <w:tabs>
          <w:tab w:val="left" w:pos="489"/>
          <w:tab w:val="left" w:pos="4803"/>
          <w:tab w:val="left" w:pos="10873"/>
        </w:tabs>
        <w:ind w:left="0" w:firstLine="0"/>
        <w:jc w:val="both"/>
      </w:pPr>
      <w:r w:rsidRPr="009819CE">
        <w:t>Niepubliczny Zakład Opieki Zdrowotnej EUROMEDICA Sp. z o.o. w Grudziądzu</w:t>
      </w:r>
    </w:p>
    <w:p w:rsidR="00FE55F2" w:rsidRPr="009819CE" w:rsidRDefault="00FE55F2" w:rsidP="00060F9A">
      <w:pPr>
        <w:pStyle w:val="Akapitzlist"/>
        <w:numPr>
          <w:ilvl w:val="0"/>
          <w:numId w:val="31"/>
        </w:numPr>
        <w:tabs>
          <w:tab w:val="left" w:pos="489"/>
          <w:tab w:val="left" w:pos="4803"/>
          <w:tab w:val="left" w:pos="10873"/>
        </w:tabs>
        <w:ind w:left="0" w:firstLine="0"/>
        <w:jc w:val="both"/>
      </w:pPr>
      <w:r w:rsidRPr="009819CE">
        <w:t>Niepubliczny Zakład Opieki Zdrowotnej RODZINA Sp. z o.o. w Mogilnie</w:t>
      </w:r>
    </w:p>
    <w:p w:rsidR="00FE55F2" w:rsidRPr="009819CE" w:rsidRDefault="00FE55F2" w:rsidP="00FE55F2">
      <w:pPr>
        <w:tabs>
          <w:tab w:val="left" w:pos="489"/>
          <w:tab w:val="left" w:pos="4803"/>
          <w:tab w:val="left" w:pos="10873"/>
        </w:tabs>
        <w:jc w:val="both"/>
      </w:pPr>
      <w:r w:rsidRPr="009819CE">
        <w:rPr>
          <w:u w:val="single"/>
        </w:rPr>
        <w:t>Podstawa prawna realizacji</w:t>
      </w:r>
      <w:r w:rsidRPr="009819CE">
        <w:t>: uchwała Nr 5/99/13 Zarządu Województwa Kujawsko-Pomorskiego z dnia 30 stycznia 2013 r.</w:t>
      </w:r>
    </w:p>
    <w:p w:rsidR="00FE55F2" w:rsidRPr="009819CE" w:rsidRDefault="00FE55F2" w:rsidP="00FE55F2">
      <w:pPr>
        <w:tabs>
          <w:tab w:val="left" w:pos="489"/>
          <w:tab w:val="left" w:pos="4803"/>
          <w:tab w:val="left" w:pos="10873"/>
        </w:tabs>
        <w:jc w:val="both"/>
      </w:pPr>
      <w:r w:rsidRPr="009819CE">
        <w:rPr>
          <w:u w:val="single"/>
        </w:rPr>
        <w:t>Okres realizacji:</w:t>
      </w:r>
      <w:r w:rsidRPr="009819CE">
        <w:t xml:space="preserve"> 27 maja – 6 grudnia 2013</w:t>
      </w:r>
    </w:p>
    <w:p w:rsidR="00FE55F2" w:rsidRPr="009819CE" w:rsidRDefault="00FE55F2" w:rsidP="00FE55F2">
      <w:pPr>
        <w:jc w:val="both"/>
      </w:pPr>
      <w:r w:rsidRPr="009819CE">
        <w:rPr>
          <w:u w:val="single"/>
        </w:rPr>
        <w:t>Cel główny</w:t>
      </w:r>
      <w:r w:rsidRPr="009819CE">
        <w:t>: zmniejszenie śmiertelności związanej z pękniętym tętniakiem aorty brzusznej.</w:t>
      </w:r>
    </w:p>
    <w:p w:rsidR="00FE55F2" w:rsidRPr="009819CE" w:rsidRDefault="00FE55F2" w:rsidP="00FE55F2">
      <w:pPr>
        <w:jc w:val="both"/>
      </w:pPr>
      <w:r w:rsidRPr="009819CE">
        <w:rPr>
          <w:u w:val="single"/>
        </w:rPr>
        <w:t>Stan realizacji</w:t>
      </w:r>
      <w:r w:rsidRPr="009819CE">
        <w:t>: W ramach realizacji programu:</w:t>
      </w:r>
    </w:p>
    <w:p w:rsidR="00FE55F2" w:rsidRPr="009819CE" w:rsidRDefault="00FE55F2" w:rsidP="00521CA9">
      <w:pPr>
        <w:pStyle w:val="Akapitzlist"/>
        <w:numPr>
          <w:ilvl w:val="0"/>
          <w:numId w:val="32"/>
        </w:numPr>
        <w:tabs>
          <w:tab w:val="left" w:pos="567"/>
          <w:tab w:val="left" w:pos="602"/>
        </w:tabs>
        <w:ind w:left="0" w:firstLine="0"/>
        <w:jc w:val="both"/>
      </w:pPr>
      <w:r w:rsidRPr="009819CE">
        <w:t>wykonano 489 badań przesiewowych (</w:t>
      </w:r>
      <w:proofErr w:type="spellStart"/>
      <w:r w:rsidRPr="009819CE">
        <w:t>usg</w:t>
      </w:r>
      <w:proofErr w:type="spellEnd"/>
      <w:r w:rsidRPr="009819CE">
        <w:t xml:space="preserve"> aorty brzusznej), </w:t>
      </w:r>
    </w:p>
    <w:p w:rsidR="00FE55F2" w:rsidRPr="009819CE" w:rsidRDefault="00FE55F2" w:rsidP="00521CA9">
      <w:pPr>
        <w:pStyle w:val="Akapitzlist"/>
        <w:numPr>
          <w:ilvl w:val="0"/>
          <w:numId w:val="32"/>
        </w:numPr>
        <w:tabs>
          <w:tab w:val="left" w:pos="567"/>
          <w:tab w:val="left" w:pos="602"/>
        </w:tabs>
        <w:ind w:left="0" w:firstLine="0"/>
        <w:jc w:val="both"/>
      </w:pPr>
      <w:r w:rsidRPr="009819CE">
        <w:t xml:space="preserve">wykryto 18 tętniaków aorty brzusznej, </w:t>
      </w:r>
    </w:p>
    <w:p w:rsidR="00FE55F2" w:rsidRPr="009819CE" w:rsidRDefault="00FE55F2" w:rsidP="00714106">
      <w:pPr>
        <w:pStyle w:val="Akapitzlist"/>
        <w:numPr>
          <w:ilvl w:val="0"/>
          <w:numId w:val="32"/>
        </w:numPr>
        <w:tabs>
          <w:tab w:val="left" w:pos="567"/>
          <w:tab w:val="left" w:pos="602"/>
        </w:tabs>
        <w:ind w:left="0" w:firstLine="0"/>
        <w:jc w:val="both"/>
      </w:pPr>
      <w:r w:rsidRPr="009819CE">
        <w:t xml:space="preserve">udzielono 489 porad lekarskich oraz zaleceń dotyczących dalszego postępowania, </w:t>
      </w:r>
    </w:p>
    <w:p w:rsidR="00FE55F2" w:rsidRPr="009819CE" w:rsidRDefault="00FE55F2" w:rsidP="00714106">
      <w:pPr>
        <w:pStyle w:val="Akapitzlist"/>
        <w:numPr>
          <w:ilvl w:val="0"/>
          <w:numId w:val="32"/>
        </w:numPr>
        <w:tabs>
          <w:tab w:val="left" w:pos="567"/>
          <w:tab w:val="left" w:pos="602"/>
          <w:tab w:val="left" w:pos="658"/>
        </w:tabs>
        <w:ind w:left="588" w:hanging="588"/>
        <w:jc w:val="both"/>
      </w:pPr>
      <w:r w:rsidRPr="009819CE">
        <w:t>przeprowadzono 489 rozmów edukacyjnyc</w:t>
      </w:r>
      <w:r w:rsidR="00714106">
        <w:t xml:space="preserve">h z pacjentami objętymi badania </w:t>
      </w:r>
      <w:r w:rsidRPr="009819CE">
        <w:t>przesiewowymi,</w:t>
      </w:r>
    </w:p>
    <w:p w:rsidR="00FE55F2" w:rsidRPr="009819CE" w:rsidRDefault="00FE55F2" w:rsidP="00521CA9">
      <w:pPr>
        <w:pStyle w:val="Akapitzlist"/>
        <w:numPr>
          <w:ilvl w:val="0"/>
          <w:numId w:val="32"/>
        </w:numPr>
        <w:tabs>
          <w:tab w:val="left" w:pos="567"/>
          <w:tab w:val="left" w:pos="602"/>
        </w:tabs>
        <w:ind w:left="588" w:hanging="588"/>
        <w:jc w:val="both"/>
      </w:pPr>
      <w:r w:rsidRPr="009819CE">
        <w:t>wydrukowano 200 ulotek, 50 plakatów, 3000 kwesti</w:t>
      </w:r>
      <w:r w:rsidR="00521CA9">
        <w:t xml:space="preserve">onariuszy  uczestnika badania, </w:t>
      </w:r>
      <w:r w:rsidRPr="009819CE">
        <w:t>1200 informacji o wyniku badania przesiewowego.</w:t>
      </w:r>
    </w:p>
    <w:p w:rsidR="00FE55F2" w:rsidRPr="009819CE" w:rsidRDefault="00FE55F2" w:rsidP="00FE55F2">
      <w:pPr>
        <w:jc w:val="both"/>
      </w:pPr>
      <w:r w:rsidRPr="009819CE">
        <w:rPr>
          <w:u w:val="single"/>
        </w:rPr>
        <w:t>Źródła finansowania</w:t>
      </w:r>
      <w:r w:rsidRPr="009819CE">
        <w:t>: budżet województwa.</w:t>
      </w:r>
    </w:p>
    <w:p w:rsidR="00FE55F2" w:rsidRPr="009819CE" w:rsidRDefault="00FE55F2" w:rsidP="00FE55F2">
      <w:pPr>
        <w:jc w:val="both"/>
        <w:rPr>
          <w:sz w:val="16"/>
          <w:szCs w:val="16"/>
        </w:rPr>
      </w:pPr>
    </w:p>
    <w:p w:rsidR="00FE55F2" w:rsidRPr="009819CE" w:rsidRDefault="00FE55F2" w:rsidP="00FE55F2">
      <w:pPr>
        <w:rPr>
          <w:sz w:val="20"/>
          <w:szCs w:val="20"/>
        </w:rPr>
      </w:pPr>
      <w:r w:rsidRPr="009819CE">
        <w:rPr>
          <w:sz w:val="20"/>
          <w:szCs w:val="20"/>
        </w:rPr>
        <w:t>Dodatkowe informacje:</w:t>
      </w:r>
    </w:p>
    <w:p w:rsidR="004736B0" w:rsidRPr="009819CE" w:rsidRDefault="004736B0" w:rsidP="004736B0">
      <w:pPr>
        <w:tabs>
          <w:tab w:val="left" w:pos="497"/>
          <w:tab w:val="left" w:pos="4875"/>
          <w:tab w:val="left" w:pos="11349"/>
        </w:tabs>
        <w:rPr>
          <w:sz w:val="20"/>
          <w:szCs w:val="20"/>
        </w:rPr>
      </w:pPr>
      <w:r w:rsidRPr="009819CE">
        <w:rPr>
          <w:sz w:val="20"/>
          <w:szCs w:val="20"/>
        </w:rPr>
        <w:t>Departament Zdrowia</w:t>
      </w:r>
    </w:p>
    <w:p w:rsidR="00FE55F2" w:rsidRPr="009819CE" w:rsidRDefault="00FE55F2" w:rsidP="00FE55F2">
      <w:pPr>
        <w:rPr>
          <w:sz w:val="20"/>
          <w:szCs w:val="20"/>
        </w:rPr>
      </w:pPr>
      <w:r w:rsidRPr="009819CE">
        <w:rPr>
          <w:sz w:val="20"/>
          <w:szCs w:val="20"/>
        </w:rPr>
        <w:t>Małgorzata Leźnicka</w:t>
      </w:r>
    </w:p>
    <w:p w:rsidR="00FE55F2" w:rsidRPr="009819CE" w:rsidRDefault="00FE55F2" w:rsidP="00FE55F2">
      <w:pPr>
        <w:rPr>
          <w:sz w:val="20"/>
          <w:szCs w:val="20"/>
        </w:rPr>
      </w:pPr>
      <w:r w:rsidRPr="009819CE">
        <w:rPr>
          <w:sz w:val="20"/>
          <w:szCs w:val="20"/>
        </w:rPr>
        <w:t>tel.: 56 62 18 529</w:t>
      </w:r>
    </w:p>
    <w:p w:rsidR="00FE55F2" w:rsidRPr="009819CE" w:rsidRDefault="00FE55F2" w:rsidP="00FE55F2">
      <w:pPr>
        <w:rPr>
          <w:sz w:val="20"/>
          <w:szCs w:val="20"/>
        </w:rPr>
      </w:pPr>
      <w:r w:rsidRPr="009819CE">
        <w:rPr>
          <w:sz w:val="20"/>
          <w:szCs w:val="20"/>
        </w:rPr>
        <w:t xml:space="preserve">e-mail: </w:t>
      </w:r>
      <w:hyperlink r:id="rId32" w:history="1">
        <w:r w:rsidR="0074120E" w:rsidRPr="009819CE">
          <w:rPr>
            <w:rStyle w:val="Hipercze"/>
            <w:color w:val="auto"/>
            <w:sz w:val="20"/>
            <w:szCs w:val="20"/>
          </w:rPr>
          <w:t>m.leznicka@kujawsko-pomorskie.pl</w:t>
        </w:r>
      </w:hyperlink>
    </w:p>
    <w:p w:rsidR="00FE55F2" w:rsidRPr="009819CE" w:rsidRDefault="00FE55F2" w:rsidP="00FE55F2"/>
    <w:p w:rsidR="00FE55F2" w:rsidRPr="009819CE" w:rsidRDefault="00FE55F2" w:rsidP="00FE55F2">
      <w:pPr>
        <w:jc w:val="both"/>
        <w:rPr>
          <w:b/>
        </w:rPr>
      </w:pPr>
      <w:r w:rsidRPr="009819CE">
        <w:rPr>
          <w:b/>
          <w:lang w:val="de-DE"/>
        </w:rPr>
        <w:t xml:space="preserve">2.6.5. </w:t>
      </w:r>
      <w:r w:rsidRPr="009819CE">
        <w:rPr>
          <w:b/>
        </w:rPr>
        <w:t>„Program Edukacyjno-Leczniczy na Rzecz Zmniejszenia Częstości Występowania Nadwagi i Otyłości u Dzieci i Młodzieży w Województwie Kujawsko-Pomorskim”</w:t>
      </w:r>
    </w:p>
    <w:p w:rsidR="00FE55F2" w:rsidRPr="009819CE" w:rsidRDefault="00FE55F2" w:rsidP="00FE55F2">
      <w:pPr>
        <w:jc w:val="both"/>
      </w:pPr>
      <w:r w:rsidRPr="009819CE">
        <w:rPr>
          <w:u w:val="single"/>
        </w:rPr>
        <w:t>Nadzór nad wdrażaniem</w:t>
      </w:r>
      <w:r w:rsidRPr="009819CE">
        <w:t xml:space="preserve">: Departament Zdrowia </w:t>
      </w:r>
    </w:p>
    <w:p w:rsidR="00FE55F2" w:rsidRPr="009819CE" w:rsidRDefault="00FE55F2" w:rsidP="00FE55F2">
      <w:pPr>
        <w:jc w:val="both"/>
      </w:pPr>
      <w:r w:rsidRPr="009819CE">
        <w:rPr>
          <w:u w:val="single"/>
        </w:rPr>
        <w:t>Realizacja</w:t>
      </w:r>
      <w:r w:rsidRPr="009819CE">
        <w:t xml:space="preserve">: Wojewódzki Szpital Dziecięcy im. J. Brudzińskiego w Bydgoszczy, </w:t>
      </w:r>
      <w:proofErr w:type="spellStart"/>
      <w:r w:rsidRPr="009819CE">
        <w:t>jst</w:t>
      </w:r>
      <w:proofErr w:type="spellEnd"/>
      <w:r w:rsidRPr="009819CE">
        <w:t>, POZ</w:t>
      </w:r>
      <w:r w:rsidRPr="009819CE">
        <w:rPr>
          <w:u w:val="single"/>
        </w:rPr>
        <w:t xml:space="preserve"> Podstawa prawna realizacji</w:t>
      </w:r>
      <w:r w:rsidRPr="009819CE">
        <w:t>: uchwała Nr 7/182/13 Zarządu Województwa Kujawsko-Pomorskiego z dnia 13 lutego 2013 r.</w:t>
      </w:r>
    </w:p>
    <w:p w:rsidR="00FE55F2" w:rsidRPr="009819CE" w:rsidRDefault="00FE55F2" w:rsidP="00FE55F2">
      <w:pPr>
        <w:tabs>
          <w:tab w:val="left" w:pos="489"/>
          <w:tab w:val="left" w:pos="4803"/>
          <w:tab w:val="left" w:pos="10873"/>
        </w:tabs>
        <w:jc w:val="both"/>
      </w:pPr>
      <w:r w:rsidRPr="009819CE">
        <w:rPr>
          <w:u w:val="single"/>
        </w:rPr>
        <w:t>Okres realizacji:</w:t>
      </w:r>
      <w:r w:rsidRPr="009819CE">
        <w:t xml:space="preserve"> 27 maja – 31 grudnia 2013</w:t>
      </w:r>
    </w:p>
    <w:p w:rsidR="00FE55F2" w:rsidRPr="009819CE" w:rsidRDefault="00FE55F2" w:rsidP="00FE55F2">
      <w:pPr>
        <w:jc w:val="both"/>
      </w:pPr>
      <w:r w:rsidRPr="009819CE">
        <w:rPr>
          <w:u w:val="single"/>
        </w:rPr>
        <w:t>Cel główny</w:t>
      </w:r>
      <w:r w:rsidRPr="009819CE">
        <w:t>: zmniejszenie częstości występowania nadwagi i otyłości u dzieci i młodzieży w województwie kujawsko-pomorskim.</w:t>
      </w:r>
    </w:p>
    <w:p w:rsidR="00FE55F2" w:rsidRPr="009819CE" w:rsidRDefault="00FE55F2" w:rsidP="00FE55F2">
      <w:pPr>
        <w:jc w:val="both"/>
      </w:pPr>
      <w:r w:rsidRPr="009819CE">
        <w:rPr>
          <w:u w:val="single"/>
        </w:rPr>
        <w:t>Stan realizacji</w:t>
      </w:r>
      <w:r w:rsidRPr="009819CE">
        <w:t>: W ramach realizacji programu:</w:t>
      </w:r>
    </w:p>
    <w:p w:rsidR="00FE55F2" w:rsidRPr="009819CE" w:rsidRDefault="00FE55F2" w:rsidP="005D7E2A">
      <w:pPr>
        <w:pStyle w:val="Akapitzlist"/>
        <w:numPr>
          <w:ilvl w:val="0"/>
          <w:numId w:val="33"/>
        </w:numPr>
        <w:ind w:left="532" w:hanging="518"/>
        <w:jc w:val="both"/>
      </w:pPr>
      <w:r w:rsidRPr="009819CE">
        <w:t>udzielono 60 porad lekarza chorób metabolicznych,60 porad dietetyka,60 porad psychologa,</w:t>
      </w:r>
    </w:p>
    <w:p w:rsidR="00FE55F2" w:rsidRPr="009819CE" w:rsidRDefault="00FE55F2" w:rsidP="005D7E2A">
      <w:pPr>
        <w:pStyle w:val="Akapitzlist"/>
        <w:numPr>
          <w:ilvl w:val="0"/>
          <w:numId w:val="33"/>
        </w:numPr>
        <w:ind w:left="532" w:hanging="518"/>
        <w:jc w:val="both"/>
      </w:pPr>
      <w:r w:rsidRPr="009819CE">
        <w:t xml:space="preserve">oznaczono poziom </w:t>
      </w:r>
      <w:proofErr w:type="spellStart"/>
      <w:r w:rsidRPr="009819CE">
        <w:t>leptyny</w:t>
      </w:r>
      <w:proofErr w:type="spellEnd"/>
      <w:r w:rsidRPr="009819CE">
        <w:t xml:space="preserve"> u 22 osób,</w:t>
      </w:r>
    </w:p>
    <w:p w:rsidR="00FE55F2" w:rsidRPr="009819CE" w:rsidRDefault="00FE55F2" w:rsidP="005D7E2A">
      <w:pPr>
        <w:pStyle w:val="Akapitzlist"/>
        <w:numPr>
          <w:ilvl w:val="0"/>
          <w:numId w:val="33"/>
        </w:numPr>
        <w:ind w:left="532" w:hanging="518"/>
        <w:jc w:val="both"/>
      </w:pPr>
      <w:r w:rsidRPr="009819CE">
        <w:lastRenderedPageBreak/>
        <w:t>opracowano i udostępniono lekarzom oraz pielęgniarkom POZ standardy postępowania dzieckiem z nadwaga i otyłością,</w:t>
      </w:r>
    </w:p>
    <w:p w:rsidR="00FE55F2" w:rsidRPr="009819CE" w:rsidRDefault="00FE55F2" w:rsidP="005D7E2A">
      <w:pPr>
        <w:pStyle w:val="Akapitzlist"/>
        <w:numPr>
          <w:ilvl w:val="0"/>
          <w:numId w:val="33"/>
        </w:numPr>
        <w:ind w:left="532" w:hanging="518"/>
        <w:jc w:val="both"/>
      </w:pPr>
      <w:r w:rsidRPr="009819CE">
        <w:t>przygotowano i wydrukowano 150 szt. materiałów edukacyjnych dla lekarzy, 325 szt. materiałów edukacyjnych dla pielęgniarek i 1000 szt. materiałów edukacyjnych dla pacjentów,</w:t>
      </w:r>
    </w:p>
    <w:p w:rsidR="00FE55F2" w:rsidRPr="009819CE" w:rsidRDefault="00FE55F2" w:rsidP="005D7E2A">
      <w:pPr>
        <w:pStyle w:val="Akapitzlist"/>
        <w:numPr>
          <w:ilvl w:val="0"/>
          <w:numId w:val="33"/>
        </w:numPr>
        <w:ind w:left="532" w:hanging="518"/>
        <w:jc w:val="both"/>
      </w:pPr>
      <w:r w:rsidRPr="009819CE">
        <w:t xml:space="preserve">przeprowadzono 2 szkolenia dla lekarzy POZ oraz 4 szkolenia dla pielęgniarek POZ, </w:t>
      </w:r>
      <w:r w:rsidRPr="009819CE">
        <w:br/>
        <w:t>w których wzięło udział 61 lekarzy i 127 pielęgniarek.</w:t>
      </w:r>
    </w:p>
    <w:p w:rsidR="00FE55F2" w:rsidRPr="009819CE" w:rsidRDefault="00FE55F2" w:rsidP="00FE55F2">
      <w:pPr>
        <w:jc w:val="both"/>
      </w:pPr>
      <w:r w:rsidRPr="009819CE">
        <w:rPr>
          <w:u w:val="single"/>
        </w:rPr>
        <w:t>Źródła finansowania</w:t>
      </w:r>
      <w:r w:rsidRPr="009819CE">
        <w:t>: budżet województwa, środki samorządów i NFZ.</w:t>
      </w:r>
    </w:p>
    <w:p w:rsidR="00FE55F2" w:rsidRPr="009819CE" w:rsidRDefault="00FE55F2" w:rsidP="00FE55F2">
      <w:pPr>
        <w:jc w:val="both"/>
        <w:rPr>
          <w:sz w:val="16"/>
          <w:szCs w:val="16"/>
        </w:rPr>
      </w:pPr>
    </w:p>
    <w:p w:rsidR="004736B0" w:rsidRPr="009819CE" w:rsidRDefault="00FE55F2" w:rsidP="004736B0">
      <w:pPr>
        <w:tabs>
          <w:tab w:val="left" w:pos="497"/>
          <w:tab w:val="left" w:pos="4875"/>
          <w:tab w:val="left" w:pos="11349"/>
        </w:tabs>
        <w:rPr>
          <w:sz w:val="20"/>
          <w:szCs w:val="20"/>
        </w:rPr>
      </w:pPr>
      <w:r w:rsidRPr="009819CE">
        <w:rPr>
          <w:sz w:val="20"/>
          <w:szCs w:val="20"/>
        </w:rPr>
        <w:t>Dodatkowe informacje:</w:t>
      </w:r>
      <w:r w:rsidR="004736B0" w:rsidRPr="009819CE">
        <w:rPr>
          <w:sz w:val="20"/>
          <w:szCs w:val="20"/>
        </w:rPr>
        <w:t xml:space="preserve"> </w:t>
      </w:r>
      <w:r w:rsidR="004736B0" w:rsidRPr="009819CE">
        <w:rPr>
          <w:sz w:val="20"/>
          <w:szCs w:val="20"/>
        </w:rPr>
        <w:br/>
        <w:t>Departament Zdrowia</w:t>
      </w:r>
    </w:p>
    <w:p w:rsidR="00FE55F2" w:rsidRPr="009819CE" w:rsidRDefault="00FE55F2" w:rsidP="00FE55F2">
      <w:pPr>
        <w:rPr>
          <w:sz w:val="20"/>
          <w:szCs w:val="20"/>
        </w:rPr>
      </w:pPr>
      <w:r w:rsidRPr="009819CE">
        <w:rPr>
          <w:sz w:val="20"/>
          <w:szCs w:val="20"/>
        </w:rPr>
        <w:t>Małgorzata Leźnicka</w:t>
      </w:r>
    </w:p>
    <w:p w:rsidR="00FE55F2" w:rsidRPr="009819CE" w:rsidRDefault="00FE55F2" w:rsidP="00FE55F2">
      <w:pPr>
        <w:rPr>
          <w:sz w:val="20"/>
          <w:szCs w:val="20"/>
        </w:rPr>
      </w:pPr>
      <w:r w:rsidRPr="009819CE">
        <w:rPr>
          <w:sz w:val="20"/>
          <w:szCs w:val="20"/>
        </w:rPr>
        <w:t>tel.: 56 62 18 529</w:t>
      </w:r>
    </w:p>
    <w:p w:rsidR="00FE55F2" w:rsidRPr="009819CE" w:rsidRDefault="00FE55F2" w:rsidP="00FE55F2">
      <w:pPr>
        <w:rPr>
          <w:sz w:val="20"/>
          <w:szCs w:val="20"/>
          <w:lang w:val="en-GB"/>
        </w:rPr>
      </w:pPr>
      <w:r w:rsidRPr="009819CE">
        <w:rPr>
          <w:sz w:val="20"/>
          <w:szCs w:val="20"/>
          <w:lang w:val="en-GB"/>
        </w:rPr>
        <w:t xml:space="preserve">e-mail: </w:t>
      </w:r>
      <w:hyperlink r:id="rId33" w:history="1">
        <w:r w:rsidR="0074120E" w:rsidRPr="009819CE">
          <w:rPr>
            <w:rStyle w:val="Hipercze"/>
            <w:color w:val="auto"/>
            <w:sz w:val="20"/>
            <w:szCs w:val="20"/>
            <w:lang w:val="en-GB"/>
          </w:rPr>
          <w:t>m.leznicka@kujawsko-pomorskie.pl</w:t>
        </w:r>
      </w:hyperlink>
    </w:p>
    <w:p w:rsidR="00FE55F2" w:rsidRPr="00541F1B" w:rsidRDefault="00FE55F2" w:rsidP="00FE55F2">
      <w:pPr>
        <w:rPr>
          <w:sz w:val="20"/>
          <w:szCs w:val="20"/>
          <w:lang w:val="en-GB"/>
        </w:rPr>
      </w:pPr>
    </w:p>
    <w:p w:rsidR="00FE55F2" w:rsidRPr="009819CE" w:rsidRDefault="00FE55F2" w:rsidP="00FE55F2">
      <w:pPr>
        <w:jc w:val="both"/>
        <w:rPr>
          <w:b/>
        </w:rPr>
      </w:pPr>
      <w:r w:rsidRPr="009819CE">
        <w:rPr>
          <w:b/>
          <w:lang w:val="de-DE"/>
        </w:rPr>
        <w:t xml:space="preserve">2.6.6. </w:t>
      </w:r>
      <w:r w:rsidRPr="009819CE">
        <w:rPr>
          <w:b/>
        </w:rPr>
        <w:t>„Program Wykrywania Zakażeń WZW B i C w Województwie Kujawsko-Pomorskim”</w:t>
      </w:r>
    </w:p>
    <w:p w:rsidR="00FE55F2" w:rsidRPr="009819CE" w:rsidRDefault="00FE55F2" w:rsidP="00FE55F2">
      <w:pPr>
        <w:jc w:val="both"/>
      </w:pPr>
      <w:r w:rsidRPr="009819CE">
        <w:rPr>
          <w:u w:val="single"/>
        </w:rPr>
        <w:t>Nadzór nad wdrażaniem</w:t>
      </w:r>
      <w:r w:rsidRPr="009819CE">
        <w:t xml:space="preserve">: Departament Zdrowia </w:t>
      </w:r>
    </w:p>
    <w:p w:rsidR="00FE55F2" w:rsidRPr="009819CE" w:rsidRDefault="00FE55F2" w:rsidP="00FE55F2">
      <w:pPr>
        <w:jc w:val="both"/>
      </w:pPr>
      <w:r w:rsidRPr="009819CE">
        <w:rPr>
          <w:u w:val="single"/>
        </w:rPr>
        <w:t>Realizacja</w:t>
      </w:r>
      <w:r w:rsidRPr="009819CE">
        <w:t>:</w:t>
      </w:r>
    </w:p>
    <w:p w:rsidR="00FE55F2" w:rsidRPr="009819CE" w:rsidRDefault="00FE55F2" w:rsidP="004553E4">
      <w:pPr>
        <w:pStyle w:val="Akapitzlist"/>
        <w:numPr>
          <w:ilvl w:val="0"/>
          <w:numId w:val="34"/>
        </w:numPr>
        <w:tabs>
          <w:tab w:val="left" w:pos="714"/>
          <w:tab w:val="left" w:pos="4803"/>
          <w:tab w:val="left" w:pos="10873"/>
        </w:tabs>
        <w:ind w:left="0" w:firstLine="0"/>
        <w:jc w:val="both"/>
      </w:pPr>
      <w:r w:rsidRPr="009819CE">
        <w:t xml:space="preserve">Wojewódzki Szpital Obserwacyjno-Zakaźny im. T. </w:t>
      </w:r>
      <w:proofErr w:type="spellStart"/>
      <w:r w:rsidR="00855108" w:rsidRPr="009819CE">
        <w:t>Browicza</w:t>
      </w:r>
      <w:proofErr w:type="spellEnd"/>
      <w:r w:rsidR="00855108" w:rsidRPr="009819CE">
        <w:t xml:space="preserve"> w Bydgoszczy</w:t>
      </w:r>
      <w:r w:rsidRPr="009819CE">
        <w:t>,</w:t>
      </w:r>
    </w:p>
    <w:p w:rsidR="00FE55F2" w:rsidRPr="009819CE" w:rsidRDefault="00FE55F2" w:rsidP="004553E4">
      <w:pPr>
        <w:pStyle w:val="Akapitzlist"/>
        <w:numPr>
          <w:ilvl w:val="0"/>
          <w:numId w:val="34"/>
        </w:numPr>
        <w:tabs>
          <w:tab w:val="left" w:pos="714"/>
          <w:tab w:val="left" w:pos="4803"/>
          <w:tab w:val="left" w:pos="10873"/>
        </w:tabs>
        <w:ind w:left="0" w:firstLine="0"/>
        <w:jc w:val="both"/>
      </w:pPr>
      <w:r w:rsidRPr="009819CE">
        <w:t>Wojewódzki Szpital Zespolon</w:t>
      </w:r>
      <w:r w:rsidR="00855108" w:rsidRPr="009819CE">
        <w:t>y im. L. Rydygiera w Bydgoszczy</w:t>
      </w:r>
      <w:r w:rsidRPr="009819CE">
        <w:t>,</w:t>
      </w:r>
    </w:p>
    <w:p w:rsidR="00FE55F2" w:rsidRPr="009819CE" w:rsidRDefault="00FE55F2" w:rsidP="004553E4">
      <w:pPr>
        <w:pStyle w:val="Akapitzlist"/>
        <w:numPr>
          <w:ilvl w:val="0"/>
          <w:numId w:val="34"/>
        </w:numPr>
        <w:tabs>
          <w:tab w:val="left" w:pos="714"/>
          <w:tab w:val="left" w:pos="4803"/>
          <w:tab w:val="left" w:pos="10873"/>
        </w:tabs>
        <w:ind w:left="0" w:firstLine="0"/>
        <w:jc w:val="both"/>
      </w:pPr>
      <w:r w:rsidRPr="009819CE">
        <w:t>Specjalistycznych Szpital Mie</w:t>
      </w:r>
      <w:r w:rsidR="00855108" w:rsidRPr="009819CE">
        <w:t>jski im. M. Kopernika w Toruniu</w:t>
      </w:r>
      <w:r w:rsidRPr="009819CE">
        <w:t>,</w:t>
      </w:r>
    </w:p>
    <w:p w:rsidR="00FE55F2" w:rsidRPr="009819CE" w:rsidRDefault="00FE55F2" w:rsidP="004553E4">
      <w:pPr>
        <w:pStyle w:val="Akapitzlist"/>
        <w:numPr>
          <w:ilvl w:val="0"/>
          <w:numId w:val="34"/>
        </w:numPr>
        <w:tabs>
          <w:tab w:val="left" w:pos="714"/>
          <w:tab w:val="left" w:pos="4803"/>
          <w:tab w:val="left" w:pos="10873"/>
        </w:tabs>
        <w:ind w:left="0" w:firstLine="0"/>
        <w:jc w:val="both"/>
      </w:pPr>
      <w:r w:rsidRPr="009819CE">
        <w:t xml:space="preserve">Regionalny Szpital Specjalistycznych im. </w:t>
      </w:r>
      <w:proofErr w:type="spellStart"/>
      <w:r w:rsidRPr="009819CE">
        <w:t>dr</w:t>
      </w:r>
      <w:proofErr w:type="spellEnd"/>
      <w:r w:rsidRPr="009819CE">
        <w:t>. W. Biegańskiego w Grudziądzu,</w:t>
      </w:r>
    </w:p>
    <w:p w:rsidR="00FE55F2" w:rsidRPr="009819CE" w:rsidRDefault="00FE55F2" w:rsidP="004553E4">
      <w:pPr>
        <w:pStyle w:val="Akapitzlist"/>
        <w:numPr>
          <w:ilvl w:val="0"/>
          <w:numId w:val="34"/>
        </w:numPr>
        <w:tabs>
          <w:tab w:val="left" w:pos="714"/>
          <w:tab w:val="left" w:pos="4803"/>
          <w:tab w:val="left" w:pos="10873"/>
        </w:tabs>
        <w:ind w:left="0" w:firstLine="0"/>
        <w:jc w:val="both"/>
      </w:pPr>
      <w:r w:rsidRPr="009819CE">
        <w:t>Samodzielny Publiczny Zakład Opie</w:t>
      </w:r>
      <w:r w:rsidR="00855108" w:rsidRPr="009819CE">
        <w:t>ki Zdrowotnej w Rypinie.</w:t>
      </w:r>
    </w:p>
    <w:p w:rsidR="00FE55F2" w:rsidRPr="009819CE" w:rsidRDefault="00FE55F2" w:rsidP="00FE55F2">
      <w:pPr>
        <w:tabs>
          <w:tab w:val="left" w:pos="489"/>
          <w:tab w:val="left" w:pos="4803"/>
          <w:tab w:val="left" w:pos="10873"/>
        </w:tabs>
        <w:jc w:val="both"/>
      </w:pPr>
      <w:r w:rsidRPr="009819CE">
        <w:rPr>
          <w:u w:val="single"/>
        </w:rPr>
        <w:t>Podstawa prawna realizacji</w:t>
      </w:r>
      <w:r w:rsidRPr="009819CE">
        <w:t>: uchwała Nr 7/181/13 Zarządu Województwa Kujawsko-Pomorskiego z dnia 13 lutego 2013 r.</w:t>
      </w:r>
    </w:p>
    <w:p w:rsidR="00FE55F2" w:rsidRPr="009819CE" w:rsidRDefault="00FE55F2" w:rsidP="00FE55F2">
      <w:pPr>
        <w:tabs>
          <w:tab w:val="left" w:pos="489"/>
          <w:tab w:val="left" w:pos="4803"/>
          <w:tab w:val="left" w:pos="10873"/>
        </w:tabs>
        <w:jc w:val="both"/>
      </w:pPr>
      <w:r w:rsidRPr="009819CE">
        <w:rPr>
          <w:u w:val="single"/>
        </w:rPr>
        <w:t>Okres realizacji:</w:t>
      </w:r>
      <w:r w:rsidRPr="009819CE">
        <w:t xml:space="preserve"> 31 maja – 30 listopada 2013</w:t>
      </w:r>
    </w:p>
    <w:p w:rsidR="00FE55F2" w:rsidRPr="009819CE" w:rsidRDefault="00FE55F2" w:rsidP="00FE55F2">
      <w:pPr>
        <w:jc w:val="both"/>
      </w:pPr>
      <w:r w:rsidRPr="009819CE">
        <w:rPr>
          <w:u w:val="single"/>
        </w:rPr>
        <w:t>Cele programu</w:t>
      </w:r>
      <w:r w:rsidRPr="009819CE">
        <w:t xml:space="preserve">: </w:t>
      </w:r>
    </w:p>
    <w:p w:rsidR="00FE55F2" w:rsidRPr="009819CE" w:rsidRDefault="00FE55F2" w:rsidP="005961BF">
      <w:pPr>
        <w:pStyle w:val="Akapitzlist"/>
        <w:numPr>
          <w:ilvl w:val="0"/>
          <w:numId w:val="19"/>
        </w:numPr>
        <w:ind w:hanging="720"/>
        <w:jc w:val="both"/>
      </w:pPr>
      <w:r w:rsidRPr="009819CE">
        <w:t>zwiększenie wykrywalności bezobjawowych zakażeń WZW B i C,</w:t>
      </w:r>
    </w:p>
    <w:p w:rsidR="00FE55F2" w:rsidRPr="009819CE" w:rsidRDefault="00FE55F2" w:rsidP="005961BF">
      <w:pPr>
        <w:numPr>
          <w:ilvl w:val="0"/>
          <w:numId w:val="19"/>
        </w:numPr>
        <w:ind w:hanging="720"/>
        <w:jc w:val="both"/>
      </w:pPr>
      <w:r w:rsidRPr="009819CE">
        <w:t xml:space="preserve">zwiększenie świadomości zdrowotnej w zakresie zapobiegania zakażeniom </w:t>
      </w:r>
      <w:r w:rsidRPr="009819CE">
        <w:br/>
        <w:t>WZW B i C,</w:t>
      </w:r>
    </w:p>
    <w:p w:rsidR="00FE55F2" w:rsidRPr="009819CE" w:rsidRDefault="00FE55F2" w:rsidP="005961BF">
      <w:pPr>
        <w:numPr>
          <w:ilvl w:val="0"/>
          <w:numId w:val="19"/>
        </w:numPr>
        <w:ind w:hanging="720"/>
        <w:jc w:val="both"/>
      </w:pPr>
      <w:r w:rsidRPr="009819CE">
        <w:t>zwiększenie świadomości w zakresie zapobiegania zakażeniom HBV i HCV.</w:t>
      </w:r>
    </w:p>
    <w:p w:rsidR="00FE55F2" w:rsidRPr="009819CE" w:rsidRDefault="00FE55F2" w:rsidP="00FE55F2">
      <w:pPr>
        <w:jc w:val="both"/>
      </w:pPr>
      <w:r w:rsidRPr="009819CE">
        <w:rPr>
          <w:u w:val="single"/>
        </w:rPr>
        <w:t>Stan realizacji</w:t>
      </w:r>
      <w:r w:rsidRPr="009819CE">
        <w:t>: W ramach realizacji programu:</w:t>
      </w:r>
    </w:p>
    <w:p w:rsidR="00FE55F2" w:rsidRPr="009819CE" w:rsidRDefault="00FE55F2" w:rsidP="00060F9A">
      <w:pPr>
        <w:pStyle w:val="Akapitzlist"/>
        <w:numPr>
          <w:ilvl w:val="0"/>
          <w:numId w:val="35"/>
        </w:numPr>
        <w:ind w:left="709" w:hanging="709"/>
        <w:jc w:val="both"/>
      </w:pPr>
      <w:r w:rsidRPr="009819CE">
        <w:t xml:space="preserve">u 6332 osób przeprowadzano badania diagnostycznych krwi (w kierunku </w:t>
      </w:r>
      <w:proofErr w:type="spellStart"/>
      <w:r w:rsidRPr="009819CE">
        <w:t>HBsAg</w:t>
      </w:r>
      <w:proofErr w:type="spellEnd"/>
      <w:r w:rsidRPr="009819CE">
        <w:t xml:space="preserve"> i na obecność przeciwciał </w:t>
      </w:r>
      <w:proofErr w:type="spellStart"/>
      <w:r w:rsidRPr="009819CE">
        <w:t>anty-HCV</w:t>
      </w:r>
      <w:proofErr w:type="spellEnd"/>
      <w:r w:rsidRPr="009819CE">
        <w:t>)</w:t>
      </w:r>
      <w:r w:rsidR="004553E4">
        <w:t>,</w:t>
      </w:r>
      <w:r w:rsidRPr="009819CE">
        <w:t xml:space="preserve"> </w:t>
      </w:r>
    </w:p>
    <w:p w:rsidR="00FE55F2" w:rsidRPr="009819CE" w:rsidRDefault="00FE55F2" w:rsidP="00060F9A">
      <w:pPr>
        <w:pStyle w:val="Akapitzlist"/>
        <w:numPr>
          <w:ilvl w:val="0"/>
          <w:numId w:val="35"/>
        </w:numPr>
        <w:ind w:left="0" w:firstLine="0"/>
        <w:jc w:val="both"/>
      </w:pPr>
      <w:r w:rsidRPr="009819CE">
        <w:t>u 31 osób wykryto WZW B, u 82 osób WZW C</w:t>
      </w:r>
      <w:r w:rsidR="004553E4">
        <w:t>,</w:t>
      </w:r>
    </w:p>
    <w:p w:rsidR="00FE55F2" w:rsidRPr="009819CE" w:rsidRDefault="00FE55F2" w:rsidP="00060F9A">
      <w:pPr>
        <w:pStyle w:val="Akapitzlist"/>
        <w:numPr>
          <w:ilvl w:val="0"/>
          <w:numId w:val="35"/>
        </w:numPr>
        <w:ind w:left="709" w:hanging="709"/>
        <w:jc w:val="both"/>
      </w:pPr>
      <w:r w:rsidRPr="009819CE">
        <w:t>wydrukowano 500 plakatów, 15000 ulotek, 3866 kwestionariuszy uczestnika programu, 6778 informacji o wyniku badania,</w:t>
      </w:r>
    </w:p>
    <w:p w:rsidR="00FE55F2" w:rsidRPr="009819CE" w:rsidRDefault="00FE55F2" w:rsidP="00060F9A">
      <w:pPr>
        <w:pStyle w:val="Akapitzlist"/>
        <w:numPr>
          <w:ilvl w:val="0"/>
          <w:numId w:val="35"/>
        </w:numPr>
        <w:ind w:left="0" w:firstLine="0"/>
        <w:jc w:val="both"/>
      </w:pPr>
      <w:r w:rsidRPr="009819CE">
        <w:t>przeprowadzono 20 szkoleń edukacyjnych, w który</w:t>
      </w:r>
      <w:r w:rsidR="00C61B45">
        <w:t xml:space="preserve">ch wzięło </w:t>
      </w:r>
      <w:r w:rsidRPr="009819CE">
        <w:t>udział 218 osób.</w:t>
      </w:r>
    </w:p>
    <w:p w:rsidR="00FE55F2" w:rsidRPr="009819CE" w:rsidRDefault="00FE55F2" w:rsidP="00FE55F2">
      <w:pPr>
        <w:jc w:val="both"/>
      </w:pPr>
      <w:r w:rsidRPr="009819CE">
        <w:rPr>
          <w:u w:val="single"/>
        </w:rPr>
        <w:t>Źródła finansowania</w:t>
      </w:r>
      <w:r w:rsidRPr="009819CE">
        <w:t>: budżet województwa, budżety samorządów lokalnych.</w:t>
      </w:r>
    </w:p>
    <w:p w:rsidR="00FE55F2" w:rsidRPr="009819CE" w:rsidRDefault="00FE55F2" w:rsidP="00FE55F2">
      <w:pPr>
        <w:jc w:val="both"/>
        <w:rPr>
          <w:sz w:val="16"/>
          <w:szCs w:val="16"/>
        </w:rPr>
      </w:pPr>
    </w:p>
    <w:p w:rsidR="00FE55F2" w:rsidRPr="009819CE" w:rsidRDefault="00FE55F2" w:rsidP="00FE55F2">
      <w:pPr>
        <w:rPr>
          <w:sz w:val="20"/>
          <w:szCs w:val="20"/>
        </w:rPr>
      </w:pPr>
      <w:r w:rsidRPr="009819CE">
        <w:rPr>
          <w:sz w:val="20"/>
          <w:szCs w:val="20"/>
        </w:rPr>
        <w:t>Dodatkowe informacje:</w:t>
      </w:r>
    </w:p>
    <w:p w:rsidR="00522D58" w:rsidRPr="009819CE" w:rsidRDefault="00522D58" w:rsidP="00522D58">
      <w:pPr>
        <w:tabs>
          <w:tab w:val="left" w:pos="497"/>
          <w:tab w:val="left" w:pos="4875"/>
          <w:tab w:val="left" w:pos="11349"/>
        </w:tabs>
        <w:rPr>
          <w:sz w:val="20"/>
          <w:szCs w:val="20"/>
        </w:rPr>
      </w:pPr>
      <w:r w:rsidRPr="009819CE">
        <w:rPr>
          <w:sz w:val="20"/>
          <w:szCs w:val="20"/>
        </w:rPr>
        <w:t>Departament Zdrowia</w:t>
      </w:r>
    </w:p>
    <w:p w:rsidR="00FE55F2" w:rsidRPr="009819CE" w:rsidRDefault="00FE55F2" w:rsidP="00FE55F2">
      <w:pPr>
        <w:rPr>
          <w:sz w:val="20"/>
          <w:szCs w:val="20"/>
        </w:rPr>
      </w:pPr>
      <w:r w:rsidRPr="009819CE">
        <w:rPr>
          <w:sz w:val="20"/>
          <w:szCs w:val="20"/>
        </w:rPr>
        <w:t>Małgorzata Leźnicka</w:t>
      </w:r>
    </w:p>
    <w:p w:rsidR="00FE55F2" w:rsidRPr="009819CE" w:rsidRDefault="00FE55F2" w:rsidP="00FE55F2">
      <w:pPr>
        <w:rPr>
          <w:sz w:val="20"/>
          <w:szCs w:val="20"/>
        </w:rPr>
      </w:pPr>
      <w:r w:rsidRPr="009819CE">
        <w:rPr>
          <w:sz w:val="20"/>
          <w:szCs w:val="20"/>
        </w:rPr>
        <w:t>tel.: 56 62 18 529</w:t>
      </w:r>
    </w:p>
    <w:p w:rsidR="00FE55F2" w:rsidRPr="009819CE" w:rsidRDefault="00FE55F2" w:rsidP="00FE55F2">
      <w:pPr>
        <w:rPr>
          <w:sz w:val="20"/>
          <w:szCs w:val="20"/>
          <w:lang w:val="en-GB"/>
        </w:rPr>
      </w:pPr>
      <w:r w:rsidRPr="009819CE">
        <w:rPr>
          <w:sz w:val="20"/>
          <w:szCs w:val="20"/>
          <w:lang w:val="en-GB"/>
        </w:rPr>
        <w:t xml:space="preserve">e-mail: </w:t>
      </w:r>
      <w:hyperlink r:id="rId34" w:history="1">
        <w:r w:rsidR="0074120E" w:rsidRPr="009819CE">
          <w:rPr>
            <w:rStyle w:val="Hipercze"/>
            <w:color w:val="auto"/>
            <w:sz w:val="20"/>
            <w:szCs w:val="20"/>
            <w:lang w:val="en-GB"/>
          </w:rPr>
          <w:t>m.leznicka@kujawsko-pomorskie.pl</w:t>
        </w:r>
      </w:hyperlink>
    </w:p>
    <w:p w:rsidR="00FE55F2" w:rsidRPr="00541F1B" w:rsidRDefault="00FE55F2" w:rsidP="00FE55F2">
      <w:pPr>
        <w:autoSpaceDE w:val="0"/>
        <w:autoSpaceDN w:val="0"/>
        <w:adjustRightInd w:val="0"/>
        <w:jc w:val="both"/>
        <w:rPr>
          <w:sz w:val="20"/>
          <w:szCs w:val="20"/>
          <w:lang w:val="en-GB"/>
        </w:rPr>
      </w:pPr>
    </w:p>
    <w:p w:rsidR="00FE55F2" w:rsidRPr="009819CE" w:rsidRDefault="00FE55F2" w:rsidP="00FE55F2">
      <w:pPr>
        <w:tabs>
          <w:tab w:val="left" w:pos="489"/>
          <w:tab w:val="left" w:pos="4803"/>
          <w:tab w:val="left" w:pos="10873"/>
        </w:tabs>
        <w:jc w:val="both"/>
        <w:rPr>
          <w:b/>
        </w:rPr>
      </w:pPr>
      <w:r w:rsidRPr="009819CE">
        <w:rPr>
          <w:b/>
        </w:rPr>
        <w:t>2.7. Programy współpracy z partnerami</w:t>
      </w:r>
    </w:p>
    <w:p w:rsidR="00FE55F2" w:rsidRPr="009819CE" w:rsidRDefault="00FE55F2" w:rsidP="00FE55F2">
      <w:pPr>
        <w:tabs>
          <w:tab w:val="left" w:pos="489"/>
          <w:tab w:val="left" w:pos="4803"/>
          <w:tab w:val="left" w:pos="10873"/>
        </w:tabs>
        <w:jc w:val="both"/>
        <w:rPr>
          <w:b/>
        </w:rPr>
      </w:pPr>
      <w:r w:rsidRPr="009819CE">
        <w:rPr>
          <w:b/>
        </w:rPr>
        <w:t>2.7.1.</w:t>
      </w:r>
      <w:r w:rsidRPr="009819CE">
        <w:t xml:space="preserve"> </w:t>
      </w:r>
      <w:r w:rsidRPr="009819CE">
        <w:rPr>
          <w:b/>
        </w:rPr>
        <w:t>„Wieloletni program współpracy samorządu województwa kujawsko-pomorskiego z organizacjami pozarządowymi na lata 2011-2015”</w:t>
      </w:r>
    </w:p>
    <w:p w:rsidR="00FE55F2" w:rsidRPr="009819CE" w:rsidRDefault="00FE55F2" w:rsidP="00FE55F2">
      <w:pPr>
        <w:jc w:val="both"/>
      </w:pPr>
      <w:r w:rsidRPr="009819CE">
        <w:rPr>
          <w:u w:val="single"/>
        </w:rPr>
        <w:t>Nadzór nad wdrażaniem</w:t>
      </w:r>
      <w:r w:rsidRPr="009819CE">
        <w:t xml:space="preserve">: Gabinet Marszałka </w:t>
      </w:r>
    </w:p>
    <w:p w:rsidR="00FE55F2" w:rsidRPr="009819CE" w:rsidRDefault="00FE55F2" w:rsidP="00FE55F2">
      <w:pPr>
        <w:jc w:val="both"/>
      </w:pPr>
      <w:r w:rsidRPr="009819CE">
        <w:rPr>
          <w:u w:val="single"/>
        </w:rPr>
        <w:t>Realizacja</w:t>
      </w:r>
      <w:r w:rsidRPr="009819CE">
        <w:t>: Biuro Współpracy z Organizacjami Pozarządowymi, organizacje pozarządowe</w:t>
      </w:r>
    </w:p>
    <w:p w:rsidR="00FE55F2" w:rsidRPr="009819CE" w:rsidRDefault="00FE55F2" w:rsidP="00FE55F2">
      <w:pPr>
        <w:tabs>
          <w:tab w:val="left" w:pos="489"/>
          <w:tab w:val="left" w:pos="4803"/>
          <w:tab w:val="left" w:pos="10873"/>
        </w:tabs>
        <w:jc w:val="both"/>
        <w:rPr>
          <w:u w:val="single"/>
        </w:rPr>
      </w:pPr>
      <w:r w:rsidRPr="009819CE">
        <w:rPr>
          <w:u w:val="single"/>
        </w:rPr>
        <w:t>Podstawa prawna realizacji</w:t>
      </w:r>
      <w:r w:rsidRPr="009819CE">
        <w:t>: uchwała nr XV/267/11 Sejmiku Województwa Kujawsko-Pomorskiego z dnia 28 listopada 2011 r.</w:t>
      </w:r>
    </w:p>
    <w:p w:rsidR="00FE55F2" w:rsidRPr="009819CE" w:rsidRDefault="00FE55F2" w:rsidP="00FE55F2">
      <w:pPr>
        <w:tabs>
          <w:tab w:val="left" w:pos="489"/>
          <w:tab w:val="left" w:pos="4803"/>
          <w:tab w:val="left" w:pos="10873"/>
        </w:tabs>
        <w:jc w:val="both"/>
      </w:pPr>
      <w:r w:rsidRPr="009819CE">
        <w:rPr>
          <w:u w:val="single"/>
        </w:rPr>
        <w:lastRenderedPageBreak/>
        <w:t>Okres realizacji:</w:t>
      </w:r>
      <w:r w:rsidRPr="009819CE">
        <w:t xml:space="preserve"> 2011-2015</w:t>
      </w:r>
      <w:r w:rsidRPr="009819CE">
        <w:tab/>
      </w:r>
      <w:r w:rsidRPr="009819CE">
        <w:tab/>
      </w:r>
    </w:p>
    <w:p w:rsidR="00FE55F2" w:rsidRPr="009819CE" w:rsidRDefault="00FE55F2" w:rsidP="00FE55F2">
      <w:pPr>
        <w:jc w:val="both"/>
      </w:pPr>
      <w:r w:rsidRPr="009819CE">
        <w:rPr>
          <w:u w:val="single"/>
        </w:rPr>
        <w:t>Cel główny</w:t>
      </w:r>
      <w:r w:rsidRPr="009819CE">
        <w:t xml:space="preserve">: rozwój społeczeństwa obywatelskiego oraz zwiększenie stopnia zaspokojenia potrzeb społecznych. </w:t>
      </w:r>
    </w:p>
    <w:p w:rsidR="00FE55F2" w:rsidRPr="009819CE" w:rsidRDefault="00FE55F2" w:rsidP="00FE55F2">
      <w:pPr>
        <w:jc w:val="both"/>
      </w:pPr>
      <w:r w:rsidRPr="009819CE">
        <w:rPr>
          <w:u w:val="single"/>
        </w:rPr>
        <w:t>Stan realizacji</w:t>
      </w:r>
      <w:r w:rsidRPr="009819CE">
        <w:t xml:space="preserve">: Organizacjom pozarządowym zlecono realizację około 500 zadań publicznych, wraz z przyznaniem dotacji, w drodze otwartych konkursów ofert i w trybie </w:t>
      </w:r>
      <w:r w:rsidRPr="009819CE">
        <w:br/>
        <w:t xml:space="preserve">z pominięciem otwartego konkursu ofert. Wśród zadań zleconych jest powierzenie realizacji Forum Organizacji Pozarządowych Województwa Kujawsko-Pomorskiego, które odbyło się w czerwcu 2013 r. we Włocławku oraz przeprowadzenia kompleksowego badania trzeciego sektora w woj. kujawsko-pomorskim. </w:t>
      </w:r>
    </w:p>
    <w:p w:rsidR="00FE55F2" w:rsidRPr="009819CE" w:rsidRDefault="00FE55F2" w:rsidP="00FE55F2">
      <w:pPr>
        <w:jc w:val="both"/>
      </w:pPr>
      <w:r w:rsidRPr="009819CE">
        <w:t xml:space="preserve">Podjęto działania służące budowaniu partnerskiej współpracy opartej o wzajemne zaufanie stron. Biuro Współpracy z Organizacjami Pozarządowymi w II półroczu 2013 r. zorganizowało 22 godziny bezpłatnego doradztwa z zakresu prawa i rachunkowości trzeciego sektora. Na bieżąco prowadzony jest portal internetowy dla organizacji pozarządowych www.ngo.kujawsko-pomorskie.pl oraz baza </w:t>
      </w:r>
      <w:proofErr w:type="spellStart"/>
      <w:r w:rsidRPr="009819CE">
        <w:t>NGO-sów</w:t>
      </w:r>
      <w:proofErr w:type="spellEnd"/>
      <w:r w:rsidRPr="009819CE">
        <w:t xml:space="preserve"> w województwie. </w:t>
      </w:r>
    </w:p>
    <w:p w:rsidR="00FE55F2" w:rsidRPr="009819CE" w:rsidRDefault="00FE55F2" w:rsidP="00FE55F2">
      <w:pPr>
        <w:jc w:val="both"/>
      </w:pPr>
      <w:r w:rsidRPr="009819CE">
        <w:t>W czerwcu 2013 r. utworzony został zespół roboczy ds. pożytku publicznego, w skład którego weszli przedstawiciele NGO oraz pracownicy Urzędu Marszałkowskiego. Zespół zajmował się modyfikacją procedur związanych z ogłaszaniem i rozstrzyganiem otwartych konkursów ofert na rok 2014 jak również zmianą kart oceny zadań publicznych stosowanych w procedurze konkursowej jak i pozakonkursowej.</w:t>
      </w:r>
    </w:p>
    <w:p w:rsidR="00FE55F2" w:rsidRPr="009819CE" w:rsidRDefault="00FE55F2" w:rsidP="00FE55F2">
      <w:pPr>
        <w:jc w:val="both"/>
      </w:pPr>
      <w:r w:rsidRPr="009819CE">
        <w:t xml:space="preserve">Przeprowadzono szkolenia dla organizacji pozarządowych z tematyki związanej </w:t>
      </w:r>
      <w:r w:rsidRPr="009819CE">
        <w:br/>
        <w:t xml:space="preserve">z przygotowywaniem projektów. Zrealizowano badanie poziomu współpracy z biurem </w:t>
      </w:r>
      <w:r w:rsidRPr="009819CE">
        <w:br/>
        <w:t xml:space="preserve">w postaci ankiety internetowej oraz przesłano kilkadziesiąt informacji do organizacji zapisanych do </w:t>
      </w:r>
      <w:proofErr w:type="spellStart"/>
      <w:r w:rsidRPr="009819CE">
        <w:t>newslettera</w:t>
      </w:r>
      <w:proofErr w:type="spellEnd"/>
      <w:r w:rsidRPr="009819CE">
        <w:t>. Przeprowadzono konsultacje społeczne programu współpracy na rok 2014. Zorganizowano spotkania dla organizacji pozarządowych z przedstawicielami Zarządu Województwa. Powołano II kadencję Rady Działalności Pożytku Publicznego Województwa Kujawsko-Pomorskiego. Organizacje pozarządowe korzystały ponadto  nieodpłatnie z sal konferencyjnych w Urzędzie Marszałkowskim.</w:t>
      </w:r>
    </w:p>
    <w:p w:rsidR="00FE55F2" w:rsidRPr="009819CE" w:rsidRDefault="00FE55F2" w:rsidP="00FE55F2">
      <w:pPr>
        <w:jc w:val="both"/>
      </w:pPr>
      <w:r w:rsidRPr="009819CE">
        <w:rPr>
          <w:u w:val="single"/>
        </w:rPr>
        <w:t>Źródła finansowania</w:t>
      </w:r>
      <w:r w:rsidRPr="009819CE">
        <w:t>: budżet województwa.</w:t>
      </w:r>
    </w:p>
    <w:p w:rsidR="00FE55F2" w:rsidRPr="009819CE" w:rsidRDefault="00FE55F2" w:rsidP="00FE55F2">
      <w:pPr>
        <w:rPr>
          <w:sz w:val="16"/>
          <w:szCs w:val="16"/>
        </w:rPr>
      </w:pPr>
    </w:p>
    <w:p w:rsidR="00FE55F2" w:rsidRPr="009819CE" w:rsidRDefault="00FE55F2" w:rsidP="00FE55F2">
      <w:pPr>
        <w:rPr>
          <w:sz w:val="20"/>
          <w:szCs w:val="20"/>
        </w:rPr>
      </w:pPr>
      <w:r w:rsidRPr="009819CE">
        <w:rPr>
          <w:sz w:val="20"/>
          <w:szCs w:val="20"/>
        </w:rPr>
        <w:t>Dodatkowe informacje:</w:t>
      </w:r>
    </w:p>
    <w:p w:rsidR="00FE55F2" w:rsidRPr="009819CE" w:rsidRDefault="00FE55F2" w:rsidP="00FE55F2">
      <w:pPr>
        <w:rPr>
          <w:sz w:val="20"/>
          <w:szCs w:val="20"/>
        </w:rPr>
      </w:pPr>
      <w:r w:rsidRPr="009819CE">
        <w:rPr>
          <w:sz w:val="20"/>
          <w:szCs w:val="20"/>
        </w:rPr>
        <w:t>Gabinet Marszałka</w:t>
      </w:r>
    </w:p>
    <w:p w:rsidR="00FE55F2" w:rsidRPr="009819CE" w:rsidRDefault="00FE55F2" w:rsidP="00FE55F2">
      <w:pPr>
        <w:rPr>
          <w:sz w:val="20"/>
          <w:szCs w:val="20"/>
        </w:rPr>
      </w:pPr>
      <w:r w:rsidRPr="009819CE">
        <w:rPr>
          <w:sz w:val="20"/>
          <w:szCs w:val="20"/>
        </w:rPr>
        <w:t xml:space="preserve">Ewa Głodowska-Morawska </w:t>
      </w:r>
    </w:p>
    <w:p w:rsidR="00FE55F2" w:rsidRPr="009819CE" w:rsidRDefault="00FE55F2" w:rsidP="00FE55F2">
      <w:pPr>
        <w:rPr>
          <w:sz w:val="20"/>
          <w:szCs w:val="20"/>
        </w:rPr>
      </w:pPr>
      <w:r w:rsidRPr="009819CE">
        <w:rPr>
          <w:sz w:val="20"/>
          <w:szCs w:val="20"/>
        </w:rPr>
        <w:t>tel.: 56 62 18 371</w:t>
      </w:r>
    </w:p>
    <w:p w:rsidR="00FE55F2" w:rsidRPr="009819CE" w:rsidRDefault="00FE55F2" w:rsidP="00FE55F2">
      <w:pPr>
        <w:rPr>
          <w:lang w:val="en-GB"/>
        </w:rPr>
      </w:pPr>
      <w:r w:rsidRPr="009819CE">
        <w:rPr>
          <w:sz w:val="20"/>
          <w:szCs w:val="20"/>
          <w:lang w:val="en-US"/>
        </w:rPr>
        <w:t xml:space="preserve">e-mail: </w:t>
      </w:r>
      <w:hyperlink r:id="rId35" w:history="1">
        <w:r w:rsidRPr="009819CE">
          <w:rPr>
            <w:rStyle w:val="Hipercze"/>
            <w:color w:val="auto"/>
            <w:sz w:val="20"/>
            <w:szCs w:val="20"/>
            <w:lang w:val="en-US"/>
          </w:rPr>
          <w:t>e.glodowska@kujawsko-pomorskie.pl</w:t>
        </w:r>
      </w:hyperlink>
    </w:p>
    <w:p w:rsidR="00FE55F2" w:rsidRPr="00541F1B" w:rsidRDefault="00FE55F2" w:rsidP="00FE55F2">
      <w:pPr>
        <w:rPr>
          <w:sz w:val="20"/>
          <w:szCs w:val="20"/>
          <w:lang w:val="en-GB"/>
        </w:rPr>
      </w:pPr>
    </w:p>
    <w:p w:rsidR="00FE55F2" w:rsidRPr="009819CE" w:rsidRDefault="00FE55F2" w:rsidP="00FE55F2">
      <w:pPr>
        <w:rPr>
          <w:b/>
        </w:rPr>
      </w:pPr>
      <w:r w:rsidRPr="009819CE">
        <w:rPr>
          <w:b/>
        </w:rPr>
        <w:t>2.7.2. „Promocja gospodarki Województwa Kujawsko-Pomorskiego m.in. poprzez zagraniczne misje gospodarcze”</w:t>
      </w:r>
    </w:p>
    <w:p w:rsidR="00FE55F2" w:rsidRPr="009819CE" w:rsidRDefault="00FE55F2" w:rsidP="00FE55F2">
      <w:pPr>
        <w:jc w:val="both"/>
      </w:pPr>
      <w:r w:rsidRPr="009819CE">
        <w:rPr>
          <w:u w:val="single"/>
        </w:rPr>
        <w:t>Nadzór nad wdrażaniem</w:t>
      </w:r>
      <w:r w:rsidRPr="009819CE">
        <w:t>: Departament Wdrażania Regionalnego Programu Operacyjnego, Wydział Wdrażania Projektów, Biuro Wdrażania Projektów – Przedsiębiorczość</w:t>
      </w:r>
    </w:p>
    <w:p w:rsidR="00FE55F2" w:rsidRPr="009819CE" w:rsidRDefault="00FE55F2" w:rsidP="00FE55F2">
      <w:pPr>
        <w:jc w:val="both"/>
      </w:pPr>
      <w:r w:rsidRPr="009819CE">
        <w:rPr>
          <w:u w:val="single"/>
        </w:rPr>
        <w:t>Realizacja</w:t>
      </w:r>
      <w:r w:rsidRPr="009819CE">
        <w:t>: Departament Współpracy Regionalnej i Rozwoju Gospodarczego, Wydział Rozwoju Gospodarczego, Centrum Obsługi Inwestorów i Eksportu</w:t>
      </w:r>
    </w:p>
    <w:p w:rsidR="00FE55F2" w:rsidRPr="009819CE" w:rsidRDefault="00FE55F2" w:rsidP="00FE55F2">
      <w:pPr>
        <w:jc w:val="both"/>
        <w:rPr>
          <w:u w:val="single"/>
        </w:rPr>
      </w:pPr>
      <w:r w:rsidRPr="009819CE">
        <w:rPr>
          <w:u w:val="single"/>
        </w:rPr>
        <w:t>Podstawa prawna realizacji</w:t>
      </w:r>
      <w:r w:rsidRPr="009819CE">
        <w:t>: uchwała Nr 46/1675/13 Zarządu Województwa Kujawsko-Pomorskiego z dnia 20 listopada 2013 r.</w:t>
      </w:r>
    </w:p>
    <w:p w:rsidR="00FE55F2" w:rsidRPr="009819CE" w:rsidRDefault="00FE55F2" w:rsidP="00FE55F2">
      <w:pPr>
        <w:tabs>
          <w:tab w:val="left" w:pos="489"/>
          <w:tab w:val="left" w:pos="4803"/>
          <w:tab w:val="left" w:pos="10873"/>
        </w:tabs>
        <w:jc w:val="both"/>
      </w:pPr>
      <w:r w:rsidRPr="009819CE">
        <w:rPr>
          <w:u w:val="single"/>
        </w:rPr>
        <w:t>Okres realizacji:</w:t>
      </w:r>
      <w:r w:rsidRPr="009819CE">
        <w:t xml:space="preserve"> 1 stycznia 2013 – 31 grudnia 2014</w:t>
      </w:r>
      <w:r w:rsidRPr="009819CE">
        <w:tab/>
      </w:r>
      <w:r w:rsidRPr="009819CE">
        <w:tab/>
      </w:r>
    </w:p>
    <w:p w:rsidR="00FE55F2" w:rsidRPr="009819CE" w:rsidRDefault="00FE55F2" w:rsidP="00FE55F2">
      <w:pPr>
        <w:jc w:val="both"/>
      </w:pPr>
      <w:r w:rsidRPr="009819CE">
        <w:rPr>
          <w:u w:val="single"/>
        </w:rPr>
        <w:t>Cel główny</w:t>
      </w:r>
      <w:r w:rsidRPr="009819CE">
        <w:t xml:space="preserve">: wzmocnienie kontaktów gospodarczych między przedsiębiorcami </w:t>
      </w:r>
      <w:r w:rsidRPr="009819CE">
        <w:br/>
        <w:t>z Województwa Kujawsko-Pomorskiego a partnerami zagranicznymi, zwiększenie poziomu eksportu oraz inwestycji Województwa oraz promocja walorów gospodarczych i postaw przedsiębiorczych regionu w nawiązaniu kontaktów z przedsiębiorcami z innych krajów</w:t>
      </w:r>
    </w:p>
    <w:p w:rsidR="00FE55F2" w:rsidRPr="009819CE" w:rsidRDefault="00FE55F2" w:rsidP="00FE55F2">
      <w:pPr>
        <w:jc w:val="both"/>
      </w:pPr>
      <w:r w:rsidRPr="009819CE">
        <w:rPr>
          <w:u w:val="single"/>
        </w:rPr>
        <w:t>Stan realizacji</w:t>
      </w:r>
      <w:r w:rsidRPr="009819CE">
        <w:t xml:space="preserve">: Wykonano dwa plebiscyty, trzeci jest w trakcie realizacji, trwają przygotowania do organizacji misji gospodarczej do Niemiec. Osiągnięte wskaźniki – liczba </w:t>
      </w:r>
      <w:r w:rsidRPr="009819CE">
        <w:lastRenderedPageBreak/>
        <w:t xml:space="preserve">kampanii promocyjnych zorganizowanych w regionie: 2/6; Liczba zorganizowanych misji </w:t>
      </w:r>
      <w:r w:rsidRPr="009819CE">
        <w:br/>
        <w:t>w wyniku realizacji projektu: 0/5</w:t>
      </w:r>
    </w:p>
    <w:p w:rsidR="00FE55F2" w:rsidRPr="009819CE" w:rsidRDefault="00FE55F2" w:rsidP="00FE55F2">
      <w:pPr>
        <w:jc w:val="both"/>
      </w:pPr>
      <w:r w:rsidRPr="009819CE">
        <w:rPr>
          <w:u w:val="single"/>
        </w:rPr>
        <w:t>Źródła finansowania</w:t>
      </w:r>
      <w:r w:rsidRPr="009819CE">
        <w:t>: budżet województwa.</w:t>
      </w:r>
    </w:p>
    <w:p w:rsidR="00FE55F2" w:rsidRPr="009819CE" w:rsidRDefault="00FE55F2" w:rsidP="00FE55F2">
      <w:pPr>
        <w:rPr>
          <w:sz w:val="16"/>
          <w:szCs w:val="16"/>
        </w:rPr>
      </w:pPr>
    </w:p>
    <w:p w:rsidR="00FE55F2" w:rsidRPr="009819CE" w:rsidRDefault="00FE55F2" w:rsidP="00FE55F2">
      <w:pPr>
        <w:rPr>
          <w:sz w:val="20"/>
          <w:szCs w:val="20"/>
        </w:rPr>
      </w:pPr>
      <w:r w:rsidRPr="009819CE">
        <w:rPr>
          <w:sz w:val="20"/>
          <w:szCs w:val="20"/>
        </w:rPr>
        <w:t>Dodatkowe informacje:</w:t>
      </w:r>
    </w:p>
    <w:p w:rsidR="00FE55F2" w:rsidRPr="009819CE" w:rsidRDefault="00FE55F2" w:rsidP="00FE55F2">
      <w:pPr>
        <w:rPr>
          <w:sz w:val="18"/>
          <w:szCs w:val="18"/>
          <w:lang w:val="de-DE"/>
        </w:rPr>
      </w:pPr>
      <w:r w:rsidRPr="009819CE">
        <w:rPr>
          <w:sz w:val="18"/>
          <w:szCs w:val="18"/>
          <w:lang w:val="de-DE"/>
        </w:rPr>
        <w:t xml:space="preserve"> Daria </w:t>
      </w:r>
      <w:proofErr w:type="spellStart"/>
      <w:r w:rsidRPr="009819CE">
        <w:rPr>
          <w:sz w:val="18"/>
          <w:szCs w:val="18"/>
          <w:lang w:val="de-DE"/>
        </w:rPr>
        <w:t>Mierczyńska</w:t>
      </w:r>
      <w:proofErr w:type="spellEnd"/>
    </w:p>
    <w:p w:rsidR="00FE55F2" w:rsidRPr="009819CE" w:rsidRDefault="00FE55F2" w:rsidP="00FE55F2">
      <w:pPr>
        <w:rPr>
          <w:sz w:val="18"/>
          <w:szCs w:val="18"/>
          <w:lang w:val="de-DE"/>
        </w:rPr>
      </w:pPr>
      <w:r w:rsidRPr="009819CE">
        <w:rPr>
          <w:sz w:val="18"/>
          <w:szCs w:val="18"/>
          <w:lang w:val="de-DE"/>
        </w:rPr>
        <w:t>tel.: 883 359 298</w:t>
      </w:r>
    </w:p>
    <w:p w:rsidR="00FE55F2" w:rsidRPr="009819CE" w:rsidRDefault="00FE55F2" w:rsidP="00FE55F2">
      <w:r w:rsidRPr="009819CE">
        <w:rPr>
          <w:sz w:val="18"/>
          <w:szCs w:val="18"/>
          <w:lang w:val="de-DE"/>
        </w:rPr>
        <w:t xml:space="preserve">e-mail: </w:t>
      </w:r>
      <w:hyperlink r:id="rId36" w:history="1">
        <w:r w:rsidRPr="009819CE">
          <w:rPr>
            <w:rStyle w:val="Hipercze"/>
            <w:color w:val="auto"/>
            <w:sz w:val="18"/>
            <w:szCs w:val="18"/>
            <w:lang w:val="de-DE"/>
          </w:rPr>
          <w:t>d.mierczynska@kujawsko-pomorskie.pl</w:t>
        </w:r>
      </w:hyperlink>
    </w:p>
    <w:p w:rsidR="00FD4C1C" w:rsidRPr="005961BF" w:rsidRDefault="00FD4C1C" w:rsidP="00FE55F2">
      <w:pPr>
        <w:rPr>
          <w:sz w:val="20"/>
          <w:szCs w:val="20"/>
        </w:rPr>
      </w:pPr>
    </w:p>
    <w:p w:rsidR="000677AC" w:rsidRPr="009819CE" w:rsidRDefault="000677AC" w:rsidP="00FC7EB1">
      <w:pPr>
        <w:pStyle w:val="Akapitzlist"/>
        <w:numPr>
          <w:ilvl w:val="0"/>
          <w:numId w:val="5"/>
        </w:numPr>
        <w:jc w:val="both"/>
        <w:rPr>
          <w:b/>
        </w:rPr>
      </w:pPr>
      <w:r w:rsidRPr="009819CE">
        <w:rPr>
          <w:b/>
        </w:rPr>
        <w:t>Projekty Samorządu Województwa</w:t>
      </w:r>
      <w:r w:rsidR="00B50AFB" w:rsidRPr="009819CE">
        <w:rPr>
          <w:b/>
        </w:rPr>
        <w:t xml:space="preserve"> Kujawsko-Pomorskiego</w:t>
      </w:r>
    </w:p>
    <w:p w:rsidR="000677AC" w:rsidRPr="009819CE" w:rsidRDefault="000677AC" w:rsidP="00FC7EB1">
      <w:pPr>
        <w:pStyle w:val="Akapitzlist"/>
        <w:numPr>
          <w:ilvl w:val="1"/>
          <w:numId w:val="5"/>
        </w:numPr>
        <w:tabs>
          <w:tab w:val="left" w:pos="588"/>
        </w:tabs>
        <w:jc w:val="both"/>
        <w:rPr>
          <w:b/>
        </w:rPr>
      </w:pPr>
      <w:r w:rsidRPr="009819CE">
        <w:rPr>
          <w:b/>
        </w:rPr>
        <w:t>Projekty na rzecz rozwoju przedsiębiorczości realizowane przez Departament Współpracy Regionalnej i Rozwoju Gospodarczego UM WK-P.</w:t>
      </w:r>
    </w:p>
    <w:p w:rsidR="007E084C" w:rsidRPr="009819CE" w:rsidRDefault="007E084C" w:rsidP="00FC7EB1">
      <w:pPr>
        <w:numPr>
          <w:ilvl w:val="2"/>
          <w:numId w:val="5"/>
        </w:numPr>
        <w:ind w:left="0" w:firstLine="0"/>
        <w:jc w:val="both"/>
      </w:pPr>
      <w:r w:rsidRPr="009819CE">
        <w:t xml:space="preserve">Działanie 5.5 RPO W </w:t>
      </w:r>
      <w:proofErr w:type="spellStart"/>
      <w:r w:rsidRPr="009819CE">
        <w:t>K-P</w:t>
      </w:r>
      <w:proofErr w:type="spellEnd"/>
      <w:r w:rsidRPr="009819CE">
        <w:t xml:space="preserve"> „Promocja walorów gospodarczych Województwa Kujawsko-Pomorskiego podczas międzynarodowych imprez targowo-wystawienniczych oraz misji gospodarczych w latach 2011-2013”</w:t>
      </w:r>
    </w:p>
    <w:p w:rsidR="007E084C" w:rsidRPr="009819CE" w:rsidRDefault="007E084C" w:rsidP="00FC7EB1">
      <w:pPr>
        <w:jc w:val="both"/>
      </w:pPr>
      <w:r w:rsidRPr="009819CE">
        <w:rPr>
          <w:u w:val="single"/>
        </w:rPr>
        <w:t>Kwota projektu</w:t>
      </w:r>
      <w:r w:rsidRPr="009819CE">
        <w:t>: 1 105 084,49 zł</w:t>
      </w:r>
    </w:p>
    <w:p w:rsidR="007E084C" w:rsidRPr="009819CE" w:rsidRDefault="007E084C" w:rsidP="00FC7EB1">
      <w:pPr>
        <w:jc w:val="both"/>
      </w:pPr>
      <w:r w:rsidRPr="009819CE">
        <w:rPr>
          <w:u w:val="single"/>
        </w:rPr>
        <w:t>Okres realizacji projektu</w:t>
      </w:r>
      <w:r w:rsidRPr="009819CE">
        <w:t>: sierpień 2011 – 31 grudnia 2014.</w:t>
      </w:r>
    </w:p>
    <w:p w:rsidR="007E084C" w:rsidRPr="009819CE" w:rsidRDefault="007E084C" w:rsidP="00FC7EB1">
      <w:pPr>
        <w:jc w:val="both"/>
      </w:pPr>
      <w:r w:rsidRPr="009819CE">
        <w:rPr>
          <w:u w:val="single"/>
        </w:rPr>
        <w:t>Stan realizacji projektu</w:t>
      </w:r>
      <w:r w:rsidRPr="009819CE">
        <w:t>: w trakcie realizacji.</w:t>
      </w:r>
    </w:p>
    <w:p w:rsidR="007E084C" w:rsidRPr="009819CE" w:rsidRDefault="007E084C" w:rsidP="00B97424">
      <w:pPr>
        <w:ind w:firstLine="709"/>
        <w:jc w:val="both"/>
      </w:pPr>
      <w:r w:rsidRPr="009819CE">
        <w:t xml:space="preserve">Działania </w:t>
      </w:r>
      <w:r w:rsidR="00B97424" w:rsidRPr="009819CE">
        <w:t xml:space="preserve">w </w:t>
      </w:r>
      <w:r w:rsidRPr="009819CE">
        <w:t xml:space="preserve">II półroczu 2013r.: W ramach projektu przeprowadzono wyjazd na targi „International Outsourcing Forum” w Reims we Francji oraz „Expo Real” w Monachium </w:t>
      </w:r>
      <w:r w:rsidR="00752E06" w:rsidRPr="009819CE">
        <w:br/>
      </w:r>
      <w:r w:rsidRPr="009819CE">
        <w:t xml:space="preserve">w Niemczech </w:t>
      </w:r>
      <w:r w:rsidR="00B97424" w:rsidRPr="009819CE">
        <w:t>(</w:t>
      </w:r>
      <w:r w:rsidRPr="009819CE">
        <w:t>październik 2013</w:t>
      </w:r>
      <w:r w:rsidR="00B97424" w:rsidRPr="009819CE">
        <w:t>)</w:t>
      </w:r>
      <w:r w:rsidRPr="009819CE">
        <w:t>. Dodatkowo wykonano zdjęcia lotnicze terenów inwestycyjnych oraz zakupiono wyposa</w:t>
      </w:r>
      <w:r w:rsidR="0089238F" w:rsidRPr="009819CE">
        <w:t>ż</w:t>
      </w:r>
      <w:r w:rsidRPr="009819CE">
        <w:t xml:space="preserve">enie reklamowe na imprezy targowe </w:t>
      </w:r>
      <w:r w:rsidR="00752E06" w:rsidRPr="009819CE">
        <w:br/>
      </w:r>
      <w:r w:rsidRPr="009819CE">
        <w:t>i konferencyjne.</w:t>
      </w:r>
    </w:p>
    <w:p w:rsidR="007E084C" w:rsidRPr="009819CE" w:rsidRDefault="007E084C" w:rsidP="00FC7EB1">
      <w:pPr>
        <w:rPr>
          <w:sz w:val="16"/>
          <w:szCs w:val="16"/>
        </w:rPr>
      </w:pPr>
    </w:p>
    <w:p w:rsidR="007E084C" w:rsidRPr="009819CE" w:rsidRDefault="007E084C" w:rsidP="00734B72">
      <w:pPr>
        <w:jc w:val="both"/>
        <w:rPr>
          <w:sz w:val="20"/>
          <w:szCs w:val="20"/>
        </w:rPr>
      </w:pPr>
      <w:r w:rsidRPr="009819CE">
        <w:rPr>
          <w:sz w:val="20"/>
          <w:szCs w:val="20"/>
        </w:rPr>
        <w:t>Dodatkowe informacje:</w:t>
      </w:r>
    </w:p>
    <w:p w:rsidR="007E084C" w:rsidRPr="009819CE" w:rsidRDefault="007E084C" w:rsidP="00734B72">
      <w:pPr>
        <w:jc w:val="both"/>
        <w:rPr>
          <w:sz w:val="20"/>
          <w:szCs w:val="20"/>
        </w:rPr>
      </w:pPr>
      <w:r w:rsidRPr="009819CE">
        <w:rPr>
          <w:sz w:val="20"/>
          <w:szCs w:val="20"/>
        </w:rPr>
        <w:t>Maciej Kanabaj</w:t>
      </w:r>
    </w:p>
    <w:p w:rsidR="007E084C" w:rsidRPr="009819CE" w:rsidRDefault="007E084C" w:rsidP="00734B72">
      <w:pPr>
        <w:jc w:val="both"/>
        <w:rPr>
          <w:sz w:val="20"/>
          <w:szCs w:val="20"/>
        </w:rPr>
      </w:pPr>
      <w:r w:rsidRPr="009819CE">
        <w:rPr>
          <w:sz w:val="20"/>
          <w:szCs w:val="20"/>
        </w:rPr>
        <w:t>tel. 56-62-18-481</w:t>
      </w:r>
    </w:p>
    <w:p w:rsidR="007E084C" w:rsidRPr="009819CE" w:rsidRDefault="007E084C" w:rsidP="00734B72">
      <w:pPr>
        <w:jc w:val="both"/>
        <w:rPr>
          <w:lang w:val="en-US"/>
        </w:rPr>
      </w:pPr>
      <w:r w:rsidRPr="009819CE">
        <w:rPr>
          <w:sz w:val="20"/>
          <w:szCs w:val="20"/>
          <w:lang w:val="en-US"/>
        </w:rPr>
        <w:t>e-mail: m.kanabaj@kujawsko-pomorskie.pl</w:t>
      </w:r>
    </w:p>
    <w:p w:rsidR="007E084C" w:rsidRPr="009819CE" w:rsidRDefault="007E084C" w:rsidP="00FC7EB1">
      <w:pPr>
        <w:ind w:left="540" w:hanging="540"/>
        <w:rPr>
          <w:sz w:val="20"/>
          <w:szCs w:val="20"/>
          <w:lang w:val="en-GB"/>
        </w:rPr>
      </w:pPr>
    </w:p>
    <w:p w:rsidR="00746675" w:rsidRPr="009819CE" w:rsidRDefault="00746675" w:rsidP="00FC7EB1">
      <w:pPr>
        <w:pStyle w:val="Akapitzlist"/>
        <w:numPr>
          <w:ilvl w:val="2"/>
          <w:numId w:val="5"/>
        </w:numPr>
        <w:jc w:val="both"/>
        <w:rPr>
          <w:b/>
          <w:bCs/>
        </w:rPr>
      </w:pPr>
      <w:r w:rsidRPr="009819CE">
        <w:rPr>
          <w:b/>
          <w:bCs/>
        </w:rPr>
        <w:t xml:space="preserve">Działanie 6.2.1. PO IG „Wsparcie dla sieci Centrów Obsługi Inwestorów </w:t>
      </w:r>
      <w:r w:rsidR="003F2FB6" w:rsidRPr="009819CE">
        <w:rPr>
          <w:b/>
          <w:bCs/>
        </w:rPr>
        <w:br/>
      </w:r>
      <w:r w:rsidRPr="009819CE">
        <w:rPr>
          <w:b/>
          <w:bCs/>
        </w:rPr>
        <w:t>i Eksp</w:t>
      </w:r>
      <w:r w:rsidR="0019742D" w:rsidRPr="009819CE">
        <w:rPr>
          <w:b/>
          <w:bCs/>
        </w:rPr>
        <w:t>o</w:t>
      </w:r>
      <w:r w:rsidRPr="009819CE">
        <w:rPr>
          <w:b/>
          <w:bCs/>
        </w:rPr>
        <w:t>rt</w:t>
      </w:r>
      <w:r w:rsidR="00016721" w:rsidRPr="009819CE">
        <w:rPr>
          <w:b/>
          <w:bCs/>
        </w:rPr>
        <w:t>er</w:t>
      </w:r>
      <w:r w:rsidRPr="009819CE">
        <w:rPr>
          <w:b/>
          <w:bCs/>
        </w:rPr>
        <w:t xml:space="preserve">ów” </w:t>
      </w:r>
    </w:p>
    <w:p w:rsidR="003E771F" w:rsidRPr="009819CE" w:rsidRDefault="003E771F" w:rsidP="00FC7EB1">
      <w:pPr>
        <w:pStyle w:val="Default"/>
        <w:jc w:val="both"/>
        <w:rPr>
          <w:color w:val="auto"/>
          <w:sz w:val="23"/>
          <w:szCs w:val="23"/>
        </w:rPr>
      </w:pPr>
      <w:r w:rsidRPr="009819CE">
        <w:rPr>
          <w:color w:val="auto"/>
          <w:sz w:val="23"/>
          <w:szCs w:val="23"/>
          <w:u w:val="single"/>
        </w:rPr>
        <w:t>Kwota projektu:</w:t>
      </w:r>
      <w:r w:rsidRPr="009819CE">
        <w:rPr>
          <w:color w:val="auto"/>
          <w:sz w:val="23"/>
          <w:szCs w:val="23"/>
        </w:rPr>
        <w:t xml:space="preserve"> 77</w:t>
      </w:r>
      <w:r w:rsidR="00B92B08" w:rsidRPr="009819CE">
        <w:rPr>
          <w:color w:val="auto"/>
          <w:sz w:val="23"/>
          <w:szCs w:val="23"/>
        </w:rPr>
        <w:t xml:space="preserve"> </w:t>
      </w:r>
      <w:r w:rsidRPr="009819CE">
        <w:rPr>
          <w:color w:val="auto"/>
          <w:sz w:val="23"/>
          <w:szCs w:val="23"/>
        </w:rPr>
        <w:t>818</w:t>
      </w:r>
      <w:r w:rsidR="00B92B08" w:rsidRPr="009819CE">
        <w:rPr>
          <w:color w:val="auto"/>
          <w:sz w:val="23"/>
          <w:szCs w:val="23"/>
        </w:rPr>
        <w:t xml:space="preserve"> </w:t>
      </w:r>
      <w:r w:rsidRPr="009819CE">
        <w:rPr>
          <w:color w:val="auto"/>
          <w:sz w:val="23"/>
          <w:szCs w:val="23"/>
        </w:rPr>
        <w:t xml:space="preserve">573 </w:t>
      </w:r>
      <w:r w:rsidR="00752E06" w:rsidRPr="009819CE">
        <w:rPr>
          <w:color w:val="auto"/>
          <w:sz w:val="23"/>
          <w:szCs w:val="23"/>
        </w:rPr>
        <w:t xml:space="preserve">PLN </w:t>
      </w:r>
      <w:r w:rsidRPr="009819CE">
        <w:rPr>
          <w:color w:val="auto"/>
          <w:sz w:val="23"/>
          <w:szCs w:val="23"/>
        </w:rPr>
        <w:t>(kwota dla Ministerstwa Gospo</w:t>
      </w:r>
      <w:r w:rsidR="00752E06" w:rsidRPr="009819CE">
        <w:rPr>
          <w:color w:val="auto"/>
          <w:sz w:val="23"/>
          <w:szCs w:val="23"/>
        </w:rPr>
        <w:t>darki i wszystkich województw)</w:t>
      </w:r>
    </w:p>
    <w:p w:rsidR="003E771F" w:rsidRPr="009819CE" w:rsidRDefault="003E771F" w:rsidP="00FC7EB1">
      <w:pPr>
        <w:pStyle w:val="Default"/>
        <w:jc w:val="both"/>
        <w:rPr>
          <w:color w:val="auto"/>
          <w:sz w:val="23"/>
          <w:szCs w:val="23"/>
        </w:rPr>
      </w:pPr>
      <w:r w:rsidRPr="009819CE">
        <w:rPr>
          <w:color w:val="auto"/>
          <w:sz w:val="23"/>
          <w:szCs w:val="23"/>
          <w:u w:val="single"/>
        </w:rPr>
        <w:t>Okres realizacji projektu:</w:t>
      </w:r>
      <w:r w:rsidRPr="009819CE">
        <w:rPr>
          <w:color w:val="auto"/>
          <w:sz w:val="23"/>
          <w:szCs w:val="23"/>
        </w:rPr>
        <w:t xml:space="preserve"> </w:t>
      </w:r>
      <w:r w:rsidR="00517ADC" w:rsidRPr="009819CE">
        <w:rPr>
          <w:color w:val="auto"/>
          <w:sz w:val="23"/>
          <w:szCs w:val="23"/>
        </w:rPr>
        <w:t>wrzesień 2010 – 31 grudnia 2015</w:t>
      </w:r>
      <w:r w:rsidR="00B92B08" w:rsidRPr="009819CE">
        <w:rPr>
          <w:color w:val="auto"/>
          <w:sz w:val="23"/>
          <w:szCs w:val="23"/>
        </w:rPr>
        <w:t xml:space="preserve"> r</w:t>
      </w:r>
      <w:r w:rsidR="00517ADC" w:rsidRPr="009819CE">
        <w:rPr>
          <w:color w:val="auto"/>
          <w:sz w:val="23"/>
          <w:szCs w:val="23"/>
        </w:rPr>
        <w:t>.</w:t>
      </w:r>
    </w:p>
    <w:p w:rsidR="003E771F" w:rsidRPr="009819CE" w:rsidRDefault="003E771F" w:rsidP="00FC7EB1">
      <w:pPr>
        <w:pStyle w:val="Default"/>
        <w:jc w:val="both"/>
        <w:rPr>
          <w:color w:val="auto"/>
          <w:sz w:val="23"/>
          <w:szCs w:val="23"/>
        </w:rPr>
      </w:pPr>
      <w:r w:rsidRPr="009819CE">
        <w:rPr>
          <w:color w:val="auto"/>
          <w:sz w:val="23"/>
          <w:szCs w:val="23"/>
          <w:u w:val="single"/>
        </w:rPr>
        <w:t>Stan realizacji projektu:</w:t>
      </w:r>
      <w:r w:rsidR="00517ADC" w:rsidRPr="009819CE">
        <w:rPr>
          <w:color w:val="auto"/>
          <w:sz w:val="23"/>
          <w:szCs w:val="23"/>
        </w:rPr>
        <w:t xml:space="preserve"> w trakcie realizacji.</w:t>
      </w:r>
    </w:p>
    <w:p w:rsidR="003E771F" w:rsidRPr="009819CE" w:rsidRDefault="003E771F" w:rsidP="00FC7EB1">
      <w:pPr>
        <w:pStyle w:val="Default"/>
        <w:jc w:val="both"/>
        <w:rPr>
          <w:color w:val="auto"/>
          <w:sz w:val="23"/>
          <w:szCs w:val="23"/>
        </w:rPr>
      </w:pPr>
      <w:r w:rsidRPr="009819CE">
        <w:rPr>
          <w:color w:val="auto"/>
          <w:sz w:val="23"/>
          <w:szCs w:val="23"/>
        </w:rPr>
        <w:t xml:space="preserve">Kujawsko-Pomorskie Centrum Obsługi Inwestorów i Eksporterów w </w:t>
      </w:r>
      <w:r w:rsidR="00B92B08" w:rsidRPr="009819CE">
        <w:rPr>
          <w:color w:val="auto"/>
          <w:sz w:val="23"/>
          <w:szCs w:val="23"/>
        </w:rPr>
        <w:t>I</w:t>
      </w:r>
      <w:r w:rsidRPr="009819CE">
        <w:rPr>
          <w:color w:val="auto"/>
          <w:sz w:val="23"/>
          <w:szCs w:val="23"/>
        </w:rPr>
        <w:t xml:space="preserve">I półroczu </w:t>
      </w:r>
      <w:r w:rsidR="009D30DB" w:rsidRPr="009819CE">
        <w:rPr>
          <w:color w:val="auto"/>
          <w:sz w:val="23"/>
          <w:szCs w:val="23"/>
        </w:rPr>
        <w:t xml:space="preserve">2013 </w:t>
      </w:r>
      <w:r w:rsidRPr="009819CE">
        <w:rPr>
          <w:color w:val="auto"/>
          <w:sz w:val="23"/>
          <w:szCs w:val="23"/>
        </w:rPr>
        <w:t xml:space="preserve">r. obsłużyło </w:t>
      </w:r>
      <w:r w:rsidR="00B92B08" w:rsidRPr="009819CE">
        <w:rPr>
          <w:color w:val="auto"/>
          <w:sz w:val="23"/>
          <w:szCs w:val="23"/>
        </w:rPr>
        <w:t>179</w:t>
      </w:r>
      <w:r w:rsidRPr="009819CE">
        <w:rPr>
          <w:color w:val="auto"/>
          <w:sz w:val="23"/>
          <w:szCs w:val="23"/>
        </w:rPr>
        <w:t xml:space="preserve"> firm w zakresie pomocy eksportowej i 1</w:t>
      </w:r>
      <w:r w:rsidR="00B92B08" w:rsidRPr="009819CE">
        <w:rPr>
          <w:color w:val="auto"/>
          <w:sz w:val="23"/>
          <w:szCs w:val="23"/>
        </w:rPr>
        <w:t>3</w:t>
      </w:r>
      <w:r w:rsidRPr="009819CE">
        <w:rPr>
          <w:color w:val="auto"/>
          <w:sz w:val="23"/>
          <w:szCs w:val="23"/>
        </w:rPr>
        <w:t xml:space="preserve"> proj</w:t>
      </w:r>
      <w:r w:rsidR="00517ADC" w:rsidRPr="009819CE">
        <w:rPr>
          <w:color w:val="auto"/>
          <w:sz w:val="23"/>
          <w:szCs w:val="23"/>
        </w:rPr>
        <w:t>ektów inwestorów zagranicznych.</w:t>
      </w:r>
    </w:p>
    <w:p w:rsidR="003E771F" w:rsidRPr="009819CE" w:rsidRDefault="003E771F" w:rsidP="00FC7EB1">
      <w:pPr>
        <w:pStyle w:val="Default"/>
        <w:rPr>
          <w:color w:val="auto"/>
          <w:sz w:val="16"/>
          <w:szCs w:val="16"/>
        </w:rPr>
      </w:pPr>
    </w:p>
    <w:p w:rsidR="003E771F" w:rsidRPr="009819CE" w:rsidRDefault="003E771F" w:rsidP="00734B72">
      <w:pPr>
        <w:pStyle w:val="Default"/>
        <w:jc w:val="both"/>
        <w:rPr>
          <w:color w:val="auto"/>
          <w:sz w:val="20"/>
          <w:szCs w:val="20"/>
        </w:rPr>
      </w:pPr>
      <w:r w:rsidRPr="009819CE">
        <w:rPr>
          <w:color w:val="auto"/>
          <w:sz w:val="20"/>
          <w:szCs w:val="20"/>
        </w:rPr>
        <w:t xml:space="preserve">Dodatkowe informacje: </w:t>
      </w:r>
    </w:p>
    <w:p w:rsidR="00FD4C1C" w:rsidRPr="009819CE" w:rsidRDefault="003E771F" w:rsidP="00FD4C1C">
      <w:pPr>
        <w:jc w:val="both"/>
        <w:rPr>
          <w:sz w:val="20"/>
          <w:szCs w:val="20"/>
        </w:rPr>
      </w:pPr>
      <w:r w:rsidRPr="009819CE">
        <w:rPr>
          <w:sz w:val="20"/>
          <w:szCs w:val="20"/>
        </w:rPr>
        <w:t>Cezar Buczyński,  </w:t>
      </w:r>
    </w:p>
    <w:p w:rsidR="003E771F" w:rsidRPr="009819CE" w:rsidRDefault="00FD4C1C" w:rsidP="00FD4C1C">
      <w:pPr>
        <w:jc w:val="both"/>
        <w:rPr>
          <w:sz w:val="22"/>
          <w:szCs w:val="22"/>
        </w:rPr>
      </w:pPr>
      <w:r w:rsidRPr="009819CE">
        <w:rPr>
          <w:sz w:val="20"/>
          <w:szCs w:val="20"/>
        </w:rPr>
        <w:t>tel. 56 6218 319</w:t>
      </w:r>
    </w:p>
    <w:p w:rsidR="003E771F" w:rsidRPr="009819CE" w:rsidRDefault="003E771F" w:rsidP="00734B72">
      <w:pPr>
        <w:jc w:val="both"/>
        <w:rPr>
          <w:sz w:val="20"/>
          <w:szCs w:val="20"/>
        </w:rPr>
      </w:pPr>
      <w:r w:rsidRPr="009819CE">
        <w:rPr>
          <w:sz w:val="20"/>
          <w:szCs w:val="20"/>
        </w:rPr>
        <w:t xml:space="preserve">e-mail: </w:t>
      </w:r>
      <w:hyperlink r:id="rId37" w:history="1">
        <w:r w:rsidR="007E351E" w:rsidRPr="009819CE">
          <w:rPr>
            <w:rStyle w:val="Hipercze"/>
            <w:color w:val="auto"/>
            <w:sz w:val="20"/>
            <w:szCs w:val="20"/>
          </w:rPr>
          <w:t>c.buczynski@kujawsko-pomorskie.pl</w:t>
        </w:r>
      </w:hyperlink>
    </w:p>
    <w:p w:rsidR="00746675" w:rsidRPr="009819CE" w:rsidRDefault="00746675" w:rsidP="00FC7EB1">
      <w:pPr>
        <w:jc w:val="both"/>
        <w:rPr>
          <w:sz w:val="20"/>
          <w:szCs w:val="20"/>
        </w:rPr>
      </w:pPr>
    </w:p>
    <w:p w:rsidR="00D0081D" w:rsidRPr="009819CE" w:rsidRDefault="00583909" w:rsidP="00FC7EB1">
      <w:pPr>
        <w:pStyle w:val="Akapitzlist"/>
        <w:numPr>
          <w:ilvl w:val="2"/>
          <w:numId w:val="5"/>
        </w:numPr>
        <w:autoSpaceDE w:val="0"/>
        <w:autoSpaceDN w:val="0"/>
        <w:adjustRightInd w:val="0"/>
        <w:jc w:val="both"/>
        <w:rPr>
          <w:b/>
          <w:bCs/>
        </w:rPr>
      </w:pPr>
      <w:r w:rsidRPr="009819CE">
        <w:rPr>
          <w:b/>
        </w:rPr>
        <w:t xml:space="preserve">Projekt </w:t>
      </w:r>
      <w:proofErr w:type="spellStart"/>
      <w:r w:rsidR="00D0081D" w:rsidRPr="009819CE">
        <w:rPr>
          <w:b/>
          <w:bCs/>
        </w:rPr>
        <w:t>INTER-Regio-Rail</w:t>
      </w:r>
      <w:proofErr w:type="spellEnd"/>
      <w:r w:rsidR="00D0081D" w:rsidRPr="009819CE">
        <w:rPr>
          <w:b/>
          <w:bCs/>
        </w:rPr>
        <w:t xml:space="preserve"> – redukcja barier w dostępie do transportu kolejowego.</w:t>
      </w:r>
    </w:p>
    <w:p w:rsidR="00FC18A9" w:rsidRPr="009819CE" w:rsidRDefault="00FC18A9" w:rsidP="00FC7EB1">
      <w:pPr>
        <w:autoSpaceDE w:val="0"/>
        <w:autoSpaceDN w:val="0"/>
        <w:adjustRightInd w:val="0"/>
        <w:ind w:left="12" w:hanging="12"/>
        <w:jc w:val="both"/>
      </w:pPr>
      <w:r w:rsidRPr="009819CE">
        <w:rPr>
          <w:u w:val="single"/>
        </w:rPr>
        <w:t>Całkowita warto</w:t>
      </w:r>
      <w:r w:rsidRPr="009819CE">
        <w:rPr>
          <w:rFonts w:eastAsia="TimesNewRoman"/>
          <w:u w:val="single"/>
        </w:rPr>
        <w:t xml:space="preserve">ść </w:t>
      </w:r>
      <w:r w:rsidRPr="009819CE">
        <w:rPr>
          <w:u w:val="single"/>
        </w:rPr>
        <w:t>projektu</w:t>
      </w:r>
      <w:r w:rsidRPr="009819CE">
        <w:t>: 761 924,00 PLN</w:t>
      </w:r>
    </w:p>
    <w:p w:rsidR="00FC18A9" w:rsidRPr="009819CE" w:rsidRDefault="00FC18A9" w:rsidP="00FC7EB1">
      <w:pPr>
        <w:autoSpaceDE w:val="0"/>
        <w:autoSpaceDN w:val="0"/>
        <w:adjustRightInd w:val="0"/>
        <w:ind w:hanging="12"/>
        <w:jc w:val="both"/>
      </w:pPr>
      <w:r w:rsidRPr="009819CE">
        <w:t>Dofinansowanie (Europejski Fundusz Rozwoju Regionalnego) – 644 969,00 PLN</w:t>
      </w:r>
    </w:p>
    <w:p w:rsidR="00FC18A9" w:rsidRPr="009819CE" w:rsidRDefault="00FC18A9" w:rsidP="00FC7EB1">
      <w:pPr>
        <w:autoSpaceDE w:val="0"/>
        <w:autoSpaceDN w:val="0"/>
        <w:adjustRightInd w:val="0"/>
        <w:ind w:hanging="12"/>
        <w:jc w:val="both"/>
      </w:pPr>
      <w:r w:rsidRPr="009819CE">
        <w:rPr>
          <w:u w:val="single"/>
        </w:rPr>
        <w:t>Okres realizacji</w:t>
      </w:r>
      <w:r w:rsidRPr="009819CE">
        <w:t>: lata 2011 – 2013.</w:t>
      </w:r>
    </w:p>
    <w:p w:rsidR="00FC18A9" w:rsidRPr="009819CE" w:rsidRDefault="00FC18A9" w:rsidP="00FC7EB1">
      <w:pPr>
        <w:autoSpaceDE w:val="0"/>
        <w:autoSpaceDN w:val="0"/>
        <w:adjustRightInd w:val="0"/>
        <w:ind w:hanging="12"/>
        <w:jc w:val="both"/>
      </w:pPr>
      <w:r w:rsidRPr="009819CE">
        <w:rPr>
          <w:u w:val="single"/>
        </w:rPr>
        <w:t>Stan prac nad projektem</w:t>
      </w:r>
      <w:r w:rsidRPr="009819CE">
        <w:t xml:space="preserve">: (realizacja projektu zakończyła się we wrześniu 2013 r.): </w:t>
      </w:r>
    </w:p>
    <w:p w:rsidR="00FC18A9" w:rsidRPr="009819CE" w:rsidRDefault="00FC18A9" w:rsidP="00734B72">
      <w:pPr>
        <w:autoSpaceDE w:val="0"/>
        <w:autoSpaceDN w:val="0"/>
        <w:adjustRightInd w:val="0"/>
        <w:jc w:val="both"/>
      </w:pPr>
      <w:r w:rsidRPr="009819CE">
        <w:t>Koncepcja rewitalizacji dworca kolejowego w Ciechocinku - zrealizowano.</w:t>
      </w:r>
    </w:p>
    <w:p w:rsidR="00FC18A9" w:rsidRPr="009819CE" w:rsidRDefault="00FC18A9" w:rsidP="00734B72">
      <w:pPr>
        <w:autoSpaceDE w:val="0"/>
        <w:autoSpaceDN w:val="0"/>
        <w:adjustRightInd w:val="0"/>
        <w:jc w:val="both"/>
      </w:pPr>
      <w:r w:rsidRPr="009819CE">
        <w:t xml:space="preserve">Konferencja końcowa projektu w Toruniu – zapoznano środowiska lokalne oraz kolejowe </w:t>
      </w:r>
      <w:r w:rsidR="00734B72" w:rsidRPr="009819CE">
        <w:br/>
      </w:r>
      <w:r w:rsidRPr="009819CE">
        <w:t>z możliwościami wynikającymi z analizy stanu dworców oraz zrealizowanymi projektami pilotażowymi – Dworce Tuchola oraz Ciechocinek.</w:t>
      </w:r>
    </w:p>
    <w:p w:rsidR="00FC18A9" w:rsidRPr="009819CE" w:rsidRDefault="00FC18A9" w:rsidP="00583909">
      <w:pPr>
        <w:autoSpaceDE w:val="0"/>
        <w:autoSpaceDN w:val="0"/>
        <w:adjustRightInd w:val="0"/>
        <w:rPr>
          <w:sz w:val="16"/>
          <w:szCs w:val="16"/>
        </w:rPr>
      </w:pPr>
    </w:p>
    <w:p w:rsidR="00FC18A9" w:rsidRPr="009819CE" w:rsidRDefault="00FC18A9" w:rsidP="00FC7EB1">
      <w:pPr>
        <w:autoSpaceDE w:val="0"/>
        <w:autoSpaceDN w:val="0"/>
        <w:adjustRightInd w:val="0"/>
        <w:jc w:val="both"/>
        <w:rPr>
          <w:sz w:val="20"/>
          <w:szCs w:val="20"/>
        </w:rPr>
      </w:pPr>
      <w:r w:rsidRPr="009819CE">
        <w:rPr>
          <w:sz w:val="20"/>
          <w:szCs w:val="20"/>
        </w:rPr>
        <w:t>Dodatkowe informacje:</w:t>
      </w:r>
    </w:p>
    <w:p w:rsidR="00FC18A9" w:rsidRPr="009819CE" w:rsidRDefault="00FC18A9" w:rsidP="00FC7EB1">
      <w:pPr>
        <w:autoSpaceDE w:val="0"/>
        <w:autoSpaceDN w:val="0"/>
        <w:adjustRightInd w:val="0"/>
        <w:jc w:val="both"/>
        <w:rPr>
          <w:sz w:val="20"/>
          <w:szCs w:val="20"/>
        </w:rPr>
      </w:pPr>
      <w:r w:rsidRPr="009819CE">
        <w:rPr>
          <w:sz w:val="20"/>
          <w:szCs w:val="20"/>
        </w:rPr>
        <w:t>Wiktor Plesiński</w:t>
      </w:r>
    </w:p>
    <w:p w:rsidR="00FC18A9" w:rsidRPr="009819CE" w:rsidRDefault="00FC18A9" w:rsidP="00FC7EB1">
      <w:pPr>
        <w:autoSpaceDE w:val="0"/>
        <w:autoSpaceDN w:val="0"/>
        <w:adjustRightInd w:val="0"/>
        <w:jc w:val="both"/>
        <w:rPr>
          <w:sz w:val="20"/>
          <w:szCs w:val="20"/>
        </w:rPr>
      </w:pPr>
      <w:r w:rsidRPr="009819CE">
        <w:rPr>
          <w:sz w:val="20"/>
          <w:szCs w:val="20"/>
        </w:rPr>
        <w:t>Departament Transportu Publicznego</w:t>
      </w:r>
    </w:p>
    <w:p w:rsidR="00FC18A9" w:rsidRPr="009819CE" w:rsidRDefault="00BE2338" w:rsidP="00FC7EB1">
      <w:pPr>
        <w:autoSpaceDE w:val="0"/>
        <w:autoSpaceDN w:val="0"/>
        <w:adjustRightInd w:val="0"/>
        <w:jc w:val="both"/>
        <w:rPr>
          <w:sz w:val="20"/>
          <w:szCs w:val="20"/>
          <w:lang w:val="en-US"/>
        </w:rPr>
      </w:pPr>
      <w:r w:rsidRPr="009819CE">
        <w:rPr>
          <w:sz w:val="20"/>
          <w:szCs w:val="20"/>
          <w:lang w:val="en-US"/>
        </w:rPr>
        <w:lastRenderedPageBreak/>
        <w:t>t</w:t>
      </w:r>
      <w:r w:rsidR="00FC18A9" w:rsidRPr="009819CE">
        <w:rPr>
          <w:sz w:val="20"/>
          <w:szCs w:val="20"/>
          <w:lang w:val="en-US"/>
        </w:rPr>
        <w:t>el.56 62 18 596</w:t>
      </w:r>
    </w:p>
    <w:p w:rsidR="00FC18A9" w:rsidRPr="009819CE" w:rsidRDefault="00FC18A9" w:rsidP="00FC7EB1">
      <w:pPr>
        <w:jc w:val="both"/>
        <w:rPr>
          <w:sz w:val="20"/>
          <w:szCs w:val="20"/>
          <w:lang w:val="en-US"/>
        </w:rPr>
      </w:pPr>
      <w:r w:rsidRPr="009819CE">
        <w:rPr>
          <w:sz w:val="20"/>
          <w:szCs w:val="20"/>
          <w:lang w:val="en-US"/>
        </w:rPr>
        <w:t xml:space="preserve">e-mail: </w:t>
      </w:r>
      <w:hyperlink r:id="rId38" w:history="1">
        <w:r w:rsidRPr="009819CE">
          <w:rPr>
            <w:rStyle w:val="Hipercze"/>
            <w:color w:val="auto"/>
            <w:sz w:val="20"/>
            <w:szCs w:val="20"/>
            <w:lang w:val="en-US"/>
          </w:rPr>
          <w:t>w.plesinski@kujawsko-pomorskie.pl</w:t>
        </w:r>
      </w:hyperlink>
    </w:p>
    <w:p w:rsidR="00FC18A9" w:rsidRPr="009819CE" w:rsidRDefault="00FC18A9" w:rsidP="00FC7EB1">
      <w:pPr>
        <w:autoSpaceDE w:val="0"/>
        <w:autoSpaceDN w:val="0"/>
        <w:adjustRightInd w:val="0"/>
        <w:jc w:val="both"/>
        <w:rPr>
          <w:sz w:val="20"/>
          <w:szCs w:val="20"/>
          <w:lang w:val="en-GB"/>
        </w:rPr>
      </w:pPr>
    </w:p>
    <w:p w:rsidR="00D0081D" w:rsidRPr="009819CE" w:rsidRDefault="00D0081D" w:rsidP="00FC7EB1">
      <w:pPr>
        <w:numPr>
          <w:ilvl w:val="2"/>
          <w:numId w:val="5"/>
        </w:numPr>
        <w:jc w:val="both"/>
      </w:pPr>
      <w:r w:rsidRPr="009819CE">
        <w:rPr>
          <w:b/>
          <w:u w:val="single"/>
        </w:rPr>
        <w:t>Projekt CERREC</w:t>
      </w:r>
      <w:r w:rsidRPr="009819CE">
        <w:rPr>
          <w:b/>
        </w:rPr>
        <w:t xml:space="preserve"> - </w:t>
      </w:r>
      <w:r w:rsidRPr="009819CE">
        <w:rPr>
          <w:b/>
          <w:lang w:val="cs-CZ"/>
        </w:rPr>
        <w:t xml:space="preserve">Europejskie sieci i centra napraw i ponownego </w:t>
      </w:r>
      <w:r w:rsidRPr="009819CE">
        <w:rPr>
          <w:lang w:val="cs-CZ"/>
        </w:rPr>
        <w:t>wykorzystania.</w:t>
      </w:r>
    </w:p>
    <w:p w:rsidR="00D0081D" w:rsidRPr="009819CE" w:rsidRDefault="00D0081D" w:rsidP="00FC7EB1">
      <w:pPr>
        <w:autoSpaceDE w:val="0"/>
        <w:autoSpaceDN w:val="0"/>
        <w:adjustRightInd w:val="0"/>
        <w:jc w:val="both"/>
      </w:pPr>
      <w:r w:rsidRPr="009819CE">
        <w:rPr>
          <w:u w:val="single"/>
        </w:rPr>
        <w:t>Całkowita warto</w:t>
      </w:r>
      <w:r w:rsidRPr="009819CE">
        <w:rPr>
          <w:rFonts w:eastAsia="TimesNewRoman"/>
          <w:u w:val="single"/>
        </w:rPr>
        <w:t xml:space="preserve">ść </w:t>
      </w:r>
      <w:r w:rsidRPr="009819CE">
        <w:rPr>
          <w:u w:val="single"/>
        </w:rPr>
        <w:t>projektu</w:t>
      </w:r>
      <w:r w:rsidRPr="009819CE">
        <w:t>: 705 432,00 PLN</w:t>
      </w:r>
      <w:r w:rsidR="00A04E3D" w:rsidRPr="009819CE">
        <w:t>.</w:t>
      </w:r>
    </w:p>
    <w:p w:rsidR="00D0081D" w:rsidRPr="009819CE" w:rsidRDefault="00D0081D" w:rsidP="00FC7EB1">
      <w:pPr>
        <w:autoSpaceDE w:val="0"/>
        <w:autoSpaceDN w:val="0"/>
        <w:adjustRightInd w:val="0"/>
        <w:jc w:val="both"/>
      </w:pPr>
      <w:r w:rsidRPr="009819CE">
        <w:t>Dofinansowanie (Europejski Fundusz Rozwoju Regionalnego) – 599 617,00 PLN</w:t>
      </w:r>
      <w:r w:rsidR="00A04E3D" w:rsidRPr="009819CE">
        <w:t>.</w:t>
      </w:r>
    </w:p>
    <w:p w:rsidR="00D0081D" w:rsidRPr="009819CE" w:rsidRDefault="00D0081D" w:rsidP="00FC7EB1">
      <w:pPr>
        <w:autoSpaceDE w:val="0"/>
        <w:autoSpaceDN w:val="0"/>
        <w:adjustRightInd w:val="0"/>
        <w:jc w:val="both"/>
      </w:pPr>
      <w:r w:rsidRPr="009819CE">
        <w:rPr>
          <w:u w:val="single"/>
        </w:rPr>
        <w:t>Okres realizacji</w:t>
      </w:r>
      <w:r w:rsidRPr="009819CE">
        <w:t>: lata 2011 – 2014.</w:t>
      </w:r>
    </w:p>
    <w:p w:rsidR="00D0081D" w:rsidRPr="009819CE" w:rsidRDefault="00D0081D" w:rsidP="00FC7EB1">
      <w:pPr>
        <w:autoSpaceDE w:val="0"/>
        <w:autoSpaceDN w:val="0"/>
        <w:adjustRightInd w:val="0"/>
        <w:jc w:val="both"/>
        <w:rPr>
          <w:u w:val="single"/>
        </w:rPr>
      </w:pPr>
      <w:r w:rsidRPr="009819CE">
        <w:rPr>
          <w:u w:val="single"/>
        </w:rPr>
        <w:t xml:space="preserve">Stan prac nad projektem: </w:t>
      </w:r>
    </w:p>
    <w:p w:rsidR="007B4D79" w:rsidRPr="009819CE" w:rsidRDefault="007B4D79" w:rsidP="00734B72">
      <w:pPr>
        <w:jc w:val="both"/>
      </w:pPr>
      <w:r w:rsidRPr="009819CE">
        <w:t>Przeprowadzenie seminariów upowszechniających</w:t>
      </w:r>
      <w:r w:rsidR="00837B41" w:rsidRPr="009819CE">
        <w:t xml:space="preserve"> ideę</w:t>
      </w:r>
      <w:r w:rsidRPr="009819CE">
        <w:t xml:space="preserve"> ponowne</w:t>
      </w:r>
      <w:r w:rsidR="00837B41" w:rsidRPr="009819CE">
        <w:t>go</w:t>
      </w:r>
      <w:r w:rsidRPr="009819CE">
        <w:t xml:space="preserve"> wykorzystani</w:t>
      </w:r>
      <w:r w:rsidR="00837B41" w:rsidRPr="009819CE">
        <w:t>a</w:t>
      </w:r>
      <w:r w:rsidRPr="009819CE">
        <w:t xml:space="preserve"> w Toruniu oraz w Bydgoszczy.</w:t>
      </w:r>
    </w:p>
    <w:p w:rsidR="007B4D79" w:rsidRPr="009819CE" w:rsidRDefault="007B4D79" w:rsidP="00734B72">
      <w:pPr>
        <w:jc w:val="both"/>
      </w:pPr>
      <w:r w:rsidRPr="009819CE">
        <w:t xml:space="preserve">Kontynuacja współpracy z punktami o podobnym profilu działania – Fundacja Feniks, Stowarzyszenie </w:t>
      </w:r>
      <w:proofErr w:type="spellStart"/>
      <w:r w:rsidRPr="009819CE">
        <w:t>Emmaus</w:t>
      </w:r>
      <w:proofErr w:type="spellEnd"/>
      <w:r w:rsidRPr="009819CE">
        <w:t xml:space="preserve">, Stowarzyszenie </w:t>
      </w:r>
      <w:proofErr w:type="spellStart"/>
      <w:r w:rsidRPr="009819CE">
        <w:t>Tilia</w:t>
      </w:r>
      <w:proofErr w:type="spellEnd"/>
      <w:r w:rsidRPr="009819CE">
        <w:t>.</w:t>
      </w:r>
    </w:p>
    <w:p w:rsidR="005577FD" w:rsidRPr="009819CE" w:rsidRDefault="005577FD" w:rsidP="00FC7EB1">
      <w:pPr>
        <w:autoSpaceDE w:val="0"/>
        <w:autoSpaceDN w:val="0"/>
        <w:adjustRightInd w:val="0"/>
        <w:jc w:val="both"/>
        <w:rPr>
          <w:sz w:val="16"/>
          <w:szCs w:val="16"/>
        </w:rPr>
      </w:pPr>
    </w:p>
    <w:p w:rsidR="00D0081D" w:rsidRPr="009819CE" w:rsidRDefault="00D0081D" w:rsidP="00FC7EB1">
      <w:pPr>
        <w:autoSpaceDE w:val="0"/>
        <w:autoSpaceDN w:val="0"/>
        <w:adjustRightInd w:val="0"/>
        <w:jc w:val="both"/>
        <w:rPr>
          <w:sz w:val="20"/>
          <w:szCs w:val="20"/>
        </w:rPr>
      </w:pPr>
      <w:r w:rsidRPr="009819CE">
        <w:rPr>
          <w:sz w:val="20"/>
          <w:szCs w:val="20"/>
        </w:rPr>
        <w:t>Dodatkowe informacje:</w:t>
      </w:r>
    </w:p>
    <w:p w:rsidR="00D0081D" w:rsidRPr="009819CE" w:rsidRDefault="00D0081D" w:rsidP="00FC7EB1">
      <w:pPr>
        <w:autoSpaceDE w:val="0"/>
        <w:autoSpaceDN w:val="0"/>
        <w:adjustRightInd w:val="0"/>
        <w:jc w:val="both"/>
        <w:rPr>
          <w:sz w:val="20"/>
          <w:szCs w:val="20"/>
        </w:rPr>
      </w:pPr>
      <w:r w:rsidRPr="009819CE">
        <w:rPr>
          <w:sz w:val="20"/>
          <w:szCs w:val="20"/>
        </w:rPr>
        <w:t>Dorota Olszewska</w:t>
      </w:r>
    </w:p>
    <w:p w:rsidR="00D0081D" w:rsidRPr="009819CE" w:rsidRDefault="00D0081D" w:rsidP="00FC7EB1">
      <w:pPr>
        <w:autoSpaceDE w:val="0"/>
        <w:autoSpaceDN w:val="0"/>
        <w:adjustRightInd w:val="0"/>
        <w:jc w:val="both"/>
        <w:rPr>
          <w:sz w:val="20"/>
          <w:szCs w:val="20"/>
        </w:rPr>
      </w:pPr>
      <w:r w:rsidRPr="009819CE">
        <w:rPr>
          <w:sz w:val="20"/>
          <w:szCs w:val="20"/>
        </w:rPr>
        <w:t>Departament  Współpracy Regionalnej i Rozwoju Gospodarczego</w:t>
      </w:r>
    </w:p>
    <w:p w:rsidR="00D0081D" w:rsidRPr="009819CE" w:rsidRDefault="00BE2338" w:rsidP="00FC7EB1">
      <w:pPr>
        <w:autoSpaceDE w:val="0"/>
        <w:autoSpaceDN w:val="0"/>
        <w:adjustRightInd w:val="0"/>
        <w:jc w:val="both"/>
        <w:rPr>
          <w:sz w:val="20"/>
          <w:szCs w:val="20"/>
          <w:lang w:val="en-US"/>
        </w:rPr>
      </w:pPr>
      <w:r w:rsidRPr="009819CE">
        <w:rPr>
          <w:sz w:val="20"/>
          <w:szCs w:val="20"/>
          <w:lang w:val="en-US"/>
        </w:rPr>
        <w:t>tel.</w:t>
      </w:r>
      <w:r w:rsidR="00D0081D" w:rsidRPr="009819CE">
        <w:rPr>
          <w:sz w:val="20"/>
          <w:szCs w:val="20"/>
          <w:lang w:val="en-US"/>
        </w:rPr>
        <w:t xml:space="preserve"> 56 62 18 505</w:t>
      </w:r>
    </w:p>
    <w:p w:rsidR="00D0081D" w:rsidRPr="009819CE" w:rsidRDefault="004A5E70" w:rsidP="00FC7EB1">
      <w:pPr>
        <w:autoSpaceDE w:val="0"/>
        <w:autoSpaceDN w:val="0"/>
        <w:adjustRightInd w:val="0"/>
        <w:jc w:val="both"/>
        <w:rPr>
          <w:sz w:val="20"/>
          <w:szCs w:val="20"/>
          <w:lang w:val="en-US"/>
        </w:rPr>
      </w:pPr>
      <w:r w:rsidRPr="009819CE">
        <w:rPr>
          <w:sz w:val="20"/>
          <w:szCs w:val="20"/>
          <w:lang w:val="en-US"/>
        </w:rPr>
        <w:t xml:space="preserve">e-mail: </w:t>
      </w:r>
      <w:hyperlink r:id="rId39" w:history="1">
        <w:r w:rsidRPr="009819CE">
          <w:rPr>
            <w:rStyle w:val="Hipercze"/>
            <w:color w:val="auto"/>
            <w:sz w:val="20"/>
            <w:szCs w:val="20"/>
            <w:lang w:val="en-US"/>
          </w:rPr>
          <w:t>d.olszewska@kujawsko-pomorskie.pl</w:t>
        </w:r>
      </w:hyperlink>
    </w:p>
    <w:p w:rsidR="00D0081D" w:rsidRPr="009819CE" w:rsidRDefault="00D0081D" w:rsidP="00FC7EB1">
      <w:pPr>
        <w:autoSpaceDE w:val="0"/>
        <w:autoSpaceDN w:val="0"/>
        <w:adjustRightInd w:val="0"/>
        <w:jc w:val="both"/>
        <w:rPr>
          <w:sz w:val="20"/>
          <w:szCs w:val="20"/>
          <w:highlight w:val="yellow"/>
          <w:lang w:val="en-US"/>
        </w:rPr>
      </w:pPr>
    </w:p>
    <w:p w:rsidR="00D0081D" w:rsidRPr="009819CE" w:rsidRDefault="00D0081D" w:rsidP="00FC7EB1">
      <w:pPr>
        <w:numPr>
          <w:ilvl w:val="2"/>
          <w:numId w:val="5"/>
        </w:numPr>
        <w:autoSpaceDE w:val="0"/>
        <w:autoSpaceDN w:val="0"/>
        <w:adjustRightInd w:val="0"/>
        <w:jc w:val="both"/>
      </w:pPr>
      <w:r w:rsidRPr="009819CE">
        <w:rPr>
          <w:b/>
        </w:rPr>
        <w:t>Projekt RECOMMEND – Regiony wykorzystujące ekozarządzanie dla rozwoju ekoinnowacji.</w:t>
      </w:r>
    </w:p>
    <w:p w:rsidR="00D0081D" w:rsidRPr="009819CE" w:rsidRDefault="00006741" w:rsidP="00FC7EB1">
      <w:pPr>
        <w:tabs>
          <w:tab w:val="num" w:pos="0"/>
        </w:tabs>
        <w:autoSpaceDE w:val="0"/>
        <w:autoSpaceDN w:val="0"/>
        <w:adjustRightInd w:val="0"/>
        <w:ind w:left="720" w:hanging="1070"/>
        <w:jc w:val="both"/>
      </w:pPr>
      <w:r w:rsidRPr="009819CE">
        <w:tab/>
      </w:r>
      <w:r w:rsidR="00D0081D" w:rsidRPr="009819CE">
        <w:rPr>
          <w:u w:val="single"/>
        </w:rPr>
        <w:t>Całkowita warto</w:t>
      </w:r>
      <w:r w:rsidR="00D0081D" w:rsidRPr="009819CE">
        <w:rPr>
          <w:rFonts w:eastAsia="TimesNewRoman"/>
          <w:u w:val="single"/>
        </w:rPr>
        <w:t xml:space="preserve">ść </w:t>
      </w:r>
      <w:r w:rsidR="00D0081D" w:rsidRPr="009819CE">
        <w:rPr>
          <w:u w:val="single"/>
        </w:rPr>
        <w:t>projektu</w:t>
      </w:r>
      <w:r w:rsidR="00D0081D" w:rsidRPr="009819CE">
        <w:t>: 566 903,00 PLN</w:t>
      </w:r>
      <w:r w:rsidR="00517ADC" w:rsidRPr="009819CE">
        <w:t>.</w:t>
      </w:r>
    </w:p>
    <w:p w:rsidR="00D0081D" w:rsidRPr="009819CE" w:rsidRDefault="005577FD" w:rsidP="00FC7EB1">
      <w:pPr>
        <w:tabs>
          <w:tab w:val="num" w:pos="0"/>
        </w:tabs>
        <w:autoSpaceDE w:val="0"/>
        <w:autoSpaceDN w:val="0"/>
        <w:adjustRightInd w:val="0"/>
        <w:ind w:left="720" w:hanging="1070"/>
        <w:jc w:val="both"/>
      </w:pPr>
      <w:r w:rsidRPr="009819CE">
        <w:tab/>
      </w:r>
      <w:r w:rsidR="00D0081D" w:rsidRPr="009819CE">
        <w:t>Dofinansowanie (Europejski Fundusz Rozwoju Regionalnego) – 481 868,00 PLN</w:t>
      </w:r>
      <w:r w:rsidR="00A04E3D" w:rsidRPr="009819CE">
        <w:t>.</w:t>
      </w:r>
    </w:p>
    <w:p w:rsidR="00D0081D" w:rsidRPr="009819CE" w:rsidRDefault="005577FD" w:rsidP="00FC7EB1">
      <w:pPr>
        <w:tabs>
          <w:tab w:val="num" w:pos="0"/>
        </w:tabs>
        <w:autoSpaceDE w:val="0"/>
        <w:autoSpaceDN w:val="0"/>
        <w:adjustRightInd w:val="0"/>
        <w:ind w:left="720" w:hanging="1070"/>
        <w:jc w:val="both"/>
      </w:pPr>
      <w:r w:rsidRPr="009819CE">
        <w:tab/>
      </w:r>
      <w:r w:rsidR="00D0081D" w:rsidRPr="009819CE">
        <w:rPr>
          <w:u w:val="single"/>
        </w:rPr>
        <w:t>Okres realizacji:</w:t>
      </w:r>
      <w:r w:rsidR="00D0081D" w:rsidRPr="009819CE">
        <w:t xml:space="preserve"> lata 2011 – 2014.</w:t>
      </w:r>
    </w:p>
    <w:p w:rsidR="00D0081D" w:rsidRPr="009819CE" w:rsidRDefault="005577FD" w:rsidP="00FC7EB1">
      <w:pPr>
        <w:tabs>
          <w:tab w:val="num" w:pos="0"/>
        </w:tabs>
        <w:autoSpaceDE w:val="0"/>
        <w:autoSpaceDN w:val="0"/>
        <w:adjustRightInd w:val="0"/>
        <w:ind w:left="720" w:hanging="1070"/>
        <w:jc w:val="both"/>
      </w:pPr>
      <w:r w:rsidRPr="009819CE">
        <w:tab/>
      </w:r>
      <w:r w:rsidR="00D0081D" w:rsidRPr="009819CE">
        <w:rPr>
          <w:u w:val="single"/>
        </w:rPr>
        <w:t>Stan prac nad projektem</w:t>
      </w:r>
      <w:r w:rsidR="00A04E3D" w:rsidRPr="009819CE">
        <w:t>:</w:t>
      </w:r>
    </w:p>
    <w:p w:rsidR="00D01D59" w:rsidRPr="009819CE" w:rsidRDefault="00D01D59" w:rsidP="00734B72">
      <w:pPr>
        <w:autoSpaceDE w:val="0"/>
        <w:autoSpaceDN w:val="0"/>
        <w:adjustRightInd w:val="0"/>
        <w:jc w:val="both"/>
      </w:pPr>
      <w:r w:rsidRPr="009819CE">
        <w:t xml:space="preserve">Zorganizowano spotkanie partnerów projektu w Toruniu. Podczas spotkania ekspert pan Dan Marom z Izraela przeprowadził wykład oraz warsztaty dotyczące </w:t>
      </w:r>
      <w:proofErr w:type="spellStart"/>
      <w:r w:rsidRPr="009819CE">
        <w:t>Eco-Crowd</w:t>
      </w:r>
      <w:proofErr w:type="spellEnd"/>
      <w:r w:rsidRPr="009819CE">
        <w:t xml:space="preserve"> </w:t>
      </w:r>
      <w:proofErr w:type="spellStart"/>
      <w:r w:rsidRPr="009819CE">
        <w:t>Funding’u</w:t>
      </w:r>
      <w:proofErr w:type="spellEnd"/>
      <w:r w:rsidRPr="009819CE">
        <w:t xml:space="preserve"> (forma finansowania </w:t>
      </w:r>
      <w:proofErr w:type="spellStart"/>
      <w:r w:rsidRPr="009819CE">
        <w:t>społecznościowego</w:t>
      </w:r>
      <w:proofErr w:type="spellEnd"/>
      <w:r w:rsidRPr="009819CE">
        <w:t xml:space="preserve"> projektów).</w:t>
      </w:r>
    </w:p>
    <w:p w:rsidR="00D01D59" w:rsidRPr="009819CE" w:rsidRDefault="00D01D59" w:rsidP="00734B72">
      <w:pPr>
        <w:autoSpaceDE w:val="0"/>
        <w:autoSpaceDN w:val="0"/>
        <w:adjustRightInd w:val="0"/>
        <w:jc w:val="both"/>
      </w:pPr>
      <w:r w:rsidRPr="009819CE">
        <w:t>Zorganizowano spotkanie regionalne “</w:t>
      </w:r>
      <w:proofErr w:type="spellStart"/>
      <w:r w:rsidRPr="009819CE">
        <w:t>Innovation</w:t>
      </w:r>
      <w:proofErr w:type="spellEnd"/>
      <w:r w:rsidRPr="009819CE">
        <w:t xml:space="preserve"> </w:t>
      </w:r>
      <w:proofErr w:type="spellStart"/>
      <w:r w:rsidRPr="009819CE">
        <w:t>Vouchers</w:t>
      </w:r>
      <w:proofErr w:type="spellEnd"/>
      <w:r w:rsidRPr="009819CE">
        <w:t xml:space="preserve"> </w:t>
      </w:r>
      <w:proofErr w:type="spellStart"/>
      <w:r w:rsidRPr="009819CE">
        <w:t>Programme</w:t>
      </w:r>
      <w:proofErr w:type="spellEnd"/>
      <w:r w:rsidRPr="009819CE">
        <w:t xml:space="preserve">: </w:t>
      </w:r>
      <w:proofErr w:type="spellStart"/>
      <w:r w:rsidRPr="009819CE">
        <w:t>Experience</w:t>
      </w:r>
      <w:proofErr w:type="spellEnd"/>
      <w:r w:rsidRPr="009819CE">
        <w:t xml:space="preserve"> </w:t>
      </w:r>
      <w:proofErr w:type="spellStart"/>
      <w:r w:rsidRPr="009819CE">
        <w:t>from</w:t>
      </w:r>
      <w:proofErr w:type="spellEnd"/>
      <w:r w:rsidRPr="009819CE">
        <w:t xml:space="preserve"> </w:t>
      </w:r>
      <w:proofErr w:type="spellStart"/>
      <w:r w:rsidRPr="009819CE">
        <w:t>Brno”-doświadczenia</w:t>
      </w:r>
      <w:proofErr w:type="spellEnd"/>
      <w:r w:rsidRPr="009819CE">
        <w:t xml:space="preserve"> z realizacji </w:t>
      </w:r>
      <w:proofErr w:type="spellStart"/>
      <w:r w:rsidRPr="009819CE">
        <w:t>eko-vaucherów</w:t>
      </w:r>
      <w:proofErr w:type="spellEnd"/>
      <w:r w:rsidRPr="009819CE">
        <w:t xml:space="preserve"> w Czechach przedstawił pan </w:t>
      </w:r>
      <w:proofErr w:type="spellStart"/>
      <w:r w:rsidRPr="009819CE">
        <w:t>Jindrich</w:t>
      </w:r>
      <w:proofErr w:type="spellEnd"/>
      <w:r w:rsidRPr="009819CE">
        <w:t xml:space="preserve"> Weiss z Centrum Innowacji Południowych Moraw.</w:t>
      </w:r>
    </w:p>
    <w:p w:rsidR="005577FD" w:rsidRPr="009819CE" w:rsidRDefault="005577FD" w:rsidP="00FC7EB1">
      <w:pPr>
        <w:autoSpaceDE w:val="0"/>
        <w:autoSpaceDN w:val="0"/>
        <w:adjustRightInd w:val="0"/>
        <w:jc w:val="both"/>
        <w:rPr>
          <w:sz w:val="14"/>
          <w:szCs w:val="14"/>
        </w:rPr>
      </w:pPr>
    </w:p>
    <w:p w:rsidR="00D0081D" w:rsidRPr="009819CE" w:rsidRDefault="00D0081D" w:rsidP="00FC7EB1">
      <w:pPr>
        <w:autoSpaceDE w:val="0"/>
        <w:autoSpaceDN w:val="0"/>
        <w:adjustRightInd w:val="0"/>
        <w:jc w:val="both"/>
        <w:rPr>
          <w:sz w:val="20"/>
          <w:szCs w:val="20"/>
        </w:rPr>
      </w:pPr>
      <w:r w:rsidRPr="009819CE">
        <w:rPr>
          <w:sz w:val="20"/>
          <w:szCs w:val="20"/>
        </w:rPr>
        <w:t>Dodatkowe informacje:</w:t>
      </w:r>
    </w:p>
    <w:p w:rsidR="00D0081D" w:rsidRPr="009819CE" w:rsidRDefault="00D0081D" w:rsidP="00FC7EB1">
      <w:pPr>
        <w:autoSpaceDE w:val="0"/>
        <w:autoSpaceDN w:val="0"/>
        <w:adjustRightInd w:val="0"/>
        <w:jc w:val="both"/>
        <w:rPr>
          <w:sz w:val="20"/>
          <w:szCs w:val="20"/>
        </w:rPr>
      </w:pPr>
      <w:r w:rsidRPr="009819CE">
        <w:rPr>
          <w:sz w:val="20"/>
          <w:szCs w:val="20"/>
        </w:rPr>
        <w:t>Joanna Zielińska</w:t>
      </w:r>
    </w:p>
    <w:p w:rsidR="00D0081D" w:rsidRPr="009819CE" w:rsidRDefault="00D0081D" w:rsidP="00FC7EB1">
      <w:pPr>
        <w:autoSpaceDE w:val="0"/>
        <w:autoSpaceDN w:val="0"/>
        <w:adjustRightInd w:val="0"/>
        <w:jc w:val="both"/>
        <w:rPr>
          <w:sz w:val="20"/>
          <w:szCs w:val="20"/>
        </w:rPr>
      </w:pPr>
      <w:r w:rsidRPr="009819CE">
        <w:rPr>
          <w:sz w:val="20"/>
          <w:szCs w:val="20"/>
        </w:rPr>
        <w:t>Departament  Współpracy Regionalnej i Rozwoju Gospodarczego</w:t>
      </w:r>
    </w:p>
    <w:p w:rsidR="00D0081D" w:rsidRPr="009819CE" w:rsidRDefault="00BE2338" w:rsidP="00FC7EB1">
      <w:pPr>
        <w:autoSpaceDE w:val="0"/>
        <w:autoSpaceDN w:val="0"/>
        <w:adjustRightInd w:val="0"/>
        <w:jc w:val="both"/>
        <w:rPr>
          <w:sz w:val="20"/>
          <w:szCs w:val="20"/>
          <w:lang w:val="en-US"/>
        </w:rPr>
      </w:pPr>
      <w:r w:rsidRPr="009819CE">
        <w:rPr>
          <w:sz w:val="20"/>
          <w:szCs w:val="20"/>
          <w:lang w:val="en-US"/>
        </w:rPr>
        <w:t>tel.</w:t>
      </w:r>
      <w:r w:rsidR="00D0081D" w:rsidRPr="009819CE">
        <w:rPr>
          <w:sz w:val="20"/>
          <w:szCs w:val="20"/>
          <w:lang w:val="en-US"/>
        </w:rPr>
        <w:t xml:space="preserve"> 56 62 18 392</w:t>
      </w:r>
    </w:p>
    <w:p w:rsidR="00D0081D" w:rsidRPr="009819CE" w:rsidRDefault="007E351E" w:rsidP="00FC7EB1">
      <w:pPr>
        <w:autoSpaceDE w:val="0"/>
        <w:autoSpaceDN w:val="0"/>
        <w:adjustRightInd w:val="0"/>
        <w:jc w:val="both"/>
        <w:rPr>
          <w:sz w:val="20"/>
          <w:szCs w:val="20"/>
          <w:lang w:val="en-US"/>
        </w:rPr>
      </w:pPr>
      <w:r w:rsidRPr="009819CE">
        <w:rPr>
          <w:sz w:val="20"/>
          <w:szCs w:val="20"/>
          <w:lang w:val="en-US"/>
        </w:rPr>
        <w:t xml:space="preserve">e-mail: </w:t>
      </w:r>
      <w:hyperlink r:id="rId40" w:history="1">
        <w:r w:rsidRPr="009819CE">
          <w:rPr>
            <w:rStyle w:val="Hipercze"/>
            <w:color w:val="auto"/>
            <w:sz w:val="20"/>
            <w:szCs w:val="20"/>
            <w:lang w:val="en-US"/>
          </w:rPr>
          <w:t>j.zielinska@kujawsko-pomorskie</w:t>
        </w:r>
        <w:r w:rsidRPr="009819CE">
          <w:rPr>
            <w:rStyle w:val="Hipercze"/>
            <w:color w:val="auto"/>
            <w:lang w:val="en-US"/>
          </w:rPr>
          <w:t>.</w:t>
        </w:r>
        <w:r w:rsidRPr="009819CE">
          <w:rPr>
            <w:rStyle w:val="Hipercze"/>
            <w:color w:val="auto"/>
            <w:sz w:val="20"/>
            <w:szCs w:val="20"/>
            <w:lang w:val="en-US"/>
          </w:rPr>
          <w:t>pl</w:t>
        </w:r>
      </w:hyperlink>
      <w:r w:rsidRPr="009819CE">
        <w:rPr>
          <w:sz w:val="20"/>
          <w:szCs w:val="20"/>
          <w:lang w:val="en-US"/>
        </w:rPr>
        <w:t xml:space="preserve"> </w:t>
      </w:r>
    </w:p>
    <w:p w:rsidR="00CF13AE" w:rsidRPr="009819CE" w:rsidRDefault="00CF13AE" w:rsidP="00FC7EB1">
      <w:pPr>
        <w:autoSpaceDE w:val="0"/>
        <w:autoSpaceDN w:val="0"/>
        <w:adjustRightInd w:val="0"/>
        <w:jc w:val="both"/>
        <w:rPr>
          <w:sz w:val="20"/>
          <w:szCs w:val="20"/>
          <w:lang w:val="en-US"/>
        </w:rPr>
      </w:pPr>
    </w:p>
    <w:p w:rsidR="000677AC" w:rsidRPr="009819CE" w:rsidRDefault="00C51AAD" w:rsidP="00FC7EB1">
      <w:pPr>
        <w:jc w:val="both"/>
        <w:rPr>
          <w:b/>
        </w:rPr>
      </w:pPr>
      <w:r w:rsidRPr="009819CE">
        <w:rPr>
          <w:b/>
        </w:rPr>
        <w:t>3.2</w:t>
      </w:r>
      <w:r w:rsidR="004073A7" w:rsidRPr="009819CE">
        <w:rPr>
          <w:b/>
        </w:rPr>
        <w:t>.</w:t>
      </w:r>
      <w:r w:rsidR="004073A7" w:rsidRPr="009819CE">
        <w:rPr>
          <w:b/>
        </w:rPr>
        <w:tab/>
      </w:r>
      <w:r w:rsidR="000677AC" w:rsidRPr="009819CE">
        <w:rPr>
          <w:b/>
        </w:rPr>
        <w:t>Projekty realizowane w zakresie Promocji Województwa</w:t>
      </w:r>
    </w:p>
    <w:p w:rsidR="000677AC" w:rsidRPr="009819CE" w:rsidRDefault="000677AC" w:rsidP="00FC7EB1">
      <w:pPr>
        <w:tabs>
          <w:tab w:val="left" w:pos="504"/>
          <w:tab w:val="left" w:pos="4561"/>
          <w:tab w:val="left" w:pos="11169"/>
        </w:tabs>
        <w:jc w:val="both"/>
        <w:rPr>
          <w:b/>
        </w:rPr>
      </w:pPr>
      <w:r w:rsidRPr="009819CE">
        <w:rPr>
          <w:b/>
        </w:rPr>
        <w:t>3.2.1. „Promocja osoby i twórczości Fryderyka Chopina jako kulturowej marki regionu w latach 2011-2013”</w:t>
      </w:r>
    </w:p>
    <w:p w:rsidR="00AA2B23" w:rsidRPr="009819CE" w:rsidRDefault="00AA2B23" w:rsidP="00FC7EB1">
      <w:pPr>
        <w:jc w:val="both"/>
      </w:pPr>
      <w:r w:rsidRPr="009819CE">
        <w:rPr>
          <w:u w:val="single"/>
        </w:rPr>
        <w:t>Kwota projektu</w:t>
      </w:r>
      <w:r w:rsidR="00141E29" w:rsidRPr="009819CE">
        <w:t>: 970 000,00 zł .</w:t>
      </w:r>
    </w:p>
    <w:p w:rsidR="00AA2B23" w:rsidRPr="009819CE" w:rsidRDefault="00AA2B23" w:rsidP="00FC7EB1">
      <w:pPr>
        <w:jc w:val="both"/>
      </w:pPr>
      <w:r w:rsidRPr="009819CE">
        <w:rPr>
          <w:u w:val="single"/>
        </w:rPr>
        <w:t>Okres realizacji</w:t>
      </w:r>
      <w:r w:rsidR="00BF7335" w:rsidRPr="009819CE">
        <w:rPr>
          <w:u w:val="single"/>
        </w:rPr>
        <w:t xml:space="preserve"> projektu</w:t>
      </w:r>
      <w:r w:rsidR="00141E29" w:rsidRPr="009819CE">
        <w:t>: 01.10.2011 r. – 31.12.2013 r.</w:t>
      </w:r>
    </w:p>
    <w:p w:rsidR="000677AC" w:rsidRPr="009819CE" w:rsidRDefault="000677AC" w:rsidP="00FC7EB1">
      <w:pPr>
        <w:tabs>
          <w:tab w:val="left" w:pos="504"/>
          <w:tab w:val="left" w:pos="4561"/>
          <w:tab w:val="left" w:pos="11169"/>
        </w:tabs>
        <w:jc w:val="both"/>
        <w:rPr>
          <w:sz w:val="16"/>
          <w:szCs w:val="16"/>
        </w:rPr>
      </w:pPr>
    </w:p>
    <w:p w:rsidR="000677AC" w:rsidRPr="009819CE" w:rsidRDefault="000677AC" w:rsidP="00FC7EB1">
      <w:pPr>
        <w:tabs>
          <w:tab w:val="left" w:pos="504"/>
          <w:tab w:val="left" w:pos="4561"/>
          <w:tab w:val="left" w:pos="11169"/>
        </w:tabs>
        <w:jc w:val="both"/>
        <w:rPr>
          <w:sz w:val="20"/>
          <w:szCs w:val="20"/>
        </w:rPr>
      </w:pPr>
      <w:r w:rsidRPr="009819CE">
        <w:rPr>
          <w:sz w:val="20"/>
          <w:szCs w:val="20"/>
        </w:rPr>
        <w:t>Dodatkowe informacje:</w:t>
      </w:r>
    </w:p>
    <w:p w:rsidR="000677AC" w:rsidRPr="009819CE" w:rsidRDefault="00240FF9" w:rsidP="00FC7EB1">
      <w:pPr>
        <w:tabs>
          <w:tab w:val="left" w:pos="504"/>
          <w:tab w:val="left" w:pos="4803"/>
          <w:tab w:val="left" w:pos="10873"/>
        </w:tabs>
        <w:jc w:val="both"/>
        <w:rPr>
          <w:sz w:val="20"/>
          <w:szCs w:val="20"/>
        </w:rPr>
      </w:pPr>
      <w:r w:rsidRPr="009819CE">
        <w:rPr>
          <w:sz w:val="20"/>
          <w:szCs w:val="20"/>
        </w:rPr>
        <w:t>Dorota Zaręba</w:t>
      </w:r>
    </w:p>
    <w:p w:rsidR="000677AC" w:rsidRPr="009819CE" w:rsidRDefault="000677AC" w:rsidP="00FC7EB1">
      <w:pPr>
        <w:tabs>
          <w:tab w:val="left" w:pos="504"/>
          <w:tab w:val="left" w:pos="4803"/>
          <w:tab w:val="left" w:pos="10873"/>
        </w:tabs>
        <w:jc w:val="both"/>
        <w:rPr>
          <w:sz w:val="20"/>
          <w:szCs w:val="20"/>
        </w:rPr>
      </w:pPr>
      <w:r w:rsidRPr="009819CE">
        <w:rPr>
          <w:sz w:val="20"/>
          <w:szCs w:val="20"/>
        </w:rPr>
        <w:t>Departament Kultury i Dziedzictwa Narodowego</w:t>
      </w:r>
    </w:p>
    <w:p w:rsidR="000677AC" w:rsidRPr="009819CE" w:rsidRDefault="000677AC" w:rsidP="00FC7EB1">
      <w:pPr>
        <w:tabs>
          <w:tab w:val="left" w:pos="504"/>
          <w:tab w:val="left" w:pos="4803"/>
          <w:tab w:val="left" w:pos="10873"/>
        </w:tabs>
        <w:jc w:val="both"/>
        <w:rPr>
          <w:sz w:val="20"/>
          <w:szCs w:val="20"/>
          <w:lang w:val="en-US"/>
        </w:rPr>
      </w:pPr>
      <w:r w:rsidRPr="009819CE">
        <w:rPr>
          <w:sz w:val="20"/>
          <w:szCs w:val="20"/>
          <w:lang w:val="en-US"/>
        </w:rPr>
        <w:t xml:space="preserve">tel.: </w:t>
      </w:r>
      <w:r w:rsidR="00240FF9" w:rsidRPr="009819CE">
        <w:rPr>
          <w:sz w:val="20"/>
          <w:szCs w:val="20"/>
          <w:lang w:val="en-US"/>
        </w:rPr>
        <w:t>883 359 311</w:t>
      </w:r>
      <w:r w:rsidRPr="009819CE">
        <w:rPr>
          <w:sz w:val="20"/>
          <w:szCs w:val="20"/>
          <w:lang w:val="en-US"/>
        </w:rPr>
        <w:tab/>
      </w:r>
      <w:r w:rsidRPr="009819CE">
        <w:rPr>
          <w:sz w:val="20"/>
          <w:szCs w:val="20"/>
          <w:lang w:val="en-US"/>
        </w:rPr>
        <w:tab/>
      </w:r>
    </w:p>
    <w:p w:rsidR="00240FF9" w:rsidRPr="009819CE" w:rsidRDefault="000677AC" w:rsidP="00FC7EB1">
      <w:pPr>
        <w:jc w:val="both"/>
        <w:rPr>
          <w:sz w:val="20"/>
          <w:szCs w:val="20"/>
          <w:lang w:val="en-GB"/>
        </w:rPr>
      </w:pPr>
      <w:r w:rsidRPr="009819CE">
        <w:rPr>
          <w:sz w:val="20"/>
          <w:szCs w:val="20"/>
          <w:lang w:val="en-US"/>
        </w:rPr>
        <w:t xml:space="preserve">e-mail: </w:t>
      </w:r>
      <w:hyperlink r:id="rId41" w:history="1">
        <w:r w:rsidR="00240FF9" w:rsidRPr="009819CE">
          <w:rPr>
            <w:rStyle w:val="Hipercze"/>
            <w:color w:val="auto"/>
            <w:sz w:val="20"/>
            <w:szCs w:val="20"/>
            <w:lang w:val="en-GB"/>
          </w:rPr>
          <w:t>d.zareba@kujawsko-pomorskie.pl</w:t>
        </w:r>
      </w:hyperlink>
      <w:r w:rsidR="00240FF9" w:rsidRPr="009819CE">
        <w:rPr>
          <w:sz w:val="20"/>
          <w:szCs w:val="20"/>
          <w:lang w:val="en-GB"/>
        </w:rPr>
        <w:t xml:space="preserve"> </w:t>
      </w:r>
    </w:p>
    <w:p w:rsidR="004B0959" w:rsidRPr="009819CE" w:rsidRDefault="004B0959" w:rsidP="00FC7EB1">
      <w:pPr>
        <w:jc w:val="both"/>
        <w:rPr>
          <w:sz w:val="20"/>
          <w:szCs w:val="20"/>
          <w:lang w:val="en-US"/>
        </w:rPr>
      </w:pPr>
    </w:p>
    <w:p w:rsidR="00DE3180" w:rsidRPr="009819CE" w:rsidRDefault="00837B41" w:rsidP="00FC7EB1">
      <w:pPr>
        <w:pStyle w:val="Akapitzlist"/>
        <w:numPr>
          <w:ilvl w:val="2"/>
          <w:numId w:val="8"/>
        </w:numPr>
        <w:ind w:left="0" w:firstLine="0"/>
        <w:contextualSpacing w:val="0"/>
        <w:jc w:val="both"/>
        <w:rPr>
          <w:b/>
          <w:bCs/>
        </w:rPr>
      </w:pPr>
      <w:r w:rsidRPr="009819CE">
        <w:rPr>
          <w:b/>
          <w:bCs/>
        </w:rPr>
        <w:t xml:space="preserve"> </w:t>
      </w:r>
      <w:r w:rsidR="00DE3180" w:rsidRPr="009819CE">
        <w:rPr>
          <w:b/>
          <w:bCs/>
        </w:rPr>
        <w:t>„</w:t>
      </w:r>
      <w:r w:rsidR="005878E4" w:rsidRPr="009819CE">
        <w:rPr>
          <w:b/>
          <w:bCs/>
        </w:rPr>
        <w:t>Dziedzictwo kulturowe województwa kujawsko-pomorskiego – wsparcie opieki nad zabytkami w latach 2013-2014</w:t>
      </w:r>
      <w:r w:rsidR="00DE3180" w:rsidRPr="009819CE">
        <w:rPr>
          <w:b/>
          <w:bCs/>
        </w:rPr>
        <w:t xml:space="preserve">” </w:t>
      </w:r>
    </w:p>
    <w:p w:rsidR="00DE3180" w:rsidRPr="009819CE" w:rsidRDefault="00DE3180" w:rsidP="00FC7EB1">
      <w:pPr>
        <w:jc w:val="both"/>
      </w:pPr>
      <w:r w:rsidRPr="009819CE">
        <w:rPr>
          <w:u w:val="single"/>
        </w:rPr>
        <w:t>Kwota projektu:</w:t>
      </w:r>
      <w:r w:rsidRPr="009819CE">
        <w:t xml:space="preserve"> </w:t>
      </w:r>
      <w:r w:rsidR="007551A3" w:rsidRPr="009819CE">
        <w:t>16 359 860,77 PLN</w:t>
      </w:r>
    </w:p>
    <w:p w:rsidR="00DE3180" w:rsidRPr="009819CE" w:rsidRDefault="00DE3180" w:rsidP="00FC7EB1">
      <w:pPr>
        <w:jc w:val="both"/>
      </w:pPr>
      <w:r w:rsidRPr="009819CE">
        <w:rPr>
          <w:u w:val="single"/>
        </w:rPr>
        <w:t>Okres realizacji</w:t>
      </w:r>
      <w:r w:rsidR="00BF7335" w:rsidRPr="009819CE">
        <w:rPr>
          <w:u w:val="single"/>
        </w:rPr>
        <w:t xml:space="preserve"> projektu</w:t>
      </w:r>
      <w:r w:rsidRPr="009819CE">
        <w:rPr>
          <w:u w:val="single"/>
        </w:rPr>
        <w:t>:</w:t>
      </w:r>
      <w:r w:rsidRPr="009819CE">
        <w:t xml:space="preserve"> </w:t>
      </w:r>
      <w:r w:rsidR="007551A3" w:rsidRPr="009819CE">
        <w:t>1.04.2013-31.12.2014</w:t>
      </w:r>
      <w:r w:rsidR="005C67F3" w:rsidRPr="009819CE">
        <w:t xml:space="preserve"> r.</w:t>
      </w:r>
    </w:p>
    <w:p w:rsidR="004B0959" w:rsidRPr="009819CE" w:rsidRDefault="004B0959" w:rsidP="00FC7EB1">
      <w:pPr>
        <w:jc w:val="both"/>
        <w:rPr>
          <w:sz w:val="16"/>
          <w:szCs w:val="16"/>
        </w:rPr>
      </w:pPr>
    </w:p>
    <w:p w:rsidR="004B0959" w:rsidRPr="009819CE" w:rsidRDefault="004B0959" w:rsidP="00FC7EB1">
      <w:pPr>
        <w:jc w:val="both"/>
        <w:rPr>
          <w:sz w:val="20"/>
          <w:szCs w:val="20"/>
        </w:rPr>
      </w:pPr>
      <w:r w:rsidRPr="009819CE">
        <w:rPr>
          <w:sz w:val="20"/>
          <w:szCs w:val="20"/>
        </w:rPr>
        <w:lastRenderedPageBreak/>
        <w:t xml:space="preserve">Dodatkowe  informacje: </w:t>
      </w:r>
    </w:p>
    <w:p w:rsidR="00BD30EC" w:rsidRPr="009819CE" w:rsidRDefault="004B0959" w:rsidP="00FC7EB1">
      <w:pPr>
        <w:jc w:val="both"/>
        <w:rPr>
          <w:sz w:val="20"/>
          <w:szCs w:val="20"/>
        </w:rPr>
      </w:pPr>
      <w:r w:rsidRPr="009819CE">
        <w:rPr>
          <w:sz w:val="20"/>
          <w:szCs w:val="20"/>
        </w:rPr>
        <w:t xml:space="preserve">Monika Butowska, </w:t>
      </w:r>
    </w:p>
    <w:p w:rsidR="004B0959" w:rsidRPr="009819CE" w:rsidRDefault="00BE2338" w:rsidP="00FC7EB1">
      <w:pPr>
        <w:jc w:val="both"/>
        <w:rPr>
          <w:sz w:val="20"/>
          <w:szCs w:val="20"/>
        </w:rPr>
      </w:pPr>
      <w:r w:rsidRPr="009819CE">
        <w:rPr>
          <w:sz w:val="20"/>
          <w:szCs w:val="20"/>
        </w:rPr>
        <w:t>t</w:t>
      </w:r>
      <w:r w:rsidR="004B0959" w:rsidRPr="009819CE">
        <w:rPr>
          <w:sz w:val="20"/>
          <w:szCs w:val="20"/>
        </w:rPr>
        <w:t xml:space="preserve">el. </w:t>
      </w:r>
      <w:r w:rsidR="003A65DF" w:rsidRPr="009819CE">
        <w:rPr>
          <w:sz w:val="20"/>
          <w:szCs w:val="20"/>
        </w:rPr>
        <w:t xml:space="preserve">604 – 086 – 729, </w:t>
      </w:r>
    </w:p>
    <w:p w:rsidR="004B0959" w:rsidRPr="009819CE" w:rsidRDefault="003A65DF" w:rsidP="00FC7EB1">
      <w:pPr>
        <w:jc w:val="both"/>
        <w:rPr>
          <w:sz w:val="20"/>
          <w:szCs w:val="20"/>
          <w:lang w:val="en-US"/>
        </w:rPr>
      </w:pPr>
      <w:r w:rsidRPr="009819CE">
        <w:rPr>
          <w:sz w:val="20"/>
          <w:szCs w:val="20"/>
          <w:lang w:val="en-US"/>
        </w:rPr>
        <w:t xml:space="preserve">e-mail: </w:t>
      </w:r>
      <w:hyperlink r:id="rId42" w:history="1">
        <w:r w:rsidRPr="009819CE">
          <w:rPr>
            <w:rStyle w:val="Hipercze"/>
            <w:color w:val="auto"/>
            <w:sz w:val="20"/>
            <w:szCs w:val="20"/>
            <w:lang w:val="en-US"/>
          </w:rPr>
          <w:t>m.butowska@kujawsko-pomorskie.pl</w:t>
        </w:r>
      </w:hyperlink>
    </w:p>
    <w:p w:rsidR="000677AC" w:rsidRPr="009819CE" w:rsidRDefault="000677AC" w:rsidP="00FC7EB1">
      <w:pPr>
        <w:pStyle w:val="Bezodstpw"/>
        <w:jc w:val="both"/>
        <w:rPr>
          <w:rFonts w:ascii="Times New Roman" w:hAnsi="Times New Roman"/>
          <w:sz w:val="20"/>
          <w:szCs w:val="20"/>
          <w:lang w:val="en-US" w:eastAsia="pl-PL"/>
        </w:rPr>
      </w:pPr>
    </w:p>
    <w:p w:rsidR="000677AC" w:rsidRPr="009819CE" w:rsidRDefault="000677AC" w:rsidP="00734B72">
      <w:pPr>
        <w:pStyle w:val="Akapitzlist"/>
        <w:numPr>
          <w:ilvl w:val="2"/>
          <w:numId w:val="8"/>
        </w:numPr>
        <w:ind w:left="0" w:firstLine="0"/>
        <w:jc w:val="both"/>
      </w:pPr>
      <w:r w:rsidRPr="009819CE">
        <w:rPr>
          <w:b/>
        </w:rPr>
        <w:t xml:space="preserve"> „Kujawsko-Pomorskie Menu Kulturalne” </w:t>
      </w:r>
      <w:r w:rsidRPr="009819CE">
        <w:t>projekt realizowany z RPO Działanie 5.5.</w:t>
      </w:r>
    </w:p>
    <w:p w:rsidR="00881C44" w:rsidRPr="009819CE" w:rsidRDefault="00881C44" w:rsidP="00734B72">
      <w:pPr>
        <w:tabs>
          <w:tab w:val="left" w:pos="3188"/>
        </w:tabs>
        <w:jc w:val="both"/>
      </w:pPr>
      <w:r w:rsidRPr="009819CE">
        <w:rPr>
          <w:u w:val="single"/>
        </w:rPr>
        <w:t>Nazwa projektu</w:t>
      </w:r>
      <w:r w:rsidR="00DD721B" w:rsidRPr="009819CE">
        <w:rPr>
          <w:u w:val="single"/>
        </w:rPr>
        <w:t>:</w:t>
      </w:r>
      <w:r w:rsidR="00DD721B" w:rsidRPr="009819CE">
        <w:rPr>
          <w:b/>
        </w:rPr>
        <w:t xml:space="preserve"> </w:t>
      </w:r>
      <w:r w:rsidRPr="009819CE">
        <w:t>Kujawsko-Pomorskie Menu Kulturalne 2013-2014</w:t>
      </w:r>
      <w:r w:rsidR="005C67F3" w:rsidRPr="009819CE">
        <w:t xml:space="preserve"> r.</w:t>
      </w:r>
    </w:p>
    <w:p w:rsidR="00881C44" w:rsidRPr="009819CE" w:rsidRDefault="00881C44" w:rsidP="00734B72">
      <w:pPr>
        <w:tabs>
          <w:tab w:val="left" w:pos="3188"/>
        </w:tabs>
        <w:jc w:val="both"/>
      </w:pPr>
      <w:r w:rsidRPr="009819CE">
        <w:rPr>
          <w:u w:val="single"/>
        </w:rPr>
        <w:t>Kwota ogółem projektu</w:t>
      </w:r>
      <w:r w:rsidR="00DD721B" w:rsidRPr="009819CE">
        <w:rPr>
          <w:b/>
        </w:rPr>
        <w:t xml:space="preserve">: </w:t>
      </w:r>
      <w:r w:rsidR="007551A3" w:rsidRPr="009819CE">
        <w:t>3 400 000,00 PLN</w:t>
      </w:r>
      <w:r w:rsidRPr="009819CE">
        <w:t xml:space="preserve"> </w:t>
      </w:r>
    </w:p>
    <w:p w:rsidR="00881C44" w:rsidRPr="009819CE" w:rsidRDefault="00881C44" w:rsidP="00734B72">
      <w:pPr>
        <w:tabs>
          <w:tab w:val="left" w:pos="3188"/>
        </w:tabs>
        <w:jc w:val="both"/>
      </w:pPr>
      <w:r w:rsidRPr="009819CE">
        <w:rPr>
          <w:u w:val="single"/>
        </w:rPr>
        <w:t>Okres  realizacji projektu</w:t>
      </w:r>
      <w:r w:rsidR="00DD721B" w:rsidRPr="009819CE">
        <w:rPr>
          <w:u w:val="single"/>
        </w:rPr>
        <w:t xml:space="preserve">: </w:t>
      </w:r>
      <w:r w:rsidRPr="009819CE">
        <w:t>01.04.2013 – 31.12.2014</w:t>
      </w:r>
      <w:r w:rsidR="005C67F3" w:rsidRPr="009819CE">
        <w:t xml:space="preserve"> r.</w:t>
      </w:r>
    </w:p>
    <w:p w:rsidR="00881C44" w:rsidRPr="009819CE" w:rsidRDefault="00881C44" w:rsidP="00734B72">
      <w:pPr>
        <w:jc w:val="both"/>
        <w:rPr>
          <w:sz w:val="16"/>
          <w:szCs w:val="16"/>
        </w:rPr>
      </w:pPr>
    </w:p>
    <w:p w:rsidR="000677AC" w:rsidRPr="009819CE" w:rsidRDefault="000677AC" w:rsidP="00734B72">
      <w:pPr>
        <w:pStyle w:val="Bezodstpw"/>
        <w:rPr>
          <w:rFonts w:ascii="Times New Roman" w:hAnsi="Times New Roman"/>
          <w:sz w:val="20"/>
          <w:szCs w:val="20"/>
          <w:lang w:eastAsia="pl-PL"/>
        </w:rPr>
      </w:pPr>
      <w:r w:rsidRPr="009819CE">
        <w:rPr>
          <w:rFonts w:ascii="Times New Roman" w:hAnsi="Times New Roman"/>
          <w:sz w:val="20"/>
          <w:szCs w:val="20"/>
          <w:lang w:eastAsia="pl-PL"/>
        </w:rPr>
        <w:t>Dodatkowe informacje:</w:t>
      </w:r>
    </w:p>
    <w:p w:rsidR="000677AC" w:rsidRPr="009819CE" w:rsidRDefault="000677AC" w:rsidP="00734B72">
      <w:pPr>
        <w:rPr>
          <w:sz w:val="20"/>
          <w:szCs w:val="20"/>
        </w:rPr>
      </w:pPr>
      <w:r w:rsidRPr="009819CE">
        <w:rPr>
          <w:bCs/>
          <w:sz w:val="20"/>
          <w:szCs w:val="20"/>
        </w:rPr>
        <w:t>Anna Rzemykowska</w:t>
      </w:r>
      <w:r w:rsidR="009B6917" w:rsidRPr="009819CE">
        <w:rPr>
          <w:bCs/>
          <w:sz w:val="20"/>
          <w:szCs w:val="20"/>
        </w:rPr>
        <w:t xml:space="preserve"> </w:t>
      </w:r>
      <w:r w:rsidR="009B6917" w:rsidRPr="009819CE">
        <w:rPr>
          <w:bCs/>
          <w:sz w:val="20"/>
          <w:szCs w:val="20"/>
        </w:rPr>
        <w:br/>
      </w:r>
      <w:r w:rsidRPr="009819CE">
        <w:rPr>
          <w:sz w:val="20"/>
          <w:szCs w:val="20"/>
        </w:rPr>
        <w:t>Departament Kultury i Dziedzictwa Narodowego</w:t>
      </w:r>
      <w:r w:rsidR="009B6917" w:rsidRPr="009819CE">
        <w:rPr>
          <w:sz w:val="20"/>
          <w:szCs w:val="20"/>
        </w:rPr>
        <w:t xml:space="preserve"> </w:t>
      </w:r>
      <w:r w:rsidR="009B6917" w:rsidRPr="009819CE">
        <w:rPr>
          <w:sz w:val="20"/>
          <w:szCs w:val="20"/>
        </w:rPr>
        <w:br/>
      </w:r>
      <w:r w:rsidR="00BE2338" w:rsidRPr="009819CE">
        <w:rPr>
          <w:sz w:val="20"/>
          <w:szCs w:val="20"/>
        </w:rPr>
        <w:t>t</w:t>
      </w:r>
      <w:r w:rsidRPr="009819CE">
        <w:rPr>
          <w:sz w:val="20"/>
          <w:szCs w:val="20"/>
        </w:rPr>
        <w:t xml:space="preserve">el. </w:t>
      </w:r>
      <w:r w:rsidR="002A20BD" w:rsidRPr="009819CE">
        <w:rPr>
          <w:sz w:val="20"/>
          <w:szCs w:val="20"/>
        </w:rPr>
        <w:t>883 359 311</w:t>
      </w:r>
    </w:p>
    <w:p w:rsidR="000677AC" w:rsidRPr="009819CE" w:rsidRDefault="000677AC" w:rsidP="00734B72">
      <w:pPr>
        <w:pStyle w:val="Bezodstpw"/>
        <w:rPr>
          <w:rFonts w:ascii="Times New Roman" w:hAnsi="Times New Roman"/>
          <w:lang w:val="en-GB"/>
        </w:rPr>
      </w:pPr>
      <w:r w:rsidRPr="009819CE">
        <w:rPr>
          <w:rFonts w:ascii="Times New Roman" w:hAnsi="Times New Roman"/>
          <w:sz w:val="20"/>
          <w:szCs w:val="20"/>
          <w:lang w:val="en-US"/>
        </w:rPr>
        <w:t xml:space="preserve">e-mail </w:t>
      </w:r>
      <w:hyperlink r:id="rId43" w:history="1">
        <w:r w:rsidRPr="009819CE">
          <w:rPr>
            <w:rStyle w:val="Hipercze"/>
            <w:rFonts w:ascii="Times New Roman" w:hAnsi="Times New Roman"/>
            <w:color w:val="auto"/>
            <w:sz w:val="20"/>
            <w:szCs w:val="20"/>
            <w:lang w:val="en-US" w:eastAsia="pl-PL"/>
          </w:rPr>
          <w:t>a.rzemykowska@kujawsko-pomorskie.pl</w:t>
        </w:r>
      </w:hyperlink>
    </w:p>
    <w:p w:rsidR="00A92133" w:rsidRPr="009819CE" w:rsidRDefault="00A92133" w:rsidP="00734B72">
      <w:pPr>
        <w:pStyle w:val="Bezodstpw"/>
        <w:jc w:val="both"/>
        <w:rPr>
          <w:rFonts w:ascii="Times New Roman" w:hAnsi="Times New Roman"/>
          <w:sz w:val="20"/>
          <w:szCs w:val="20"/>
          <w:lang w:val="en-US"/>
        </w:rPr>
      </w:pPr>
    </w:p>
    <w:p w:rsidR="00210427" w:rsidRPr="009819CE" w:rsidRDefault="00210427" w:rsidP="00734B72">
      <w:pPr>
        <w:pStyle w:val="Akapitzlist"/>
        <w:numPr>
          <w:ilvl w:val="2"/>
          <w:numId w:val="8"/>
        </w:numPr>
        <w:ind w:left="851" w:hanging="851"/>
        <w:contextualSpacing w:val="0"/>
        <w:jc w:val="both"/>
        <w:rPr>
          <w:b/>
          <w:bCs/>
        </w:rPr>
      </w:pPr>
      <w:r w:rsidRPr="009819CE">
        <w:rPr>
          <w:b/>
          <w:bCs/>
        </w:rPr>
        <w:t>„Promocja dziedzictwa kulturowego poprzez markowe imprezy kulturalne”</w:t>
      </w:r>
    </w:p>
    <w:p w:rsidR="00210427" w:rsidRPr="009819CE" w:rsidRDefault="00210427" w:rsidP="00734B72">
      <w:pPr>
        <w:jc w:val="both"/>
      </w:pPr>
      <w:r w:rsidRPr="009819CE">
        <w:rPr>
          <w:u w:val="single"/>
        </w:rPr>
        <w:t>Kwota ogółem projektu:</w:t>
      </w:r>
      <w:r w:rsidRPr="009819CE">
        <w:t xml:space="preserve"> 1 540 000,00  </w:t>
      </w:r>
      <w:r w:rsidR="00141E29" w:rsidRPr="009819CE">
        <w:t>PLN.</w:t>
      </w:r>
    </w:p>
    <w:p w:rsidR="00210427" w:rsidRPr="009819CE" w:rsidRDefault="00210427" w:rsidP="00734B72">
      <w:pPr>
        <w:jc w:val="both"/>
      </w:pPr>
      <w:r w:rsidRPr="009819CE">
        <w:rPr>
          <w:u w:val="single"/>
        </w:rPr>
        <w:t>Okres realizacji</w:t>
      </w:r>
      <w:r w:rsidR="00BF7335" w:rsidRPr="009819CE">
        <w:rPr>
          <w:u w:val="single"/>
        </w:rPr>
        <w:t xml:space="preserve"> projektu</w:t>
      </w:r>
      <w:r w:rsidRPr="009819CE">
        <w:rPr>
          <w:u w:val="single"/>
        </w:rPr>
        <w:t>:</w:t>
      </w:r>
      <w:r w:rsidR="009F785E" w:rsidRPr="009819CE">
        <w:t xml:space="preserve"> 01.09.2012 r. – 30.11</w:t>
      </w:r>
      <w:r w:rsidRPr="009819CE">
        <w:t xml:space="preserve">.2013 r. </w:t>
      </w:r>
    </w:p>
    <w:p w:rsidR="00210427" w:rsidRPr="009819CE" w:rsidRDefault="00210427" w:rsidP="00734B72">
      <w:pPr>
        <w:jc w:val="both"/>
        <w:rPr>
          <w:sz w:val="16"/>
          <w:szCs w:val="16"/>
        </w:rPr>
      </w:pPr>
    </w:p>
    <w:p w:rsidR="00210427" w:rsidRPr="009819CE" w:rsidRDefault="00210427" w:rsidP="00734B72">
      <w:pPr>
        <w:ind w:left="851" w:hanging="851"/>
        <w:jc w:val="both"/>
        <w:rPr>
          <w:sz w:val="20"/>
          <w:szCs w:val="20"/>
        </w:rPr>
      </w:pPr>
      <w:r w:rsidRPr="009819CE">
        <w:rPr>
          <w:sz w:val="20"/>
          <w:szCs w:val="20"/>
        </w:rPr>
        <w:t xml:space="preserve">Dodatkowe  informacje: </w:t>
      </w:r>
    </w:p>
    <w:p w:rsidR="00210427" w:rsidRPr="009819CE" w:rsidRDefault="00B739DF" w:rsidP="00734B72">
      <w:pPr>
        <w:ind w:left="851" w:hanging="851"/>
        <w:jc w:val="both"/>
        <w:rPr>
          <w:sz w:val="20"/>
          <w:szCs w:val="20"/>
        </w:rPr>
      </w:pPr>
      <w:r w:rsidRPr="009819CE">
        <w:rPr>
          <w:sz w:val="20"/>
          <w:szCs w:val="20"/>
        </w:rPr>
        <w:t>Andrzej Pabian</w:t>
      </w:r>
      <w:r w:rsidR="00210427" w:rsidRPr="009819CE">
        <w:rPr>
          <w:sz w:val="20"/>
          <w:szCs w:val="20"/>
        </w:rPr>
        <w:t>,</w:t>
      </w:r>
    </w:p>
    <w:p w:rsidR="00210427" w:rsidRPr="009819CE" w:rsidRDefault="00BE2338" w:rsidP="00734B72">
      <w:pPr>
        <w:ind w:left="851" w:hanging="851"/>
        <w:jc w:val="both"/>
        <w:rPr>
          <w:sz w:val="20"/>
          <w:szCs w:val="20"/>
        </w:rPr>
      </w:pPr>
      <w:r w:rsidRPr="009819CE">
        <w:rPr>
          <w:sz w:val="20"/>
          <w:szCs w:val="20"/>
        </w:rPr>
        <w:t>t</w:t>
      </w:r>
      <w:r w:rsidR="00210427" w:rsidRPr="009819CE">
        <w:rPr>
          <w:sz w:val="20"/>
          <w:szCs w:val="20"/>
        </w:rPr>
        <w:t xml:space="preserve">el. </w:t>
      </w:r>
      <w:r w:rsidR="009F785E" w:rsidRPr="009819CE">
        <w:rPr>
          <w:sz w:val="20"/>
          <w:szCs w:val="20"/>
        </w:rPr>
        <w:t>883 359 313</w:t>
      </w:r>
    </w:p>
    <w:p w:rsidR="00E07D23" w:rsidRPr="009819CE" w:rsidRDefault="003A65DF" w:rsidP="00734B72">
      <w:pPr>
        <w:ind w:left="851" w:hanging="851"/>
        <w:jc w:val="both"/>
        <w:rPr>
          <w:sz w:val="20"/>
          <w:szCs w:val="20"/>
          <w:lang w:val="en-US"/>
        </w:rPr>
      </w:pPr>
      <w:r w:rsidRPr="009819CE">
        <w:rPr>
          <w:sz w:val="20"/>
          <w:szCs w:val="20"/>
          <w:lang w:val="en-US"/>
        </w:rPr>
        <w:t xml:space="preserve">e-mail: </w:t>
      </w:r>
      <w:hyperlink r:id="rId44" w:history="1">
        <w:r w:rsidR="00B739DF" w:rsidRPr="009819CE">
          <w:rPr>
            <w:rStyle w:val="Hipercze"/>
            <w:color w:val="auto"/>
            <w:sz w:val="20"/>
            <w:szCs w:val="20"/>
            <w:lang w:val="en-US"/>
          </w:rPr>
          <w:t>a.pabian@kujawsko-pomorskie.pl</w:t>
        </w:r>
      </w:hyperlink>
    </w:p>
    <w:p w:rsidR="00C31978" w:rsidRPr="009819CE" w:rsidRDefault="00C31978" w:rsidP="00FC7EB1">
      <w:pPr>
        <w:ind w:left="851" w:hanging="851"/>
        <w:jc w:val="both"/>
        <w:rPr>
          <w:sz w:val="20"/>
          <w:szCs w:val="20"/>
          <w:lang w:val="en-US"/>
        </w:rPr>
      </w:pPr>
    </w:p>
    <w:p w:rsidR="00217F9B" w:rsidRPr="009819CE" w:rsidRDefault="003A65DF" w:rsidP="00FC7EB1">
      <w:pPr>
        <w:pStyle w:val="Akapitzlist"/>
        <w:numPr>
          <w:ilvl w:val="2"/>
          <w:numId w:val="8"/>
        </w:numPr>
        <w:ind w:left="0" w:firstLine="0"/>
        <w:jc w:val="both"/>
        <w:rPr>
          <w:b/>
        </w:rPr>
      </w:pPr>
      <w:r w:rsidRPr="009819CE">
        <w:rPr>
          <w:b/>
          <w:lang w:val="en-US"/>
        </w:rPr>
        <w:t xml:space="preserve"> </w:t>
      </w:r>
      <w:r w:rsidR="000677AC" w:rsidRPr="009819CE">
        <w:rPr>
          <w:b/>
        </w:rPr>
        <w:t>„</w:t>
      </w:r>
      <w:r w:rsidR="00217F9B" w:rsidRPr="009819CE">
        <w:rPr>
          <w:b/>
        </w:rPr>
        <w:t>Promocja marki województwa kujawsko-pomorskiego poprzez realizacje wybranych imprez promocyjnych oraz w Polskich Liniach Lotniczych LOT”</w:t>
      </w:r>
    </w:p>
    <w:p w:rsidR="00217F9B" w:rsidRPr="009819CE" w:rsidRDefault="00217F9B" w:rsidP="00FC7EB1">
      <w:pPr>
        <w:jc w:val="both"/>
      </w:pPr>
      <w:r w:rsidRPr="009819CE">
        <w:rPr>
          <w:u w:val="single"/>
        </w:rPr>
        <w:t xml:space="preserve">Kwota ogółem projektu: </w:t>
      </w:r>
      <w:r w:rsidRPr="009819CE">
        <w:t>6 533 800,00 zł</w:t>
      </w:r>
      <w:r w:rsidR="00141E29" w:rsidRPr="009819CE">
        <w:t>.</w:t>
      </w:r>
    </w:p>
    <w:p w:rsidR="00217F9B" w:rsidRPr="009819CE" w:rsidRDefault="00217F9B" w:rsidP="00FC7EB1">
      <w:pPr>
        <w:jc w:val="both"/>
      </w:pPr>
      <w:r w:rsidRPr="009819CE">
        <w:rPr>
          <w:u w:val="single"/>
        </w:rPr>
        <w:t xml:space="preserve">Okres realizacji: </w:t>
      </w:r>
      <w:r w:rsidRPr="009819CE">
        <w:t>01.01.2012 – 31.12.2014</w:t>
      </w:r>
      <w:r w:rsidR="00141E29" w:rsidRPr="009819CE">
        <w:t>.</w:t>
      </w:r>
    </w:p>
    <w:p w:rsidR="00217F9B" w:rsidRPr="009819CE" w:rsidRDefault="00217F9B" w:rsidP="00FC7EB1">
      <w:pPr>
        <w:numPr>
          <w:ilvl w:val="2"/>
          <w:numId w:val="8"/>
        </w:numPr>
        <w:ind w:left="28" w:firstLine="0"/>
        <w:jc w:val="both"/>
        <w:rPr>
          <w:b/>
        </w:rPr>
      </w:pPr>
      <w:r w:rsidRPr="009819CE">
        <w:rPr>
          <w:b/>
        </w:rPr>
        <w:t>„Promocja marki województwa kujawsko-pomorskiego poprzez realizację projektów promocyjno-kulturalnych w latach 2012-2013”</w:t>
      </w:r>
    </w:p>
    <w:p w:rsidR="00217F9B" w:rsidRPr="009819CE" w:rsidRDefault="00217F9B" w:rsidP="00FC7EB1">
      <w:pPr>
        <w:jc w:val="both"/>
      </w:pPr>
      <w:r w:rsidRPr="009819CE">
        <w:rPr>
          <w:u w:val="single"/>
        </w:rPr>
        <w:t>Kwota ogółem projektu</w:t>
      </w:r>
      <w:r w:rsidRPr="009819CE">
        <w:t>: 5 284 900,00 zł</w:t>
      </w:r>
      <w:r w:rsidR="00141E29" w:rsidRPr="009819CE">
        <w:t>.</w:t>
      </w:r>
    </w:p>
    <w:p w:rsidR="00217F9B" w:rsidRPr="009819CE" w:rsidRDefault="00217F9B" w:rsidP="00FC7EB1">
      <w:pPr>
        <w:jc w:val="both"/>
      </w:pPr>
      <w:r w:rsidRPr="009819CE">
        <w:rPr>
          <w:u w:val="single"/>
        </w:rPr>
        <w:t xml:space="preserve">Okres realizacji: </w:t>
      </w:r>
      <w:r w:rsidR="00680CB6" w:rsidRPr="009819CE">
        <w:t>01.04.2012-31.05</w:t>
      </w:r>
      <w:r w:rsidRPr="009819CE">
        <w:t>.201</w:t>
      </w:r>
      <w:r w:rsidR="00680CB6" w:rsidRPr="009819CE">
        <w:t>4</w:t>
      </w:r>
      <w:r w:rsidR="00141E29" w:rsidRPr="009819CE">
        <w:t>.</w:t>
      </w:r>
    </w:p>
    <w:p w:rsidR="00217F9B" w:rsidRPr="009819CE" w:rsidRDefault="00830554" w:rsidP="00FC7EB1">
      <w:pPr>
        <w:numPr>
          <w:ilvl w:val="2"/>
          <w:numId w:val="8"/>
        </w:numPr>
        <w:ind w:left="22" w:hanging="22"/>
        <w:jc w:val="both"/>
        <w:rPr>
          <w:b/>
        </w:rPr>
      </w:pPr>
      <w:r w:rsidRPr="009819CE">
        <w:rPr>
          <w:b/>
        </w:rPr>
        <w:t xml:space="preserve"> </w:t>
      </w:r>
      <w:r w:rsidR="00217F9B" w:rsidRPr="009819CE">
        <w:rPr>
          <w:b/>
        </w:rPr>
        <w:t xml:space="preserve">„Promocja marki województwa kujawsko-pomorskiego na krajowych </w:t>
      </w:r>
      <w:r w:rsidR="00217F9B" w:rsidRPr="009819CE">
        <w:rPr>
          <w:b/>
        </w:rPr>
        <w:br/>
        <w:t>i międzynarodowych liniach lotniczych ”</w:t>
      </w:r>
    </w:p>
    <w:p w:rsidR="00217F9B" w:rsidRPr="009819CE" w:rsidRDefault="00217F9B" w:rsidP="00FC7EB1">
      <w:pPr>
        <w:jc w:val="both"/>
      </w:pPr>
      <w:r w:rsidRPr="009819CE">
        <w:rPr>
          <w:u w:val="single"/>
        </w:rPr>
        <w:t xml:space="preserve">Kwota ogółem projektu: </w:t>
      </w:r>
      <w:r w:rsidRPr="009819CE">
        <w:t>3 970 000,00 zł</w:t>
      </w:r>
      <w:r w:rsidR="00141E29" w:rsidRPr="009819CE">
        <w:t>.</w:t>
      </w:r>
    </w:p>
    <w:p w:rsidR="00217F9B" w:rsidRPr="009819CE" w:rsidRDefault="00217F9B" w:rsidP="00FC7EB1">
      <w:pPr>
        <w:jc w:val="both"/>
      </w:pPr>
      <w:r w:rsidRPr="009819CE">
        <w:rPr>
          <w:u w:val="single"/>
        </w:rPr>
        <w:t xml:space="preserve">Okres realizacji: </w:t>
      </w:r>
      <w:r w:rsidRPr="009819CE">
        <w:t>01.01.2013 – 30.11.2013</w:t>
      </w:r>
      <w:r w:rsidR="00141E29" w:rsidRPr="009819CE">
        <w:t>.</w:t>
      </w:r>
    </w:p>
    <w:p w:rsidR="00680CB6" w:rsidRPr="009819CE" w:rsidRDefault="00680CB6" w:rsidP="00FC7EB1">
      <w:pPr>
        <w:numPr>
          <w:ilvl w:val="2"/>
          <w:numId w:val="8"/>
        </w:numPr>
        <w:ind w:left="0" w:firstLine="0"/>
        <w:jc w:val="both"/>
        <w:rPr>
          <w:b/>
        </w:rPr>
      </w:pPr>
      <w:r w:rsidRPr="009819CE">
        <w:rPr>
          <w:b/>
        </w:rPr>
        <w:t xml:space="preserve">„Promocja marki województwa kujawsko-pomorskiego podczas </w:t>
      </w:r>
      <w:proofErr w:type="spellStart"/>
      <w:r w:rsidRPr="009819CE">
        <w:rPr>
          <w:b/>
        </w:rPr>
        <w:t>eventów</w:t>
      </w:r>
      <w:proofErr w:type="spellEnd"/>
      <w:r w:rsidRPr="009819CE">
        <w:rPr>
          <w:b/>
        </w:rPr>
        <w:t xml:space="preserve"> promocyjnych” </w:t>
      </w:r>
    </w:p>
    <w:p w:rsidR="00680CB6" w:rsidRPr="009819CE" w:rsidRDefault="00680CB6" w:rsidP="00FC7EB1">
      <w:pPr>
        <w:jc w:val="both"/>
      </w:pPr>
      <w:r w:rsidRPr="009819CE">
        <w:rPr>
          <w:u w:val="single"/>
        </w:rPr>
        <w:t>Kwota ogółem projektu</w:t>
      </w:r>
      <w:r w:rsidRPr="009819CE">
        <w:t>: 6 657 000,00 PLN</w:t>
      </w:r>
    </w:p>
    <w:p w:rsidR="00680CB6" w:rsidRPr="009819CE" w:rsidRDefault="00680CB6" w:rsidP="00FC7EB1">
      <w:pPr>
        <w:jc w:val="both"/>
      </w:pPr>
      <w:r w:rsidRPr="009819CE">
        <w:rPr>
          <w:u w:val="single"/>
        </w:rPr>
        <w:t>Okres realizacji</w:t>
      </w:r>
      <w:r w:rsidRPr="009819CE">
        <w:t xml:space="preserve">: 01.01.2013 – 31.12.2014 </w:t>
      </w:r>
    </w:p>
    <w:p w:rsidR="00203A7C" w:rsidRPr="009819CE" w:rsidRDefault="00203A7C" w:rsidP="00FC7EB1">
      <w:pPr>
        <w:numPr>
          <w:ilvl w:val="2"/>
          <w:numId w:val="8"/>
        </w:numPr>
        <w:ind w:left="22" w:hanging="22"/>
        <w:jc w:val="both"/>
        <w:rPr>
          <w:b/>
        </w:rPr>
      </w:pPr>
      <w:r w:rsidRPr="009819CE">
        <w:rPr>
          <w:b/>
        </w:rPr>
        <w:t>Promocja marki województwa kujawsko-pomorskiego poprzez konferencje naukowe oraz produkcje filmowe”</w:t>
      </w:r>
    </w:p>
    <w:p w:rsidR="00203A7C" w:rsidRPr="009819CE" w:rsidRDefault="00203A7C" w:rsidP="00FC7EB1">
      <w:pPr>
        <w:jc w:val="both"/>
      </w:pPr>
      <w:r w:rsidRPr="009819CE">
        <w:rPr>
          <w:u w:val="single"/>
        </w:rPr>
        <w:t>Kwota ogółem projektu</w:t>
      </w:r>
      <w:r w:rsidRPr="009819CE">
        <w:t>: 1 310 000,00 PLN</w:t>
      </w:r>
    </w:p>
    <w:p w:rsidR="00203A7C" w:rsidRPr="009819CE" w:rsidRDefault="00203A7C" w:rsidP="00FC7EB1">
      <w:pPr>
        <w:jc w:val="both"/>
      </w:pPr>
      <w:r w:rsidRPr="009819CE">
        <w:rPr>
          <w:u w:val="single"/>
        </w:rPr>
        <w:t>Okres realizacji</w:t>
      </w:r>
      <w:r w:rsidRPr="009819CE">
        <w:t xml:space="preserve">: 01.04.2013 – 31.12.2014 </w:t>
      </w:r>
    </w:p>
    <w:p w:rsidR="00203A7C" w:rsidRPr="009819CE" w:rsidRDefault="00203A7C" w:rsidP="00FC7EB1">
      <w:pPr>
        <w:numPr>
          <w:ilvl w:val="2"/>
          <w:numId w:val="8"/>
        </w:numPr>
        <w:ind w:left="22" w:hanging="22"/>
        <w:jc w:val="both"/>
        <w:rPr>
          <w:b/>
        </w:rPr>
      </w:pPr>
      <w:r w:rsidRPr="009819CE">
        <w:rPr>
          <w:b/>
        </w:rPr>
        <w:t xml:space="preserve">„Kampania informacyjno-promocyjna dotycząca ochrony przyrody i dziedzictwa przyrodniczego na terenie województwa </w:t>
      </w:r>
      <w:r w:rsidR="00AC0E82" w:rsidRPr="009819CE">
        <w:rPr>
          <w:b/>
        </w:rPr>
        <w:t>kujawsko-pomorskiego</w:t>
      </w:r>
    </w:p>
    <w:p w:rsidR="00AC0E82" w:rsidRPr="009819CE" w:rsidRDefault="00AC0E82" w:rsidP="00FC7EB1">
      <w:pPr>
        <w:jc w:val="both"/>
      </w:pPr>
      <w:r w:rsidRPr="009819CE">
        <w:rPr>
          <w:u w:val="single"/>
        </w:rPr>
        <w:t>Kwota ogółem projektu</w:t>
      </w:r>
      <w:r w:rsidRPr="009819CE">
        <w:t>: 1 997 000,00 PLN</w:t>
      </w:r>
    </w:p>
    <w:p w:rsidR="00AC0E82" w:rsidRPr="009819CE" w:rsidRDefault="00AC0E82" w:rsidP="00FC7EB1">
      <w:pPr>
        <w:jc w:val="both"/>
      </w:pPr>
      <w:r w:rsidRPr="009819CE">
        <w:rPr>
          <w:u w:val="single"/>
        </w:rPr>
        <w:t>Okres realizacji</w:t>
      </w:r>
      <w:r w:rsidRPr="009819CE">
        <w:t xml:space="preserve">: 01.05.2013 – 31.09.2014 </w:t>
      </w:r>
    </w:p>
    <w:p w:rsidR="000677AC" w:rsidRPr="009819CE" w:rsidRDefault="000677AC" w:rsidP="00FC7EB1">
      <w:pPr>
        <w:jc w:val="both"/>
        <w:rPr>
          <w:sz w:val="16"/>
          <w:szCs w:val="16"/>
        </w:rPr>
      </w:pPr>
    </w:p>
    <w:p w:rsidR="000677AC" w:rsidRPr="009819CE" w:rsidRDefault="000677AC" w:rsidP="00FC7EB1">
      <w:pPr>
        <w:jc w:val="both"/>
        <w:rPr>
          <w:sz w:val="20"/>
          <w:szCs w:val="20"/>
        </w:rPr>
      </w:pPr>
      <w:r w:rsidRPr="009819CE">
        <w:rPr>
          <w:sz w:val="20"/>
          <w:szCs w:val="20"/>
        </w:rPr>
        <w:t>Dodatkowe informacje:</w:t>
      </w:r>
    </w:p>
    <w:p w:rsidR="000677AC" w:rsidRPr="009819CE" w:rsidRDefault="000677AC" w:rsidP="00FC7EB1">
      <w:pPr>
        <w:jc w:val="both"/>
        <w:rPr>
          <w:sz w:val="20"/>
          <w:szCs w:val="20"/>
        </w:rPr>
      </w:pPr>
      <w:r w:rsidRPr="009819CE">
        <w:rPr>
          <w:sz w:val="20"/>
          <w:szCs w:val="20"/>
        </w:rPr>
        <w:t>Marcin Stasiak</w:t>
      </w:r>
    </w:p>
    <w:p w:rsidR="000677AC" w:rsidRPr="009819CE" w:rsidRDefault="000677AC" w:rsidP="00FC7EB1">
      <w:pPr>
        <w:jc w:val="both"/>
        <w:rPr>
          <w:sz w:val="20"/>
          <w:szCs w:val="20"/>
        </w:rPr>
      </w:pPr>
      <w:r w:rsidRPr="009819CE">
        <w:rPr>
          <w:sz w:val="20"/>
          <w:szCs w:val="20"/>
        </w:rPr>
        <w:t xml:space="preserve">Departament Promocji </w:t>
      </w:r>
    </w:p>
    <w:p w:rsidR="000677AC" w:rsidRPr="009819CE" w:rsidRDefault="00BE2338" w:rsidP="00FC7EB1">
      <w:pPr>
        <w:jc w:val="both"/>
        <w:rPr>
          <w:sz w:val="20"/>
          <w:szCs w:val="20"/>
          <w:lang w:val="en-US"/>
        </w:rPr>
      </w:pPr>
      <w:r w:rsidRPr="009819CE">
        <w:rPr>
          <w:sz w:val="20"/>
          <w:szCs w:val="20"/>
          <w:lang w:val="en-US"/>
        </w:rPr>
        <w:t>t</w:t>
      </w:r>
      <w:r w:rsidR="000677AC" w:rsidRPr="009819CE">
        <w:rPr>
          <w:sz w:val="20"/>
          <w:szCs w:val="20"/>
          <w:lang w:val="en-US"/>
        </w:rPr>
        <w:t>el. 56 62 18 692,</w:t>
      </w:r>
    </w:p>
    <w:p w:rsidR="000677AC" w:rsidRPr="009819CE" w:rsidRDefault="000677AC" w:rsidP="00FC7EB1">
      <w:pPr>
        <w:jc w:val="both"/>
        <w:rPr>
          <w:u w:val="single"/>
          <w:lang w:val="en-GB"/>
        </w:rPr>
      </w:pPr>
      <w:r w:rsidRPr="009819CE">
        <w:rPr>
          <w:sz w:val="20"/>
          <w:szCs w:val="20"/>
          <w:lang w:val="en-US"/>
        </w:rPr>
        <w:t xml:space="preserve">e-mail:  </w:t>
      </w:r>
      <w:hyperlink r:id="rId45" w:history="1">
        <w:r w:rsidRPr="009819CE">
          <w:rPr>
            <w:rStyle w:val="Hipercze"/>
            <w:color w:val="auto"/>
            <w:sz w:val="20"/>
            <w:szCs w:val="20"/>
            <w:lang w:val="en-US"/>
          </w:rPr>
          <w:t>m.stasiak@kujawsko-pomorskie.pl</w:t>
        </w:r>
      </w:hyperlink>
    </w:p>
    <w:p w:rsidR="00057465" w:rsidRPr="009819CE" w:rsidRDefault="00057465" w:rsidP="00734B72">
      <w:pPr>
        <w:numPr>
          <w:ilvl w:val="2"/>
          <w:numId w:val="8"/>
        </w:numPr>
        <w:ind w:left="28" w:firstLine="0"/>
        <w:jc w:val="both"/>
        <w:rPr>
          <w:b/>
          <w:bCs/>
        </w:rPr>
      </w:pPr>
      <w:r w:rsidRPr="009819CE">
        <w:rPr>
          <w:b/>
          <w:bCs/>
          <w:lang w:val="en-GB"/>
        </w:rPr>
        <w:lastRenderedPageBreak/>
        <w:t xml:space="preserve"> </w:t>
      </w:r>
      <w:r w:rsidRPr="009819CE">
        <w:rPr>
          <w:b/>
          <w:bCs/>
        </w:rPr>
        <w:t>„Promocja Turystyki Województwa K-P”</w:t>
      </w:r>
    </w:p>
    <w:p w:rsidR="00057465" w:rsidRPr="009819CE" w:rsidRDefault="00057465" w:rsidP="00734B72">
      <w:pPr>
        <w:jc w:val="both"/>
        <w:rPr>
          <w:b/>
          <w:bCs/>
        </w:rPr>
      </w:pPr>
      <w:r w:rsidRPr="009819CE">
        <w:rPr>
          <w:b/>
          <w:bCs/>
        </w:rPr>
        <w:t>„Rowerowy szlak turystyczny wzdłuż Wisły w województwie kujawsko-pomorskim”</w:t>
      </w:r>
    </w:p>
    <w:p w:rsidR="00057465" w:rsidRPr="009819CE" w:rsidRDefault="00057465" w:rsidP="00734B72">
      <w:pPr>
        <w:jc w:val="both"/>
      </w:pPr>
      <w:r w:rsidRPr="009819CE">
        <w:rPr>
          <w:u w:val="single"/>
        </w:rPr>
        <w:t>Kwota projektu:</w:t>
      </w:r>
      <w:r w:rsidRPr="009819CE">
        <w:t xml:space="preserve"> 1 400 000,00 </w:t>
      </w:r>
      <w:r w:rsidR="00141E29" w:rsidRPr="009819CE">
        <w:t>zł.</w:t>
      </w:r>
    </w:p>
    <w:p w:rsidR="00057465" w:rsidRPr="009819CE" w:rsidRDefault="00057465" w:rsidP="00734B72">
      <w:pPr>
        <w:jc w:val="both"/>
      </w:pPr>
      <w:r w:rsidRPr="009819CE">
        <w:rPr>
          <w:u w:val="single"/>
        </w:rPr>
        <w:t>Okres realizacji projektu</w:t>
      </w:r>
      <w:r w:rsidRPr="009819CE">
        <w:t xml:space="preserve">: </w:t>
      </w:r>
      <w:r w:rsidR="00495A69" w:rsidRPr="009819CE">
        <w:t>01.09.</w:t>
      </w:r>
      <w:r w:rsidRPr="009819CE">
        <w:t>2011-</w:t>
      </w:r>
      <w:r w:rsidR="00495A69" w:rsidRPr="009819CE">
        <w:t>30.06.</w:t>
      </w:r>
      <w:r w:rsidRPr="009819CE">
        <w:t>201</w:t>
      </w:r>
      <w:r w:rsidR="00495A69" w:rsidRPr="009819CE">
        <w:t>4</w:t>
      </w:r>
      <w:r w:rsidR="00141E29" w:rsidRPr="009819CE">
        <w:t>.</w:t>
      </w:r>
    </w:p>
    <w:p w:rsidR="00D56FBA" w:rsidRPr="009819CE" w:rsidRDefault="00D56FBA" w:rsidP="00FC7EB1">
      <w:pPr>
        <w:rPr>
          <w:sz w:val="16"/>
          <w:szCs w:val="16"/>
        </w:rPr>
      </w:pPr>
    </w:p>
    <w:p w:rsidR="00057465" w:rsidRPr="009819CE" w:rsidRDefault="00057465" w:rsidP="00734B72">
      <w:pPr>
        <w:jc w:val="both"/>
        <w:rPr>
          <w:sz w:val="20"/>
          <w:szCs w:val="20"/>
        </w:rPr>
      </w:pPr>
      <w:r w:rsidRPr="009819CE">
        <w:rPr>
          <w:sz w:val="20"/>
          <w:szCs w:val="20"/>
        </w:rPr>
        <w:t>Dodatkowe informacje:</w:t>
      </w:r>
    </w:p>
    <w:p w:rsidR="00057465" w:rsidRPr="009819CE" w:rsidRDefault="00057465" w:rsidP="00734B72">
      <w:pPr>
        <w:jc w:val="both"/>
        <w:rPr>
          <w:sz w:val="20"/>
          <w:szCs w:val="20"/>
        </w:rPr>
      </w:pPr>
      <w:r w:rsidRPr="009819CE">
        <w:rPr>
          <w:sz w:val="20"/>
          <w:szCs w:val="20"/>
        </w:rPr>
        <w:t>Marek Wiśniewski</w:t>
      </w:r>
    </w:p>
    <w:p w:rsidR="00057465" w:rsidRPr="009819CE" w:rsidRDefault="00057465" w:rsidP="00734B72">
      <w:pPr>
        <w:jc w:val="both"/>
        <w:rPr>
          <w:sz w:val="20"/>
          <w:szCs w:val="20"/>
        </w:rPr>
      </w:pPr>
      <w:r w:rsidRPr="009819CE">
        <w:rPr>
          <w:sz w:val="20"/>
          <w:szCs w:val="20"/>
        </w:rPr>
        <w:t>Wydział Turystyki, Gabinet Marszałka</w:t>
      </w:r>
    </w:p>
    <w:p w:rsidR="00057465" w:rsidRPr="009819CE" w:rsidRDefault="00BE2338" w:rsidP="00734B72">
      <w:pPr>
        <w:jc w:val="both"/>
        <w:rPr>
          <w:sz w:val="20"/>
          <w:szCs w:val="20"/>
          <w:lang w:val="en-US"/>
        </w:rPr>
      </w:pPr>
      <w:r w:rsidRPr="009819CE">
        <w:rPr>
          <w:sz w:val="20"/>
          <w:szCs w:val="20"/>
          <w:lang w:val="en-US"/>
        </w:rPr>
        <w:t>t</w:t>
      </w:r>
      <w:r w:rsidR="00057465" w:rsidRPr="009819CE">
        <w:rPr>
          <w:sz w:val="20"/>
          <w:szCs w:val="20"/>
          <w:lang w:val="en-US"/>
        </w:rPr>
        <w:t>el.795 536 701,</w:t>
      </w:r>
    </w:p>
    <w:p w:rsidR="00057465" w:rsidRPr="009819CE" w:rsidRDefault="00057465" w:rsidP="00734B72">
      <w:pPr>
        <w:jc w:val="both"/>
        <w:rPr>
          <w:sz w:val="20"/>
          <w:szCs w:val="20"/>
          <w:lang w:val="en-US"/>
        </w:rPr>
      </w:pPr>
      <w:r w:rsidRPr="009819CE">
        <w:rPr>
          <w:sz w:val="20"/>
          <w:szCs w:val="20"/>
          <w:lang w:val="en-US"/>
        </w:rPr>
        <w:t xml:space="preserve">e-mail: </w:t>
      </w:r>
      <w:hyperlink r:id="rId46" w:history="1">
        <w:r w:rsidRPr="009819CE">
          <w:rPr>
            <w:rStyle w:val="Hipercze"/>
            <w:color w:val="auto"/>
            <w:sz w:val="20"/>
            <w:szCs w:val="20"/>
            <w:lang w:val="en-US"/>
          </w:rPr>
          <w:t>m.wisniewski@kujawsko-pomorskie.pl</w:t>
        </w:r>
      </w:hyperlink>
    </w:p>
    <w:p w:rsidR="00057465" w:rsidRPr="009819CE" w:rsidRDefault="00057465" w:rsidP="00FC7EB1">
      <w:pPr>
        <w:rPr>
          <w:sz w:val="20"/>
          <w:szCs w:val="20"/>
          <w:lang w:val="en-US"/>
        </w:rPr>
      </w:pPr>
    </w:p>
    <w:p w:rsidR="00057465" w:rsidRPr="009819CE" w:rsidRDefault="00057465" w:rsidP="00734B72">
      <w:pPr>
        <w:numPr>
          <w:ilvl w:val="2"/>
          <w:numId w:val="8"/>
        </w:numPr>
        <w:ind w:left="14" w:hanging="14"/>
        <w:jc w:val="both"/>
        <w:rPr>
          <w:b/>
          <w:bCs/>
        </w:rPr>
      </w:pPr>
      <w:r w:rsidRPr="009819CE">
        <w:rPr>
          <w:b/>
          <w:bCs/>
          <w:lang w:val="en-GB"/>
        </w:rPr>
        <w:t xml:space="preserve"> </w:t>
      </w:r>
      <w:r w:rsidRPr="009819CE">
        <w:rPr>
          <w:b/>
          <w:bCs/>
        </w:rPr>
        <w:t xml:space="preserve">„Kampania promocyjna i informacyjna dotycząca dziedzictwa przyrodniczego </w:t>
      </w:r>
    </w:p>
    <w:p w:rsidR="00057465" w:rsidRPr="009819CE" w:rsidRDefault="00057465" w:rsidP="00734B72">
      <w:pPr>
        <w:jc w:val="both"/>
        <w:rPr>
          <w:b/>
          <w:bCs/>
        </w:rPr>
      </w:pPr>
      <w:r w:rsidRPr="009819CE">
        <w:rPr>
          <w:b/>
          <w:bCs/>
        </w:rPr>
        <w:t>i ochrony przyrody w województwie kujawsko-pomorskim”</w:t>
      </w:r>
    </w:p>
    <w:p w:rsidR="00057465" w:rsidRPr="009819CE" w:rsidRDefault="00057465" w:rsidP="00734B72">
      <w:pPr>
        <w:jc w:val="both"/>
      </w:pPr>
      <w:r w:rsidRPr="009819CE">
        <w:rPr>
          <w:u w:val="single"/>
        </w:rPr>
        <w:t>Kwota projektu:</w:t>
      </w:r>
      <w:r w:rsidRPr="009819CE">
        <w:t xml:space="preserve"> 1 999 480,00 zł</w:t>
      </w:r>
      <w:r w:rsidR="00141E29" w:rsidRPr="009819CE">
        <w:t>.</w:t>
      </w:r>
    </w:p>
    <w:p w:rsidR="00057465" w:rsidRPr="009819CE" w:rsidRDefault="00057465" w:rsidP="00734B72">
      <w:pPr>
        <w:jc w:val="both"/>
      </w:pPr>
      <w:r w:rsidRPr="009819CE">
        <w:rPr>
          <w:u w:val="single"/>
        </w:rPr>
        <w:t>Okres realizacji projektu:</w:t>
      </w:r>
      <w:r w:rsidRPr="009819CE">
        <w:t xml:space="preserve"> </w:t>
      </w:r>
      <w:r w:rsidR="00F70D8C" w:rsidRPr="009819CE">
        <w:t>01.06.</w:t>
      </w:r>
      <w:r w:rsidRPr="009819CE">
        <w:t>201</w:t>
      </w:r>
      <w:r w:rsidR="00F70D8C" w:rsidRPr="009819CE">
        <w:t>1</w:t>
      </w:r>
      <w:r w:rsidRPr="009819CE">
        <w:t>-</w:t>
      </w:r>
      <w:r w:rsidR="00F70D8C" w:rsidRPr="009819CE">
        <w:t>30,06.</w:t>
      </w:r>
      <w:r w:rsidRPr="009819CE">
        <w:t>201</w:t>
      </w:r>
      <w:r w:rsidR="00F70D8C" w:rsidRPr="009819CE">
        <w:t>4</w:t>
      </w:r>
      <w:r w:rsidR="00141E29" w:rsidRPr="009819CE">
        <w:t>.</w:t>
      </w:r>
    </w:p>
    <w:p w:rsidR="002F4B5A" w:rsidRPr="009819CE" w:rsidRDefault="002F4B5A" w:rsidP="00FC7EB1">
      <w:pPr>
        <w:rPr>
          <w:sz w:val="16"/>
          <w:szCs w:val="16"/>
        </w:rPr>
      </w:pPr>
    </w:p>
    <w:p w:rsidR="00057465" w:rsidRPr="009819CE" w:rsidRDefault="00057465" w:rsidP="00734B72">
      <w:pPr>
        <w:jc w:val="both"/>
        <w:rPr>
          <w:sz w:val="20"/>
          <w:szCs w:val="20"/>
        </w:rPr>
      </w:pPr>
      <w:r w:rsidRPr="009819CE">
        <w:rPr>
          <w:sz w:val="20"/>
          <w:szCs w:val="20"/>
        </w:rPr>
        <w:t>Dodatkowe informacje:</w:t>
      </w:r>
    </w:p>
    <w:p w:rsidR="00057465" w:rsidRPr="009819CE" w:rsidRDefault="00057465" w:rsidP="00734B72">
      <w:pPr>
        <w:jc w:val="both"/>
        <w:rPr>
          <w:sz w:val="20"/>
          <w:szCs w:val="20"/>
        </w:rPr>
      </w:pPr>
      <w:r w:rsidRPr="009819CE">
        <w:rPr>
          <w:sz w:val="20"/>
          <w:szCs w:val="20"/>
        </w:rPr>
        <w:t>Wiesława Budzichowska</w:t>
      </w:r>
    </w:p>
    <w:p w:rsidR="00057465" w:rsidRPr="009819CE" w:rsidRDefault="00057465" w:rsidP="00734B72">
      <w:pPr>
        <w:jc w:val="both"/>
        <w:rPr>
          <w:sz w:val="20"/>
          <w:szCs w:val="20"/>
        </w:rPr>
      </w:pPr>
      <w:r w:rsidRPr="009819CE">
        <w:rPr>
          <w:sz w:val="20"/>
          <w:szCs w:val="20"/>
        </w:rPr>
        <w:t>Wydział Turystyki, Gabinet Marszałka</w:t>
      </w:r>
    </w:p>
    <w:p w:rsidR="00057465" w:rsidRPr="009819CE" w:rsidRDefault="00BE2338" w:rsidP="00734B72">
      <w:pPr>
        <w:jc w:val="both"/>
        <w:rPr>
          <w:sz w:val="20"/>
          <w:szCs w:val="20"/>
          <w:lang w:val="en-US"/>
        </w:rPr>
      </w:pPr>
      <w:r w:rsidRPr="009819CE">
        <w:rPr>
          <w:sz w:val="20"/>
          <w:szCs w:val="20"/>
          <w:lang w:val="en-US"/>
        </w:rPr>
        <w:t>t</w:t>
      </w:r>
      <w:r w:rsidR="00057465" w:rsidRPr="009819CE">
        <w:rPr>
          <w:sz w:val="20"/>
          <w:szCs w:val="20"/>
          <w:lang w:val="en-US"/>
        </w:rPr>
        <w:t xml:space="preserve">el. 56 660 485 902, </w:t>
      </w:r>
    </w:p>
    <w:p w:rsidR="00057465" w:rsidRPr="009819CE" w:rsidRDefault="00057465" w:rsidP="00734B72">
      <w:pPr>
        <w:jc w:val="both"/>
        <w:rPr>
          <w:sz w:val="20"/>
          <w:szCs w:val="20"/>
          <w:lang w:val="en-US"/>
        </w:rPr>
      </w:pPr>
      <w:r w:rsidRPr="009819CE">
        <w:rPr>
          <w:sz w:val="20"/>
          <w:szCs w:val="20"/>
          <w:lang w:val="en-US"/>
        </w:rPr>
        <w:t xml:space="preserve">e-mail: </w:t>
      </w:r>
      <w:hyperlink r:id="rId47" w:history="1">
        <w:r w:rsidRPr="009819CE">
          <w:rPr>
            <w:rStyle w:val="Hipercze"/>
            <w:color w:val="auto"/>
            <w:sz w:val="20"/>
            <w:szCs w:val="20"/>
            <w:lang w:val="en-US"/>
          </w:rPr>
          <w:t>w.budzichowska@kujawsko-pomorskie.pl</w:t>
        </w:r>
      </w:hyperlink>
    </w:p>
    <w:p w:rsidR="00F70D8C" w:rsidRPr="009819CE" w:rsidRDefault="00F70D8C" w:rsidP="00FC7EB1">
      <w:pPr>
        <w:rPr>
          <w:sz w:val="20"/>
          <w:szCs w:val="20"/>
          <w:lang w:val="en-US"/>
        </w:rPr>
      </w:pPr>
    </w:p>
    <w:p w:rsidR="00F70D8C" w:rsidRPr="009819CE" w:rsidRDefault="00F70D8C" w:rsidP="00734B72">
      <w:pPr>
        <w:numPr>
          <w:ilvl w:val="2"/>
          <w:numId w:val="8"/>
        </w:numPr>
        <w:ind w:left="0" w:firstLine="0"/>
        <w:jc w:val="both"/>
        <w:rPr>
          <w:b/>
        </w:rPr>
      </w:pPr>
      <w:r w:rsidRPr="009819CE">
        <w:rPr>
          <w:b/>
          <w:lang w:val="en-US"/>
        </w:rPr>
        <w:t xml:space="preserve"> </w:t>
      </w:r>
      <w:r w:rsidRPr="009819CE">
        <w:rPr>
          <w:b/>
        </w:rPr>
        <w:t xml:space="preserve">“Promocja marki województwa jako </w:t>
      </w:r>
      <w:proofErr w:type="spellStart"/>
      <w:r w:rsidRPr="009819CE">
        <w:rPr>
          <w:b/>
        </w:rPr>
        <w:t>de</w:t>
      </w:r>
      <w:r w:rsidR="00552D07" w:rsidRPr="009819CE">
        <w:rPr>
          <w:b/>
        </w:rPr>
        <w:t>stynacji</w:t>
      </w:r>
      <w:proofErr w:type="spellEnd"/>
      <w:r w:rsidR="00552D07" w:rsidRPr="009819CE">
        <w:rPr>
          <w:b/>
        </w:rPr>
        <w:t xml:space="preserve"> turystycznej w latach </w:t>
      </w:r>
      <w:r w:rsidR="00734B72" w:rsidRPr="009819CE">
        <w:rPr>
          <w:b/>
        </w:rPr>
        <w:br/>
      </w:r>
      <w:r w:rsidRPr="009819CE">
        <w:rPr>
          <w:b/>
        </w:rPr>
        <w:t>2013-2014”</w:t>
      </w:r>
    </w:p>
    <w:p w:rsidR="00F70D8C" w:rsidRPr="009819CE" w:rsidRDefault="00F70D8C" w:rsidP="00734B72">
      <w:pPr>
        <w:tabs>
          <w:tab w:val="left" w:pos="0"/>
          <w:tab w:val="left" w:pos="185"/>
        </w:tabs>
        <w:autoSpaceDE w:val="0"/>
        <w:autoSpaceDN w:val="0"/>
        <w:adjustRightInd w:val="0"/>
        <w:contextualSpacing/>
        <w:jc w:val="both"/>
      </w:pPr>
      <w:r w:rsidRPr="009819CE">
        <w:rPr>
          <w:u w:val="single"/>
        </w:rPr>
        <w:t>Kwota ogółem projektu</w:t>
      </w:r>
      <w:r w:rsidRPr="009819CE">
        <w:t>:</w:t>
      </w:r>
      <w:r w:rsidRPr="009819CE">
        <w:rPr>
          <w:b/>
        </w:rPr>
        <w:t xml:space="preserve"> </w:t>
      </w:r>
      <w:r w:rsidRPr="009819CE">
        <w:t>281 500,00 zł</w:t>
      </w:r>
    </w:p>
    <w:p w:rsidR="00F70D8C" w:rsidRPr="009819CE" w:rsidRDefault="00F70D8C" w:rsidP="00734B72">
      <w:pPr>
        <w:tabs>
          <w:tab w:val="left" w:pos="0"/>
          <w:tab w:val="left" w:pos="185"/>
        </w:tabs>
        <w:autoSpaceDE w:val="0"/>
        <w:autoSpaceDN w:val="0"/>
        <w:adjustRightInd w:val="0"/>
        <w:contextualSpacing/>
        <w:jc w:val="both"/>
      </w:pPr>
      <w:r w:rsidRPr="009819CE">
        <w:rPr>
          <w:u w:val="single"/>
        </w:rPr>
        <w:t>Okres realizacji projektu</w:t>
      </w:r>
      <w:r w:rsidRPr="009819CE">
        <w:t>: 01.09.2013-31.05.2014</w:t>
      </w:r>
    </w:p>
    <w:p w:rsidR="00F70D8C" w:rsidRPr="009819CE" w:rsidRDefault="00F70D8C" w:rsidP="00734B72">
      <w:pPr>
        <w:jc w:val="both"/>
        <w:rPr>
          <w:sz w:val="16"/>
          <w:szCs w:val="16"/>
        </w:rPr>
      </w:pPr>
    </w:p>
    <w:p w:rsidR="00F70D8C" w:rsidRPr="009819CE" w:rsidRDefault="00C22F40" w:rsidP="00734B72">
      <w:pPr>
        <w:jc w:val="both"/>
        <w:rPr>
          <w:sz w:val="20"/>
          <w:szCs w:val="20"/>
        </w:rPr>
      </w:pPr>
      <w:r w:rsidRPr="009819CE">
        <w:rPr>
          <w:sz w:val="20"/>
          <w:szCs w:val="20"/>
        </w:rPr>
        <w:t xml:space="preserve">Dodatkowe </w:t>
      </w:r>
      <w:r w:rsidR="00F70D8C" w:rsidRPr="009819CE">
        <w:rPr>
          <w:sz w:val="20"/>
          <w:szCs w:val="20"/>
        </w:rPr>
        <w:t>informacje:</w:t>
      </w:r>
    </w:p>
    <w:p w:rsidR="00F70D8C" w:rsidRPr="009819CE" w:rsidRDefault="00F70D8C" w:rsidP="00734B72">
      <w:pPr>
        <w:jc w:val="both"/>
        <w:rPr>
          <w:sz w:val="20"/>
          <w:szCs w:val="20"/>
        </w:rPr>
      </w:pPr>
      <w:r w:rsidRPr="009819CE">
        <w:rPr>
          <w:sz w:val="20"/>
          <w:szCs w:val="20"/>
        </w:rPr>
        <w:t>Małgorzata Stokłosa</w:t>
      </w:r>
    </w:p>
    <w:p w:rsidR="00F70D8C" w:rsidRPr="009819CE" w:rsidRDefault="00F70D8C" w:rsidP="00734B72">
      <w:pPr>
        <w:autoSpaceDE w:val="0"/>
        <w:autoSpaceDN w:val="0"/>
        <w:adjustRightInd w:val="0"/>
        <w:jc w:val="both"/>
        <w:rPr>
          <w:sz w:val="20"/>
          <w:szCs w:val="20"/>
        </w:rPr>
      </w:pPr>
      <w:r w:rsidRPr="009819CE">
        <w:rPr>
          <w:sz w:val="20"/>
          <w:szCs w:val="20"/>
        </w:rPr>
        <w:t>Wydział Turystyki, Gabinet Marszałka</w:t>
      </w:r>
    </w:p>
    <w:p w:rsidR="00F70D8C" w:rsidRPr="009819CE" w:rsidRDefault="00BE2338" w:rsidP="00734B72">
      <w:pPr>
        <w:autoSpaceDE w:val="0"/>
        <w:autoSpaceDN w:val="0"/>
        <w:adjustRightInd w:val="0"/>
        <w:jc w:val="both"/>
        <w:rPr>
          <w:sz w:val="20"/>
          <w:szCs w:val="20"/>
          <w:lang w:val="en-US"/>
        </w:rPr>
      </w:pPr>
      <w:r w:rsidRPr="009819CE">
        <w:rPr>
          <w:sz w:val="20"/>
          <w:szCs w:val="20"/>
          <w:lang w:val="en-US"/>
        </w:rPr>
        <w:t>t</w:t>
      </w:r>
      <w:r w:rsidR="00F70D8C" w:rsidRPr="009819CE">
        <w:rPr>
          <w:sz w:val="20"/>
          <w:szCs w:val="20"/>
          <w:lang w:val="en-US"/>
        </w:rPr>
        <w:t>el.56 6218453</w:t>
      </w:r>
    </w:p>
    <w:p w:rsidR="00F70D8C" w:rsidRPr="009819CE" w:rsidRDefault="00F70D8C" w:rsidP="00734B72">
      <w:pPr>
        <w:autoSpaceDE w:val="0"/>
        <w:autoSpaceDN w:val="0"/>
        <w:adjustRightInd w:val="0"/>
        <w:jc w:val="both"/>
        <w:rPr>
          <w:sz w:val="20"/>
          <w:szCs w:val="20"/>
          <w:lang w:val="en-US"/>
        </w:rPr>
      </w:pPr>
      <w:r w:rsidRPr="009819CE">
        <w:rPr>
          <w:sz w:val="20"/>
          <w:szCs w:val="20"/>
          <w:lang w:val="en-US"/>
        </w:rPr>
        <w:t xml:space="preserve">e-mail: </w:t>
      </w:r>
      <w:r w:rsidRPr="009819CE">
        <w:rPr>
          <w:sz w:val="20"/>
          <w:szCs w:val="20"/>
          <w:u w:val="single"/>
          <w:lang w:val="en-US"/>
        </w:rPr>
        <w:t>m.stoklosa@kujawsko-pomorskie.pl</w:t>
      </w:r>
    </w:p>
    <w:p w:rsidR="00141E29" w:rsidRPr="009819CE" w:rsidRDefault="00141E29" w:rsidP="00FC7EB1">
      <w:pPr>
        <w:rPr>
          <w:sz w:val="20"/>
          <w:szCs w:val="20"/>
          <w:lang w:val="en-US"/>
        </w:rPr>
      </w:pPr>
    </w:p>
    <w:p w:rsidR="000677AC" w:rsidRPr="009819CE" w:rsidRDefault="000677AC" w:rsidP="00734B72">
      <w:pPr>
        <w:pStyle w:val="Akapitzlist"/>
        <w:numPr>
          <w:ilvl w:val="1"/>
          <w:numId w:val="9"/>
        </w:numPr>
        <w:ind w:hanging="900"/>
        <w:jc w:val="both"/>
        <w:rPr>
          <w:b/>
        </w:rPr>
      </w:pPr>
      <w:r w:rsidRPr="009819CE">
        <w:rPr>
          <w:b/>
        </w:rPr>
        <w:t xml:space="preserve">Projekty realizowane w zakresie Edukacji </w:t>
      </w:r>
    </w:p>
    <w:p w:rsidR="00A92133" w:rsidRPr="009819CE" w:rsidRDefault="00A92133" w:rsidP="006B3A0B">
      <w:pPr>
        <w:pStyle w:val="Akapitzlist"/>
        <w:numPr>
          <w:ilvl w:val="2"/>
          <w:numId w:val="9"/>
        </w:numPr>
        <w:ind w:left="851" w:hanging="851"/>
        <w:jc w:val="both"/>
        <w:rPr>
          <w:b/>
        </w:rPr>
      </w:pPr>
      <w:r w:rsidRPr="009819CE">
        <w:rPr>
          <w:b/>
        </w:rPr>
        <w:t>„Zdo</w:t>
      </w:r>
      <w:r w:rsidR="00EA7C2E" w:rsidRPr="009819CE">
        <w:rPr>
          <w:b/>
        </w:rPr>
        <w:t>l</w:t>
      </w:r>
      <w:r w:rsidRPr="009819CE">
        <w:rPr>
          <w:b/>
        </w:rPr>
        <w:t>ni na start III edycja”</w:t>
      </w:r>
    </w:p>
    <w:p w:rsidR="00744A82" w:rsidRPr="009819CE" w:rsidRDefault="00A92133" w:rsidP="00734B72">
      <w:pPr>
        <w:ind w:left="113" w:hanging="113"/>
        <w:jc w:val="both"/>
      </w:pPr>
      <w:r w:rsidRPr="009819CE">
        <w:rPr>
          <w:u w:val="single"/>
        </w:rPr>
        <w:t>Kwota projektu:</w:t>
      </w:r>
      <w:r w:rsidR="00744A82" w:rsidRPr="009819CE">
        <w:rPr>
          <w:u w:val="single"/>
        </w:rPr>
        <w:t xml:space="preserve"> </w:t>
      </w:r>
      <w:r w:rsidR="00744A82" w:rsidRPr="009819CE">
        <w:t>3.429.181,32 zł</w:t>
      </w:r>
      <w:r w:rsidR="00141E29" w:rsidRPr="009819CE">
        <w:t>.</w:t>
      </w:r>
    </w:p>
    <w:p w:rsidR="00FA2208" w:rsidRPr="009819CE" w:rsidRDefault="00FA2208" w:rsidP="00734B72">
      <w:pPr>
        <w:ind w:left="113" w:hanging="113"/>
        <w:jc w:val="both"/>
      </w:pPr>
      <w:r w:rsidRPr="009819CE">
        <w:rPr>
          <w:u w:val="single"/>
        </w:rPr>
        <w:t>Okres realizacji projektu</w:t>
      </w:r>
      <w:r w:rsidRPr="009819CE">
        <w:t xml:space="preserve">: </w:t>
      </w:r>
      <w:r w:rsidR="006F6052" w:rsidRPr="009819CE">
        <w:t>06.</w:t>
      </w:r>
      <w:r w:rsidRPr="009819CE">
        <w:t>2011-</w:t>
      </w:r>
      <w:r w:rsidR="006F6052" w:rsidRPr="009819CE">
        <w:t>10.</w:t>
      </w:r>
      <w:r w:rsidRPr="009819CE">
        <w:t>2013</w:t>
      </w:r>
      <w:r w:rsidR="00141E29" w:rsidRPr="009819CE">
        <w:t>.</w:t>
      </w:r>
    </w:p>
    <w:p w:rsidR="00FD4C1C" w:rsidRPr="009819CE" w:rsidRDefault="00744A82" w:rsidP="00734B72">
      <w:pPr>
        <w:pStyle w:val="Akapitzlist"/>
        <w:ind w:left="0"/>
        <w:jc w:val="both"/>
      </w:pPr>
      <w:r w:rsidRPr="009819CE">
        <w:rPr>
          <w:u w:val="single"/>
        </w:rPr>
        <w:t>Cel projektu</w:t>
      </w:r>
      <w:r w:rsidRPr="009819CE">
        <w:t xml:space="preserve">: Wyrównanie szans edukacyjnych uzdolnionych uczniów szkół gimnazjalnych </w:t>
      </w:r>
      <w:r w:rsidR="00EA7C2E" w:rsidRPr="009819CE">
        <w:br/>
      </w:r>
      <w:r w:rsidRPr="009819CE">
        <w:t>i ponadgimnazjalnych z województwa kujawsko-pomorskiego poprzez udzielanie wsparcia stypendialnego w postaci 510 rocznych stypendiów w latach szkolnych 2011-2012 i 2012-2013</w:t>
      </w:r>
      <w:r w:rsidR="00FA2208" w:rsidRPr="009819CE">
        <w:t>.</w:t>
      </w:r>
    </w:p>
    <w:p w:rsidR="00D56FBA" w:rsidRPr="009819CE" w:rsidRDefault="00D56FBA" w:rsidP="00734B72">
      <w:pPr>
        <w:pStyle w:val="Akapitzlist"/>
        <w:ind w:left="0"/>
        <w:jc w:val="both"/>
        <w:rPr>
          <w:sz w:val="16"/>
          <w:szCs w:val="16"/>
        </w:rPr>
      </w:pPr>
    </w:p>
    <w:p w:rsidR="00FA2208" w:rsidRPr="009819CE" w:rsidRDefault="00FA2208" w:rsidP="00734B72">
      <w:pPr>
        <w:pStyle w:val="Akapitzlist"/>
        <w:ind w:left="0"/>
        <w:jc w:val="both"/>
        <w:rPr>
          <w:sz w:val="20"/>
          <w:szCs w:val="20"/>
        </w:rPr>
      </w:pPr>
      <w:r w:rsidRPr="009819CE">
        <w:rPr>
          <w:sz w:val="20"/>
          <w:szCs w:val="20"/>
        </w:rPr>
        <w:t>Dodatkowe informacje</w:t>
      </w:r>
    </w:p>
    <w:p w:rsidR="00B14342" w:rsidRPr="009819CE" w:rsidRDefault="00FA2208" w:rsidP="00734B72">
      <w:pPr>
        <w:jc w:val="both"/>
        <w:rPr>
          <w:sz w:val="20"/>
          <w:szCs w:val="20"/>
          <w:lang w:val="de-DE"/>
        </w:rPr>
      </w:pPr>
      <w:r w:rsidRPr="009819CE">
        <w:rPr>
          <w:sz w:val="20"/>
          <w:szCs w:val="20"/>
          <w:lang w:val="de-DE"/>
        </w:rPr>
        <w:t>Piotr Nadolny</w:t>
      </w:r>
      <w:r w:rsidR="00B14342" w:rsidRPr="009819CE">
        <w:rPr>
          <w:sz w:val="20"/>
          <w:szCs w:val="20"/>
          <w:lang w:val="de-DE"/>
        </w:rPr>
        <w:t xml:space="preserve"> </w:t>
      </w:r>
    </w:p>
    <w:p w:rsidR="00FA2208" w:rsidRPr="009819CE" w:rsidRDefault="00B14342" w:rsidP="00734B72">
      <w:pPr>
        <w:jc w:val="both"/>
        <w:rPr>
          <w:sz w:val="20"/>
          <w:szCs w:val="20"/>
          <w:lang w:val="de-DE"/>
        </w:rPr>
      </w:pPr>
      <w:r w:rsidRPr="009819CE">
        <w:rPr>
          <w:sz w:val="20"/>
          <w:szCs w:val="20"/>
          <w:lang w:val="de-DE"/>
        </w:rPr>
        <w:t>Departament Edukacji i Sportu</w:t>
      </w:r>
    </w:p>
    <w:p w:rsidR="00FA2208" w:rsidRPr="009819CE" w:rsidRDefault="00BE2338" w:rsidP="00734B72">
      <w:pPr>
        <w:jc w:val="both"/>
        <w:rPr>
          <w:sz w:val="20"/>
          <w:szCs w:val="20"/>
          <w:lang w:val="de-DE"/>
        </w:rPr>
      </w:pPr>
      <w:r w:rsidRPr="009819CE">
        <w:rPr>
          <w:sz w:val="20"/>
          <w:szCs w:val="20"/>
          <w:lang w:val="de-DE"/>
        </w:rPr>
        <w:t>t</w:t>
      </w:r>
      <w:r w:rsidR="00FA2208" w:rsidRPr="009819CE">
        <w:rPr>
          <w:sz w:val="20"/>
          <w:szCs w:val="20"/>
          <w:lang w:val="de-DE"/>
        </w:rPr>
        <w:t>el.: 668 506 961</w:t>
      </w:r>
    </w:p>
    <w:p w:rsidR="001A341F" w:rsidRPr="009819CE" w:rsidRDefault="00FA2208" w:rsidP="00734B72">
      <w:pPr>
        <w:jc w:val="both"/>
        <w:rPr>
          <w:sz w:val="20"/>
          <w:szCs w:val="20"/>
          <w:lang w:val="de-DE"/>
        </w:rPr>
      </w:pPr>
      <w:r w:rsidRPr="009819CE">
        <w:rPr>
          <w:sz w:val="20"/>
          <w:szCs w:val="20"/>
          <w:lang w:val="de-DE"/>
        </w:rPr>
        <w:t xml:space="preserve">e-mail: </w:t>
      </w:r>
      <w:hyperlink r:id="rId48" w:history="1">
        <w:r w:rsidRPr="009819CE">
          <w:rPr>
            <w:rStyle w:val="Hipercze"/>
            <w:color w:val="auto"/>
            <w:sz w:val="20"/>
            <w:szCs w:val="20"/>
            <w:lang w:val="de-DE"/>
          </w:rPr>
          <w:t>p.nadolny@kujawsko-pomorskie.pl</w:t>
        </w:r>
      </w:hyperlink>
    </w:p>
    <w:p w:rsidR="00FA2208" w:rsidRPr="009819CE" w:rsidRDefault="00FA2208" w:rsidP="00FC7EB1">
      <w:pPr>
        <w:rPr>
          <w:sz w:val="20"/>
          <w:szCs w:val="20"/>
          <w:lang w:val="en-US"/>
        </w:rPr>
      </w:pPr>
    </w:p>
    <w:p w:rsidR="001C274B" w:rsidRPr="009819CE" w:rsidRDefault="00CF6FC3" w:rsidP="00FC7EB1">
      <w:pPr>
        <w:pStyle w:val="Tekstpodstawowy"/>
        <w:numPr>
          <w:ilvl w:val="2"/>
          <w:numId w:val="9"/>
        </w:numPr>
        <w:ind w:left="0" w:firstLine="0"/>
        <w:jc w:val="both"/>
        <w:rPr>
          <w:color w:val="auto"/>
          <w:szCs w:val="24"/>
        </w:rPr>
      </w:pPr>
      <w:r w:rsidRPr="009819CE">
        <w:rPr>
          <w:b/>
          <w:color w:val="auto"/>
          <w:szCs w:val="24"/>
        </w:rPr>
        <w:t>P</w:t>
      </w:r>
      <w:r w:rsidR="000677AC" w:rsidRPr="009819CE">
        <w:rPr>
          <w:b/>
          <w:color w:val="auto"/>
          <w:szCs w:val="24"/>
        </w:rPr>
        <w:t>rojekt systemowy pn.„Akademia pomocy i integracji społecznej – wsparcie kadr</w:t>
      </w:r>
      <w:r w:rsidR="000677AC" w:rsidRPr="009819CE">
        <w:rPr>
          <w:color w:val="auto"/>
          <w:szCs w:val="24"/>
        </w:rPr>
        <w:t xml:space="preserve">” </w:t>
      </w:r>
      <w:r w:rsidRPr="009819CE">
        <w:rPr>
          <w:color w:val="auto"/>
          <w:szCs w:val="24"/>
        </w:rPr>
        <w:t xml:space="preserve">Regionalny Ośrodek Polityki Społecznej w Toruniu realizuje </w:t>
      </w:r>
      <w:r w:rsidR="000677AC" w:rsidRPr="009819CE">
        <w:rPr>
          <w:color w:val="auto"/>
          <w:szCs w:val="24"/>
        </w:rPr>
        <w:t>w ramach Programu Operacyjnego Kapitał Ludzki, Priorytet VII Promocja integracji społecznej, Poddziałanie 7.1.3 Podnoszenie kwalifikacji kadr pomocy i integracji społecznej.</w:t>
      </w:r>
    </w:p>
    <w:p w:rsidR="002F55A7" w:rsidRPr="009819CE" w:rsidRDefault="002F55A7" w:rsidP="00FC7EB1">
      <w:pPr>
        <w:jc w:val="both"/>
      </w:pPr>
      <w:r w:rsidRPr="009819CE">
        <w:rPr>
          <w:u w:val="single"/>
        </w:rPr>
        <w:t>Kwota ogółem projektu</w:t>
      </w:r>
      <w:r w:rsidRPr="009819CE">
        <w:t xml:space="preserve">: 7 494 484,83 zł., w tym w roku 2011 wysokość wydatków </w:t>
      </w:r>
      <w:proofErr w:type="spellStart"/>
      <w:r w:rsidRPr="009819CE">
        <w:t>kwalifikowalnych</w:t>
      </w:r>
      <w:proofErr w:type="spellEnd"/>
      <w:r w:rsidRPr="009819CE">
        <w:t xml:space="preserve"> wyniosła 1 537 390,83 zł. a zgodnie z zaakceptowanym w dniu </w:t>
      </w:r>
      <w:r w:rsidRPr="009819CE">
        <w:br/>
      </w:r>
      <w:r w:rsidRPr="009819CE">
        <w:lastRenderedPageBreak/>
        <w:t xml:space="preserve">10 grudnia 2013 r. wnioskiem o dofinansowanie projektu wartość projektu na lata 01.01.2012-30.06.2015 wynosi 5 957 094,00 zł. </w:t>
      </w:r>
    </w:p>
    <w:p w:rsidR="002F55A7" w:rsidRPr="009819CE" w:rsidRDefault="002F55A7" w:rsidP="00FC7EB1">
      <w:pPr>
        <w:jc w:val="both"/>
      </w:pPr>
      <w:r w:rsidRPr="009819CE">
        <w:rPr>
          <w:u w:val="single"/>
        </w:rPr>
        <w:t>Okres realizacji projektu</w:t>
      </w:r>
      <w:r w:rsidRPr="009819CE">
        <w:rPr>
          <w:b/>
        </w:rPr>
        <w:t xml:space="preserve">: </w:t>
      </w:r>
      <w:r w:rsidRPr="009819CE">
        <w:t>01.01-31.12.2011;</w:t>
      </w:r>
      <w:r w:rsidRPr="009819CE">
        <w:rPr>
          <w:b/>
        </w:rPr>
        <w:t xml:space="preserve"> </w:t>
      </w:r>
      <w:r w:rsidRPr="009819CE">
        <w:t>01.01.2012-30.06.2015</w:t>
      </w:r>
    </w:p>
    <w:p w:rsidR="00031CF1" w:rsidRPr="009819CE" w:rsidRDefault="00777680" w:rsidP="00FC7EB1">
      <w:pPr>
        <w:jc w:val="both"/>
      </w:pPr>
      <w:r w:rsidRPr="009819CE">
        <w:t>Wi</w:t>
      </w:r>
      <w:r w:rsidR="00031CF1" w:rsidRPr="009819CE">
        <w:t xml:space="preserve">ęcej informacji na temat bieżącej realizacji projektu systemowego można uzyskać na stronie internetowej Regionalnego Ośrodka Polityki Społecznej w Toruniu: </w:t>
      </w:r>
      <w:hyperlink r:id="rId49" w:history="1">
        <w:r w:rsidR="00031CF1" w:rsidRPr="009819CE">
          <w:rPr>
            <w:rStyle w:val="Hipercze"/>
            <w:color w:val="auto"/>
          </w:rPr>
          <w:t>www.wsparciekadr.ropstorun.pl</w:t>
        </w:r>
      </w:hyperlink>
    </w:p>
    <w:p w:rsidR="000677AC" w:rsidRPr="009819CE" w:rsidRDefault="000677AC" w:rsidP="00FC7EB1">
      <w:pPr>
        <w:suppressAutoHyphens/>
        <w:jc w:val="both"/>
        <w:rPr>
          <w:sz w:val="16"/>
          <w:szCs w:val="16"/>
        </w:rPr>
      </w:pPr>
    </w:p>
    <w:p w:rsidR="000677AC" w:rsidRPr="009819CE" w:rsidRDefault="000677AC" w:rsidP="00FC7EB1">
      <w:pPr>
        <w:suppressAutoHyphens/>
        <w:jc w:val="both"/>
        <w:rPr>
          <w:sz w:val="20"/>
          <w:szCs w:val="20"/>
        </w:rPr>
      </w:pPr>
      <w:r w:rsidRPr="009819CE">
        <w:rPr>
          <w:sz w:val="20"/>
          <w:szCs w:val="20"/>
        </w:rPr>
        <w:t xml:space="preserve">Dodatkowe informacje </w:t>
      </w:r>
    </w:p>
    <w:p w:rsidR="000677AC" w:rsidRPr="009819CE" w:rsidRDefault="000677AC" w:rsidP="00FC7EB1">
      <w:pPr>
        <w:suppressAutoHyphens/>
        <w:jc w:val="both"/>
        <w:rPr>
          <w:sz w:val="20"/>
          <w:szCs w:val="20"/>
        </w:rPr>
      </w:pPr>
      <w:r w:rsidRPr="009819CE">
        <w:rPr>
          <w:sz w:val="20"/>
          <w:szCs w:val="20"/>
        </w:rPr>
        <w:t>Maria Rosołek</w:t>
      </w:r>
    </w:p>
    <w:p w:rsidR="000677AC" w:rsidRPr="009819CE" w:rsidRDefault="000677AC" w:rsidP="00FC7EB1">
      <w:pPr>
        <w:suppressAutoHyphens/>
        <w:jc w:val="both"/>
        <w:rPr>
          <w:sz w:val="20"/>
          <w:szCs w:val="20"/>
        </w:rPr>
      </w:pPr>
      <w:r w:rsidRPr="009819CE">
        <w:rPr>
          <w:sz w:val="20"/>
          <w:szCs w:val="20"/>
        </w:rPr>
        <w:t>Koordynator projektu systemowego</w:t>
      </w:r>
    </w:p>
    <w:p w:rsidR="000677AC" w:rsidRPr="009819CE" w:rsidRDefault="000677AC" w:rsidP="00FC7EB1">
      <w:pPr>
        <w:suppressAutoHyphens/>
        <w:jc w:val="both"/>
        <w:rPr>
          <w:sz w:val="20"/>
          <w:szCs w:val="20"/>
          <w:lang w:val="en-US"/>
        </w:rPr>
      </w:pPr>
      <w:r w:rsidRPr="009819CE">
        <w:rPr>
          <w:sz w:val="20"/>
          <w:szCs w:val="20"/>
          <w:lang w:val="en-US"/>
        </w:rPr>
        <w:t>tel. (56) 657-14-64,</w:t>
      </w:r>
    </w:p>
    <w:p w:rsidR="000677AC" w:rsidRPr="009819CE" w:rsidRDefault="000677AC" w:rsidP="00FC7EB1">
      <w:pPr>
        <w:suppressAutoHyphens/>
        <w:jc w:val="both"/>
        <w:rPr>
          <w:sz w:val="20"/>
          <w:szCs w:val="20"/>
          <w:lang w:val="en-US"/>
        </w:rPr>
      </w:pPr>
      <w:r w:rsidRPr="009819CE">
        <w:rPr>
          <w:sz w:val="20"/>
          <w:szCs w:val="20"/>
          <w:lang w:val="en-US"/>
        </w:rPr>
        <w:t xml:space="preserve">e-mail: </w:t>
      </w:r>
      <w:hyperlink r:id="rId50" w:history="1">
        <w:r w:rsidRPr="009819CE">
          <w:rPr>
            <w:rStyle w:val="Hipercze"/>
            <w:color w:val="auto"/>
            <w:sz w:val="20"/>
            <w:szCs w:val="20"/>
            <w:lang w:val="en-US"/>
          </w:rPr>
          <w:t>m.rosolek@ropstorun.home.pl</w:t>
        </w:r>
      </w:hyperlink>
    </w:p>
    <w:p w:rsidR="000677AC" w:rsidRPr="009819CE" w:rsidRDefault="000677AC" w:rsidP="00FC7EB1">
      <w:pPr>
        <w:rPr>
          <w:sz w:val="20"/>
          <w:szCs w:val="20"/>
          <w:lang w:val="en-US"/>
        </w:rPr>
      </w:pPr>
    </w:p>
    <w:p w:rsidR="000677AC" w:rsidRPr="009819CE" w:rsidRDefault="000677AC" w:rsidP="00FC7EB1">
      <w:pPr>
        <w:pStyle w:val="Akapitzlist"/>
        <w:numPr>
          <w:ilvl w:val="1"/>
          <w:numId w:val="9"/>
        </w:numPr>
        <w:ind w:left="0" w:firstLine="0"/>
        <w:rPr>
          <w:b/>
        </w:rPr>
      </w:pPr>
      <w:r w:rsidRPr="009819CE">
        <w:rPr>
          <w:b/>
        </w:rPr>
        <w:t>Projekty realizowane w zakresie Społeczeństwa Informacyjnego</w:t>
      </w:r>
    </w:p>
    <w:p w:rsidR="000677AC" w:rsidRPr="009819CE" w:rsidRDefault="000677AC" w:rsidP="00FC7EB1">
      <w:pPr>
        <w:pStyle w:val="Akapitzlist"/>
        <w:numPr>
          <w:ilvl w:val="2"/>
          <w:numId w:val="9"/>
        </w:numPr>
        <w:tabs>
          <w:tab w:val="left" w:pos="567"/>
        </w:tabs>
        <w:ind w:left="0" w:firstLine="0"/>
        <w:jc w:val="both"/>
        <w:rPr>
          <w:b/>
        </w:rPr>
      </w:pPr>
      <w:r w:rsidRPr="009819CE">
        <w:rPr>
          <w:b/>
        </w:rPr>
        <w:t>„Infostrada Kujaw i Pomorza - usługi w zakresi</w:t>
      </w:r>
      <w:r w:rsidR="002926BF" w:rsidRPr="009819CE">
        <w:rPr>
          <w:b/>
        </w:rPr>
        <w:t xml:space="preserve">e e-Administracji i Informacji </w:t>
      </w:r>
      <w:r w:rsidRPr="009819CE">
        <w:rPr>
          <w:b/>
        </w:rPr>
        <w:t xml:space="preserve">Przestrzennej” </w:t>
      </w:r>
    </w:p>
    <w:p w:rsidR="000B144B" w:rsidRPr="009819CE" w:rsidRDefault="000B144B" w:rsidP="00FC7EB1">
      <w:pPr>
        <w:pStyle w:val="Akapitzlist"/>
        <w:autoSpaceDE w:val="0"/>
        <w:autoSpaceDN w:val="0"/>
        <w:adjustRightInd w:val="0"/>
        <w:ind w:left="0"/>
        <w:jc w:val="both"/>
        <w:rPr>
          <w:bCs/>
        </w:rPr>
      </w:pPr>
      <w:r w:rsidRPr="009819CE">
        <w:rPr>
          <w:u w:val="single"/>
        </w:rPr>
        <w:t>Kwota projektu</w:t>
      </w:r>
      <w:r w:rsidRPr="009819CE">
        <w:rPr>
          <w:bCs/>
        </w:rPr>
        <w:t>: 42 564 999,98 zł</w:t>
      </w:r>
      <w:r w:rsidR="00141E29" w:rsidRPr="009819CE">
        <w:rPr>
          <w:bCs/>
        </w:rPr>
        <w:t>.</w:t>
      </w:r>
    </w:p>
    <w:p w:rsidR="000B144B" w:rsidRPr="009819CE" w:rsidRDefault="000B144B" w:rsidP="00FC7EB1">
      <w:pPr>
        <w:pStyle w:val="Akapitzlist"/>
        <w:autoSpaceDE w:val="0"/>
        <w:autoSpaceDN w:val="0"/>
        <w:adjustRightInd w:val="0"/>
        <w:ind w:left="0"/>
        <w:jc w:val="both"/>
        <w:rPr>
          <w:bCs/>
        </w:rPr>
      </w:pPr>
      <w:r w:rsidRPr="009819CE">
        <w:rPr>
          <w:u w:val="single"/>
        </w:rPr>
        <w:t>Okres realizacji projektu</w:t>
      </w:r>
      <w:r w:rsidRPr="009819CE">
        <w:rPr>
          <w:bCs/>
        </w:rPr>
        <w:t>: 01.03.2009 –</w:t>
      </w:r>
      <w:r w:rsidRPr="009819CE">
        <w:t>30.06.2015 r.</w:t>
      </w:r>
    </w:p>
    <w:p w:rsidR="000B144B" w:rsidRPr="009819CE" w:rsidRDefault="000B144B" w:rsidP="00FC7EB1">
      <w:pPr>
        <w:pStyle w:val="Akapitzlist"/>
        <w:autoSpaceDE w:val="0"/>
        <w:autoSpaceDN w:val="0"/>
        <w:adjustRightInd w:val="0"/>
        <w:ind w:left="0"/>
        <w:jc w:val="both"/>
        <w:rPr>
          <w:bCs/>
        </w:rPr>
      </w:pPr>
      <w:r w:rsidRPr="009819CE">
        <w:rPr>
          <w:bCs/>
        </w:rPr>
        <w:t>Projekt realizowany jest w ramach działania 4.2 Rozwój usług i aplikacji dla ludności.</w:t>
      </w:r>
    </w:p>
    <w:p w:rsidR="000B144B" w:rsidRPr="009819CE" w:rsidRDefault="000B144B" w:rsidP="00FC7EB1">
      <w:pPr>
        <w:autoSpaceDE w:val="0"/>
        <w:autoSpaceDN w:val="0"/>
        <w:adjustRightInd w:val="0"/>
        <w:jc w:val="both"/>
      </w:pPr>
      <w:r w:rsidRPr="009819CE">
        <w:rPr>
          <w:u w:val="single"/>
        </w:rPr>
        <w:t xml:space="preserve">Stan </w:t>
      </w:r>
      <w:r w:rsidR="00FD53B2" w:rsidRPr="009819CE">
        <w:rPr>
          <w:u w:val="single"/>
        </w:rPr>
        <w:t>realizacji projektu</w:t>
      </w:r>
      <w:r w:rsidR="00FD53B2" w:rsidRPr="009819CE">
        <w:t>:</w:t>
      </w:r>
    </w:p>
    <w:p w:rsidR="002B2FBB" w:rsidRPr="009819CE" w:rsidRDefault="002B2FBB" w:rsidP="00FC7EB1">
      <w:pPr>
        <w:autoSpaceDE w:val="0"/>
        <w:autoSpaceDN w:val="0"/>
        <w:adjustRightInd w:val="0"/>
        <w:jc w:val="both"/>
        <w:rPr>
          <w:rFonts w:eastAsia="Calibri"/>
          <w:bCs/>
        </w:rPr>
      </w:pPr>
      <w:r w:rsidRPr="009819CE">
        <w:t xml:space="preserve">W II półroczu 2013 roku </w:t>
      </w:r>
      <w:r w:rsidRPr="009819CE">
        <w:rPr>
          <w:shd w:val="clear" w:color="auto" w:fill="FFFFFF"/>
        </w:rPr>
        <w:t xml:space="preserve">podpisano umowę z Wykonawcą </w:t>
      </w:r>
      <w:r w:rsidRPr="009819CE">
        <w:t>na „</w:t>
      </w:r>
      <w:r w:rsidRPr="009819CE">
        <w:rPr>
          <w:rFonts w:eastAsia="Arial"/>
        </w:rPr>
        <w:t>Prace inwestycyjne oraz związane z procesem inwestycyjnym – budowa Systemu Informacji Przestrzennej wraz ze szkoleniami”.</w:t>
      </w:r>
      <w:r w:rsidRPr="009819CE">
        <w:t xml:space="preserve"> Dokonano modyfikacji dokumentacji przetargowej na postępowanie dotyczące „Dostawy i wdrożenia elektronicznej administracji (e-Administracja) oraz </w:t>
      </w:r>
      <w:r w:rsidRPr="009819CE">
        <w:rPr>
          <w:rFonts w:eastAsia="Arial"/>
        </w:rPr>
        <w:t>ujednoliconego systemu komunikacji wielokanałowej</w:t>
      </w:r>
      <w:r w:rsidRPr="009819CE">
        <w:t xml:space="preserve"> wraz z</w:t>
      </w:r>
      <w:r w:rsidRPr="009819CE">
        <w:rPr>
          <w:snapToGrid w:val="0"/>
        </w:rPr>
        <w:t> </w:t>
      </w:r>
      <w:r w:rsidRPr="009819CE">
        <w:t xml:space="preserve">dostawą licencji na oprogramowanie, szkoleniem, dostawą urządzeń oraz usługą wsparcia technicznego w jednostkach samorządu terytorialnego na terenie województwa kujawsko-pomorskiego” </w:t>
      </w:r>
    </w:p>
    <w:p w:rsidR="000B144B" w:rsidRPr="009819CE" w:rsidRDefault="000B144B" w:rsidP="00FC7EB1">
      <w:pPr>
        <w:autoSpaceDE w:val="0"/>
        <w:autoSpaceDN w:val="0"/>
        <w:adjustRightInd w:val="0"/>
        <w:jc w:val="both"/>
        <w:rPr>
          <w:sz w:val="16"/>
          <w:szCs w:val="16"/>
        </w:rPr>
      </w:pPr>
    </w:p>
    <w:p w:rsidR="000B144B" w:rsidRPr="009819CE" w:rsidRDefault="000B144B" w:rsidP="00FC7EB1">
      <w:pPr>
        <w:autoSpaceDE w:val="0"/>
        <w:autoSpaceDN w:val="0"/>
        <w:adjustRightInd w:val="0"/>
        <w:jc w:val="both"/>
        <w:rPr>
          <w:sz w:val="20"/>
          <w:szCs w:val="20"/>
        </w:rPr>
      </w:pPr>
      <w:r w:rsidRPr="009819CE">
        <w:rPr>
          <w:sz w:val="20"/>
          <w:szCs w:val="20"/>
        </w:rPr>
        <w:t>Dodatkowe informacje:</w:t>
      </w:r>
    </w:p>
    <w:p w:rsidR="00141E29" w:rsidRPr="009819CE" w:rsidRDefault="000B144B" w:rsidP="00FC7EB1">
      <w:pPr>
        <w:autoSpaceDE w:val="0"/>
        <w:autoSpaceDN w:val="0"/>
        <w:adjustRightInd w:val="0"/>
        <w:jc w:val="both"/>
        <w:rPr>
          <w:sz w:val="20"/>
          <w:szCs w:val="20"/>
        </w:rPr>
      </w:pPr>
      <w:r w:rsidRPr="009819CE">
        <w:rPr>
          <w:sz w:val="20"/>
          <w:szCs w:val="20"/>
        </w:rPr>
        <w:t xml:space="preserve">Anna Laskowska </w:t>
      </w:r>
    </w:p>
    <w:p w:rsidR="000B144B" w:rsidRPr="009819CE" w:rsidRDefault="000B144B" w:rsidP="00FC7EB1">
      <w:pPr>
        <w:autoSpaceDE w:val="0"/>
        <w:autoSpaceDN w:val="0"/>
        <w:adjustRightInd w:val="0"/>
        <w:jc w:val="both"/>
        <w:rPr>
          <w:sz w:val="20"/>
          <w:szCs w:val="20"/>
        </w:rPr>
      </w:pPr>
      <w:r w:rsidRPr="009819CE">
        <w:rPr>
          <w:sz w:val="20"/>
          <w:szCs w:val="20"/>
        </w:rPr>
        <w:t>Departament Społecze</w:t>
      </w:r>
      <w:r w:rsidRPr="009819CE">
        <w:rPr>
          <w:rFonts w:eastAsia="TimesNewRoman"/>
          <w:sz w:val="20"/>
          <w:szCs w:val="20"/>
        </w:rPr>
        <w:t>ń</w:t>
      </w:r>
      <w:r w:rsidRPr="009819CE">
        <w:rPr>
          <w:sz w:val="20"/>
          <w:szCs w:val="20"/>
        </w:rPr>
        <w:t>stwa Informacyjnego</w:t>
      </w:r>
    </w:p>
    <w:p w:rsidR="000B144B" w:rsidRPr="009819CE" w:rsidRDefault="00BE2338" w:rsidP="00FC7EB1">
      <w:pPr>
        <w:autoSpaceDE w:val="0"/>
        <w:autoSpaceDN w:val="0"/>
        <w:adjustRightInd w:val="0"/>
        <w:jc w:val="both"/>
        <w:rPr>
          <w:sz w:val="20"/>
          <w:szCs w:val="20"/>
          <w:lang w:val="en-GB"/>
        </w:rPr>
      </w:pPr>
      <w:r w:rsidRPr="009819CE">
        <w:rPr>
          <w:sz w:val="20"/>
          <w:szCs w:val="20"/>
          <w:lang w:val="en-GB"/>
        </w:rPr>
        <w:t>t</w:t>
      </w:r>
      <w:r w:rsidR="000B144B" w:rsidRPr="009819CE">
        <w:rPr>
          <w:sz w:val="20"/>
          <w:szCs w:val="20"/>
          <w:lang w:val="en-GB"/>
        </w:rPr>
        <w:t>el. 56 62 18 532</w:t>
      </w:r>
    </w:p>
    <w:p w:rsidR="000B144B" w:rsidRPr="009819CE" w:rsidRDefault="000B144B" w:rsidP="00FC7EB1">
      <w:pPr>
        <w:autoSpaceDE w:val="0"/>
        <w:autoSpaceDN w:val="0"/>
        <w:adjustRightInd w:val="0"/>
        <w:jc w:val="both"/>
        <w:rPr>
          <w:sz w:val="20"/>
          <w:szCs w:val="20"/>
          <w:lang w:val="en-GB"/>
        </w:rPr>
      </w:pPr>
      <w:r w:rsidRPr="009819CE">
        <w:rPr>
          <w:sz w:val="20"/>
          <w:szCs w:val="20"/>
          <w:lang w:val="en-GB"/>
        </w:rPr>
        <w:t xml:space="preserve">e-mail. </w:t>
      </w:r>
      <w:hyperlink r:id="rId51" w:history="1">
        <w:r w:rsidRPr="009819CE">
          <w:rPr>
            <w:rStyle w:val="Hipercze"/>
            <w:color w:val="auto"/>
            <w:sz w:val="20"/>
            <w:szCs w:val="20"/>
            <w:lang w:val="en-GB"/>
          </w:rPr>
          <w:t>a.laskowska@kujawsko-pomorskie.pl</w:t>
        </w:r>
      </w:hyperlink>
    </w:p>
    <w:p w:rsidR="00F84D4F" w:rsidRPr="009819CE" w:rsidRDefault="00F84D4F" w:rsidP="00FC7EB1">
      <w:pPr>
        <w:pStyle w:val="Akapitzlist"/>
        <w:autoSpaceDE w:val="0"/>
        <w:autoSpaceDN w:val="0"/>
        <w:adjustRightInd w:val="0"/>
        <w:ind w:left="0"/>
        <w:jc w:val="both"/>
        <w:rPr>
          <w:sz w:val="20"/>
          <w:szCs w:val="20"/>
          <w:lang w:val="en-US"/>
        </w:rPr>
      </w:pPr>
    </w:p>
    <w:p w:rsidR="000677AC" w:rsidRPr="009819CE" w:rsidRDefault="000677AC" w:rsidP="00FC7EB1">
      <w:pPr>
        <w:pStyle w:val="Akapitzlist"/>
        <w:numPr>
          <w:ilvl w:val="2"/>
          <w:numId w:val="9"/>
        </w:numPr>
        <w:ind w:left="0" w:firstLine="0"/>
        <w:jc w:val="both"/>
        <w:rPr>
          <w:b/>
        </w:rPr>
      </w:pPr>
      <w:r w:rsidRPr="009819CE">
        <w:rPr>
          <w:b/>
        </w:rPr>
        <w:t>„e-Usługi - e-Organizacja - pakiet rozwiązań informatycznych dla jednostek organizacyjnych województwa kujawsko-pomorskiego”</w:t>
      </w:r>
    </w:p>
    <w:p w:rsidR="00A678A4" w:rsidRPr="009819CE" w:rsidRDefault="00A678A4" w:rsidP="00FC7EB1">
      <w:pPr>
        <w:autoSpaceDE w:val="0"/>
        <w:autoSpaceDN w:val="0"/>
        <w:adjustRightInd w:val="0"/>
        <w:jc w:val="both"/>
      </w:pPr>
      <w:r w:rsidRPr="009819CE">
        <w:rPr>
          <w:u w:val="single"/>
        </w:rPr>
        <w:t>Kwota projektu</w:t>
      </w:r>
      <w:r w:rsidRPr="009819CE">
        <w:t>: 105 544 725,01 zł</w:t>
      </w:r>
      <w:r w:rsidR="00141E29" w:rsidRPr="009819CE">
        <w:t>.</w:t>
      </w:r>
    </w:p>
    <w:p w:rsidR="00A678A4" w:rsidRPr="009819CE" w:rsidRDefault="00A678A4" w:rsidP="00FC7EB1">
      <w:pPr>
        <w:autoSpaceDE w:val="0"/>
        <w:autoSpaceDN w:val="0"/>
        <w:adjustRightInd w:val="0"/>
        <w:jc w:val="both"/>
      </w:pPr>
      <w:r w:rsidRPr="009819CE">
        <w:rPr>
          <w:u w:val="single"/>
        </w:rPr>
        <w:t>Okres realizacji projektu</w:t>
      </w:r>
      <w:r w:rsidRPr="009819CE">
        <w:t>: 01.07.2009 –</w:t>
      </w:r>
      <w:r w:rsidR="002B2FBB" w:rsidRPr="009819CE">
        <w:t xml:space="preserve"> </w:t>
      </w:r>
      <w:r w:rsidRPr="009819CE">
        <w:t>30.06.2015 r.</w:t>
      </w:r>
    </w:p>
    <w:p w:rsidR="00A678A4" w:rsidRPr="009819CE" w:rsidRDefault="00A678A4" w:rsidP="00FC7EB1">
      <w:pPr>
        <w:autoSpaceDE w:val="0"/>
        <w:autoSpaceDN w:val="0"/>
        <w:adjustRightInd w:val="0"/>
        <w:jc w:val="both"/>
      </w:pPr>
      <w:r w:rsidRPr="009819CE">
        <w:t>Projekt realizowany jest w ramach działania 4.2 Rozwój usług i aplikacji dla ludno</w:t>
      </w:r>
      <w:r w:rsidRPr="009819CE">
        <w:rPr>
          <w:rFonts w:eastAsia="TimesNewRoman"/>
        </w:rPr>
        <w:t>ś</w:t>
      </w:r>
      <w:r w:rsidRPr="009819CE">
        <w:t>ci. Projekt składa si</w:t>
      </w:r>
      <w:r w:rsidRPr="009819CE">
        <w:rPr>
          <w:rFonts w:eastAsia="TimesNewRoman"/>
        </w:rPr>
        <w:t xml:space="preserve">ę </w:t>
      </w:r>
      <w:r w:rsidRPr="009819CE">
        <w:t>z trzech modułów, które stanowi</w:t>
      </w:r>
      <w:r w:rsidRPr="009819CE">
        <w:rPr>
          <w:rFonts w:eastAsia="TimesNewRoman"/>
        </w:rPr>
        <w:t xml:space="preserve">ą </w:t>
      </w:r>
      <w:r w:rsidRPr="009819CE">
        <w:t>odr</w:t>
      </w:r>
      <w:r w:rsidRPr="009819CE">
        <w:rPr>
          <w:rFonts w:eastAsia="TimesNewRoman"/>
        </w:rPr>
        <w:t>ę</w:t>
      </w:r>
      <w:r w:rsidRPr="009819CE">
        <w:t xml:space="preserve">bnie prowadzone podprojekty (e-Zdrowie, </w:t>
      </w:r>
      <w:r w:rsidR="004E6AAB" w:rsidRPr="009819CE">
        <w:br/>
      </w:r>
      <w:r w:rsidRPr="009819CE">
        <w:t>e-Edukacja, e-Kultura).</w:t>
      </w:r>
    </w:p>
    <w:p w:rsidR="002B2FBB" w:rsidRPr="009819CE" w:rsidRDefault="002B2FBB" w:rsidP="00FC7EB1">
      <w:pPr>
        <w:autoSpaceDE w:val="0"/>
        <w:autoSpaceDN w:val="0"/>
        <w:adjustRightInd w:val="0"/>
        <w:jc w:val="both"/>
      </w:pPr>
      <w:r w:rsidRPr="009819CE">
        <w:rPr>
          <w:u w:val="single"/>
        </w:rPr>
        <w:t>Stan realizacji projektu</w:t>
      </w:r>
      <w:r w:rsidRPr="009819CE">
        <w:t xml:space="preserve">: </w:t>
      </w:r>
    </w:p>
    <w:p w:rsidR="002B2FBB" w:rsidRPr="009819CE" w:rsidRDefault="002B2FBB" w:rsidP="00FC7EB1">
      <w:pPr>
        <w:autoSpaceDE w:val="0"/>
        <w:autoSpaceDN w:val="0"/>
        <w:adjustRightInd w:val="0"/>
        <w:jc w:val="both"/>
      </w:pPr>
      <w:r w:rsidRPr="009819CE">
        <w:t>W okresie sprawozdawczym kontynuowano prace zwi</w:t>
      </w:r>
      <w:r w:rsidRPr="009819CE">
        <w:rPr>
          <w:rFonts w:eastAsia="TimesNewRoman"/>
        </w:rPr>
        <w:t>ą</w:t>
      </w:r>
      <w:r w:rsidRPr="009819CE">
        <w:t>zane z przygotowywaniem post</w:t>
      </w:r>
      <w:r w:rsidRPr="009819CE">
        <w:rPr>
          <w:rFonts w:eastAsia="TimesNewRoman"/>
        </w:rPr>
        <w:t>ę</w:t>
      </w:r>
      <w:r w:rsidRPr="009819CE">
        <w:t>powa</w:t>
      </w:r>
      <w:r w:rsidRPr="009819CE">
        <w:rPr>
          <w:rFonts w:eastAsia="TimesNewRoman"/>
        </w:rPr>
        <w:t xml:space="preserve">ń </w:t>
      </w:r>
      <w:r w:rsidRPr="009819CE">
        <w:t>przetargowych w ramach realizowanego projektu.</w:t>
      </w:r>
    </w:p>
    <w:p w:rsidR="002B2FBB" w:rsidRPr="009819CE" w:rsidRDefault="002B2FBB" w:rsidP="00FC7EB1">
      <w:pPr>
        <w:autoSpaceDE w:val="0"/>
        <w:autoSpaceDN w:val="0"/>
        <w:adjustRightInd w:val="0"/>
        <w:jc w:val="both"/>
        <w:rPr>
          <w:rStyle w:val="jcefile"/>
          <w:bCs/>
        </w:rPr>
      </w:pPr>
      <w:r w:rsidRPr="009819CE">
        <w:t>W ramach modułu e-Zdrowie ogłoszono postępowanie przetargowe na „</w:t>
      </w:r>
      <w:r w:rsidRPr="009819CE">
        <w:rPr>
          <w:rStyle w:val="Pogrubienie"/>
          <w:b w:val="0"/>
        </w:rPr>
        <w:t xml:space="preserve">Budowę sieci LAN wraz z urządzeniami aktywnymi”, oferty na realizację zadania złożyło 11 firm. Ogłoszono również </w:t>
      </w:r>
      <w:r w:rsidRPr="009819CE">
        <w:rPr>
          <w:rStyle w:val="jcefile"/>
          <w:bCs/>
        </w:rPr>
        <w:t xml:space="preserve">Dialog Techniczny poprzedzający ogłoszenie postępowania na budowę i rozbudowę szpitalnych systemów informacyjnych HIS połączoną z dostawą sprzętu, budowę regionalnego repozytorium dokumentów medycznych oraz dostawę sprzętu </w:t>
      </w:r>
      <w:r w:rsidR="00BF494D" w:rsidRPr="009819CE">
        <w:rPr>
          <w:rStyle w:val="jcefile"/>
          <w:bCs/>
        </w:rPr>
        <w:br/>
      </w:r>
      <w:r w:rsidR="00EF7916" w:rsidRPr="009819CE">
        <w:rPr>
          <w:rStyle w:val="jcefile"/>
          <w:bCs/>
        </w:rPr>
        <w:t xml:space="preserve"> </w:t>
      </w:r>
      <w:r w:rsidRPr="009819CE">
        <w:rPr>
          <w:rStyle w:val="jcefile"/>
          <w:bCs/>
        </w:rPr>
        <w:t xml:space="preserve">i oprogramowania związanego z </w:t>
      </w:r>
      <w:proofErr w:type="spellStart"/>
      <w:r w:rsidRPr="009819CE">
        <w:rPr>
          <w:rStyle w:val="jcefile"/>
          <w:bCs/>
        </w:rPr>
        <w:t>ucyfrowieniem</w:t>
      </w:r>
      <w:proofErr w:type="spellEnd"/>
      <w:r w:rsidRPr="009819CE">
        <w:rPr>
          <w:rStyle w:val="jcefile"/>
          <w:bCs/>
        </w:rPr>
        <w:t xml:space="preserve"> diagnostyki obrazowej. </w:t>
      </w:r>
    </w:p>
    <w:p w:rsidR="002B2FBB" w:rsidRPr="009819CE" w:rsidRDefault="002B2FBB" w:rsidP="00FC7EB1">
      <w:pPr>
        <w:autoSpaceDE w:val="0"/>
        <w:autoSpaceDN w:val="0"/>
        <w:adjustRightInd w:val="0"/>
        <w:jc w:val="both"/>
        <w:rPr>
          <w:rStyle w:val="Pogrubienie"/>
          <w:b w:val="0"/>
        </w:rPr>
      </w:pPr>
      <w:r w:rsidRPr="009819CE">
        <w:rPr>
          <w:rStyle w:val="jcefile"/>
          <w:bCs/>
        </w:rPr>
        <w:t xml:space="preserve">W ramach modułu e-Kultura realizowano postępowanie na </w:t>
      </w:r>
      <w:r w:rsidRPr="009819CE">
        <w:rPr>
          <w:rStyle w:val="Pogrubienie"/>
          <w:b w:val="0"/>
        </w:rPr>
        <w:t>Dostawę i konfigurację serwerów dla jednostek kultury.</w:t>
      </w:r>
    </w:p>
    <w:p w:rsidR="002B2FBB" w:rsidRPr="009819CE" w:rsidRDefault="002B2FBB" w:rsidP="00FC7EB1">
      <w:pPr>
        <w:autoSpaceDE w:val="0"/>
        <w:autoSpaceDN w:val="0"/>
        <w:adjustRightInd w:val="0"/>
        <w:jc w:val="both"/>
        <w:rPr>
          <w:vertAlign w:val="subscript"/>
        </w:rPr>
      </w:pPr>
      <w:r w:rsidRPr="009819CE">
        <w:rPr>
          <w:rStyle w:val="Pogrubienie"/>
          <w:b w:val="0"/>
        </w:rPr>
        <w:lastRenderedPageBreak/>
        <w:t xml:space="preserve">W ramach modułu e-Edukacja ogłoszono postępowanie przetargowe na „Utworzenie pracowni dydaktycznych dla Kujawsko-Pomorskich Centrów Edukacji Nauczycieli wraz </w:t>
      </w:r>
      <w:r w:rsidR="00A82A1D" w:rsidRPr="009819CE">
        <w:rPr>
          <w:rStyle w:val="Pogrubienie"/>
          <w:b w:val="0"/>
        </w:rPr>
        <w:br/>
      </w:r>
      <w:r w:rsidRPr="009819CE">
        <w:rPr>
          <w:rStyle w:val="Pogrubienie"/>
          <w:b w:val="0"/>
        </w:rPr>
        <w:t>ze studiami do tworzenia treści interaktywnych i multimedialnych</w:t>
      </w:r>
      <w:r w:rsidR="00830554" w:rsidRPr="009819CE">
        <w:rPr>
          <w:rStyle w:val="Pogrubienie"/>
          <w:b w:val="0"/>
        </w:rPr>
        <w:t>”</w:t>
      </w:r>
      <w:r w:rsidRPr="009819CE">
        <w:rPr>
          <w:rStyle w:val="Pogrubienie"/>
          <w:b w:val="0"/>
        </w:rPr>
        <w:t>.</w:t>
      </w:r>
    </w:p>
    <w:p w:rsidR="00A678A4" w:rsidRPr="009819CE" w:rsidRDefault="00A678A4" w:rsidP="00FC7EB1">
      <w:pPr>
        <w:autoSpaceDE w:val="0"/>
        <w:autoSpaceDN w:val="0"/>
        <w:adjustRightInd w:val="0"/>
        <w:jc w:val="both"/>
        <w:rPr>
          <w:sz w:val="16"/>
          <w:szCs w:val="16"/>
        </w:rPr>
      </w:pPr>
    </w:p>
    <w:p w:rsidR="00A678A4" w:rsidRPr="009819CE" w:rsidRDefault="00A678A4" w:rsidP="00FC7EB1">
      <w:pPr>
        <w:autoSpaceDE w:val="0"/>
        <w:autoSpaceDN w:val="0"/>
        <w:adjustRightInd w:val="0"/>
        <w:jc w:val="both"/>
        <w:rPr>
          <w:sz w:val="20"/>
          <w:szCs w:val="20"/>
        </w:rPr>
      </w:pPr>
      <w:r w:rsidRPr="009819CE">
        <w:rPr>
          <w:sz w:val="20"/>
          <w:szCs w:val="20"/>
        </w:rPr>
        <w:t>Dodatkowe informacje:</w:t>
      </w:r>
    </w:p>
    <w:p w:rsidR="00A678A4" w:rsidRPr="009819CE" w:rsidRDefault="00A678A4" w:rsidP="00FC7EB1">
      <w:pPr>
        <w:autoSpaceDE w:val="0"/>
        <w:autoSpaceDN w:val="0"/>
        <w:adjustRightInd w:val="0"/>
        <w:jc w:val="both"/>
        <w:rPr>
          <w:sz w:val="20"/>
          <w:szCs w:val="20"/>
        </w:rPr>
      </w:pPr>
      <w:r w:rsidRPr="009819CE">
        <w:rPr>
          <w:sz w:val="20"/>
          <w:szCs w:val="20"/>
        </w:rPr>
        <w:t>Krzysztof Nowakowski</w:t>
      </w:r>
    </w:p>
    <w:p w:rsidR="00A678A4" w:rsidRPr="009819CE" w:rsidRDefault="00A678A4" w:rsidP="00FC7EB1">
      <w:pPr>
        <w:autoSpaceDE w:val="0"/>
        <w:autoSpaceDN w:val="0"/>
        <w:adjustRightInd w:val="0"/>
        <w:jc w:val="both"/>
        <w:rPr>
          <w:sz w:val="20"/>
          <w:szCs w:val="20"/>
        </w:rPr>
      </w:pPr>
      <w:r w:rsidRPr="009819CE">
        <w:rPr>
          <w:sz w:val="20"/>
          <w:szCs w:val="20"/>
        </w:rPr>
        <w:t>Departament Społecze</w:t>
      </w:r>
      <w:r w:rsidRPr="009819CE">
        <w:rPr>
          <w:rFonts w:eastAsia="TimesNewRoman"/>
          <w:sz w:val="20"/>
          <w:szCs w:val="20"/>
        </w:rPr>
        <w:t>ń</w:t>
      </w:r>
      <w:r w:rsidRPr="009819CE">
        <w:rPr>
          <w:sz w:val="20"/>
          <w:szCs w:val="20"/>
        </w:rPr>
        <w:t>stwa Informacyjnego</w:t>
      </w:r>
    </w:p>
    <w:p w:rsidR="00A678A4" w:rsidRPr="009819CE" w:rsidRDefault="00BE2338" w:rsidP="00FC7EB1">
      <w:pPr>
        <w:autoSpaceDE w:val="0"/>
        <w:autoSpaceDN w:val="0"/>
        <w:adjustRightInd w:val="0"/>
        <w:jc w:val="both"/>
        <w:rPr>
          <w:sz w:val="20"/>
          <w:szCs w:val="20"/>
          <w:lang w:val="en-GB"/>
        </w:rPr>
      </w:pPr>
      <w:r w:rsidRPr="009819CE">
        <w:rPr>
          <w:sz w:val="20"/>
          <w:szCs w:val="20"/>
          <w:lang w:val="en-GB"/>
        </w:rPr>
        <w:t>t</w:t>
      </w:r>
      <w:r w:rsidR="00A678A4" w:rsidRPr="009819CE">
        <w:rPr>
          <w:sz w:val="20"/>
          <w:szCs w:val="20"/>
          <w:lang w:val="en-GB"/>
        </w:rPr>
        <w:t xml:space="preserve">el. 56 62 18 532 </w:t>
      </w:r>
    </w:p>
    <w:p w:rsidR="003920D9" w:rsidRPr="009819CE" w:rsidRDefault="00A678A4" w:rsidP="00FC7EB1">
      <w:pPr>
        <w:jc w:val="both"/>
        <w:rPr>
          <w:sz w:val="20"/>
          <w:szCs w:val="20"/>
          <w:lang w:val="en-GB"/>
        </w:rPr>
      </w:pPr>
      <w:r w:rsidRPr="009819CE">
        <w:rPr>
          <w:sz w:val="20"/>
          <w:szCs w:val="20"/>
          <w:lang w:val="en-GB"/>
        </w:rPr>
        <w:t xml:space="preserve">e-mail: </w:t>
      </w:r>
      <w:hyperlink r:id="rId52" w:history="1">
        <w:r w:rsidRPr="009819CE">
          <w:rPr>
            <w:rStyle w:val="Hipercze"/>
            <w:color w:val="auto"/>
            <w:sz w:val="20"/>
            <w:szCs w:val="20"/>
            <w:u w:val="none"/>
            <w:lang w:val="en-GB"/>
          </w:rPr>
          <w:t>k.nowakowski@kujawsko-pomorskie.pl</w:t>
        </w:r>
      </w:hyperlink>
      <w:r w:rsidRPr="009819CE">
        <w:rPr>
          <w:sz w:val="20"/>
          <w:szCs w:val="20"/>
          <w:lang w:val="en-GB"/>
        </w:rPr>
        <w:t xml:space="preserve"> </w:t>
      </w:r>
    </w:p>
    <w:p w:rsidR="00F84D4F" w:rsidRPr="009819CE" w:rsidRDefault="00F84D4F" w:rsidP="00FC7EB1">
      <w:pPr>
        <w:jc w:val="both"/>
        <w:rPr>
          <w:bCs/>
          <w:sz w:val="20"/>
          <w:szCs w:val="20"/>
          <w:lang w:val="en-US"/>
        </w:rPr>
      </w:pPr>
    </w:p>
    <w:p w:rsidR="00175254" w:rsidRPr="009819CE" w:rsidRDefault="00175254" w:rsidP="00FC7EB1">
      <w:pPr>
        <w:pStyle w:val="Akapitzlist"/>
        <w:numPr>
          <w:ilvl w:val="2"/>
          <w:numId w:val="9"/>
        </w:numPr>
        <w:ind w:left="0" w:firstLine="0"/>
        <w:jc w:val="both"/>
      </w:pPr>
      <w:r w:rsidRPr="009819CE">
        <w:rPr>
          <w:b/>
        </w:rPr>
        <w:t>„Przeciwdziałanie wykluczeniu cyfrowemu na terenie województwa kujawsko-pomorskiego – I edycja”</w:t>
      </w:r>
      <w:r w:rsidRPr="009819CE">
        <w:t xml:space="preserve"> projekt współfinansowany przez Unię Europejską ze środków Europejskiego Funduszu Rozwoju Regionalnego w ramach Programu Operacyjnego Innowacyjna Gospodarka Działanie 8.3</w:t>
      </w:r>
      <w:r w:rsidR="00021F29" w:rsidRPr="009819CE">
        <w:t>.</w:t>
      </w:r>
    </w:p>
    <w:p w:rsidR="00175254" w:rsidRPr="009819CE" w:rsidRDefault="00175254" w:rsidP="00FC7EB1">
      <w:pPr>
        <w:jc w:val="both"/>
      </w:pPr>
      <w:r w:rsidRPr="009819CE">
        <w:rPr>
          <w:u w:val="single"/>
        </w:rPr>
        <w:t>Kwota projektu:</w:t>
      </w:r>
      <w:r w:rsidRPr="009819CE">
        <w:t xml:space="preserve"> 15 189 794,35 </w:t>
      </w:r>
      <w:r w:rsidR="00D12921" w:rsidRPr="009819CE">
        <w:t>PLN</w:t>
      </w:r>
      <w:r w:rsidR="00021F29" w:rsidRPr="009819CE">
        <w:t>.</w:t>
      </w:r>
    </w:p>
    <w:p w:rsidR="00175254" w:rsidRPr="009819CE" w:rsidRDefault="00175254" w:rsidP="00FC7EB1">
      <w:pPr>
        <w:jc w:val="both"/>
      </w:pPr>
      <w:r w:rsidRPr="009819CE">
        <w:rPr>
          <w:u w:val="single"/>
        </w:rPr>
        <w:t>Okres realizacji projektu</w:t>
      </w:r>
      <w:r w:rsidRPr="009819CE">
        <w:t>: 02.01.2010 – 31.03.2015</w:t>
      </w:r>
      <w:r w:rsidR="00021F29" w:rsidRPr="009819CE">
        <w:t>.</w:t>
      </w:r>
    </w:p>
    <w:p w:rsidR="00175254" w:rsidRPr="009819CE" w:rsidRDefault="00175254" w:rsidP="00FC7EB1">
      <w:pPr>
        <w:jc w:val="both"/>
      </w:pPr>
      <w:r w:rsidRPr="009819CE">
        <w:rPr>
          <w:u w:val="single"/>
        </w:rPr>
        <w:t>Cel projektu:</w:t>
      </w:r>
      <w:r w:rsidRPr="009819CE">
        <w:t xml:space="preserve"> Likwidowanie wykluczenia cyfrowego na terenie województwa kujawsko-pomorskiego poprzez zapewnienie dostępu do Internetu, technologii informacyjnych i wiedzy.</w:t>
      </w:r>
    </w:p>
    <w:p w:rsidR="00175254" w:rsidRPr="009819CE" w:rsidRDefault="00175254" w:rsidP="00FC7EB1">
      <w:pPr>
        <w:jc w:val="both"/>
      </w:pPr>
      <w:r w:rsidRPr="009819CE">
        <w:rPr>
          <w:u w:val="single"/>
        </w:rPr>
        <w:t>Stan realizacji projektu:</w:t>
      </w:r>
      <w:r w:rsidRPr="009819CE">
        <w:t xml:space="preserve"> w trakcie realizacji</w:t>
      </w:r>
    </w:p>
    <w:p w:rsidR="00175254" w:rsidRPr="009819CE" w:rsidRDefault="00175254" w:rsidP="00FC7EB1">
      <w:pPr>
        <w:jc w:val="both"/>
        <w:rPr>
          <w:sz w:val="14"/>
          <w:szCs w:val="14"/>
        </w:rPr>
      </w:pPr>
    </w:p>
    <w:p w:rsidR="00515FDE" w:rsidRPr="009819CE" w:rsidRDefault="00515FDE" w:rsidP="00734B72">
      <w:pPr>
        <w:jc w:val="both"/>
        <w:rPr>
          <w:sz w:val="20"/>
          <w:szCs w:val="20"/>
          <w:u w:val="single"/>
        </w:rPr>
      </w:pPr>
      <w:r w:rsidRPr="009819CE">
        <w:rPr>
          <w:sz w:val="20"/>
          <w:szCs w:val="20"/>
        </w:rPr>
        <w:t>Dodatkowe informacje:</w:t>
      </w:r>
    </w:p>
    <w:p w:rsidR="00515FDE" w:rsidRPr="009819CE" w:rsidRDefault="00515FDE" w:rsidP="00734B72">
      <w:pPr>
        <w:jc w:val="both"/>
        <w:rPr>
          <w:sz w:val="20"/>
          <w:szCs w:val="20"/>
        </w:rPr>
      </w:pPr>
      <w:r w:rsidRPr="009819CE">
        <w:rPr>
          <w:sz w:val="20"/>
          <w:szCs w:val="20"/>
        </w:rPr>
        <w:t>Agnieszka Malinowska – Pelczar</w:t>
      </w:r>
    </w:p>
    <w:p w:rsidR="00515FDE" w:rsidRPr="009819CE" w:rsidRDefault="00515FDE" w:rsidP="00734B72">
      <w:pPr>
        <w:jc w:val="both"/>
        <w:rPr>
          <w:sz w:val="20"/>
          <w:szCs w:val="20"/>
        </w:rPr>
      </w:pPr>
      <w:r w:rsidRPr="009819CE">
        <w:rPr>
          <w:sz w:val="20"/>
          <w:szCs w:val="20"/>
        </w:rPr>
        <w:t>Departament Spraw Społecznych</w:t>
      </w:r>
    </w:p>
    <w:p w:rsidR="00515FDE" w:rsidRPr="009819CE" w:rsidRDefault="00BE2338" w:rsidP="00734B72">
      <w:pPr>
        <w:jc w:val="both"/>
        <w:rPr>
          <w:sz w:val="20"/>
          <w:szCs w:val="20"/>
          <w:lang w:val="en-GB"/>
        </w:rPr>
      </w:pPr>
      <w:r w:rsidRPr="009819CE">
        <w:rPr>
          <w:sz w:val="20"/>
          <w:szCs w:val="20"/>
          <w:lang w:val="en-GB"/>
        </w:rPr>
        <w:t>t</w:t>
      </w:r>
      <w:r w:rsidR="00515FDE" w:rsidRPr="009819CE">
        <w:rPr>
          <w:sz w:val="20"/>
          <w:szCs w:val="20"/>
          <w:lang w:val="en-GB"/>
        </w:rPr>
        <w:t>el. 56 6562129</w:t>
      </w:r>
    </w:p>
    <w:p w:rsidR="00515FDE" w:rsidRPr="009819CE" w:rsidRDefault="00515FDE" w:rsidP="00734B72">
      <w:pPr>
        <w:jc w:val="both"/>
        <w:rPr>
          <w:sz w:val="20"/>
          <w:szCs w:val="20"/>
          <w:lang w:val="en-US"/>
        </w:rPr>
      </w:pPr>
      <w:r w:rsidRPr="009819CE">
        <w:rPr>
          <w:sz w:val="20"/>
          <w:szCs w:val="20"/>
          <w:lang w:val="en-US"/>
        </w:rPr>
        <w:t xml:space="preserve">e-mail: </w:t>
      </w:r>
      <w:hyperlink r:id="rId53" w:history="1">
        <w:r w:rsidRPr="009819CE">
          <w:rPr>
            <w:rStyle w:val="Hipercze"/>
            <w:color w:val="auto"/>
            <w:sz w:val="20"/>
            <w:szCs w:val="20"/>
            <w:lang w:val="en-US"/>
          </w:rPr>
          <w:t>a.pelczar@kujawsko-pomorskie.pl</w:t>
        </w:r>
      </w:hyperlink>
    </w:p>
    <w:p w:rsidR="004D6EFD" w:rsidRPr="009819CE" w:rsidRDefault="004D6EFD" w:rsidP="00FC7EB1">
      <w:pPr>
        <w:rPr>
          <w:sz w:val="20"/>
          <w:szCs w:val="20"/>
          <w:lang w:val="en-US"/>
        </w:rPr>
      </w:pPr>
    </w:p>
    <w:p w:rsidR="000677AC" w:rsidRPr="009819CE" w:rsidRDefault="00C418E3" w:rsidP="00FC7EB1">
      <w:pPr>
        <w:pStyle w:val="Akapitzlist"/>
        <w:numPr>
          <w:ilvl w:val="1"/>
          <w:numId w:val="9"/>
        </w:numPr>
        <w:ind w:left="709" w:hanging="709"/>
        <w:jc w:val="both"/>
        <w:rPr>
          <w:b/>
          <w:bCs/>
        </w:rPr>
      </w:pPr>
      <w:r w:rsidRPr="009819CE">
        <w:rPr>
          <w:b/>
          <w:bCs/>
        </w:rPr>
        <w:t xml:space="preserve">Realizacja projektów </w:t>
      </w:r>
      <w:r w:rsidR="000677AC" w:rsidRPr="009819CE">
        <w:rPr>
          <w:b/>
          <w:bCs/>
        </w:rPr>
        <w:t>nadzorowanych przez Departament Infrastruktury Drogowej</w:t>
      </w:r>
    </w:p>
    <w:p w:rsidR="00852ECE" w:rsidRPr="009819CE" w:rsidRDefault="00852ECE" w:rsidP="00A82A1D">
      <w:pPr>
        <w:pStyle w:val="Akapitzlist"/>
        <w:numPr>
          <w:ilvl w:val="2"/>
          <w:numId w:val="9"/>
        </w:numPr>
        <w:ind w:left="22" w:hanging="22"/>
        <w:jc w:val="both"/>
        <w:rPr>
          <w:bCs/>
        </w:rPr>
      </w:pPr>
      <w:r w:rsidRPr="009819CE">
        <w:rPr>
          <w:bCs/>
        </w:rPr>
        <w:t>Zadania współfinansowane w ramach Regionalnego Programu Operacyjnego Województwa Kujawsko-Pomorskiego na lata 2007-2013 realizowane przez Zarząd Dróg Wojewódzkich w Bydgoszczy  stan na dzień 31.12.2013 r.</w:t>
      </w:r>
    </w:p>
    <w:p w:rsidR="003920D9" w:rsidRPr="009819CE" w:rsidRDefault="003920D9" w:rsidP="00FC7EB1">
      <w:pPr>
        <w:jc w:val="both"/>
        <w:rPr>
          <w:bCs/>
          <w:sz w:val="16"/>
          <w:szCs w:val="16"/>
        </w:rPr>
      </w:pPr>
    </w:p>
    <w:tbl>
      <w:tblPr>
        <w:tblW w:w="10160" w:type="dxa"/>
        <w:tblInd w:w="-214" w:type="dxa"/>
        <w:tblCellMar>
          <w:left w:w="70" w:type="dxa"/>
          <w:right w:w="70" w:type="dxa"/>
        </w:tblCellMar>
        <w:tblLook w:val="04A0"/>
      </w:tblPr>
      <w:tblGrid>
        <w:gridCol w:w="381"/>
        <w:gridCol w:w="3686"/>
        <w:gridCol w:w="917"/>
        <w:gridCol w:w="850"/>
        <w:gridCol w:w="1175"/>
        <w:gridCol w:w="1326"/>
        <w:gridCol w:w="605"/>
        <w:gridCol w:w="1220"/>
      </w:tblGrid>
      <w:tr w:rsidR="002C6D23" w:rsidRPr="009819CE" w:rsidTr="00734B72">
        <w:trPr>
          <w:trHeight w:val="435"/>
          <w:tblHead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2C6D23" w:rsidRPr="009819CE" w:rsidRDefault="002C6D23" w:rsidP="00FC7EB1">
            <w:pPr>
              <w:jc w:val="center"/>
              <w:rPr>
                <w:b/>
                <w:bCs/>
                <w:sz w:val="18"/>
                <w:szCs w:val="18"/>
              </w:rPr>
            </w:pPr>
            <w:r w:rsidRPr="009819CE">
              <w:rPr>
                <w:b/>
                <w:bCs/>
                <w:sz w:val="18"/>
                <w:szCs w:val="18"/>
              </w:rPr>
              <w:t>l.p.</w:t>
            </w:r>
          </w:p>
        </w:tc>
        <w:tc>
          <w:tcPr>
            <w:tcW w:w="3899" w:type="dxa"/>
            <w:tcBorders>
              <w:top w:val="single" w:sz="4" w:space="0" w:color="auto"/>
              <w:left w:val="nil"/>
              <w:bottom w:val="single" w:sz="8" w:space="0" w:color="auto"/>
              <w:right w:val="single" w:sz="8" w:space="0" w:color="auto"/>
            </w:tcBorders>
            <w:shd w:val="clear" w:color="auto" w:fill="auto"/>
            <w:vAlign w:val="center"/>
            <w:hideMark/>
          </w:tcPr>
          <w:p w:rsidR="002C6D23" w:rsidRPr="009819CE" w:rsidRDefault="002C6D23" w:rsidP="00FC7EB1">
            <w:pPr>
              <w:jc w:val="center"/>
              <w:rPr>
                <w:b/>
                <w:bCs/>
                <w:sz w:val="18"/>
                <w:szCs w:val="18"/>
              </w:rPr>
            </w:pPr>
            <w:r w:rsidRPr="009819CE">
              <w:rPr>
                <w:b/>
                <w:bCs/>
                <w:sz w:val="18"/>
                <w:szCs w:val="18"/>
              </w:rPr>
              <w:t>nazwa zadania</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2C6D23" w:rsidRPr="009819CE" w:rsidRDefault="002C6D23" w:rsidP="00FC7EB1">
            <w:pPr>
              <w:jc w:val="center"/>
              <w:rPr>
                <w:b/>
                <w:bCs/>
                <w:sz w:val="18"/>
                <w:szCs w:val="18"/>
              </w:rPr>
            </w:pPr>
            <w:r w:rsidRPr="009819CE">
              <w:rPr>
                <w:b/>
                <w:bCs/>
                <w:sz w:val="18"/>
                <w:szCs w:val="18"/>
              </w:rPr>
              <w:t>zakres rzeczowy zadania</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2C6D23" w:rsidRPr="009819CE" w:rsidRDefault="002C6D23" w:rsidP="00FC7EB1">
            <w:pPr>
              <w:jc w:val="center"/>
              <w:rPr>
                <w:b/>
                <w:bCs/>
                <w:sz w:val="18"/>
                <w:szCs w:val="18"/>
              </w:rPr>
            </w:pPr>
            <w:r w:rsidRPr="009819CE">
              <w:rPr>
                <w:b/>
                <w:bCs/>
                <w:sz w:val="18"/>
                <w:szCs w:val="18"/>
              </w:rPr>
              <w:t>okres realizacji</w:t>
            </w:r>
          </w:p>
        </w:tc>
        <w:tc>
          <w:tcPr>
            <w:tcW w:w="1115" w:type="dxa"/>
            <w:tcBorders>
              <w:top w:val="single" w:sz="4" w:space="0" w:color="auto"/>
              <w:left w:val="nil"/>
              <w:bottom w:val="single" w:sz="8" w:space="0" w:color="auto"/>
              <w:right w:val="single" w:sz="8" w:space="0" w:color="auto"/>
            </w:tcBorders>
            <w:shd w:val="clear" w:color="auto" w:fill="auto"/>
            <w:vAlign w:val="center"/>
            <w:hideMark/>
          </w:tcPr>
          <w:p w:rsidR="002C6D23" w:rsidRPr="009819CE" w:rsidRDefault="009F6D76" w:rsidP="00FC7EB1">
            <w:pPr>
              <w:jc w:val="center"/>
              <w:rPr>
                <w:b/>
                <w:bCs/>
                <w:sz w:val="18"/>
                <w:szCs w:val="18"/>
              </w:rPr>
            </w:pPr>
            <w:r w:rsidRPr="009819CE">
              <w:rPr>
                <w:b/>
                <w:bCs/>
                <w:sz w:val="18"/>
                <w:szCs w:val="18"/>
              </w:rPr>
              <w:t>całkowity koszt zadania [PLN</w:t>
            </w:r>
            <w:r w:rsidR="002C6D23" w:rsidRPr="009819CE">
              <w:rPr>
                <w:b/>
                <w:bCs/>
                <w:sz w:val="18"/>
                <w:szCs w:val="18"/>
              </w:rPr>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2C6D23" w:rsidRPr="009819CE" w:rsidRDefault="002C6D23" w:rsidP="00FC7EB1">
            <w:pPr>
              <w:jc w:val="center"/>
              <w:rPr>
                <w:b/>
                <w:bCs/>
                <w:sz w:val="18"/>
                <w:szCs w:val="18"/>
              </w:rPr>
            </w:pPr>
            <w:r w:rsidRPr="009819CE">
              <w:rPr>
                <w:b/>
                <w:bCs/>
                <w:sz w:val="18"/>
                <w:szCs w:val="18"/>
              </w:rPr>
              <w:t>realizacja na dzień 31.12.2013</w:t>
            </w:r>
            <w:r w:rsidR="009F6D76" w:rsidRPr="009819CE">
              <w:rPr>
                <w:b/>
                <w:bCs/>
                <w:sz w:val="18"/>
                <w:szCs w:val="18"/>
              </w:rPr>
              <w:t xml:space="preserve"> r. [PLN</w:t>
            </w:r>
            <w:r w:rsidRPr="009819CE">
              <w:rPr>
                <w:b/>
                <w:bCs/>
                <w:sz w:val="18"/>
                <w:szCs w:val="18"/>
              </w:rPr>
              <w:t>]</w:t>
            </w:r>
          </w:p>
        </w:tc>
        <w:tc>
          <w:tcPr>
            <w:tcW w:w="554" w:type="dxa"/>
            <w:tcBorders>
              <w:top w:val="single" w:sz="4" w:space="0" w:color="auto"/>
              <w:left w:val="nil"/>
              <w:bottom w:val="single" w:sz="8" w:space="0" w:color="auto"/>
              <w:right w:val="single" w:sz="8" w:space="0" w:color="auto"/>
            </w:tcBorders>
            <w:shd w:val="clear" w:color="auto" w:fill="auto"/>
            <w:vAlign w:val="center"/>
            <w:hideMark/>
          </w:tcPr>
          <w:p w:rsidR="002C6D23" w:rsidRPr="009819CE" w:rsidRDefault="002C6D23" w:rsidP="00FC7EB1">
            <w:pPr>
              <w:jc w:val="center"/>
              <w:rPr>
                <w:b/>
                <w:bCs/>
                <w:sz w:val="18"/>
                <w:szCs w:val="18"/>
              </w:rPr>
            </w:pPr>
            <w:r w:rsidRPr="009819CE">
              <w:rPr>
                <w:b/>
                <w:bCs/>
                <w:sz w:val="18"/>
                <w:szCs w:val="18"/>
              </w:rPr>
              <w:t>%</w:t>
            </w:r>
          </w:p>
        </w:tc>
        <w:tc>
          <w:tcPr>
            <w:tcW w:w="1100" w:type="dxa"/>
            <w:tcBorders>
              <w:top w:val="single" w:sz="4" w:space="0" w:color="auto"/>
              <w:left w:val="nil"/>
              <w:bottom w:val="single" w:sz="8" w:space="0" w:color="auto"/>
              <w:right w:val="single" w:sz="8" w:space="0" w:color="auto"/>
            </w:tcBorders>
            <w:shd w:val="clear" w:color="auto" w:fill="auto"/>
            <w:vAlign w:val="center"/>
            <w:hideMark/>
          </w:tcPr>
          <w:p w:rsidR="002C6D23" w:rsidRPr="009819CE" w:rsidRDefault="002C6D23" w:rsidP="00FC7EB1">
            <w:pPr>
              <w:jc w:val="center"/>
              <w:rPr>
                <w:b/>
                <w:bCs/>
                <w:sz w:val="18"/>
                <w:szCs w:val="18"/>
              </w:rPr>
            </w:pPr>
            <w:r w:rsidRPr="009819CE">
              <w:rPr>
                <w:b/>
                <w:bCs/>
                <w:sz w:val="18"/>
                <w:szCs w:val="18"/>
              </w:rPr>
              <w:t>uwagi</w:t>
            </w:r>
          </w:p>
        </w:tc>
      </w:tr>
      <w:tr w:rsidR="002C6D23" w:rsidRPr="009819CE" w:rsidTr="00734B72">
        <w:trPr>
          <w:trHeight w:val="1050"/>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tcPr>
          <w:p w:rsidR="002C6D23" w:rsidRPr="009819CE" w:rsidRDefault="002C6D23" w:rsidP="00FC7EB1">
            <w:pPr>
              <w:jc w:val="center"/>
              <w:rPr>
                <w:sz w:val="18"/>
                <w:szCs w:val="18"/>
              </w:rPr>
            </w:pPr>
            <w:r w:rsidRPr="009819CE">
              <w:rPr>
                <w:sz w:val="18"/>
                <w:szCs w:val="18"/>
              </w:rPr>
              <w:t>1</w:t>
            </w:r>
          </w:p>
        </w:tc>
        <w:tc>
          <w:tcPr>
            <w:tcW w:w="3899"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Rozbudowa drogi wojewódzkiej Nr 239 w m. Gródek, gmina Drzycim od km 18+077,20 do km 19+750,00 wraz z jej odwodnieniem, oświetleniem, przebudową pozostałych sieci (elektroenergetycznych, teletechnicznych, hydrantów) kolidujących z inwestycją oraz wycinką drzew, krzewów i lasów i zagospodarowaniem zieleni w miejscowości Gródek, gmina Drzycim</w:t>
            </w:r>
          </w:p>
        </w:tc>
        <w:tc>
          <w:tcPr>
            <w:tcW w:w="0" w:type="auto"/>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od km 18+077,20 do km 19+750,00 dł. 1,672,8 km</w:t>
            </w:r>
          </w:p>
        </w:tc>
        <w:tc>
          <w:tcPr>
            <w:tcW w:w="0" w:type="auto"/>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2012 - 2013</w:t>
            </w:r>
          </w:p>
        </w:tc>
        <w:tc>
          <w:tcPr>
            <w:tcW w:w="1115"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5 053 000,00</w:t>
            </w:r>
          </w:p>
        </w:tc>
        <w:tc>
          <w:tcPr>
            <w:tcW w:w="1354"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4 664 043,51</w:t>
            </w:r>
          </w:p>
        </w:tc>
        <w:tc>
          <w:tcPr>
            <w:tcW w:w="554"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92,3%</w:t>
            </w:r>
          </w:p>
        </w:tc>
        <w:tc>
          <w:tcPr>
            <w:tcW w:w="1100"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zakończone</w:t>
            </w:r>
          </w:p>
        </w:tc>
      </w:tr>
      <w:tr w:rsidR="002C6D23" w:rsidRPr="009819CE" w:rsidTr="00734B72">
        <w:trPr>
          <w:trHeight w:val="566"/>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tcPr>
          <w:p w:rsidR="002C6D23" w:rsidRPr="009819CE" w:rsidRDefault="002C6D23" w:rsidP="00FC7EB1">
            <w:pPr>
              <w:jc w:val="center"/>
              <w:rPr>
                <w:sz w:val="18"/>
                <w:szCs w:val="18"/>
              </w:rPr>
            </w:pPr>
            <w:r w:rsidRPr="009819CE">
              <w:rPr>
                <w:sz w:val="18"/>
                <w:szCs w:val="18"/>
              </w:rPr>
              <w:t>2</w:t>
            </w:r>
          </w:p>
        </w:tc>
        <w:tc>
          <w:tcPr>
            <w:tcW w:w="3899"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Przebudowa mostu przez rzekę Orlę w ciągu drogi wojewódzkiej Nr 241 w km 42+739 wraz z dojazdami w m. Więcbork</w:t>
            </w:r>
          </w:p>
        </w:tc>
        <w:tc>
          <w:tcPr>
            <w:tcW w:w="0" w:type="auto"/>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2013</w:t>
            </w:r>
          </w:p>
        </w:tc>
        <w:tc>
          <w:tcPr>
            <w:tcW w:w="1115"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2 710 880,00</w:t>
            </w:r>
          </w:p>
        </w:tc>
        <w:tc>
          <w:tcPr>
            <w:tcW w:w="1354"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2 710 876,86</w:t>
            </w:r>
          </w:p>
        </w:tc>
        <w:tc>
          <w:tcPr>
            <w:tcW w:w="554"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100%</w:t>
            </w:r>
          </w:p>
        </w:tc>
        <w:tc>
          <w:tcPr>
            <w:tcW w:w="1100"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zakończone</w:t>
            </w:r>
          </w:p>
        </w:tc>
      </w:tr>
      <w:tr w:rsidR="002C6D23" w:rsidRPr="009819CE" w:rsidTr="00734B72">
        <w:trPr>
          <w:trHeight w:val="519"/>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tcPr>
          <w:p w:rsidR="002C6D23" w:rsidRPr="009819CE" w:rsidRDefault="002C6D23" w:rsidP="00FC7EB1">
            <w:pPr>
              <w:jc w:val="center"/>
              <w:rPr>
                <w:sz w:val="18"/>
                <w:szCs w:val="18"/>
              </w:rPr>
            </w:pPr>
            <w:r w:rsidRPr="009819CE">
              <w:rPr>
                <w:sz w:val="18"/>
                <w:szCs w:val="18"/>
              </w:rPr>
              <w:t>3</w:t>
            </w:r>
          </w:p>
        </w:tc>
        <w:tc>
          <w:tcPr>
            <w:tcW w:w="3899"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System ewidencji i zarządzania drogami wojewódzkimi Województwa Kujawsko-Pomorskiego</w:t>
            </w:r>
          </w:p>
        </w:tc>
        <w:tc>
          <w:tcPr>
            <w:tcW w:w="0" w:type="auto"/>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2011 - 2015</w:t>
            </w:r>
          </w:p>
        </w:tc>
        <w:tc>
          <w:tcPr>
            <w:tcW w:w="1115"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11 200 000,00</w:t>
            </w:r>
          </w:p>
        </w:tc>
        <w:tc>
          <w:tcPr>
            <w:tcW w:w="1354"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0,00</w:t>
            </w:r>
          </w:p>
        </w:tc>
        <w:tc>
          <w:tcPr>
            <w:tcW w:w="554"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0%</w:t>
            </w:r>
          </w:p>
        </w:tc>
        <w:tc>
          <w:tcPr>
            <w:tcW w:w="1100" w:type="dxa"/>
            <w:tcBorders>
              <w:top w:val="single" w:sz="4" w:space="0" w:color="auto"/>
              <w:left w:val="nil"/>
              <w:bottom w:val="single" w:sz="4" w:space="0" w:color="auto"/>
              <w:right w:val="single" w:sz="4" w:space="0" w:color="auto"/>
            </w:tcBorders>
            <w:shd w:val="clear" w:color="auto" w:fill="auto"/>
            <w:vAlign w:val="center"/>
          </w:tcPr>
          <w:p w:rsidR="002C6D23" w:rsidRPr="009819CE" w:rsidRDefault="002C6D23" w:rsidP="00FC7EB1">
            <w:pPr>
              <w:jc w:val="center"/>
              <w:rPr>
                <w:sz w:val="18"/>
                <w:szCs w:val="18"/>
              </w:rPr>
            </w:pPr>
            <w:r w:rsidRPr="009819CE">
              <w:rPr>
                <w:sz w:val="18"/>
                <w:szCs w:val="18"/>
              </w:rPr>
              <w:t>w przygotowaniu</w:t>
            </w:r>
          </w:p>
        </w:tc>
      </w:tr>
    </w:tbl>
    <w:p w:rsidR="003A7C22" w:rsidRPr="009819CE" w:rsidRDefault="003A7C22" w:rsidP="00D56FBA">
      <w:pPr>
        <w:jc w:val="both"/>
        <w:rPr>
          <w:sz w:val="16"/>
          <w:szCs w:val="16"/>
        </w:rPr>
      </w:pPr>
    </w:p>
    <w:p w:rsidR="000677AC" w:rsidRPr="009819CE" w:rsidRDefault="00D56FBA" w:rsidP="00FC7EB1">
      <w:pPr>
        <w:jc w:val="both"/>
        <w:rPr>
          <w:sz w:val="20"/>
          <w:szCs w:val="20"/>
        </w:rPr>
      </w:pPr>
      <w:r w:rsidRPr="009819CE">
        <w:rPr>
          <w:sz w:val="20"/>
          <w:szCs w:val="20"/>
        </w:rPr>
        <w:t>Dodatkowe</w:t>
      </w:r>
      <w:r w:rsidR="000677AC" w:rsidRPr="009819CE">
        <w:rPr>
          <w:sz w:val="20"/>
          <w:szCs w:val="20"/>
        </w:rPr>
        <w:t xml:space="preserve"> infor</w:t>
      </w:r>
      <w:r w:rsidR="006F6052" w:rsidRPr="009819CE">
        <w:rPr>
          <w:sz w:val="20"/>
          <w:szCs w:val="20"/>
        </w:rPr>
        <w:t>m</w:t>
      </w:r>
      <w:r w:rsidR="000677AC" w:rsidRPr="009819CE">
        <w:rPr>
          <w:sz w:val="20"/>
          <w:szCs w:val="20"/>
        </w:rPr>
        <w:t>acje:</w:t>
      </w:r>
    </w:p>
    <w:p w:rsidR="000677AC" w:rsidRPr="009819CE" w:rsidRDefault="00C418E3" w:rsidP="00FC7EB1">
      <w:pPr>
        <w:jc w:val="both"/>
        <w:rPr>
          <w:sz w:val="20"/>
          <w:szCs w:val="20"/>
        </w:rPr>
      </w:pPr>
      <w:r w:rsidRPr="009819CE">
        <w:rPr>
          <w:sz w:val="20"/>
          <w:szCs w:val="20"/>
        </w:rPr>
        <w:t>Krzysztof Kodzis</w:t>
      </w:r>
    </w:p>
    <w:p w:rsidR="000677AC" w:rsidRPr="009819CE" w:rsidRDefault="00C418E3" w:rsidP="00FC7EB1">
      <w:pPr>
        <w:jc w:val="both"/>
        <w:rPr>
          <w:sz w:val="20"/>
          <w:szCs w:val="20"/>
        </w:rPr>
      </w:pPr>
      <w:r w:rsidRPr="009819CE">
        <w:rPr>
          <w:sz w:val="20"/>
          <w:szCs w:val="20"/>
        </w:rPr>
        <w:t>Zarząd Dróg Wojewódzkich Bydgoszcz</w:t>
      </w:r>
    </w:p>
    <w:p w:rsidR="00C418E3" w:rsidRPr="009819CE" w:rsidRDefault="003A65DF" w:rsidP="00FC7EB1">
      <w:pPr>
        <w:jc w:val="both"/>
        <w:rPr>
          <w:sz w:val="20"/>
          <w:szCs w:val="20"/>
        </w:rPr>
      </w:pPr>
      <w:r w:rsidRPr="009819CE">
        <w:rPr>
          <w:sz w:val="20"/>
          <w:szCs w:val="20"/>
        </w:rPr>
        <w:t>Wydział Planowania I Rozwoju Sieci Drogowej</w:t>
      </w:r>
    </w:p>
    <w:p w:rsidR="000677AC" w:rsidRPr="009819CE" w:rsidRDefault="000677AC" w:rsidP="00FC7EB1">
      <w:pPr>
        <w:jc w:val="both"/>
        <w:rPr>
          <w:sz w:val="20"/>
          <w:szCs w:val="20"/>
          <w:lang w:val="en-US"/>
        </w:rPr>
      </w:pPr>
      <w:r w:rsidRPr="009819CE">
        <w:rPr>
          <w:sz w:val="20"/>
          <w:szCs w:val="20"/>
          <w:lang w:val="en-US"/>
        </w:rPr>
        <w:t>Tel. 5</w:t>
      </w:r>
      <w:r w:rsidR="00C418E3" w:rsidRPr="009819CE">
        <w:rPr>
          <w:sz w:val="20"/>
          <w:szCs w:val="20"/>
          <w:lang w:val="en-US"/>
        </w:rPr>
        <w:t xml:space="preserve">2 370 57 34 </w:t>
      </w:r>
    </w:p>
    <w:p w:rsidR="00186E89" w:rsidRPr="009819CE" w:rsidRDefault="00C418E3" w:rsidP="00FC7EB1">
      <w:pPr>
        <w:rPr>
          <w:sz w:val="20"/>
          <w:szCs w:val="20"/>
          <w:lang w:val="en-US"/>
        </w:rPr>
      </w:pPr>
      <w:r w:rsidRPr="009819CE">
        <w:rPr>
          <w:sz w:val="20"/>
          <w:szCs w:val="20"/>
          <w:lang w:val="en-US"/>
        </w:rPr>
        <w:t xml:space="preserve">e-mail: k. </w:t>
      </w:r>
      <w:hyperlink r:id="rId54" w:history="1">
        <w:r w:rsidR="00186E89" w:rsidRPr="009819CE">
          <w:rPr>
            <w:rStyle w:val="Hipercze"/>
            <w:color w:val="auto"/>
            <w:sz w:val="20"/>
            <w:szCs w:val="20"/>
            <w:lang w:val="en-US"/>
          </w:rPr>
          <w:t>kodzis@zdw-bydgoszcz.pl</w:t>
        </w:r>
      </w:hyperlink>
    </w:p>
    <w:p w:rsidR="008609CD" w:rsidRPr="009819CE" w:rsidRDefault="008609CD" w:rsidP="00FC7EB1">
      <w:pPr>
        <w:numPr>
          <w:ilvl w:val="2"/>
          <w:numId w:val="9"/>
        </w:numPr>
        <w:ind w:left="0" w:firstLine="0"/>
        <w:jc w:val="both"/>
      </w:pPr>
      <w:r w:rsidRPr="009819CE">
        <w:rPr>
          <w:b/>
        </w:rPr>
        <w:lastRenderedPageBreak/>
        <w:t>Projekt „Drogowa Inicjatywa Samorządowa”</w:t>
      </w:r>
      <w:r w:rsidRPr="009819CE">
        <w:t xml:space="preserve"> realizowany z działania RPO prowadzonego przez Departament Infrastruktury Drogowej.</w:t>
      </w:r>
    </w:p>
    <w:p w:rsidR="008609CD" w:rsidRPr="009819CE" w:rsidRDefault="008609CD" w:rsidP="00FC7EB1">
      <w:pPr>
        <w:pStyle w:val="Akapitzlist"/>
        <w:ind w:left="0"/>
        <w:contextualSpacing w:val="0"/>
        <w:jc w:val="both"/>
      </w:pPr>
      <w:r w:rsidRPr="009819CE">
        <w:rPr>
          <w:u w:val="single"/>
        </w:rPr>
        <w:t>Kwota projektu</w:t>
      </w:r>
      <w:r w:rsidR="00021F29" w:rsidRPr="009819CE">
        <w:t>: 4 552 107,50 zł.</w:t>
      </w:r>
    </w:p>
    <w:p w:rsidR="008609CD" w:rsidRPr="009819CE" w:rsidRDefault="008609CD" w:rsidP="00FC7EB1">
      <w:pPr>
        <w:pStyle w:val="Akapitzlist"/>
        <w:ind w:left="0"/>
        <w:contextualSpacing w:val="0"/>
        <w:jc w:val="both"/>
      </w:pPr>
      <w:r w:rsidRPr="009819CE">
        <w:rPr>
          <w:u w:val="single"/>
        </w:rPr>
        <w:t>Okres realizacji projektu</w:t>
      </w:r>
      <w:r w:rsidR="00021F29" w:rsidRPr="009819CE">
        <w:t>: od czerwca do grudnia 2013 r..</w:t>
      </w:r>
    </w:p>
    <w:p w:rsidR="008609CD" w:rsidRPr="009819CE" w:rsidRDefault="008609CD" w:rsidP="00FC7EB1">
      <w:pPr>
        <w:pStyle w:val="Akapitzlist"/>
        <w:ind w:left="0"/>
        <w:jc w:val="both"/>
      </w:pPr>
      <w:r w:rsidRPr="009819CE">
        <w:rPr>
          <w:u w:val="single"/>
        </w:rPr>
        <w:t>Stan prac nad projektem:</w:t>
      </w:r>
      <w:r w:rsidRPr="009819CE">
        <w:rPr>
          <w:sz w:val="18"/>
          <w:szCs w:val="18"/>
        </w:rPr>
        <w:t xml:space="preserve"> </w:t>
      </w:r>
    </w:p>
    <w:p w:rsidR="008609CD" w:rsidRPr="009819CE" w:rsidRDefault="008609CD" w:rsidP="00FC7EB1">
      <w:pPr>
        <w:pStyle w:val="Akapitzlist"/>
        <w:ind w:left="0"/>
        <w:jc w:val="both"/>
      </w:pPr>
      <w:r w:rsidRPr="009819CE">
        <w:t>Roboty bu</w:t>
      </w:r>
      <w:r w:rsidR="00021F29" w:rsidRPr="009819CE">
        <w:t>dowlane od 07.2013 do 10.2013 r.</w:t>
      </w:r>
    </w:p>
    <w:p w:rsidR="008609CD" w:rsidRPr="009819CE" w:rsidRDefault="008609CD" w:rsidP="00FC7EB1">
      <w:pPr>
        <w:pStyle w:val="Akapitzlist"/>
        <w:ind w:left="0"/>
        <w:jc w:val="both"/>
      </w:pPr>
      <w:r w:rsidRPr="009819CE">
        <w:t>Audyt zew</w:t>
      </w:r>
      <w:r w:rsidR="00021F29" w:rsidRPr="009819CE">
        <w:t>nętrzny od 07.2013 do 12.2013 r.</w:t>
      </w:r>
    </w:p>
    <w:p w:rsidR="008609CD" w:rsidRPr="009819CE" w:rsidRDefault="008609CD" w:rsidP="00FC7EB1">
      <w:pPr>
        <w:pStyle w:val="Akapitzlist"/>
        <w:ind w:left="0"/>
        <w:jc w:val="both"/>
        <w:rPr>
          <w:u w:val="single"/>
        </w:rPr>
      </w:pPr>
      <w:r w:rsidRPr="009819CE">
        <w:t>Promocja projektu od 07.2013 do 12.2013 r.</w:t>
      </w:r>
    </w:p>
    <w:p w:rsidR="008609CD" w:rsidRPr="009819CE" w:rsidRDefault="008609CD" w:rsidP="00FC7EB1">
      <w:pPr>
        <w:pStyle w:val="Akapitzlist"/>
        <w:ind w:left="0"/>
        <w:contextualSpacing w:val="0"/>
        <w:jc w:val="both"/>
        <w:rPr>
          <w:sz w:val="16"/>
          <w:szCs w:val="16"/>
        </w:rPr>
      </w:pPr>
    </w:p>
    <w:p w:rsidR="008609CD" w:rsidRPr="009819CE" w:rsidRDefault="008609CD" w:rsidP="00FC7EB1">
      <w:pPr>
        <w:jc w:val="both"/>
        <w:rPr>
          <w:sz w:val="20"/>
          <w:szCs w:val="20"/>
        </w:rPr>
      </w:pPr>
      <w:r w:rsidRPr="009819CE">
        <w:rPr>
          <w:sz w:val="20"/>
          <w:szCs w:val="20"/>
        </w:rPr>
        <w:t>Dodatkowe informacje:</w:t>
      </w:r>
    </w:p>
    <w:p w:rsidR="008609CD" w:rsidRPr="009819CE" w:rsidRDefault="008609CD" w:rsidP="00FC7EB1">
      <w:pPr>
        <w:jc w:val="both"/>
        <w:rPr>
          <w:sz w:val="20"/>
          <w:szCs w:val="20"/>
        </w:rPr>
      </w:pPr>
      <w:r w:rsidRPr="009819CE">
        <w:rPr>
          <w:sz w:val="20"/>
          <w:szCs w:val="20"/>
        </w:rPr>
        <w:t>Agnieszka Miąskowska</w:t>
      </w:r>
    </w:p>
    <w:p w:rsidR="008609CD" w:rsidRPr="009819CE" w:rsidRDefault="008609CD" w:rsidP="00FC7EB1">
      <w:pPr>
        <w:jc w:val="both"/>
        <w:rPr>
          <w:sz w:val="20"/>
          <w:szCs w:val="20"/>
        </w:rPr>
      </w:pPr>
      <w:r w:rsidRPr="009819CE">
        <w:rPr>
          <w:sz w:val="20"/>
          <w:szCs w:val="20"/>
        </w:rPr>
        <w:t xml:space="preserve">Departament Infrastruktury Drogowej </w:t>
      </w:r>
    </w:p>
    <w:p w:rsidR="008609CD" w:rsidRPr="009819CE" w:rsidRDefault="008609CD" w:rsidP="00FC7EB1">
      <w:pPr>
        <w:jc w:val="both"/>
        <w:rPr>
          <w:sz w:val="20"/>
          <w:szCs w:val="20"/>
        </w:rPr>
      </w:pPr>
      <w:r w:rsidRPr="009819CE">
        <w:rPr>
          <w:sz w:val="20"/>
          <w:szCs w:val="20"/>
        </w:rPr>
        <w:t xml:space="preserve">Koordynator ds. Drogowej Inicjatywy Samorządowej </w:t>
      </w:r>
    </w:p>
    <w:p w:rsidR="008609CD" w:rsidRPr="009819CE" w:rsidRDefault="008609CD" w:rsidP="00FC7EB1">
      <w:pPr>
        <w:jc w:val="both"/>
        <w:rPr>
          <w:sz w:val="20"/>
          <w:szCs w:val="20"/>
        </w:rPr>
      </w:pPr>
      <w:r w:rsidRPr="009819CE">
        <w:rPr>
          <w:sz w:val="20"/>
          <w:szCs w:val="20"/>
        </w:rPr>
        <w:t>Wydział Inwestycji Drogowych.</w:t>
      </w:r>
    </w:p>
    <w:p w:rsidR="008609CD" w:rsidRPr="009819CE" w:rsidRDefault="009E056A" w:rsidP="00FC7EB1">
      <w:pPr>
        <w:jc w:val="both"/>
        <w:rPr>
          <w:sz w:val="20"/>
          <w:szCs w:val="20"/>
          <w:lang w:val="en-US"/>
        </w:rPr>
      </w:pPr>
      <w:r w:rsidRPr="009819CE">
        <w:rPr>
          <w:sz w:val="20"/>
          <w:szCs w:val="20"/>
          <w:lang w:val="en-US"/>
        </w:rPr>
        <w:t>t</w:t>
      </w:r>
      <w:r w:rsidR="008609CD" w:rsidRPr="009819CE">
        <w:rPr>
          <w:sz w:val="20"/>
          <w:szCs w:val="20"/>
          <w:lang w:val="en-US"/>
        </w:rPr>
        <w:t>el. 56 656 11 85</w:t>
      </w:r>
    </w:p>
    <w:p w:rsidR="008609CD" w:rsidRPr="009819CE" w:rsidRDefault="008609CD" w:rsidP="00FC7EB1">
      <w:pPr>
        <w:jc w:val="both"/>
        <w:rPr>
          <w:lang w:val="en-US"/>
        </w:rPr>
      </w:pPr>
      <w:r w:rsidRPr="009819CE">
        <w:rPr>
          <w:sz w:val="20"/>
          <w:szCs w:val="20"/>
          <w:lang w:val="en-US"/>
        </w:rPr>
        <w:t xml:space="preserve">e-mail: </w:t>
      </w:r>
      <w:hyperlink r:id="rId55" w:history="1">
        <w:r w:rsidRPr="009819CE">
          <w:rPr>
            <w:rStyle w:val="Hipercze"/>
            <w:color w:val="auto"/>
            <w:sz w:val="20"/>
            <w:szCs w:val="20"/>
            <w:lang w:val="en-US"/>
          </w:rPr>
          <w:t>a.miaskowska@kujawsko-pomorskie.pl</w:t>
        </w:r>
      </w:hyperlink>
    </w:p>
    <w:p w:rsidR="008609CD" w:rsidRPr="009819CE" w:rsidRDefault="008609CD" w:rsidP="00FC7EB1">
      <w:pPr>
        <w:jc w:val="both"/>
        <w:rPr>
          <w:sz w:val="20"/>
          <w:szCs w:val="20"/>
          <w:lang w:val="de-DE"/>
        </w:rPr>
      </w:pPr>
      <w:proofErr w:type="spellStart"/>
      <w:r w:rsidRPr="009819CE">
        <w:rPr>
          <w:sz w:val="20"/>
          <w:szCs w:val="20"/>
          <w:lang w:val="de-DE"/>
        </w:rPr>
        <w:t>Zarząd</w:t>
      </w:r>
      <w:proofErr w:type="spellEnd"/>
      <w:r w:rsidRPr="009819CE">
        <w:rPr>
          <w:sz w:val="20"/>
          <w:szCs w:val="20"/>
          <w:lang w:val="de-DE"/>
        </w:rPr>
        <w:t xml:space="preserve"> </w:t>
      </w:r>
      <w:proofErr w:type="spellStart"/>
      <w:r w:rsidRPr="009819CE">
        <w:rPr>
          <w:sz w:val="20"/>
          <w:szCs w:val="20"/>
          <w:lang w:val="de-DE"/>
        </w:rPr>
        <w:t>Dróg</w:t>
      </w:r>
      <w:proofErr w:type="spellEnd"/>
      <w:r w:rsidRPr="009819CE">
        <w:rPr>
          <w:sz w:val="20"/>
          <w:szCs w:val="20"/>
          <w:lang w:val="de-DE"/>
        </w:rPr>
        <w:t xml:space="preserve"> </w:t>
      </w:r>
      <w:proofErr w:type="spellStart"/>
      <w:r w:rsidRPr="009819CE">
        <w:rPr>
          <w:sz w:val="20"/>
          <w:szCs w:val="20"/>
          <w:lang w:val="de-DE"/>
        </w:rPr>
        <w:t>Wojewódzkich</w:t>
      </w:r>
      <w:proofErr w:type="spellEnd"/>
      <w:r w:rsidRPr="009819CE">
        <w:rPr>
          <w:sz w:val="20"/>
          <w:szCs w:val="20"/>
          <w:lang w:val="de-DE"/>
        </w:rPr>
        <w:t xml:space="preserve"> w Bydgoszczy – Wydział Inwestycji</w:t>
      </w:r>
    </w:p>
    <w:p w:rsidR="008609CD" w:rsidRPr="009819CE" w:rsidRDefault="008609CD" w:rsidP="00FC7EB1">
      <w:pPr>
        <w:jc w:val="both"/>
        <w:rPr>
          <w:sz w:val="20"/>
          <w:szCs w:val="20"/>
          <w:lang w:val="de-DE"/>
        </w:rPr>
      </w:pPr>
      <w:r w:rsidRPr="009819CE">
        <w:rPr>
          <w:sz w:val="20"/>
          <w:szCs w:val="20"/>
          <w:lang w:val="de-DE"/>
        </w:rPr>
        <w:t>Marek Jankowski</w:t>
      </w:r>
    </w:p>
    <w:p w:rsidR="008609CD" w:rsidRPr="009819CE" w:rsidRDefault="008609CD" w:rsidP="00FC7EB1">
      <w:pPr>
        <w:jc w:val="both"/>
        <w:rPr>
          <w:sz w:val="20"/>
          <w:szCs w:val="20"/>
          <w:lang w:val="de-DE"/>
        </w:rPr>
      </w:pPr>
      <w:r w:rsidRPr="009819CE">
        <w:rPr>
          <w:sz w:val="20"/>
          <w:szCs w:val="20"/>
          <w:lang w:val="de-DE"/>
        </w:rPr>
        <w:t>tel.: 52 3662915</w:t>
      </w:r>
    </w:p>
    <w:p w:rsidR="008609CD" w:rsidRPr="009819CE" w:rsidRDefault="008609CD" w:rsidP="00FC7EB1">
      <w:pPr>
        <w:jc w:val="both"/>
        <w:rPr>
          <w:sz w:val="20"/>
          <w:szCs w:val="20"/>
          <w:lang w:val="de-DE"/>
        </w:rPr>
      </w:pPr>
      <w:r w:rsidRPr="009819CE">
        <w:rPr>
          <w:sz w:val="20"/>
          <w:szCs w:val="20"/>
          <w:lang w:val="de-DE"/>
        </w:rPr>
        <w:t>fax: 52 3662915</w:t>
      </w:r>
    </w:p>
    <w:p w:rsidR="008609CD" w:rsidRPr="009819CE" w:rsidRDefault="008609CD" w:rsidP="00FC7EB1">
      <w:pPr>
        <w:jc w:val="both"/>
        <w:rPr>
          <w:sz w:val="20"/>
          <w:szCs w:val="20"/>
          <w:lang w:val="de-DE"/>
        </w:rPr>
      </w:pPr>
      <w:r w:rsidRPr="009819CE">
        <w:rPr>
          <w:sz w:val="20"/>
          <w:szCs w:val="20"/>
          <w:lang w:val="de-DE"/>
        </w:rPr>
        <w:t xml:space="preserve">e-mail: </w:t>
      </w:r>
      <w:hyperlink r:id="rId56" w:history="1">
        <w:r w:rsidRPr="009819CE">
          <w:rPr>
            <w:rStyle w:val="Hipercze"/>
            <w:color w:val="auto"/>
            <w:sz w:val="20"/>
            <w:szCs w:val="20"/>
            <w:lang w:val="de-DE"/>
          </w:rPr>
          <w:t>m.jankowski@zdw-bydgoszcz.pl</w:t>
        </w:r>
      </w:hyperlink>
    </w:p>
    <w:p w:rsidR="00BA1E5B" w:rsidRPr="009819CE" w:rsidRDefault="00BA1E5B" w:rsidP="00FC7EB1">
      <w:pPr>
        <w:jc w:val="both"/>
        <w:rPr>
          <w:sz w:val="20"/>
          <w:szCs w:val="20"/>
          <w:lang w:val="de-DE"/>
        </w:rPr>
      </w:pPr>
    </w:p>
    <w:p w:rsidR="000677AC" w:rsidRPr="009819CE" w:rsidRDefault="000677AC" w:rsidP="00FC7EB1">
      <w:pPr>
        <w:pStyle w:val="Akapitzlist"/>
        <w:numPr>
          <w:ilvl w:val="1"/>
          <w:numId w:val="9"/>
        </w:numPr>
        <w:ind w:left="0" w:firstLine="0"/>
        <w:jc w:val="both"/>
        <w:rPr>
          <w:b/>
        </w:rPr>
      </w:pPr>
      <w:r w:rsidRPr="009819CE">
        <w:rPr>
          <w:b/>
        </w:rPr>
        <w:t>Projekty realizowane w zakresie infrastruktury transportowej</w:t>
      </w:r>
    </w:p>
    <w:p w:rsidR="00E8539D" w:rsidRPr="009819CE" w:rsidRDefault="00CE2834" w:rsidP="00FC7EB1">
      <w:pPr>
        <w:pStyle w:val="Default"/>
        <w:numPr>
          <w:ilvl w:val="2"/>
          <w:numId w:val="9"/>
        </w:numPr>
        <w:ind w:left="0" w:firstLine="0"/>
        <w:jc w:val="both"/>
        <w:rPr>
          <w:b/>
          <w:bCs/>
          <w:color w:val="auto"/>
        </w:rPr>
      </w:pPr>
      <w:r w:rsidRPr="009819CE">
        <w:rPr>
          <w:b/>
          <w:bCs/>
          <w:color w:val="auto"/>
        </w:rPr>
        <w:t xml:space="preserve">Projekt „Zakup taboru kolejowego dla Szybkiej Kolei Metropolitalnej BiT City”. </w:t>
      </w:r>
    </w:p>
    <w:p w:rsidR="00E8539D" w:rsidRPr="009819CE" w:rsidRDefault="00E8539D" w:rsidP="00FC7EB1">
      <w:pPr>
        <w:pStyle w:val="Default"/>
        <w:jc w:val="both"/>
        <w:rPr>
          <w:color w:val="auto"/>
        </w:rPr>
      </w:pPr>
      <w:r w:rsidRPr="009819CE">
        <w:rPr>
          <w:bCs/>
          <w:color w:val="auto"/>
        </w:rPr>
        <w:t>Projekt jest współ</w:t>
      </w:r>
      <w:r w:rsidRPr="009819CE">
        <w:rPr>
          <w:color w:val="auto"/>
        </w:rPr>
        <w:t>finansowany ze środków Programu Operacyjnego Infrastruktura i Środowisko, oś priorytetowa VII Transport przyjazny środowisku, działanie 7.3. Transport Miejski w obszarach metropolitalnych</w:t>
      </w:r>
    </w:p>
    <w:p w:rsidR="00E8539D" w:rsidRPr="009819CE" w:rsidRDefault="00E8539D" w:rsidP="00FC7EB1">
      <w:pPr>
        <w:pStyle w:val="Default"/>
        <w:jc w:val="both"/>
        <w:rPr>
          <w:color w:val="auto"/>
        </w:rPr>
      </w:pPr>
      <w:r w:rsidRPr="009819CE">
        <w:rPr>
          <w:color w:val="auto"/>
          <w:u w:val="single"/>
        </w:rPr>
        <w:t>Kwota ogółem projektu</w:t>
      </w:r>
      <w:r w:rsidRPr="009819CE">
        <w:rPr>
          <w:color w:val="auto"/>
        </w:rPr>
        <w:t xml:space="preserve">: 124 614 452,46 PLN, </w:t>
      </w:r>
    </w:p>
    <w:p w:rsidR="00E8539D" w:rsidRPr="009819CE" w:rsidRDefault="00E8539D" w:rsidP="00FC7EB1">
      <w:pPr>
        <w:pStyle w:val="Default"/>
        <w:jc w:val="both"/>
        <w:rPr>
          <w:color w:val="auto"/>
        </w:rPr>
      </w:pPr>
      <w:r w:rsidRPr="009819CE">
        <w:rPr>
          <w:color w:val="auto"/>
          <w:u w:val="single"/>
        </w:rPr>
        <w:t>Dofinansowanie</w:t>
      </w:r>
      <w:r w:rsidRPr="009819CE">
        <w:rPr>
          <w:color w:val="auto"/>
        </w:rPr>
        <w:t xml:space="preserve">: 59 033 882,06 PLN, </w:t>
      </w:r>
    </w:p>
    <w:p w:rsidR="00E8539D" w:rsidRPr="009819CE" w:rsidRDefault="00E8539D" w:rsidP="00FC7EB1">
      <w:pPr>
        <w:pStyle w:val="Default"/>
        <w:jc w:val="both"/>
        <w:rPr>
          <w:color w:val="auto"/>
        </w:rPr>
      </w:pPr>
      <w:r w:rsidRPr="009819CE">
        <w:rPr>
          <w:color w:val="auto"/>
          <w:u w:val="single"/>
        </w:rPr>
        <w:t>Okres realizacji projektu</w:t>
      </w:r>
      <w:r w:rsidRPr="009819CE">
        <w:rPr>
          <w:color w:val="auto"/>
        </w:rPr>
        <w:t xml:space="preserve">: 2011 – 2015. </w:t>
      </w:r>
    </w:p>
    <w:p w:rsidR="00E8539D" w:rsidRPr="009819CE" w:rsidRDefault="00E8539D" w:rsidP="00FC7EB1">
      <w:pPr>
        <w:pStyle w:val="Default"/>
        <w:jc w:val="both"/>
        <w:rPr>
          <w:color w:val="auto"/>
          <w:u w:val="single"/>
        </w:rPr>
      </w:pPr>
      <w:r w:rsidRPr="009819CE">
        <w:rPr>
          <w:color w:val="auto"/>
          <w:u w:val="single"/>
        </w:rPr>
        <w:t>Stan prac nad projektem:</w:t>
      </w:r>
    </w:p>
    <w:p w:rsidR="00FA2489" w:rsidRPr="009819CE" w:rsidRDefault="00E8539D" w:rsidP="00FA2489">
      <w:pPr>
        <w:pStyle w:val="Default"/>
        <w:jc w:val="both"/>
        <w:rPr>
          <w:color w:val="auto"/>
        </w:rPr>
      </w:pPr>
      <w:r w:rsidRPr="009819CE">
        <w:rPr>
          <w:color w:val="auto"/>
        </w:rPr>
        <w:t xml:space="preserve">Województwo Kujawsko-Pomorskie w dniu 26 listopada zawarło umowę z firmą PESA Bydgoszcz S.A. na dostawę pięciu elektrycznych zespołów trakcyjnych przeznaczonych do wykonywania aglomeracyjnych przewozów osób na terenie województwa kujawsko-pomorskiego na trasie Toruń Wschodni – Bydgoszcz Główna. </w:t>
      </w:r>
    </w:p>
    <w:p w:rsidR="00E8539D" w:rsidRPr="009819CE" w:rsidRDefault="00E8539D" w:rsidP="00FC7EB1">
      <w:pPr>
        <w:pStyle w:val="Default"/>
        <w:jc w:val="both"/>
        <w:rPr>
          <w:color w:val="auto"/>
        </w:rPr>
      </w:pPr>
      <w:r w:rsidRPr="009819CE">
        <w:rPr>
          <w:color w:val="auto"/>
        </w:rPr>
        <w:t>Zawarcie umowy o dofinansowanie nastąpiło 13 grudnia 2013 roku</w:t>
      </w:r>
    </w:p>
    <w:p w:rsidR="00E8539D" w:rsidRPr="009819CE" w:rsidRDefault="00E8539D" w:rsidP="00FC7EB1">
      <w:pPr>
        <w:pStyle w:val="Default"/>
        <w:numPr>
          <w:ilvl w:val="2"/>
          <w:numId w:val="9"/>
        </w:numPr>
        <w:ind w:left="0" w:firstLine="0"/>
        <w:jc w:val="both"/>
        <w:rPr>
          <w:b/>
          <w:bCs/>
          <w:color w:val="auto"/>
        </w:rPr>
      </w:pPr>
      <w:r w:rsidRPr="009819CE">
        <w:rPr>
          <w:b/>
          <w:bCs/>
          <w:color w:val="auto"/>
        </w:rPr>
        <w:t xml:space="preserve">Projekt „Kujawsko-Pomorska Kolej Turystyczna” </w:t>
      </w:r>
    </w:p>
    <w:p w:rsidR="00E8539D" w:rsidRPr="009819CE" w:rsidRDefault="00E8539D" w:rsidP="00FC7EB1">
      <w:pPr>
        <w:pStyle w:val="Default"/>
        <w:jc w:val="both"/>
        <w:rPr>
          <w:color w:val="auto"/>
        </w:rPr>
      </w:pPr>
      <w:r w:rsidRPr="009819CE">
        <w:rPr>
          <w:bCs/>
          <w:color w:val="auto"/>
        </w:rPr>
        <w:t>Projekt jest współ</w:t>
      </w:r>
      <w:r w:rsidRPr="009819CE">
        <w:rPr>
          <w:color w:val="auto"/>
        </w:rPr>
        <w:t>finansowany ze środków Europejskiego Funduszu Rozwoju Regionalnego w ramach Regionalnego Programu Operacyjnego Województwa Kujawsko-Pomorskiego, oś priorytetowa 6. Wsparcie rozwoju turystyki, działanie 6.2 Rozwój usług turystycznych i uzdrowiskowych</w:t>
      </w:r>
    </w:p>
    <w:p w:rsidR="00E8539D" w:rsidRPr="009819CE" w:rsidRDefault="00E8539D" w:rsidP="00FC7EB1">
      <w:pPr>
        <w:pStyle w:val="Default"/>
        <w:jc w:val="both"/>
        <w:rPr>
          <w:color w:val="auto"/>
        </w:rPr>
      </w:pPr>
      <w:r w:rsidRPr="009819CE">
        <w:rPr>
          <w:color w:val="auto"/>
          <w:u w:val="single"/>
        </w:rPr>
        <w:t>Kwota ogółem projektu</w:t>
      </w:r>
      <w:r w:rsidR="003920D9" w:rsidRPr="009819CE">
        <w:rPr>
          <w:color w:val="auto"/>
        </w:rPr>
        <w:t>: 10 684 925,52 PLN</w:t>
      </w:r>
      <w:r w:rsidRPr="009819CE">
        <w:rPr>
          <w:color w:val="auto"/>
        </w:rPr>
        <w:t xml:space="preserve">, </w:t>
      </w:r>
    </w:p>
    <w:p w:rsidR="00E8539D" w:rsidRPr="009819CE" w:rsidRDefault="00E8539D" w:rsidP="00FC7EB1">
      <w:pPr>
        <w:pStyle w:val="Default"/>
        <w:jc w:val="both"/>
        <w:rPr>
          <w:color w:val="auto"/>
        </w:rPr>
      </w:pPr>
      <w:r w:rsidRPr="009819CE">
        <w:rPr>
          <w:color w:val="auto"/>
          <w:u w:val="single"/>
        </w:rPr>
        <w:t>Dofinansowanie</w:t>
      </w:r>
      <w:r w:rsidRPr="009819CE">
        <w:rPr>
          <w:color w:val="auto"/>
        </w:rPr>
        <w:t>: 7 540 411,13 zł</w:t>
      </w:r>
    </w:p>
    <w:p w:rsidR="00E8539D" w:rsidRPr="009819CE" w:rsidRDefault="00E8539D" w:rsidP="00FC7EB1">
      <w:pPr>
        <w:pStyle w:val="Default"/>
        <w:jc w:val="both"/>
        <w:rPr>
          <w:color w:val="auto"/>
        </w:rPr>
      </w:pPr>
      <w:r w:rsidRPr="009819CE">
        <w:rPr>
          <w:color w:val="auto"/>
          <w:u w:val="single"/>
        </w:rPr>
        <w:t>Okres realizacji projektu</w:t>
      </w:r>
      <w:r w:rsidRPr="009819CE">
        <w:rPr>
          <w:color w:val="auto"/>
        </w:rPr>
        <w:t xml:space="preserve">: 2010 – 2014. </w:t>
      </w:r>
    </w:p>
    <w:p w:rsidR="00E8539D" w:rsidRPr="009819CE" w:rsidRDefault="00E8539D" w:rsidP="00FC7EB1">
      <w:pPr>
        <w:pStyle w:val="Default"/>
        <w:jc w:val="both"/>
        <w:rPr>
          <w:color w:val="auto"/>
        </w:rPr>
      </w:pPr>
      <w:r w:rsidRPr="009819CE">
        <w:rPr>
          <w:color w:val="auto"/>
          <w:u w:val="single"/>
        </w:rPr>
        <w:t>Stan prac nad projektem</w:t>
      </w:r>
      <w:r w:rsidRPr="009819CE">
        <w:rPr>
          <w:color w:val="auto"/>
        </w:rPr>
        <w:t xml:space="preserve">: </w:t>
      </w:r>
    </w:p>
    <w:p w:rsidR="00E8539D" w:rsidRPr="009819CE" w:rsidRDefault="00E8539D" w:rsidP="00FC7EB1">
      <w:pPr>
        <w:pStyle w:val="Default"/>
        <w:jc w:val="both"/>
        <w:rPr>
          <w:color w:val="auto"/>
        </w:rPr>
      </w:pPr>
      <w:r w:rsidRPr="009819CE">
        <w:rPr>
          <w:color w:val="auto"/>
        </w:rPr>
        <w:t xml:space="preserve">Zakończono postępowanie na „Naprawę lokomotywy spalinowej SM41-111 </w:t>
      </w:r>
      <w:proofErr w:type="spellStart"/>
      <w:r w:rsidRPr="009819CE">
        <w:rPr>
          <w:color w:val="auto"/>
        </w:rPr>
        <w:t>wg</w:t>
      </w:r>
      <w:proofErr w:type="spellEnd"/>
      <w:r w:rsidRPr="009819CE">
        <w:rPr>
          <w:color w:val="auto"/>
        </w:rPr>
        <w:t xml:space="preserve">. poziomu IV (dawna naprawa rewizyjna)”, w wyniku którego odebrano lokomotywę wraz ze świadectwami dopuszczenia do ruchu i niezbędnymi certyfikatami bezpieczeństwa. W okresie objętym sprawozdaniem dokonano odbioru Studium Wykonalności i złożono wniosek aplikacyjny. W chwili obecnej trwa ocena formalna wniosku. </w:t>
      </w:r>
    </w:p>
    <w:p w:rsidR="00E8539D" w:rsidRPr="009819CE" w:rsidRDefault="00E8539D" w:rsidP="00FC7EB1">
      <w:pPr>
        <w:pStyle w:val="Default"/>
        <w:numPr>
          <w:ilvl w:val="2"/>
          <w:numId w:val="9"/>
        </w:numPr>
        <w:ind w:left="0" w:firstLine="0"/>
        <w:jc w:val="both"/>
        <w:rPr>
          <w:b/>
          <w:bCs/>
          <w:color w:val="auto"/>
        </w:rPr>
      </w:pPr>
      <w:r w:rsidRPr="009819CE">
        <w:rPr>
          <w:b/>
          <w:bCs/>
          <w:color w:val="auto"/>
        </w:rPr>
        <w:t xml:space="preserve">Projekt „System Bilet Metropolitalny w Bydgosko-Toruńskim Obszarze Metropolitalnym BiT-City”. </w:t>
      </w:r>
    </w:p>
    <w:p w:rsidR="00E8539D" w:rsidRPr="009819CE" w:rsidRDefault="00E8539D" w:rsidP="00FC7EB1">
      <w:pPr>
        <w:pStyle w:val="Default"/>
        <w:jc w:val="both"/>
        <w:rPr>
          <w:color w:val="auto"/>
        </w:rPr>
      </w:pPr>
      <w:r w:rsidRPr="009819CE">
        <w:rPr>
          <w:bCs/>
          <w:color w:val="auto"/>
        </w:rPr>
        <w:lastRenderedPageBreak/>
        <w:t>Projekt jest współ</w:t>
      </w:r>
      <w:r w:rsidRPr="009819CE">
        <w:rPr>
          <w:color w:val="auto"/>
        </w:rPr>
        <w:t>finansowany ze środków Programu Operacyjnego Infrastruktura i Środowisko, oś priorytetowa VII Transport przyjazny środowisku, działanie 7.3. Transport Miejski w obszarach metropolitalnych</w:t>
      </w:r>
    </w:p>
    <w:p w:rsidR="00E8539D" w:rsidRPr="009819CE" w:rsidRDefault="00E8539D" w:rsidP="00FC7EB1">
      <w:pPr>
        <w:pStyle w:val="Default"/>
        <w:jc w:val="both"/>
        <w:rPr>
          <w:color w:val="auto"/>
        </w:rPr>
      </w:pPr>
      <w:r w:rsidRPr="009819CE">
        <w:rPr>
          <w:color w:val="auto"/>
          <w:u w:val="single"/>
        </w:rPr>
        <w:t>Kwota ogółem projektu</w:t>
      </w:r>
      <w:r w:rsidRPr="009819CE">
        <w:rPr>
          <w:color w:val="auto"/>
        </w:rPr>
        <w:t xml:space="preserve">: całkowita wartość projektu 41 820 000,00 PLN, </w:t>
      </w:r>
    </w:p>
    <w:p w:rsidR="00E8539D" w:rsidRPr="009819CE" w:rsidRDefault="00E8539D" w:rsidP="00FC7EB1">
      <w:pPr>
        <w:pStyle w:val="Default"/>
        <w:jc w:val="both"/>
        <w:rPr>
          <w:color w:val="auto"/>
        </w:rPr>
      </w:pPr>
      <w:r w:rsidRPr="009819CE">
        <w:rPr>
          <w:color w:val="auto"/>
          <w:u w:val="single"/>
        </w:rPr>
        <w:t>Dofinansowanie</w:t>
      </w:r>
      <w:r w:rsidRPr="009819CE">
        <w:rPr>
          <w:color w:val="auto"/>
        </w:rPr>
        <w:t xml:space="preserve">: 20 060 000,00 PLN, </w:t>
      </w:r>
    </w:p>
    <w:p w:rsidR="00E8539D" w:rsidRPr="009819CE" w:rsidRDefault="00E8539D" w:rsidP="00FC7EB1">
      <w:pPr>
        <w:pStyle w:val="Default"/>
        <w:jc w:val="both"/>
        <w:rPr>
          <w:color w:val="auto"/>
        </w:rPr>
      </w:pPr>
      <w:r w:rsidRPr="009819CE">
        <w:rPr>
          <w:color w:val="auto"/>
          <w:u w:val="single"/>
        </w:rPr>
        <w:t>Okres realizacji projektu</w:t>
      </w:r>
      <w:r w:rsidRPr="009819CE">
        <w:rPr>
          <w:color w:val="auto"/>
        </w:rPr>
        <w:t xml:space="preserve">: 2011 – 2015. </w:t>
      </w:r>
    </w:p>
    <w:p w:rsidR="00E8539D" w:rsidRPr="009819CE" w:rsidRDefault="00E8539D" w:rsidP="00FC7EB1">
      <w:pPr>
        <w:pStyle w:val="Default"/>
        <w:jc w:val="both"/>
        <w:rPr>
          <w:color w:val="auto"/>
          <w:u w:val="single"/>
        </w:rPr>
      </w:pPr>
      <w:r w:rsidRPr="009819CE">
        <w:rPr>
          <w:color w:val="auto"/>
          <w:u w:val="single"/>
        </w:rPr>
        <w:t>Stan prac nad projektem:</w:t>
      </w:r>
    </w:p>
    <w:p w:rsidR="00E8539D" w:rsidRPr="009819CE" w:rsidRDefault="00E8539D" w:rsidP="00FC7EB1">
      <w:pPr>
        <w:pStyle w:val="Default"/>
        <w:jc w:val="both"/>
        <w:rPr>
          <w:color w:val="auto"/>
        </w:rPr>
      </w:pPr>
      <w:r w:rsidRPr="009819CE">
        <w:rPr>
          <w:color w:val="auto"/>
        </w:rPr>
        <w:t xml:space="preserve">Województwo Kujawsko-Pomorskie, Miasto Bydgoszcz i Gmina Miasta Toruń dokonały odbioru analizy instytucjonalnej dla zarządzania i funkcjonowania systemu integracji taryfowej. </w:t>
      </w:r>
      <w:r w:rsidRPr="009819CE">
        <w:rPr>
          <w:rFonts w:eastAsia="Times New Roman"/>
          <w:bCs/>
          <w:color w:val="auto"/>
        </w:rPr>
        <w:t xml:space="preserve">Partnerzy przygotowują obecnie postępowanie przetargowe wraz z dokumentacją na zakup i wdrożenie Systemu Bilet Metropolitalny. Trwają prace przy opracowaniu studium wykonalności dla projektu obejmujące m.in. określenie założeń do funkcjonowania SBM. Określać będą one reguły rozliczeń miedzy partnerami, formy dystrybucji biletów jak również zasady działania wspólnej karty biletowej. </w:t>
      </w:r>
    </w:p>
    <w:p w:rsidR="00E8539D" w:rsidRPr="009819CE" w:rsidRDefault="00E8539D" w:rsidP="00FC7EB1">
      <w:pPr>
        <w:pStyle w:val="Default"/>
        <w:numPr>
          <w:ilvl w:val="2"/>
          <w:numId w:val="9"/>
        </w:numPr>
        <w:ind w:left="22" w:hanging="22"/>
        <w:jc w:val="both"/>
        <w:rPr>
          <w:b/>
          <w:bCs/>
          <w:color w:val="auto"/>
        </w:rPr>
      </w:pPr>
      <w:r w:rsidRPr="009819CE">
        <w:rPr>
          <w:b/>
          <w:bCs/>
          <w:color w:val="auto"/>
        </w:rPr>
        <w:t xml:space="preserve">Projekt „Budowa wiaduktów i przystanków kolejowych dla Szybkiej Kolei Metropolitalnej BiT-City”. </w:t>
      </w:r>
    </w:p>
    <w:p w:rsidR="00E8539D" w:rsidRPr="009819CE" w:rsidRDefault="00E8539D" w:rsidP="00FC7EB1">
      <w:pPr>
        <w:pStyle w:val="Default"/>
        <w:jc w:val="both"/>
        <w:rPr>
          <w:color w:val="auto"/>
        </w:rPr>
      </w:pPr>
      <w:r w:rsidRPr="009819CE">
        <w:rPr>
          <w:bCs/>
          <w:color w:val="auto"/>
        </w:rPr>
        <w:t>Projekt jest współ</w:t>
      </w:r>
      <w:r w:rsidRPr="009819CE">
        <w:rPr>
          <w:color w:val="auto"/>
        </w:rPr>
        <w:t>finansowany ze środków Programu Operacyjnego Infrastruktura i Środowisko, oś priorytetowa VII Transport przyjazny środowisku, działanie 7.3. Transport Miejski w obszarach metropolitalnych</w:t>
      </w:r>
    </w:p>
    <w:p w:rsidR="00E8539D" w:rsidRPr="009819CE" w:rsidRDefault="00E8539D" w:rsidP="00FC7EB1">
      <w:pPr>
        <w:pStyle w:val="Default"/>
        <w:jc w:val="both"/>
        <w:rPr>
          <w:color w:val="auto"/>
        </w:rPr>
      </w:pPr>
      <w:r w:rsidRPr="009819CE">
        <w:rPr>
          <w:color w:val="auto"/>
          <w:u w:val="single"/>
        </w:rPr>
        <w:t>Kwota ogółem projektu</w:t>
      </w:r>
      <w:r w:rsidRPr="009819CE">
        <w:rPr>
          <w:color w:val="auto"/>
        </w:rPr>
        <w:t xml:space="preserve">: całkowita wartość projektu 135 300 000,00 PLN, </w:t>
      </w:r>
    </w:p>
    <w:p w:rsidR="00E8539D" w:rsidRPr="009819CE" w:rsidRDefault="00E8539D" w:rsidP="00FC7EB1">
      <w:pPr>
        <w:pStyle w:val="Default"/>
        <w:jc w:val="both"/>
        <w:rPr>
          <w:color w:val="auto"/>
        </w:rPr>
      </w:pPr>
      <w:r w:rsidRPr="009819CE">
        <w:rPr>
          <w:color w:val="auto"/>
          <w:u w:val="single"/>
        </w:rPr>
        <w:t>Dofinansowanie</w:t>
      </w:r>
      <w:r w:rsidRPr="009819CE">
        <w:rPr>
          <w:color w:val="auto"/>
        </w:rPr>
        <w:t xml:space="preserve">: 64 900 000,00 PLN, </w:t>
      </w:r>
    </w:p>
    <w:p w:rsidR="00E8539D" w:rsidRPr="009819CE" w:rsidRDefault="00E8539D" w:rsidP="00FC7EB1">
      <w:pPr>
        <w:pStyle w:val="Default"/>
        <w:jc w:val="both"/>
        <w:rPr>
          <w:color w:val="auto"/>
        </w:rPr>
      </w:pPr>
      <w:r w:rsidRPr="009819CE">
        <w:rPr>
          <w:color w:val="auto"/>
          <w:u w:val="single"/>
        </w:rPr>
        <w:t>Okres realizacji projektu</w:t>
      </w:r>
      <w:r w:rsidRPr="009819CE">
        <w:rPr>
          <w:color w:val="auto"/>
        </w:rPr>
        <w:t xml:space="preserve">: 2011 – 2015. </w:t>
      </w:r>
    </w:p>
    <w:p w:rsidR="00E8539D" w:rsidRPr="009819CE" w:rsidRDefault="00E8539D" w:rsidP="00FC7EB1">
      <w:pPr>
        <w:pStyle w:val="Default"/>
        <w:jc w:val="both"/>
        <w:rPr>
          <w:color w:val="auto"/>
          <w:u w:val="single"/>
        </w:rPr>
      </w:pPr>
      <w:r w:rsidRPr="009819CE">
        <w:rPr>
          <w:color w:val="auto"/>
          <w:u w:val="single"/>
        </w:rPr>
        <w:t>Stan prac nad projektem:</w:t>
      </w:r>
    </w:p>
    <w:p w:rsidR="00E8539D" w:rsidRPr="009819CE" w:rsidRDefault="00E8539D" w:rsidP="00FC7EB1">
      <w:pPr>
        <w:jc w:val="both"/>
      </w:pPr>
      <w:r w:rsidRPr="009819CE">
        <w:t xml:space="preserve">Przedsięwzięcie będące projektem partnerskim, zakłada przebudowę przystanków kolejowych Bydgoszcz Leśna i Bielawy, rozbudowę węzła zachodniego - ul. Grunwaldzka w Bydgoszczy (kontynuacja budowy węzła zachodniego w Bydgoszczy), budowę tunelu drogowego w Solcu Kujawskim wraz ze stworzeniem lokalnego węzła komunikacyjnego oraz budowę wiaduktu i przystanku kolejowego w Cierpicach. Województwo Kujawsko-Pomorskie jako partner przedsięwzięcia zamierza partycypować w budowie przystanku Bydgoszcz Błonie. </w:t>
      </w:r>
    </w:p>
    <w:p w:rsidR="00E8539D" w:rsidRPr="009819CE" w:rsidRDefault="00E8539D" w:rsidP="00FC7EB1">
      <w:pPr>
        <w:jc w:val="both"/>
      </w:pPr>
      <w:r w:rsidRPr="009819CE">
        <w:t>24 września</w:t>
      </w:r>
      <w:r w:rsidR="00714280" w:rsidRPr="009819CE">
        <w:t xml:space="preserve"> 2013 r.</w:t>
      </w:r>
      <w:r w:rsidRPr="009819CE">
        <w:t xml:space="preserve"> nastąpiło oficjalne, uroczyste otwarcie tunelu pod linią kolejową Toruń – Bydgoszcz w Solcu Kujawskim. Zadanie objęło także przebudowę układu drogowego oraz budowę ciągów pieszo-rowerowych. Inwestycja zrealizowana przez Gminę Solec Kujawski ma najwyższy stopień zaawansowania w stosunku do pozostałych zadań. W związku z tym Urząd Marszałkowski wraz z Partnerami zabiegał na szczeblu ministerialnym o możliwość indywidualnego złożenia wniosku aplikacyjnego przez Gminę. W wyniku rozmów uzyskano zgodę i 26 listopada Gmina Solec Kujawski złożyła wniosek o dofinansowani</w:t>
      </w:r>
      <w:r w:rsidR="00714280" w:rsidRPr="009819CE">
        <w:t>e, który został zaakceptowany.</w:t>
      </w:r>
    </w:p>
    <w:p w:rsidR="00E8539D" w:rsidRPr="009819CE" w:rsidRDefault="00E8539D" w:rsidP="00FC7EB1">
      <w:pPr>
        <w:jc w:val="both"/>
      </w:pPr>
      <w:r w:rsidRPr="009819CE">
        <w:t>W przypadku pozostałych zadań aktualnie trwają prace odbiorowe studium wykonalności dla projektu zawierające m.in. analizy ruchu. Równolegle przygotowywany jest wniosek o dofinansowan</w:t>
      </w:r>
      <w:r w:rsidR="00FA2489" w:rsidRPr="009819CE">
        <w:t>ie</w:t>
      </w:r>
      <w:r w:rsidRPr="009819CE">
        <w:t>.</w:t>
      </w:r>
    </w:p>
    <w:p w:rsidR="00E8539D" w:rsidRPr="009819CE" w:rsidRDefault="00E8539D" w:rsidP="00FC7EB1">
      <w:pPr>
        <w:jc w:val="both"/>
        <w:rPr>
          <w:sz w:val="20"/>
          <w:szCs w:val="20"/>
        </w:rPr>
      </w:pPr>
    </w:p>
    <w:p w:rsidR="00E8539D" w:rsidRPr="009819CE" w:rsidRDefault="00E8539D" w:rsidP="00FC7EB1">
      <w:pPr>
        <w:jc w:val="both"/>
        <w:rPr>
          <w:sz w:val="20"/>
          <w:szCs w:val="20"/>
        </w:rPr>
      </w:pPr>
      <w:r w:rsidRPr="009819CE">
        <w:rPr>
          <w:sz w:val="20"/>
          <w:szCs w:val="20"/>
        </w:rPr>
        <w:t>Osoba odpowiedzialna za szczegółowe informacje:</w:t>
      </w:r>
    </w:p>
    <w:p w:rsidR="00E8539D" w:rsidRPr="009819CE" w:rsidRDefault="00E8539D" w:rsidP="00FC7EB1">
      <w:pPr>
        <w:jc w:val="both"/>
        <w:rPr>
          <w:sz w:val="20"/>
          <w:szCs w:val="20"/>
        </w:rPr>
      </w:pPr>
      <w:r w:rsidRPr="009819CE">
        <w:rPr>
          <w:sz w:val="20"/>
          <w:szCs w:val="20"/>
        </w:rPr>
        <w:t>Wiktor Plesiński</w:t>
      </w:r>
    </w:p>
    <w:p w:rsidR="00E8539D" w:rsidRPr="009819CE" w:rsidRDefault="00E8539D" w:rsidP="00FC7EB1">
      <w:pPr>
        <w:jc w:val="both"/>
        <w:rPr>
          <w:sz w:val="20"/>
          <w:szCs w:val="20"/>
        </w:rPr>
      </w:pPr>
      <w:r w:rsidRPr="009819CE">
        <w:rPr>
          <w:sz w:val="20"/>
          <w:szCs w:val="20"/>
        </w:rPr>
        <w:t>Departament Transportu Publicznego</w:t>
      </w:r>
    </w:p>
    <w:p w:rsidR="00E8539D" w:rsidRPr="009819CE" w:rsidRDefault="00BE2338" w:rsidP="00FC7EB1">
      <w:pPr>
        <w:jc w:val="both"/>
        <w:rPr>
          <w:sz w:val="20"/>
          <w:szCs w:val="20"/>
        </w:rPr>
      </w:pPr>
      <w:r w:rsidRPr="009819CE">
        <w:rPr>
          <w:sz w:val="20"/>
          <w:szCs w:val="20"/>
        </w:rPr>
        <w:t>t</w:t>
      </w:r>
      <w:r w:rsidR="00E8539D" w:rsidRPr="009819CE">
        <w:rPr>
          <w:sz w:val="20"/>
          <w:szCs w:val="20"/>
        </w:rPr>
        <w:t>el.56 62 18 596</w:t>
      </w:r>
    </w:p>
    <w:p w:rsidR="00E8539D" w:rsidRPr="009819CE" w:rsidRDefault="00E8539D" w:rsidP="00FC7EB1">
      <w:pPr>
        <w:jc w:val="both"/>
        <w:rPr>
          <w:sz w:val="20"/>
          <w:szCs w:val="20"/>
          <w:lang w:val="en-US"/>
        </w:rPr>
      </w:pPr>
      <w:r w:rsidRPr="009819CE">
        <w:rPr>
          <w:sz w:val="20"/>
          <w:szCs w:val="20"/>
          <w:lang w:val="en-US"/>
        </w:rPr>
        <w:t xml:space="preserve">e-mail: </w:t>
      </w:r>
      <w:hyperlink r:id="rId57" w:history="1">
        <w:r w:rsidRPr="009819CE">
          <w:rPr>
            <w:rStyle w:val="Hipercze"/>
            <w:color w:val="auto"/>
            <w:sz w:val="20"/>
            <w:szCs w:val="20"/>
            <w:lang w:val="en-US"/>
          </w:rPr>
          <w:t>w.plesinski@kujawsko-pomorskie.pl</w:t>
        </w:r>
      </w:hyperlink>
    </w:p>
    <w:p w:rsidR="00E8539D" w:rsidRPr="009819CE" w:rsidRDefault="00E8539D" w:rsidP="00FC7EB1">
      <w:pPr>
        <w:jc w:val="both"/>
        <w:rPr>
          <w:sz w:val="20"/>
          <w:szCs w:val="20"/>
          <w:lang w:val="en-US"/>
        </w:rPr>
      </w:pPr>
    </w:p>
    <w:p w:rsidR="00D56FBA" w:rsidRDefault="00D56FBA" w:rsidP="00FC7EB1">
      <w:pPr>
        <w:jc w:val="both"/>
        <w:rPr>
          <w:sz w:val="20"/>
          <w:szCs w:val="20"/>
          <w:lang w:val="en-US"/>
        </w:rPr>
      </w:pPr>
    </w:p>
    <w:p w:rsidR="00EA7017" w:rsidRDefault="00EA7017" w:rsidP="00FC7EB1">
      <w:pPr>
        <w:jc w:val="both"/>
        <w:rPr>
          <w:sz w:val="20"/>
          <w:szCs w:val="20"/>
          <w:lang w:val="en-US"/>
        </w:rPr>
      </w:pPr>
    </w:p>
    <w:p w:rsidR="00EA7017" w:rsidRDefault="00EA7017" w:rsidP="00FC7EB1">
      <w:pPr>
        <w:jc w:val="both"/>
        <w:rPr>
          <w:sz w:val="20"/>
          <w:szCs w:val="20"/>
          <w:lang w:val="en-US"/>
        </w:rPr>
      </w:pPr>
    </w:p>
    <w:p w:rsidR="00C61B45" w:rsidRDefault="00C61B45" w:rsidP="00FC7EB1">
      <w:pPr>
        <w:jc w:val="both"/>
        <w:rPr>
          <w:sz w:val="20"/>
          <w:szCs w:val="20"/>
          <w:lang w:val="en-US"/>
        </w:rPr>
        <w:sectPr w:rsidR="00C61B45" w:rsidSect="00834CBD">
          <w:pgSz w:w="11906" w:h="16838"/>
          <w:pgMar w:top="1418" w:right="1418" w:bottom="851" w:left="1418" w:header="708" w:footer="708" w:gutter="0"/>
          <w:cols w:space="708"/>
          <w:docGrid w:linePitch="360"/>
        </w:sectPr>
      </w:pPr>
    </w:p>
    <w:p w:rsidR="000677AC" w:rsidRPr="009819CE" w:rsidRDefault="000677AC" w:rsidP="00FC7EB1">
      <w:pPr>
        <w:pStyle w:val="Akapitzlist"/>
        <w:numPr>
          <w:ilvl w:val="0"/>
          <w:numId w:val="3"/>
        </w:numPr>
        <w:rPr>
          <w:b/>
        </w:rPr>
      </w:pPr>
      <w:r w:rsidRPr="009819CE">
        <w:rPr>
          <w:b/>
        </w:rPr>
        <w:lastRenderedPageBreak/>
        <w:t>PROGRAMY FINANSOWANE ZE ŚRODKÓW UNII EUROPEJSKIEJ</w:t>
      </w:r>
    </w:p>
    <w:p w:rsidR="00DA36B4" w:rsidRPr="009819CE" w:rsidRDefault="00DA36B4" w:rsidP="00FC7EB1"/>
    <w:p w:rsidR="00DC4B68" w:rsidRPr="009819CE" w:rsidRDefault="00DC4B68" w:rsidP="00060F9A">
      <w:pPr>
        <w:numPr>
          <w:ilvl w:val="0"/>
          <w:numId w:val="27"/>
        </w:numPr>
        <w:tabs>
          <w:tab w:val="left" w:pos="709"/>
        </w:tabs>
        <w:jc w:val="both"/>
        <w:rPr>
          <w:b/>
        </w:rPr>
      </w:pPr>
      <w:r w:rsidRPr="009819CE">
        <w:rPr>
          <w:b/>
        </w:rPr>
        <w:t>REGIONALNY PROGRAM OPERACYJNY - WDRAŻ</w:t>
      </w:r>
      <w:r w:rsidR="00FA2489" w:rsidRPr="009819CE">
        <w:rPr>
          <w:b/>
        </w:rPr>
        <w:t>A</w:t>
      </w:r>
      <w:r w:rsidRPr="009819CE">
        <w:rPr>
          <w:b/>
        </w:rPr>
        <w:t xml:space="preserve">NIE RPO WK-P 2007-2013 </w:t>
      </w:r>
      <w:r w:rsidR="00FA2489" w:rsidRPr="009819CE">
        <w:rPr>
          <w:b/>
        </w:rPr>
        <w:t xml:space="preserve">w </w:t>
      </w:r>
      <w:r w:rsidR="003920D9" w:rsidRPr="009819CE">
        <w:rPr>
          <w:b/>
        </w:rPr>
        <w:t>II półroczu 2013 r.</w:t>
      </w:r>
    </w:p>
    <w:p w:rsidR="003920D9" w:rsidRPr="009819CE" w:rsidRDefault="003920D9" w:rsidP="003920D9">
      <w:pPr>
        <w:tabs>
          <w:tab w:val="left" w:pos="7751"/>
        </w:tabs>
      </w:pPr>
    </w:p>
    <w:p w:rsidR="00DC4B68" w:rsidRPr="009819CE" w:rsidRDefault="00DC4B68" w:rsidP="00FC7EB1">
      <w:pPr>
        <w:jc w:val="both"/>
        <w:rPr>
          <w:b/>
        </w:rPr>
      </w:pPr>
      <w:r w:rsidRPr="009819CE">
        <w:rPr>
          <w:b/>
        </w:rPr>
        <w:t>I. Tryb konkursowy</w:t>
      </w:r>
    </w:p>
    <w:p w:rsidR="00202EBE" w:rsidRPr="009819CE" w:rsidRDefault="00202EBE" w:rsidP="00FC7EB1">
      <w:pPr>
        <w:jc w:val="both"/>
        <w:rPr>
          <w:highlight w:val="yellow"/>
        </w:rPr>
      </w:pPr>
      <w:r w:rsidRPr="009819CE">
        <w:t>W drugim półroczu 2013 roku w ramach RPO ogłoszono 8 naborów wniosków w ramach następujących działań:</w:t>
      </w:r>
    </w:p>
    <w:p w:rsidR="00202EBE" w:rsidRPr="009819CE" w:rsidRDefault="00202EBE" w:rsidP="00FC7EB1">
      <w:pPr>
        <w:jc w:val="both"/>
        <w:rPr>
          <w:sz w:val="16"/>
          <w:szCs w:val="16"/>
          <w:highlight w:val="yellow"/>
        </w:rPr>
      </w:pPr>
    </w:p>
    <w:p w:rsidR="00202EBE" w:rsidRPr="009819CE" w:rsidRDefault="00202EBE" w:rsidP="00FC7EB1">
      <w:pPr>
        <w:jc w:val="both"/>
      </w:pPr>
      <w:r w:rsidRPr="009819CE">
        <w:t>2.2 Gospodarka odpadami</w:t>
      </w:r>
    </w:p>
    <w:p w:rsidR="00202EBE" w:rsidRPr="009819CE" w:rsidRDefault="00202EBE" w:rsidP="00FC7EB1">
      <w:pPr>
        <w:jc w:val="both"/>
      </w:pPr>
      <w:r w:rsidRPr="009819CE">
        <w:t>Nabór będzie prowadzony od dnia 28.10.2013 r. do 08.11.2013 r.</w:t>
      </w:r>
    </w:p>
    <w:p w:rsidR="00202EBE" w:rsidRPr="009819CE" w:rsidRDefault="00202EBE" w:rsidP="00FC7EB1">
      <w:pPr>
        <w:jc w:val="both"/>
      </w:pPr>
      <w:r w:rsidRPr="009819CE">
        <w:t>5.1. Rozwój instytucji otoczenia biznesu</w:t>
      </w:r>
    </w:p>
    <w:p w:rsidR="00202EBE" w:rsidRPr="009819CE" w:rsidRDefault="00202EBE" w:rsidP="00FC7EB1">
      <w:pPr>
        <w:jc w:val="both"/>
      </w:pPr>
      <w:r w:rsidRPr="009819CE">
        <w:t>Nabór będzie prowadzony od dnia 19.08.2013r. do dnia 30.08.2013r.</w:t>
      </w:r>
    </w:p>
    <w:p w:rsidR="00202EBE" w:rsidRPr="009819CE" w:rsidRDefault="00202EBE" w:rsidP="00FC7EB1">
      <w:pPr>
        <w:jc w:val="both"/>
      </w:pPr>
      <w:r w:rsidRPr="009819CE">
        <w:t>5.1. Rozwój instytucji otoczenia biznesu Schemat: hale targowo-wystawiennicze</w:t>
      </w:r>
    </w:p>
    <w:p w:rsidR="00202EBE" w:rsidRPr="009819CE" w:rsidRDefault="00202EBE" w:rsidP="00FC7EB1">
      <w:pPr>
        <w:jc w:val="both"/>
      </w:pPr>
      <w:r w:rsidRPr="009819CE">
        <w:t>Nabór będzie prowadzony od dnia 17.03.2014 r. do dnia 28.03.2014 r.</w:t>
      </w:r>
    </w:p>
    <w:p w:rsidR="00202EBE" w:rsidRPr="009819CE" w:rsidRDefault="00202EBE" w:rsidP="00FC7EB1">
      <w:pPr>
        <w:jc w:val="both"/>
      </w:pPr>
      <w:r w:rsidRPr="009819CE">
        <w:t>5.2.1. Wsparcie inwestycji mikroprzedsiębiorstw</w:t>
      </w:r>
    </w:p>
    <w:p w:rsidR="00202EBE" w:rsidRPr="009819CE" w:rsidRDefault="00202EBE" w:rsidP="00FC7EB1">
      <w:pPr>
        <w:jc w:val="both"/>
      </w:pPr>
      <w:r w:rsidRPr="009819CE">
        <w:t>Nabór będzie prowadzony od dnia 27.01.2014 r. do dnia 07.02.2014 r.</w:t>
      </w:r>
    </w:p>
    <w:p w:rsidR="00202EBE" w:rsidRPr="009819CE" w:rsidRDefault="00202EBE" w:rsidP="00FC7EB1">
      <w:pPr>
        <w:jc w:val="both"/>
      </w:pPr>
      <w:r w:rsidRPr="009819CE">
        <w:t>5.3. Wspieranie przedsiębiorstw w zakresie dostosowania do wymogów ochrony środowiska</w:t>
      </w:r>
    </w:p>
    <w:p w:rsidR="00202EBE" w:rsidRPr="009819CE" w:rsidRDefault="00202EBE" w:rsidP="00FC7EB1">
      <w:pPr>
        <w:jc w:val="both"/>
      </w:pPr>
      <w:r w:rsidRPr="009819CE">
        <w:t xml:space="preserve">Nabór prowadzony </w:t>
      </w:r>
      <w:r w:rsidR="00FA2489" w:rsidRPr="009819CE">
        <w:t xml:space="preserve">był </w:t>
      </w:r>
      <w:r w:rsidRPr="009819CE">
        <w:t>od dnia 02.12.2013 r. do dnia 13.12.2013 r.</w:t>
      </w:r>
    </w:p>
    <w:p w:rsidR="00202EBE" w:rsidRPr="009819CE" w:rsidRDefault="00202EBE" w:rsidP="00FC7EB1">
      <w:pPr>
        <w:jc w:val="both"/>
      </w:pPr>
      <w:r w:rsidRPr="009819CE">
        <w:t>5.4. Wzmocnienie regionalnego potencjału badań i rozwoju technologii Schemat: fundusz badań i wdrożeń</w:t>
      </w:r>
    </w:p>
    <w:p w:rsidR="00202EBE" w:rsidRPr="009819CE" w:rsidRDefault="00202EBE" w:rsidP="00FC7EB1">
      <w:pPr>
        <w:jc w:val="both"/>
      </w:pPr>
      <w:r w:rsidRPr="009819CE">
        <w:t xml:space="preserve">Nabór prowadzony </w:t>
      </w:r>
      <w:r w:rsidR="00FA2489" w:rsidRPr="009819CE">
        <w:t xml:space="preserve">był </w:t>
      </w:r>
      <w:r w:rsidRPr="009819CE">
        <w:t>od dnia 02.09.2013 r. do dnia 13.09.2013 r.</w:t>
      </w:r>
    </w:p>
    <w:p w:rsidR="00202EBE" w:rsidRPr="009819CE" w:rsidRDefault="00202EBE" w:rsidP="00FC7EB1">
      <w:pPr>
        <w:jc w:val="both"/>
      </w:pPr>
      <w:r w:rsidRPr="009819CE">
        <w:t xml:space="preserve">5.4 Wzmocnienie regionalnego potencjału badań i rozwoju technologii Schemat: projekty </w:t>
      </w:r>
      <w:r w:rsidR="0036088D" w:rsidRPr="009819CE">
        <w:br/>
      </w:r>
      <w:r w:rsidRPr="009819CE">
        <w:t>w zakresie badań i rozwoju</w:t>
      </w:r>
    </w:p>
    <w:p w:rsidR="00202EBE" w:rsidRPr="009819CE" w:rsidRDefault="00202EBE" w:rsidP="00FC7EB1">
      <w:pPr>
        <w:jc w:val="both"/>
      </w:pPr>
      <w:r w:rsidRPr="009819CE">
        <w:t>Nabór będzie prowadzony od dnia 12.11.2013 r. do dnia 25.11.2013 r.</w:t>
      </w:r>
    </w:p>
    <w:p w:rsidR="00202EBE" w:rsidRPr="009819CE" w:rsidRDefault="00202EBE" w:rsidP="00FC7EB1">
      <w:pPr>
        <w:jc w:val="both"/>
      </w:pPr>
      <w:r w:rsidRPr="009819CE">
        <w:t>5.4 Wzmocnienie regionalnego potencjału badań i rozwoju technologii Schemat: fundusz badań i wdrożeń</w:t>
      </w:r>
    </w:p>
    <w:p w:rsidR="00202EBE" w:rsidRPr="009819CE" w:rsidRDefault="00202EBE" w:rsidP="00FC7EB1">
      <w:pPr>
        <w:jc w:val="both"/>
      </w:pPr>
      <w:r w:rsidRPr="009819CE">
        <w:t xml:space="preserve">Nabór prowadzony </w:t>
      </w:r>
      <w:r w:rsidR="00FA2489" w:rsidRPr="009819CE">
        <w:t xml:space="preserve">był </w:t>
      </w:r>
      <w:r w:rsidRPr="009819CE">
        <w:t>od dnia 10.02.2014 r. do dnia 21.02.2014 r.</w:t>
      </w:r>
    </w:p>
    <w:p w:rsidR="00202EBE" w:rsidRPr="009819CE" w:rsidRDefault="00202EBE" w:rsidP="00FC7EB1">
      <w:pPr>
        <w:jc w:val="both"/>
        <w:rPr>
          <w:highlight w:val="yellow"/>
        </w:rPr>
      </w:pPr>
    </w:p>
    <w:p w:rsidR="00202EBE" w:rsidRPr="009819CE" w:rsidRDefault="00202EBE" w:rsidP="00FC7EB1">
      <w:pPr>
        <w:jc w:val="both"/>
      </w:pPr>
      <w:r w:rsidRPr="009819CE">
        <w:t xml:space="preserve">W drugim półroczu 2013 roku (od 01.07 do 31.12.2013r.) złożono w konkursach </w:t>
      </w:r>
      <w:r w:rsidR="0036088D" w:rsidRPr="009819CE">
        <w:br/>
      </w:r>
      <w:r w:rsidRPr="009819CE">
        <w:t>278 projektów:</w:t>
      </w:r>
    </w:p>
    <w:p w:rsidR="00202EBE" w:rsidRPr="009819CE" w:rsidRDefault="00202EBE" w:rsidP="00FC7EB1">
      <w:pPr>
        <w:ind w:left="705" w:hanging="705"/>
        <w:jc w:val="both"/>
        <w:rPr>
          <w:b/>
        </w:rPr>
      </w:pPr>
    </w:p>
    <w:p w:rsidR="00202EBE" w:rsidRPr="009819CE" w:rsidRDefault="003710DC" w:rsidP="00FC7EB1">
      <w:pPr>
        <w:ind w:left="705" w:hanging="705"/>
        <w:jc w:val="both"/>
        <w:rPr>
          <w:b/>
        </w:rPr>
      </w:pPr>
      <w:r w:rsidRPr="009819CE">
        <w:rPr>
          <w:b/>
        </w:rPr>
        <w:t>1.1</w:t>
      </w:r>
      <w:r w:rsidR="00202EBE" w:rsidRPr="009819CE">
        <w:rPr>
          <w:b/>
        </w:rPr>
        <w:tab/>
      </w:r>
      <w:r w:rsidR="00202EBE" w:rsidRPr="009819CE">
        <w:rPr>
          <w:b/>
        </w:rPr>
        <w:tab/>
        <w:t xml:space="preserve">Infrastruktura drogowa Schemat 1. Samorząd Województwa </w:t>
      </w:r>
      <w:r w:rsidR="00202EBE" w:rsidRPr="009819CE">
        <w:t>złożono 1 wniosek na kwotę dofinansowania 1 836 843,57 PLN</w:t>
      </w:r>
    </w:p>
    <w:p w:rsidR="00202EBE" w:rsidRPr="009819CE" w:rsidRDefault="003710DC" w:rsidP="00FC7EB1">
      <w:pPr>
        <w:ind w:left="705" w:hanging="705"/>
        <w:jc w:val="both"/>
        <w:rPr>
          <w:b/>
        </w:rPr>
      </w:pPr>
      <w:r w:rsidRPr="009819CE">
        <w:rPr>
          <w:b/>
        </w:rPr>
        <w:t>1.1</w:t>
      </w:r>
      <w:r w:rsidR="00202EBE" w:rsidRPr="009819CE">
        <w:rPr>
          <w:b/>
        </w:rPr>
        <w:tab/>
      </w:r>
      <w:r w:rsidR="00202EBE" w:rsidRPr="009819CE">
        <w:rPr>
          <w:b/>
        </w:rPr>
        <w:tab/>
        <w:t xml:space="preserve">Infrastruktura drogowa Schemat 2. Miasta na prawach powiatu </w:t>
      </w:r>
      <w:r w:rsidR="00202EBE" w:rsidRPr="009819CE">
        <w:t xml:space="preserve">złożono </w:t>
      </w:r>
      <w:r w:rsidR="0036088D" w:rsidRPr="009819CE">
        <w:br/>
      </w:r>
      <w:r w:rsidR="00202EBE" w:rsidRPr="009819CE">
        <w:t>1 wniosek na kwotę dofinansowania 4 000 000,00 PLN</w:t>
      </w:r>
    </w:p>
    <w:p w:rsidR="00202EBE" w:rsidRPr="009819CE" w:rsidRDefault="003710DC" w:rsidP="00FC7EB1">
      <w:pPr>
        <w:ind w:left="705" w:hanging="705"/>
        <w:jc w:val="both"/>
        <w:rPr>
          <w:b/>
        </w:rPr>
      </w:pPr>
      <w:r w:rsidRPr="009819CE">
        <w:rPr>
          <w:b/>
          <w:shd w:val="clear" w:color="auto" w:fill="FFFFFF"/>
        </w:rPr>
        <w:t>2.1</w:t>
      </w:r>
      <w:r w:rsidR="00202EBE" w:rsidRPr="009819CE">
        <w:rPr>
          <w:b/>
          <w:shd w:val="clear" w:color="auto" w:fill="FFFFFF"/>
        </w:rPr>
        <w:tab/>
        <w:t>Rozwój infrastruktury wodno-ściekowej</w:t>
      </w:r>
      <w:r w:rsidR="00202EBE" w:rsidRPr="009819CE">
        <w:rPr>
          <w:shd w:val="clear" w:color="auto" w:fill="FFFFFF"/>
        </w:rPr>
        <w:t xml:space="preserve"> </w:t>
      </w:r>
      <w:r w:rsidR="00202EBE" w:rsidRPr="009819CE">
        <w:t>złożono 1 wniosek na kwotę dofinansowania 2 000 000,00 PLN</w:t>
      </w:r>
    </w:p>
    <w:p w:rsidR="00202EBE" w:rsidRPr="009819CE" w:rsidRDefault="003710DC" w:rsidP="009C24FA">
      <w:pPr>
        <w:ind w:left="705" w:hanging="705"/>
        <w:jc w:val="both"/>
        <w:rPr>
          <w:shd w:val="clear" w:color="auto" w:fill="FFFFFF"/>
        </w:rPr>
      </w:pPr>
      <w:r w:rsidRPr="009819CE">
        <w:rPr>
          <w:b/>
          <w:shd w:val="clear" w:color="auto" w:fill="FFFFFF"/>
        </w:rPr>
        <w:t>2.2</w:t>
      </w:r>
      <w:r w:rsidR="00202EBE" w:rsidRPr="009819CE">
        <w:rPr>
          <w:b/>
          <w:shd w:val="clear" w:color="auto" w:fill="FFFFFF"/>
        </w:rPr>
        <w:tab/>
        <w:t>Gospodarka odpadami</w:t>
      </w:r>
      <w:r w:rsidR="00202EBE" w:rsidRPr="009819CE">
        <w:rPr>
          <w:shd w:val="clear" w:color="auto" w:fill="FFFFFF"/>
        </w:rPr>
        <w:t xml:space="preserve"> złożono 3 wnioski na kwotę dofinansowania 11 080 640,38 PLN</w:t>
      </w:r>
    </w:p>
    <w:p w:rsidR="00202EBE" w:rsidRPr="009819CE" w:rsidRDefault="00202EBE" w:rsidP="00FC7EB1">
      <w:pPr>
        <w:ind w:left="705" w:hanging="705"/>
        <w:jc w:val="both"/>
        <w:rPr>
          <w:shd w:val="clear" w:color="auto" w:fill="FFFFFF"/>
        </w:rPr>
      </w:pPr>
      <w:r w:rsidRPr="009819CE">
        <w:rPr>
          <w:b/>
          <w:shd w:val="clear" w:color="auto" w:fill="FFFFFF"/>
        </w:rPr>
        <w:t xml:space="preserve">2.3 </w:t>
      </w:r>
      <w:r w:rsidRPr="009819CE">
        <w:rPr>
          <w:b/>
          <w:shd w:val="clear" w:color="auto" w:fill="FFFFFF"/>
        </w:rPr>
        <w:tab/>
      </w:r>
      <w:r w:rsidRPr="009819CE">
        <w:rPr>
          <w:b/>
          <w:shd w:val="clear" w:color="auto" w:fill="FFFFFF"/>
        </w:rPr>
        <w:tab/>
        <w:t>Rozwój infrastruktury w zakresie ochrony powietrza</w:t>
      </w:r>
      <w:r w:rsidRPr="009819CE">
        <w:rPr>
          <w:shd w:val="clear" w:color="auto" w:fill="FFFFFF"/>
        </w:rPr>
        <w:t xml:space="preserve"> złożono 24 wnioski na kwotę dofinansowania 33 360 261,86 PLN</w:t>
      </w:r>
    </w:p>
    <w:p w:rsidR="00202EBE" w:rsidRPr="009819CE" w:rsidRDefault="003710DC" w:rsidP="00FC7EB1">
      <w:pPr>
        <w:ind w:left="705" w:hanging="705"/>
        <w:jc w:val="both"/>
      </w:pPr>
      <w:r w:rsidRPr="009819CE">
        <w:rPr>
          <w:b/>
          <w:shd w:val="clear" w:color="auto" w:fill="FFFFFF"/>
        </w:rPr>
        <w:t>2.5</w:t>
      </w:r>
      <w:r w:rsidR="00202EBE" w:rsidRPr="009819CE">
        <w:rPr>
          <w:b/>
          <w:shd w:val="clear" w:color="auto" w:fill="FFFFFF"/>
        </w:rPr>
        <w:tab/>
        <w:t>Rozwój infrastruktury bezpieczeństwa powodziowego i przeciwdziałanie zagrożeniom środowiska Schemat: Przepompownie, stacje pomp</w:t>
      </w:r>
      <w:r w:rsidR="00202EBE" w:rsidRPr="009819CE">
        <w:rPr>
          <w:shd w:val="clear" w:color="auto" w:fill="FFFFFF"/>
        </w:rPr>
        <w:t xml:space="preserve"> złożono </w:t>
      </w:r>
      <w:r w:rsidR="0036088D" w:rsidRPr="009819CE">
        <w:rPr>
          <w:shd w:val="clear" w:color="auto" w:fill="FFFFFF"/>
        </w:rPr>
        <w:br/>
      </w:r>
      <w:r w:rsidR="00202EBE" w:rsidRPr="009819CE">
        <w:rPr>
          <w:shd w:val="clear" w:color="auto" w:fill="FFFFFF"/>
        </w:rPr>
        <w:t>1 wniosek na kwotę dofinansowania 150 779,24 PLN</w:t>
      </w:r>
    </w:p>
    <w:p w:rsidR="00202EBE" w:rsidRPr="009819CE" w:rsidRDefault="003710DC" w:rsidP="00FC7EB1">
      <w:pPr>
        <w:ind w:left="705" w:hanging="705"/>
        <w:jc w:val="both"/>
      </w:pPr>
      <w:r w:rsidRPr="009819CE">
        <w:rPr>
          <w:b/>
          <w:shd w:val="clear" w:color="auto" w:fill="FFFFFF"/>
        </w:rPr>
        <w:t>2.6</w:t>
      </w:r>
      <w:r w:rsidR="00202EBE" w:rsidRPr="009819CE">
        <w:rPr>
          <w:b/>
          <w:shd w:val="clear" w:color="auto" w:fill="FFFFFF"/>
        </w:rPr>
        <w:tab/>
        <w:t>Ochrona i promocja zasobów przyrodniczych</w:t>
      </w:r>
      <w:r w:rsidR="00202EBE" w:rsidRPr="009819CE">
        <w:rPr>
          <w:shd w:val="clear" w:color="auto" w:fill="FFFFFF"/>
        </w:rPr>
        <w:t xml:space="preserve"> złożono 6 wniosków na kwotę dofinansowania 3 390 087,41 PLN</w:t>
      </w:r>
    </w:p>
    <w:p w:rsidR="00202EBE" w:rsidRPr="009819CE" w:rsidRDefault="003710DC" w:rsidP="00FC7EB1">
      <w:pPr>
        <w:ind w:left="705" w:hanging="705"/>
        <w:jc w:val="both"/>
      </w:pPr>
      <w:r w:rsidRPr="009819CE">
        <w:rPr>
          <w:b/>
          <w:shd w:val="clear" w:color="auto" w:fill="FFFFFF"/>
        </w:rPr>
        <w:t>3.1</w:t>
      </w:r>
      <w:r w:rsidR="00202EBE" w:rsidRPr="009819CE">
        <w:rPr>
          <w:b/>
          <w:shd w:val="clear" w:color="auto" w:fill="FFFFFF"/>
        </w:rPr>
        <w:tab/>
        <w:t>Rozwój infrastruktury edukacyjnej</w:t>
      </w:r>
      <w:r w:rsidR="00202EBE" w:rsidRPr="009819CE">
        <w:rPr>
          <w:shd w:val="clear" w:color="auto" w:fill="FFFFFF"/>
        </w:rPr>
        <w:t xml:space="preserve"> złożono 12 wniosków na kwotę dofinansowania 6 904 899,86PLN</w:t>
      </w:r>
    </w:p>
    <w:p w:rsidR="00202EBE" w:rsidRPr="009819CE" w:rsidRDefault="003710DC" w:rsidP="00FC7EB1">
      <w:pPr>
        <w:ind w:left="705" w:hanging="705"/>
        <w:jc w:val="both"/>
        <w:rPr>
          <w:highlight w:val="yellow"/>
        </w:rPr>
      </w:pPr>
      <w:r w:rsidRPr="009819CE">
        <w:rPr>
          <w:b/>
          <w:shd w:val="clear" w:color="auto" w:fill="FFFFFF"/>
        </w:rPr>
        <w:t>3.3</w:t>
      </w:r>
      <w:r w:rsidR="00202EBE" w:rsidRPr="009819CE">
        <w:rPr>
          <w:b/>
          <w:shd w:val="clear" w:color="auto" w:fill="FFFFFF"/>
        </w:rPr>
        <w:tab/>
        <w:t>Rozwój infrastruktury kultury</w:t>
      </w:r>
      <w:r w:rsidR="00202EBE" w:rsidRPr="009819CE">
        <w:rPr>
          <w:shd w:val="clear" w:color="auto" w:fill="FFFFFF"/>
        </w:rPr>
        <w:t xml:space="preserve"> złożono 1 wniosek na kwotę dofinansowania 3 731 600,03 PLN</w:t>
      </w:r>
    </w:p>
    <w:p w:rsidR="00202EBE" w:rsidRPr="009819CE" w:rsidRDefault="003710DC" w:rsidP="00FC7EB1">
      <w:pPr>
        <w:ind w:left="705" w:hanging="705"/>
        <w:jc w:val="both"/>
        <w:rPr>
          <w:highlight w:val="yellow"/>
        </w:rPr>
      </w:pPr>
      <w:r w:rsidRPr="009819CE">
        <w:rPr>
          <w:b/>
          <w:shd w:val="clear" w:color="auto" w:fill="FFFFFF"/>
        </w:rPr>
        <w:lastRenderedPageBreak/>
        <w:t>5.1</w:t>
      </w:r>
      <w:r w:rsidR="00202EBE" w:rsidRPr="009819CE">
        <w:rPr>
          <w:b/>
          <w:shd w:val="clear" w:color="auto" w:fill="FFFFFF"/>
        </w:rPr>
        <w:tab/>
        <w:t xml:space="preserve">Rozwój instytucji otoczenia biznesu Schemat: fundusz powiązań kooperacyjnych </w:t>
      </w:r>
      <w:r w:rsidR="00202EBE" w:rsidRPr="009819CE">
        <w:rPr>
          <w:shd w:val="clear" w:color="auto" w:fill="FFFFFF"/>
        </w:rPr>
        <w:t xml:space="preserve">złożono  1 wniosek na kwotę dofinansowania 18 270 481,40 PLN </w:t>
      </w:r>
    </w:p>
    <w:p w:rsidR="00202EBE" w:rsidRPr="009819CE" w:rsidRDefault="003710DC" w:rsidP="00FC7EB1">
      <w:pPr>
        <w:ind w:left="705" w:hanging="705"/>
        <w:jc w:val="both"/>
        <w:rPr>
          <w:shd w:val="clear" w:color="auto" w:fill="FFFFFF"/>
        </w:rPr>
      </w:pPr>
      <w:r w:rsidRPr="009819CE">
        <w:rPr>
          <w:b/>
          <w:shd w:val="clear" w:color="auto" w:fill="FFFFFF"/>
        </w:rPr>
        <w:t>5.3</w:t>
      </w:r>
      <w:r w:rsidR="00202EBE" w:rsidRPr="009819CE">
        <w:rPr>
          <w:b/>
          <w:shd w:val="clear" w:color="auto" w:fill="FFFFFF"/>
        </w:rPr>
        <w:tab/>
        <w:t>Wspieranie przedsiębiorstw w zakresie dostosowania do wymogów ochrony środowiska</w:t>
      </w:r>
      <w:r w:rsidR="00202EBE" w:rsidRPr="009819CE">
        <w:rPr>
          <w:shd w:val="clear" w:color="auto" w:fill="FFFFFF"/>
        </w:rPr>
        <w:t xml:space="preserve"> złożono 34 wnioski na kwotę dofinansowania 32 812 356,97 PLN</w:t>
      </w:r>
    </w:p>
    <w:p w:rsidR="00202EBE" w:rsidRPr="009819CE" w:rsidRDefault="003710DC" w:rsidP="00FC7EB1">
      <w:pPr>
        <w:ind w:left="705" w:hanging="705"/>
        <w:jc w:val="both"/>
        <w:rPr>
          <w:shd w:val="clear" w:color="auto" w:fill="FFFFFF"/>
        </w:rPr>
      </w:pPr>
      <w:r w:rsidRPr="009819CE">
        <w:rPr>
          <w:b/>
          <w:shd w:val="clear" w:color="auto" w:fill="FFFFFF"/>
        </w:rPr>
        <w:t>5.4</w:t>
      </w:r>
      <w:r w:rsidR="00202EBE" w:rsidRPr="009819CE">
        <w:rPr>
          <w:b/>
          <w:shd w:val="clear" w:color="auto" w:fill="FFFFFF"/>
        </w:rPr>
        <w:tab/>
        <w:t>Wzmocnienie regionalnego potencjału badań i rozwoju technologii Schemat: fundusz badań i wdrożeń</w:t>
      </w:r>
      <w:r w:rsidR="00202EBE" w:rsidRPr="009819CE">
        <w:rPr>
          <w:shd w:val="clear" w:color="auto" w:fill="FFFFFF"/>
        </w:rPr>
        <w:t xml:space="preserve"> złożono 1 wniosek na kwotę dofinansowania 17 000 000,00 PLN</w:t>
      </w:r>
    </w:p>
    <w:p w:rsidR="00202EBE" w:rsidRPr="009819CE" w:rsidRDefault="003710DC" w:rsidP="00FC7EB1">
      <w:pPr>
        <w:ind w:left="705" w:hanging="705"/>
        <w:jc w:val="both"/>
        <w:rPr>
          <w:shd w:val="clear" w:color="auto" w:fill="FFFFFF"/>
        </w:rPr>
      </w:pPr>
      <w:r w:rsidRPr="009819CE">
        <w:rPr>
          <w:b/>
          <w:shd w:val="clear" w:color="auto" w:fill="FFFFFF"/>
        </w:rPr>
        <w:t>5.4</w:t>
      </w:r>
      <w:r w:rsidR="00202EBE" w:rsidRPr="009819CE">
        <w:rPr>
          <w:b/>
          <w:shd w:val="clear" w:color="auto" w:fill="FFFFFF"/>
        </w:rPr>
        <w:tab/>
        <w:t>Wzmocnienie regionalnego potencjału badań i rozwoju technologii Schemat: projekty w zakresie badań i rozwoju</w:t>
      </w:r>
      <w:r w:rsidR="00202EBE" w:rsidRPr="009819CE">
        <w:rPr>
          <w:shd w:val="clear" w:color="auto" w:fill="FFFFFF"/>
        </w:rPr>
        <w:t xml:space="preserve"> złożono 5 wniosków na kwotę dofinansowania 3 484 033,38 PLN</w:t>
      </w:r>
    </w:p>
    <w:p w:rsidR="00202EBE" w:rsidRPr="009819CE" w:rsidRDefault="003710DC" w:rsidP="00FC7EB1">
      <w:pPr>
        <w:ind w:left="705" w:hanging="705"/>
        <w:jc w:val="both"/>
        <w:rPr>
          <w:shd w:val="clear" w:color="auto" w:fill="FFFFFF"/>
        </w:rPr>
      </w:pPr>
      <w:r w:rsidRPr="009819CE">
        <w:rPr>
          <w:b/>
          <w:shd w:val="clear" w:color="auto" w:fill="FFFFFF"/>
        </w:rPr>
        <w:t>5.5</w:t>
      </w:r>
      <w:r w:rsidR="00202EBE" w:rsidRPr="009819CE">
        <w:rPr>
          <w:b/>
          <w:shd w:val="clear" w:color="auto" w:fill="FFFFFF"/>
        </w:rPr>
        <w:tab/>
        <w:t>Promocja i rozwój markowych produktów</w:t>
      </w:r>
      <w:r w:rsidR="00202EBE" w:rsidRPr="009819CE">
        <w:rPr>
          <w:shd w:val="clear" w:color="auto" w:fill="FFFFFF"/>
        </w:rPr>
        <w:t xml:space="preserve"> - wsparcie dla MŚP złożono </w:t>
      </w:r>
      <w:r w:rsidR="0036088D" w:rsidRPr="009819CE">
        <w:rPr>
          <w:shd w:val="clear" w:color="auto" w:fill="FFFFFF"/>
        </w:rPr>
        <w:br/>
      </w:r>
      <w:r w:rsidR="00202EBE" w:rsidRPr="009819CE">
        <w:rPr>
          <w:shd w:val="clear" w:color="auto" w:fill="FFFFFF"/>
        </w:rPr>
        <w:t>131 wnioski na kwotę dofinansowania 7 516 836,12 PLN</w:t>
      </w:r>
    </w:p>
    <w:p w:rsidR="00202EBE" w:rsidRPr="009819CE" w:rsidRDefault="003710DC" w:rsidP="00FC7EB1">
      <w:pPr>
        <w:tabs>
          <w:tab w:val="left" w:pos="4245"/>
          <w:tab w:val="center" w:pos="4536"/>
        </w:tabs>
        <w:ind w:left="705" w:hanging="705"/>
        <w:jc w:val="both"/>
        <w:rPr>
          <w:shd w:val="clear" w:color="auto" w:fill="FFFFFF"/>
        </w:rPr>
      </w:pPr>
      <w:r w:rsidRPr="009819CE">
        <w:rPr>
          <w:b/>
          <w:shd w:val="clear" w:color="auto" w:fill="FFFFFF"/>
        </w:rPr>
        <w:t>5.5</w:t>
      </w:r>
      <w:r w:rsidR="00202EBE" w:rsidRPr="009819CE">
        <w:rPr>
          <w:b/>
          <w:shd w:val="clear" w:color="auto" w:fill="FFFFFF"/>
        </w:rPr>
        <w:tab/>
        <w:t>Promocja i rozwój markowych produktów</w:t>
      </w:r>
      <w:r w:rsidR="00202EBE" w:rsidRPr="009819CE">
        <w:rPr>
          <w:shd w:val="clear" w:color="auto" w:fill="FFFFFF"/>
        </w:rPr>
        <w:t xml:space="preserve"> złożono 6 wniosków na kwotę dofinansowania 19 137 604,99 PLN</w:t>
      </w:r>
    </w:p>
    <w:p w:rsidR="00202EBE" w:rsidRPr="009819CE" w:rsidRDefault="003710DC" w:rsidP="00FC7EB1">
      <w:pPr>
        <w:tabs>
          <w:tab w:val="left" w:pos="4245"/>
          <w:tab w:val="center" w:pos="4536"/>
        </w:tabs>
        <w:ind w:left="708" w:hanging="708"/>
        <w:jc w:val="both"/>
        <w:rPr>
          <w:highlight w:val="yellow"/>
        </w:rPr>
      </w:pPr>
      <w:r w:rsidRPr="009819CE">
        <w:rPr>
          <w:b/>
          <w:shd w:val="clear" w:color="auto" w:fill="FFFFFF"/>
        </w:rPr>
        <w:t>5.5</w:t>
      </w:r>
      <w:r w:rsidR="00202EBE" w:rsidRPr="009819CE">
        <w:rPr>
          <w:b/>
          <w:shd w:val="clear" w:color="auto" w:fill="FFFFFF"/>
        </w:rPr>
        <w:tab/>
        <w:t>Promocja i rozwój markowych produktów</w:t>
      </w:r>
      <w:r w:rsidR="00202EBE" w:rsidRPr="009819CE">
        <w:rPr>
          <w:shd w:val="clear" w:color="auto" w:fill="FFFFFF"/>
        </w:rPr>
        <w:t xml:space="preserve"> złożono 3 wnioski na kwotę dofinansowania 1 617 737,42 PLN</w:t>
      </w:r>
    </w:p>
    <w:p w:rsidR="00202EBE" w:rsidRPr="009819CE" w:rsidRDefault="00202EBE" w:rsidP="00FC7EB1">
      <w:pPr>
        <w:ind w:left="705" w:hanging="705"/>
        <w:jc w:val="both"/>
        <w:rPr>
          <w:shd w:val="clear" w:color="auto" w:fill="FFFFFF"/>
        </w:rPr>
      </w:pPr>
      <w:r w:rsidRPr="009819CE">
        <w:rPr>
          <w:b/>
          <w:shd w:val="clear" w:color="auto" w:fill="FFFFFF"/>
        </w:rPr>
        <w:t>5.6</w:t>
      </w:r>
      <w:r w:rsidRPr="009819CE">
        <w:rPr>
          <w:b/>
          <w:shd w:val="clear" w:color="auto" w:fill="FFFFFF"/>
        </w:rPr>
        <w:tab/>
        <w:t>Kompleksowe uzbrojenie terenów pod inwestycje</w:t>
      </w:r>
      <w:r w:rsidRPr="009819CE">
        <w:rPr>
          <w:shd w:val="clear" w:color="auto" w:fill="FFFFFF"/>
        </w:rPr>
        <w:t xml:space="preserve"> złożono 13 wniosków na kwotę dofinansowania 94 703 933,39 PLN</w:t>
      </w:r>
    </w:p>
    <w:p w:rsidR="00202EBE" w:rsidRPr="009819CE" w:rsidRDefault="00202EBE" w:rsidP="00FC7EB1">
      <w:pPr>
        <w:ind w:left="705" w:hanging="705"/>
        <w:jc w:val="both"/>
      </w:pPr>
      <w:r w:rsidRPr="009819CE">
        <w:rPr>
          <w:b/>
        </w:rPr>
        <w:t>7.1</w:t>
      </w:r>
      <w:r w:rsidRPr="009819CE">
        <w:tab/>
      </w:r>
      <w:r w:rsidRPr="009819CE">
        <w:rPr>
          <w:b/>
        </w:rPr>
        <w:t xml:space="preserve">Rewitalizacja zdegradowanych dzielnic miast </w:t>
      </w:r>
      <w:r w:rsidRPr="009819CE">
        <w:t>złożono 34 wnioski na kwotę dofinansowania 18 976 141,39 PLN</w:t>
      </w:r>
    </w:p>
    <w:p w:rsidR="00C410A9" w:rsidRPr="009819CE" w:rsidRDefault="00202EBE" w:rsidP="00FC7EB1">
      <w:pPr>
        <w:jc w:val="both"/>
        <w:rPr>
          <w:u w:val="single"/>
        </w:rPr>
      </w:pPr>
      <w:r w:rsidRPr="009819CE">
        <w:t xml:space="preserve">Szczegółowe informacje na temat terminów poszczególnych naborów, liczby złożonych wniosków oraz stanu zaawansowania procedury dostępne są na stronie </w:t>
      </w:r>
      <w:hyperlink r:id="rId58" w:history="1">
        <w:r w:rsidR="00C410A9" w:rsidRPr="009819CE">
          <w:rPr>
            <w:rStyle w:val="Hipercze"/>
            <w:color w:val="auto"/>
          </w:rPr>
          <w:t>www.mojregion.eu</w:t>
        </w:r>
      </w:hyperlink>
    </w:p>
    <w:p w:rsidR="00202EBE" w:rsidRPr="009819CE" w:rsidRDefault="00202EBE" w:rsidP="00FC7EB1">
      <w:pPr>
        <w:jc w:val="both"/>
      </w:pPr>
      <w:r w:rsidRPr="009819CE">
        <w:t xml:space="preserve">w zakładce Konkursy </w:t>
      </w:r>
      <w:hyperlink r:id="rId59" w:history="1">
        <w:r w:rsidRPr="009819CE">
          <w:rPr>
            <w:rStyle w:val="Hipercze"/>
            <w:color w:val="auto"/>
          </w:rPr>
          <w:t>http://mojregion.eu/regionalny-program-operacyjny-wojewodztwa-kujawsko</w:t>
        </w:r>
      </w:hyperlink>
      <w:r w:rsidRPr="009819CE">
        <w:rPr>
          <w:u w:val="single"/>
        </w:rPr>
        <w:t xml:space="preserve"> pomorskiego/konkursy.html</w:t>
      </w:r>
    </w:p>
    <w:p w:rsidR="00202EBE" w:rsidRPr="009819CE" w:rsidRDefault="00202EBE" w:rsidP="00FC7EB1">
      <w:pPr>
        <w:jc w:val="both"/>
        <w:rPr>
          <w:bCs/>
          <w:sz w:val="16"/>
          <w:szCs w:val="16"/>
          <w:highlight w:val="yellow"/>
        </w:rPr>
      </w:pPr>
    </w:p>
    <w:p w:rsidR="00202EBE" w:rsidRPr="009819CE" w:rsidRDefault="00202EBE" w:rsidP="00FC7EB1">
      <w:pPr>
        <w:jc w:val="both"/>
        <w:rPr>
          <w:b/>
          <w:bCs/>
        </w:rPr>
      </w:pPr>
      <w:r w:rsidRPr="009819CE">
        <w:rPr>
          <w:b/>
          <w:bCs/>
        </w:rPr>
        <w:t>II. Tryb indywidualny</w:t>
      </w:r>
    </w:p>
    <w:p w:rsidR="00202EBE" w:rsidRPr="009819CE" w:rsidRDefault="00202EBE" w:rsidP="00FC7EB1">
      <w:pPr>
        <w:jc w:val="both"/>
      </w:pPr>
      <w:r w:rsidRPr="009819CE">
        <w:t>W drugim półroczu 2013 roku złożono 7 wniosków o dofinansowanie projektu w ramach trybu indywidualnego.</w:t>
      </w:r>
    </w:p>
    <w:p w:rsidR="00202EBE" w:rsidRPr="009819CE" w:rsidRDefault="00202EBE" w:rsidP="00FC7EB1">
      <w:pPr>
        <w:ind w:left="360" w:hanging="360"/>
        <w:jc w:val="both"/>
        <w:rPr>
          <w:sz w:val="16"/>
          <w:szCs w:val="16"/>
        </w:rPr>
      </w:pPr>
    </w:p>
    <w:p w:rsidR="00202EBE" w:rsidRPr="009819CE" w:rsidRDefault="00202EBE" w:rsidP="00FC7EB1">
      <w:pPr>
        <w:ind w:left="360" w:hanging="360"/>
        <w:jc w:val="both"/>
        <w:rPr>
          <w:b/>
        </w:rPr>
      </w:pPr>
      <w:r w:rsidRPr="009819CE">
        <w:rPr>
          <w:b/>
        </w:rPr>
        <w:t>III. Ilość i wartość podpisanych umów/decyzji o dofinansowanie</w:t>
      </w:r>
    </w:p>
    <w:p w:rsidR="00202EBE" w:rsidRPr="009819CE" w:rsidRDefault="00202EBE" w:rsidP="00FC7EB1">
      <w:pPr>
        <w:jc w:val="both"/>
      </w:pPr>
      <w:r w:rsidRPr="009819CE">
        <w:t xml:space="preserve">Do dnia 31 grudnia 2013 roku zostało podpisanych 1757 umów/decyzji/uchwał </w:t>
      </w:r>
      <w:r w:rsidRPr="009819CE">
        <w:br/>
        <w:t>o dofinansowanie projektów na łączną kwotę 6 621 592 369,16 PLN, w tym dofinansowanie UE 3 402 865 303,15 w tym:</w:t>
      </w:r>
    </w:p>
    <w:p w:rsidR="00202EBE" w:rsidRPr="009819CE" w:rsidRDefault="00202EBE" w:rsidP="00FC7EB1">
      <w:pPr>
        <w:jc w:val="both"/>
        <w:rPr>
          <w:sz w:val="16"/>
          <w:szCs w:val="16"/>
        </w:rPr>
      </w:pPr>
    </w:p>
    <w:p w:rsidR="00202EBE" w:rsidRPr="009819CE" w:rsidRDefault="00202EBE" w:rsidP="00FC7EB1">
      <w:pPr>
        <w:jc w:val="both"/>
      </w:pPr>
      <w:r w:rsidRPr="009819CE">
        <w:rPr>
          <w:b/>
        </w:rPr>
        <w:t>1.Oś priorytetowa 1 Rozwój infrastruktury technicznej</w:t>
      </w:r>
      <w:r w:rsidRPr="009819CE">
        <w:t xml:space="preserve"> - do realizacji wybrano </w:t>
      </w:r>
      <w:r w:rsidR="0036088D" w:rsidRPr="009819CE">
        <w:br/>
      </w:r>
      <w:r w:rsidRPr="009819CE">
        <w:t xml:space="preserve">258 projekty na łączną kwotę dofinansowania z UE 1 003 462 806,80 PLN. Zaplanowany wkład ze środków unijnych wynosi 265 506 293,00 euro. Alokacja jest wykorzystana </w:t>
      </w:r>
      <w:r w:rsidR="0036088D" w:rsidRPr="009819CE">
        <w:br/>
      </w:r>
      <w:r w:rsidRPr="009819CE">
        <w:t>w 91,10%.</w:t>
      </w:r>
    </w:p>
    <w:p w:rsidR="00202EBE" w:rsidRPr="009819CE" w:rsidRDefault="00202EBE" w:rsidP="00FC7EB1">
      <w:pPr>
        <w:jc w:val="both"/>
        <w:rPr>
          <w:sz w:val="20"/>
          <w:szCs w:val="20"/>
        </w:rPr>
      </w:pPr>
    </w:p>
    <w:p w:rsidR="00202EBE" w:rsidRPr="009819CE" w:rsidRDefault="008277F4" w:rsidP="00FC7EB1">
      <w:pPr>
        <w:tabs>
          <w:tab w:val="left" w:pos="360"/>
          <w:tab w:val="left" w:pos="1260"/>
        </w:tabs>
        <w:jc w:val="both"/>
      </w:pPr>
      <w:r w:rsidRPr="009819CE">
        <w:rPr>
          <w:noProof/>
        </w:rPr>
        <w:drawing>
          <wp:inline distT="0" distB="0" distL="0" distR="0">
            <wp:extent cx="2733675" cy="1647825"/>
            <wp:effectExtent l="1905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0"/>
                    <a:srcRect/>
                    <a:stretch>
                      <a:fillRect/>
                    </a:stretch>
                  </pic:blipFill>
                  <pic:spPr bwMode="auto">
                    <a:xfrm>
                      <a:off x="0" y="0"/>
                      <a:ext cx="2733675" cy="1647825"/>
                    </a:xfrm>
                    <a:prstGeom prst="rect">
                      <a:avLst/>
                    </a:prstGeom>
                    <a:noFill/>
                    <a:ln w="9525">
                      <a:noFill/>
                      <a:miter lim="800000"/>
                      <a:headEnd/>
                      <a:tailEnd/>
                    </a:ln>
                  </pic:spPr>
                </pic:pic>
              </a:graphicData>
            </a:graphic>
          </wp:inline>
        </w:drawing>
      </w:r>
      <w:r w:rsidRPr="009819CE">
        <w:rPr>
          <w:noProof/>
        </w:rPr>
        <w:drawing>
          <wp:inline distT="0" distB="0" distL="0" distR="0">
            <wp:extent cx="2743200" cy="1647825"/>
            <wp:effectExtent l="1905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1"/>
                    <a:srcRect/>
                    <a:stretch>
                      <a:fillRect/>
                    </a:stretch>
                  </pic:blipFill>
                  <pic:spPr bwMode="auto">
                    <a:xfrm>
                      <a:off x="0" y="0"/>
                      <a:ext cx="2743200" cy="1647825"/>
                    </a:xfrm>
                    <a:prstGeom prst="rect">
                      <a:avLst/>
                    </a:prstGeom>
                    <a:noFill/>
                    <a:ln w="9525">
                      <a:noFill/>
                      <a:miter lim="800000"/>
                      <a:headEnd/>
                      <a:tailEnd/>
                    </a:ln>
                  </pic:spPr>
                </pic:pic>
              </a:graphicData>
            </a:graphic>
          </wp:inline>
        </w:drawing>
      </w:r>
    </w:p>
    <w:p w:rsidR="00202EBE" w:rsidRPr="009819CE" w:rsidRDefault="00202EBE" w:rsidP="00FC7EB1">
      <w:pPr>
        <w:jc w:val="both"/>
        <w:rPr>
          <w:sz w:val="16"/>
          <w:szCs w:val="16"/>
        </w:rPr>
      </w:pPr>
      <w:r w:rsidRPr="009819CE">
        <w:rPr>
          <w:sz w:val="16"/>
          <w:szCs w:val="16"/>
        </w:rPr>
        <w:t xml:space="preserve">Źródło: Opracowanie na podstawie danych z Oracle </w:t>
      </w:r>
      <w:proofErr w:type="spellStart"/>
      <w:r w:rsidRPr="009819CE">
        <w:rPr>
          <w:sz w:val="16"/>
          <w:szCs w:val="16"/>
        </w:rPr>
        <w:t>Discoverer</w:t>
      </w:r>
      <w:proofErr w:type="spellEnd"/>
      <w:r w:rsidRPr="009819CE">
        <w:rPr>
          <w:sz w:val="16"/>
          <w:szCs w:val="16"/>
        </w:rPr>
        <w:t>.</w:t>
      </w:r>
    </w:p>
    <w:p w:rsidR="0036088D" w:rsidRPr="009819CE" w:rsidRDefault="0036088D" w:rsidP="00FC7EB1"/>
    <w:p w:rsidR="00202EBE" w:rsidRPr="009819CE" w:rsidRDefault="00202EBE" w:rsidP="00FC7EB1">
      <w:pPr>
        <w:jc w:val="both"/>
      </w:pPr>
      <w:r w:rsidRPr="009819CE">
        <w:rPr>
          <w:b/>
        </w:rPr>
        <w:lastRenderedPageBreak/>
        <w:t>2.</w:t>
      </w:r>
      <w:r w:rsidR="0036088D" w:rsidRPr="009819CE">
        <w:rPr>
          <w:b/>
        </w:rPr>
        <w:t xml:space="preserve"> </w:t>
      </w:r>
      <w:r w:rsidRPr="009819CE">
        <w:rPr>
          <w:b/>
        </w:rPr>
        <w:t>Oś priorytetowa 2. Zachowanie i racjonalne użytkowanie środowiska -</w:t>
      </w:r>
      <w:r w:rsidRPr="009819CE">
        <w:t xml:space="preserve"> do realizacji wybrano 208 projektów na łączną kwotę dofinansowania z UE 372 280 487,97 PLN. Zaplanowany wkład ze środków unijnych wynosi 117 924 474 euro. Alokacja jest wykorzystana w 76,09%</w:t>
      </w:r>
    </w:p>
    <w:p w:rsidR="00202EBE" w:rsidRPr="009819CE" w:rsidRDefault="00202EBE" w:rsidP="00FC7EB1">
      <w:pPr>
        <w:jc w:val="both"/>
      </w:pPr>
      <w:r w:rsidRPr="009819CE">
        <w:rPr>
          <w:b/>
        </w:rPr>
        <w:t>3. Oś priorytetowa 3. Rozwój infrastruktury społecznej -</w:t>
      </w:r>
      <w:r w:rsidRPr="009819CE">
        <w:t xml:space="preserve"> do realizacji wybrano </w:t>
      </w:r>
      <w:r w:rsidR="00993980" w:rsidRPr="009819CE">
        <w:br/>
      </w:r>
      <w:r w:rsidRPr="009819CE">
        <w:t>139 projektów na łączną kwotę dofinansowania z UE  516 020 859,44 PLN</w:t>
      </w:r>
      <w:r w:rsidRPr="009819CE">
        <w:rPr>
          <w:b/>
        </w:rPr>
        <w:t xml:space="preserve">. </w:t>
      </w:r>
      <w:r w:rsidRPr="009819CE">
        <w:t xml:space="preserve">Zaplanowany wkład ze środków unijnych wynosi 125 657 715,00 euro. Alokacja jest wykorzystana </w:t>
      </w:r>
      <w:r w:rsidR="00993980" w:rsidRPr="009819CE">
        <w:br/>
      </w:r>
      <w:r w:rsidRPr="009819CE">
        <w:t>w 98,98%.</w:t>
      </w:r>
    </w:p>
    <w:p w:rsidR="008E5308" w:rsidRPr="009819CE" w:rsidRDefault="008E5308" w:rsidP="00FC7EB1">
      <w:pPr>
        <w:jc w:val="both"/>
        <w:rPr>
          <w:b/>
          <w:sz w:val="20"/>
          <w:szCs w:val="20"/>
        </w:rPr>
      </w:pPr>
    </w:p>
    <w:p w:rsidR="00202EBE" w:rsidRPr="009819CE" w:rsidRDefault="008277F4" w:rsidP="00FC7EB1">
      <w:pPr>
        <w:pStyle w:val="Nagwek2"/>
        <w:spacing w:before="0"/>
        <w:rPr>
          <w:rFonts w:ascii="Times New Roman" w:hAnsi="Times New Roman"/>
          <w:color w:val="auto"/>
        </w:rPr>
      </w:pPr>
      <w:r w:rsidRPr="009819CE">
        <w:rPr>
          <w:rFonts w:ascii="Times New Roman" w:hAnsi="Times New Roman"/>
          <w:noProof/>
          <w:color w:val="auto"/>
        </w:rPr>
        <w:drawing>
          <wp:inline distT="0" distB="0" distL="0" distR="0">
            <wp:extent cx="2733675" cy="1638300"/>
            <wp:effectExtent l="19050" t="0" r="9525"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62"/>
                    <a:srcRect/>
                    <a:stretch>
                      <a:fillRect/>
                    </a:stretch>
                  </pic:blipFill>
                  <pic:spPr bwMode="auto">
                    <a:xfrm>
                      <a:off x="0" y="0"/>
                      <a:ext cx="2733675" cy="1638300"/>
                    </a:xfrm>
                    <a:prstGeom prst="rect">
                      <a:avLst/>
                    </a:prstGeom>
                    <a:noFill/>
                    <a:ln w="9525">
                      <a:noFill/>
                      <a:miter lim="800000"/>
                      <a:headEnd/>
                      <a:tailEnd/>
                    </a:ln>
                  </pic:spPr>
                </pic:pic>
              </a:graphicData>
            </a:graphic>
          </wp:inline>
        </w:drawing>
      </w:r>
      <w:r w:rsidRPr="009819CE">
        <w:rPr>
          <w:rFonts w:ascii="Times New Roman" w:hAnsi="Times New Roman"/>
          <w:noProof/>
          <w:color w:val="auto"/>
        </w:rPr>
        <w:drawing>
          <wp:inline distT="0" distB="0" distL="0" distR="0">
            <wp:extent cx="2743200" cy="1647825"/>
            <wp:effectExtent l="19050" t="0" r="0" b="0"/>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63"/>
                    <a:srcRect/>
                    <a:stretch>
                      <a:fillRect/>
                    </a:stretch>
                  </pic:blipFill>
                  <pic:spPr bwMode="auto">
                    <a:xfrm>
                      <a:off x="0" y="0"/>
                      <a:ext cx="2743200" cy="1647825"/>
                    </a:xfrm>
                    <a:prstGeom prst="rect">
                      <a:avLst/>
                    </a:prstGeom>
                    <a:noFill/>
                    <a:ln w="9525">
                      <a:noFill/>
                      <a:miter lim="800000"/>
                      <a:headEnd/>
                      <a:tailEnd/>
                    </a:ln>
                  </pic:spPr>
                </pic:pic>
              </a:graphicData>
            </a:graphic>
          </wp:inline>
        </w:drawing>
      </w:r>
    </w:p>
    <w:p w:rsidR="00202EBE" w:rsidRPr="009819CE" w:rsidRDefault="00202EBE" w:rsidP="00FC7EB1">
      <w:pPr>
        <w:jc w:val="both"/>
        <w:rPr>
          <w:sz w:val="16"/>
          <w:szCs w:val="16"/>
        </w:rPr>
      </w:pPr>
      <w:r w:rsidRPr="009819CE">
        <w:rPr>
          <w:sz w:val="16"/>
          <w:szCs w:val="16"/>
        </w:rPr>
        <w:t xml:space="preserve">Źródło: Opracowanie na podstawie danych z Oracle </w:t>
      </w:r>
      <w:proofErr w:type="spellStart"/>
      <w:r w:rsidRPr="009819CE">
        <w:rPr>
          <w:sz w:val="16"/>
          <w:szCs w:val="16"/>
        </w:rPr>
        <w:t>Discoverer</w:t>
      </w:r>
      <w:proofErr w:type="spellEnd"/>
      <w:r w:rsidRPr="009819CE">
        <w:rPr>
          <w:sz w:val="16"/>
          <w:szCs w:val="16"/>
        </w:rPr>
        <w:t>.</w:t>
      </w:r>
    </w:p>
    <w:p w:rsidR="00202EBE" w:rsidRPr="009819CE" w:rsidRDefault="00202EBE" w:rsidP="00FC7EB1">
      <w:pPr>
        <w:jc w:val="both"/>
        <w:rPr>
          <w:sz w:val="20"/>
          <w:szCs w:val="20"/>
        </w:rPr>
      </w:pPr>
    </w:p>
    <w:p w:rsidR="00202EBE" w:rsidRPr="009819CE" w:rsidRDefault="00202EBE" w:rsidP="00FC7EB1">
      <w:pPr>
        <w:jc w:val="both"/>
      </w:pPr>
      <w:r w:rsidRPr="009819CE">
        <w:rPr>
          <w:b/>
        </w:rPr>
        <w:t>4. Oś priorytetowa 4. Rozwój infrastruktury społeczeństwa informacyjnego -</w:t>
      </w:r>
      <w:r w:rsidRPr="009819CE">
        <w:t xml:space="preserve"> do realizacji wybrano 85 projektów na łączną kwotę dofinansowania z UE 204 927 872,53 PLN. Zaplanowany wkład ze środków unijnych  wynosi 66 520 582,00 euro. Alokacja jest wykorzystana w 74,26 %.</w:t>
      </w:r>
    </w:p>
    <w:p w:rsidR="00202EBE" w:rsidRPr="009819CE" w:rsidRDefault="00202EBE" w:rsidP="00FC7EB1">
      <w:pPr>
        <w:jc w:val="both"/>
        <w:rPr>
          <w:b/>
        </w:rPr>
      </w:pPr>
      <w:r w:rsidRPr="009819CE">
        <w:rPr>
          <w:b/>
        </w:rPr>
        <w:t xml:space="preserve">5. Oś priorytetowa 5. Wzmocnienie konkurencyjności przedsiębiorstw - </w:t>
      </w:r>
      <w:r w:rsidRPr="009819CE">
        <w:t>do realizacji wybrano 808 projektów na łączną kwotę dofinansowania z UE 721 688 822,00 PLN.</w:t>
      </w:r>
      <w:r w:rsidRPr="009819CE">
        <w:rPr>
          <w:b/>
        </w:rPr>
        <w:t xml:space="preserve"> </w:t>
      </w:r>
      <w:r w:rsidRPr="009819CE">
        <w:t>Przewidziany wkład ze środków unijnych wynosi 258 773 407,00 euro. Alokacja jest wykorzystana w 67,22%.</w:t>
      </w:r>
    </w:p>
    <w:p w:rsidR="00202EBE" w:rsidRPr="009819CE" w:rsidRDefault="00202EBE" w:rsidP="00FC7EB1">
      <w:pPr>
        <w:ind w:firstLine="539"/>
        <w:jc w:val="both"/>
        <w:rPr>
          <w:sz w:val="16"/>
          <w:szCs w:val="16"/>
        </w:rPr>
      </w:pPr>
    </w:p>
    <w:p w:rsidR="00202EBE" w:rsidRPr="009819CE" w:rsidRDefault="008277F4" w:rsidP="00FC7EB1">
      <w:pPr>
        <w:ind w:left="1260" w:hanging="1260"/>
        <w:jc w:val="both"/>
      </w:pPr>
      <w:r w:rsidRPr="009819CE">
        <w:rPr>
          <w:noProof/>
        </w:rPr>
        <w:drawing>
          <wp:inline distT="0" distB="0" distL="0" distR="0">
            <wp:extent cx="2733675" cy="1647825"/>
            <wp:effectExtent l="19050" t="0" r="9525"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64"/>
                    <a:srcRect/>
                    <a:stretch>
                      <a:fillRect/>
                    </a:stretch>
                  </pic:blipFill>
                  <pic:spPr bwMode="auto">
                    <a:xfrm>
                      <a:off x="0" y="0"/>
                      <a:ext cx="2733675" cy="1647825"/>
                    </a:xfrm>
                    <a:prstGeom prst="rect">
                      <a:avLst/>
                    </a:prstGeom>
                    <a:noFill/>
                    <a:ln w="9525">
                      <a:noFill/>
                      <a:miter lim="800000"/>
                      <a:headEnd/>
                      <a:tailEnd/>
                    </a:ln>
                  </pic:spPr>
                </pic:pic>
              </a:graphicData>
            </a:graphic>
          </wp:inline>
        </w:drawing>
      </w:r>
      <w:r w:rsidRPr="009819CE">
        <w:rPr>
          <w:noProof/>
        </w:rPr>
        <w:drawing>
          <wp:inline distT="0" distB="0" distL="0" distR="0">
            <wp:extent cx="2733675" cy="1638300"/>
            <wp:effectExtent l="19050" t="0" r="9525" b="0"/>
            <wp:docPr id="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5"/>
                    <a:srcRect/>
                    <a:stretch>
                      <a:fillRect/>
                    </a:stretch>
                  </pic:blipFill>
                  <pic:spPr bwMode="auto">
                    <a:xfrm>
                      <a:off x="0" y="0"/>
                      <a:ext cx="2733675" cy="1638300"/>
                    </a:xfrm>
                    <a:prstGeom prst="rect">
                      <a:avLst/>
                    </a:prstGeom>
                    <a:noFill/>
                    <a:ln w="9525">
                      <a:noFill/>
                      <a:miter lim="800000"/>
                      <a:headEnd/>
                      <a:tailEnd/>
                    </a:ln>
                  </pic:spPr>
                </pic:pic>
              </a:graphicData>
            </a:graphic>
          </wp:inline>
        </w:drawing>
      </w:r>
    </w:p>
    <w:p w:rsidR="008E5308" w:rsidRPr="009819CE" w:rsidRDefault="008E5308" w:rsidP="00FC7EB1">
      <w:pPr>
        <w:jc w:val="both"/>
        <w:rPr>
          <w:sz w:val="16"/>
          <w:szCs w:val="16"/>
        </w:rPr>
      </w:pPr>
    </w:p>
    <w:p w:rsidR="00202EBE" w:rsidRPr="009819CE" w:rsidRDefault="00202EBE" w:rsidP="00FC7EB1">
      <w:pPr>
        <w:jc w:val="both"/>
        <w:rPr>
          <w:sz w:val="16"/>
          <w:szCs w:val="16"/>
        </w:rPr>
      </w:pPr>
      <w:r w:rsidRPr="009819CE">
        <w:rPr>
          <w:sz w:val="16"/>
          <w:szCs w:val="16"/>
        </w:rPr>
        <w:t xml:space="preserve">Źródło: Opracowanie na podstawie danych z Oracle </w:t>
      </w:r>
      <w:proofErr w:type="spellStart"/>
      <w:r w:rsidRPr="009819CE">
        <w:rPr>
          <w:sz w:val="16"/>
          <w:szCs w:val="16"/>
        </w:rPr>
        <w:t>Discoverer</w:t>
      </w:r>
      <w:proofErr w:type="spellEnd"/>
      <w:r w:rsidRPr="009819CE">
        <w:rPr>
          <w:sz w:val="16"/>
          <w:szCs w:val="16"/>
        </w:rPr>
        <w:t>.</w:t>
      </w:r>
    </w:p>
    <w:p w:rsidR="00202EBE" w:rsidRPr="009819CE" w:rsidRDefault="00202EBE" w:rsidP="00FC7EB1">
      <w:pPr>
        <w:ind w:left="720"/>
        <w:jc w:val="both"/>
      </w:pPr>
    </w:p>
    <w:p w:rsidR="00202EBE" w:rsidRPr="009819CE" w:rsidRDefault="00202EBE" w:rsidP="00FC7EB1">
      <w:pPr>
        <w:jc w:val="both"/>
      </w:pPr>
      <w:r w:rsidRPr="009819CE">
        <w:rPr>
          <w:b/>
        </w:rPr>
        <w:t xml:space="preserve">6. Oś priorytetowa 6. Wsparcie rozwoju turystyki - </w:t>
      </w:r>
      <w:r w:rsidRPr="009819CE">
        <w:t>do realizacji wybrano 59 projektów na łączną kwotę dofinansowania z UE 185 283 228,72 PLN. Zaplanowany wkład ze środków unijnych na Oś 6 wynosi 47 550 191,00 euro. Alokacja jest wykorzystana w 93,92%.</w:t>
      </w:r>
    </w:p>
    <w:p w:rsidR="00202EBE" w:rsidRPr="009819CE" w:rsidRDefault="00202EBE" w:rsidP="00FC7EB1">
      <w:pPr>
        <w:jc w:val="both"/>
        <w:rPr>
          <w:b/>
        </w:rPr>
      </w:pPr>
      <w:r w:rsidRPr="009819CE">
        <w:rPr>
          <w:b/>
        </w:rPr>
        <w:t xml:space="preserve">7. Oś priorytetowa 7. Wspieranie przemian w miastach i w obszarach wymagających odnowy - </w:t>
      </w:r>
      <w:r w:rsidRPr="009819CE">
        <w:t xml:space="preserve">do realizacji wybrano 173 projektów na łączną kwotę dofinansowania z UE </w:t>
      </w:r>
      <w:r w:rsidR="00457771" w:rsidRPr="009819CE">
        <w:br/>
      </w:r>
      <w:r w:rsidRPr="009819CE">
        <w:t>299 433 483,93 PLN. Zaplanowany wkład ze środków unijnych wynosi 85 590 344 euro. Alokacja jest wykorzystana w 84,33%.</w:t>
      </w:r>
    </w:p>
    <w:p w:rsidR="00202EBE" w:rsidRPr="009819CE" w:rsidRDefault="00202EBE" w:rsidP="00FC7EB1">
      <w:pPr>
        <w:ind w:firstLine="539"/>
        <w:jc w:val="both"/>
        <w:rPr>
          <w:sz w:val="16"/>
          <w:szCs w:val="16"/>
        </w:rPr>
      </w:pPr>
    </w:p>
    <w:p w:rsidR="00202EBE" w:rsidRPr="009819CE" w:rsidRDefault="008277F4" w:rsidP="00FC7EB1">
      <w:pPr>
        <w:jc w:val="both"/>
      </w:pPr>
      <w:r w:rsidRPr="009819CE">
        <w:rPr>
          <w:noProof/>
        </w:rPr>
        <w:lastRenderedPageBreak/>
        <w:drawing>
          <wp:inline distT="0" distB="0" distL="0" distR="0">
            <wp:extent cx="2733675" cy="1638300"/>
            <wp:effectExtent l="19050" t="0" r="9525" b="0"/>
            <wp:docPr id="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66"/>
                    <a:srcRect/>
                    <a:stretch>
                      <a:fillRect/>
                    </a:stretch>
                  </pic:blipFill>
                  <pic:spPr bwMode="auto">
                    <a:xfrm>
                      <a:off x="0" y="0"/>
                      <a:ext cx="2733675" cy="1638300"/>
                    </a:xfrm>
                    <a:prstGeom prst="rect">
                      <a:avLst/>
                    </a:prstGeom>
                    <a:noFill/>
                    <a:ln w="9525">
                      <a:noFill/>
                      <a:miter lim="800000"/>
                      <a:headEnd/>
                      <a:tailEnd/>
                    </a:ln>
                  </pic:spPr>
                </pic:pic>
              </a:graphicData>
            </a:graphic>
          </wp:inline>
        </w:drawing>
      </w:r>
      <w:r w:rsidRPr="009819CE">
        <w:rPr>
          <w:noProof/>
        </w:rPr>
        <w:drawing>
          <wp:inline distT="0" distB="0" distL="0" distR="0">
            <wp:extent cx="2733675" cy="1638300"/>
            <wp:effectExtent l="19050" t="0" r="9525" b="0"/>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67"/>
                    <a:srcRect/>
                    <a:stretch>
                      <a:fillRect/>
                    </a:stretch>
                  </pic:blipFill>
                  <pic:spPr bwMode="auto">
                    <a:xfrm>
                      <a:off x="0" y="0"/>
                      <a:ext cx="2733675" cy="1638300"/>
                    </a:xfrm>
                    <a:prstGeom prst="rect">
                      <a:avLst/>
                    </a:prstGeom>
                    <a:noFill/>
                    <a:ln w="9525">
                      <a:noFill/>
                      <a:miter lim="800000"/>
                      <a:headEnd/>
                      <a:tailEnd/>
                    </a:ln>
                  </pic:spPr>
                </pic:pic>
              </a:graphicData>
            </a:graphic>
          </wp:inline>
        </w:drawing>
      </w:r>
    </w:p>
    <w:p w:rsidR="008E5308" w:rsidRPr="009819CE" w:rsidRDefault="008E5308" w:rsidP="00FC7EB1">
      <w:pPr>
        <w:jc w:val="both"/>
        <w:rPr>
          <w:sz w:val="16"/>
          <w:szCs w:val="16"/>
        </w:rPr>
      </w:pPr>
    </w:p>
    <w:p w:rsidR="00202EBE" w:rsidRPr="009819CE" w:rsidRDefault="00202EBE" w:rsidP="00FC7EB1">
      <w:pPr>
        <w:jc w:val="both"/>
        <w:rPr>
          <w:sz w:val="16"/>
          <w:szCs w:val="16"/>
        </w:rPr>
      </w:pPr>
      <w:r w:rsidRPr="009819CE">
        <w:rPr>
          <w:sz w:val="16"/>
          <w:szCs w:val="16"/>
        </w:rPr>
        <w:t xml:space="preserve">Źródło: Opracowanie na podstawie danych z Oracle </w:t>
      </w:r>
      <w:proofErr w:type="spellStart"/>
      <w:r w:rsidRPr="009819CE">
        <w:rPr>
          <w:sz w:val="16"/>
          <w:szCs w:val="16"/>
        </w:rPr>
        <w:t>Discoverer</w:t>
      </w:r>
      <w:proofErr w:type="spellEnd"/>
      <w:r w:rsidRPr="009819CE">
        <w:rPr>
          <w:sz w:val="16"/>
          <w:szCs w:val="16"/>
        </w:rPr>
        <w:t>.</w:t>
      </w:r>
    </w:p>
    <w:p w:rsidR="00202EBE" w:rsidRPr="009819CE" w:rsidRDefault="00202EBE" w:rsidP="00FC7EB1">
      <w:pPr>
        <w:jc w:val="both"/>
        <w:rPr>
          <w:sz w:val="20"/>
          <w:szCs w:val="20"/>
        </w:rPr>
      </w:pPr>
    </w:p>
    <w:p w:rsidR="00202EBE" w:rsidRPr="009819CE" w:rsidRDefault="00202EBE" w:rsidP="00FC7EB1">
      <w:pPr>
        <w:jc w:val="both"/>
        <w:rPr>
          <w:b/>
        </w:rPr>
      </w:pPr>
      <w:r w:rsidRPr="009819CE">
        <w:rPr>
          <w:b/>
        </w:rPr>
        <w:t xml:space="preserve">8. Oś priorytetowa 8. Pomoc techniczna - </w:t>
      </w:r>
      <w:r w:rsidRPr="009819CE">
        <w:t>do realizacji wybrano 27 projektów na łączną kwotę dofinansowania 99 767 741,76 PLN, w tym:</w:t>
      </w:r>
    </w:p>
    <w:p w:rsidR="00202EBE" w:rsidRPr="009819CE" w:rsidRDefault="00202EBE" w:rsidP="00FC7EB1">
      <w:pPr>
        <w:jc w:val="both"/>
      </w:pPr>
      <w:r w:rsidRPr="009819CE">
        <w:t>- 22 projekty w Działaniu 8.1 Wsparcie procesu zarządzania i wdrażania na łączną kwotę dofinansowania 85 593 553,33 PLN,</w:t>
      </w:r>
    </w:p>
    <w:p w:rsidR="00202EBE" w:rsidRPr="009819CE" w:rsidRDefault="00202EBE" w:rsidP="00FC7EB1">
      <w:pPr>
        <w:jc w:val="both"/>
      </w:pPr>
      <w:r w:rsidRPr="009819CE">
        <w:t>- 5 projektów w Działaniu 8.2 Działania informacyjne i promocyjne na łączną kwotę dofinansowania 14 174 188,43 PLN.</w:t>
      </w:r>
    </w:p>
    <w:p w:rsidR="00202EBE" w:rsidRPr="009819CE" w:rsidRDefault="00202EBE" w:rsidP="00FC7EB1">
      <w:pPr>
        <w:jc w:val="both"/>
      </w:pPr>
      <w:r w:rsidRPr="009819CE">
        <w:t>Zaplanowany wkład ze środków unijnych na Oś 8 wynosi 28 530 115 euro. Alokacja jest wykorzystana w 84,29 %.</w:t>
      </w:r>
    </w:p>
    <w:p w:rsidR="00202EBE" w:rsidRPr="009819CE" w:rsidRDefault="00202EBE" w:rsidP="00FC7EB1">
      <w:pPr>
        <w:jc w:val="both"/>
        <w:rPr>
          <w:b/>
        </w:rPr>
      </w:pPr>
      <w:r w:rsidRPr="009819CE">
        <w:rPr>
          <w:b/>
        </w:rPr>
        <w:t>IV. Płatności zrealizowane na rzecz beneficjentów (dotyczy danych ujętych w Krajowym Systemie Informatycznym).</w:t>
      </w:r>
    </w:p>
    <w:p w:rsidR="00202EBE" w:rsidRPr="009819CE" w:rsidRDefault="00202EBE" w:rsidP="00FC7EB1">
      <w:pPr>
        <w:jc w:val="both"/>
      </w:pPr>
      <w:r w:rsidRPr="009819CE">
        <w:t xml:space="preserve">Do dnia 31 grudnia 2013 r. na rzecz Beneficjentów przekazano 2 481 818 712,65 PLN </w:t>
      </w:r>
      <w:r w:rsidR="00457771" w:rsidRPr="009819CE">
        <w:br/>
      </w:r>
      <w:r w:rsidRPr="009819CE">
        <w:t xml:space="preserve">w części odpowiadającej dofinansowaniu z EFRR, co stanowi 60,06% dostępnej alokacji. Łącznie planowane dofinansowanie ze środków Unii Europejskiej dla całego RPO wynosi 996 053 121 euro. </w:t>
      </w:r>
    </w:p>
    <w:p w:rsidR="001C43C2" w:rsidRPr="009819CE" w:rsidRDefault="001C43C2" w:rsidP="00FC7EB1">
      <w:pPr>
        <w:jc w:val="both"/>
      </w:pPr>
    </w:p>
    <w:p w:rsidR="00202EBE" w:rsidRPr="009819CE" w:rsidRDefault="00202EBE" w:rsidP="00FC7EB1">
      <w:pPr>
        <w:jc w:val="both"/>
        <w:rPr>
          <w:sz w:val="6"/>
          <w:szCs w:val="6"/>
        </w:rPr>
      </w:pPr>
    </w:p>
    <w:p w:rsidR="00202EBE" w:rsidRPr="009819CE" w:rsidRDefault="008277F4" w:rsidP="00FC7EB1">
      <w:pPr>
        <w:jc w:val="center"/>
      </w:pPr>
      <w:r w:rsidRPr="009819CE">
        <w:rPr>
          <w:noProof/>
        </w:rPr>
        <w:drawing>
          <wp:inline distT="0" distB="0" distL="0" distR="0">
            <wp:extent cx="5695950" cy="2324100"/>
            <wp:effectExtent l="19050" t="0" r="0" b="0"/>
            <wp:docPr id="9"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68"/>
                    <a:srcRect/>
                    <a:stretch>
                      <a:fillRect/>
                    </a:stretch>
                  </pic:blipFill>
                  <pic:spPr bwMode="auto">
                    <a:xfrm>
                      <a:off x="0" y="0"/>
                      <a:ext cx="5695950" cy="2324100"/>
                    </a:xfrm>
                    <a:prstGeom prst="rect">
                      <a:avLst/>
                    </a:prstGeom>
                    <a:noFill/>
                    <a:ln w="9525">
                      <a:noFill/>
                      <a:miter lim="800000"/>
                      <a:headEnd/>
                      <a:tailEnd/>
                    </a:ln>
                  </pic:spPr>
                </pic:pic>
              </a:graphicData>
            </a:graphic>
          </wp:inline>
        </w:drawing>
      </w:r>
    </w:p>
    <w:p w:rsidR="003A5078" w:rsidRPr="009819CE" w:rsidRDefault="003A5078" w:rsidP="00FC7EB1">
      <w:pPr>
        <w:tabs>
          <w:tab w:val="left" w:pos="6300"/>
        </w:tabs>
        <w:ind w:left="708" w:firstLine="708"/>
        <w:rPr>
          <w:sz w:val="6"/>
          <w:szCs w:val="6"/>
        </w:rPr>
      </w:pPr>
    </w:p>
    <w:p w:rsidR="008E5308" w:rsidRPr="009819CE" w:rsidRDefault="008E5308" w:rsidP="00FC7EB1">
      <w:pPr>
        <w:tabs>
          <w:tab w:val="left" w:pos="6300"/>
        </w:tabs>
        <w:ind w:left="708" w:hanging="708"/>
        <w:rPr>
          <w:sz w:val="16"/>
          <w:szCs w:val="16"/>
        </w:rPr>
      </w:pPr>
    </w:p>
    <w:p w:rsidR="00202EBE" w:rsidRPr="009819CE" w:rsidRDefault="00202EBE" w:rsidP="00FC7EB1">
      <w:pPr>
        <w:tabs>
          <w:tab w:val="left" w:pos="6300"/>
        </w:tabs>
        <w:ind w:left="708" w:hanging="708"/>
        <w:rPr>
          <w:sz w:val="16"/>
          <w:szCs w:val="16"/>
        </w:rPr>
      </w:pPr>
      <w:r w:rsidRPr="009819CE">
        <w:rPr>
          <w:sz w:val="16"/>
          <w:szCs w:val="16"/>
        </w:rPr>
        <w:t xml:space="preserve">Źródło: Opracowanie na podstawie danych z Oracle </w:t>
      </w:r>
      <w:proofErr w:type="spellStart"/>
      <w:r w:rsidRPr="009819CE">
        <w:rPr>
          <w:sz w:val="16"/>
          <w:szCs w:val="16"/>
        </w:rPr>
        <w:t>Discoverer</w:t>
      </w:r>
      <w:proofErr w:type="spellEnd"/>
      <w:r w:rsidRPr="009819CE">
        <w:rPr>
          <w:sz w:val="16"/>
          <w:szCs w:val="16"/>
        </w:rPr>
        <w:t>.</w:t>
      </w:r>
      <w:r w:rsidRPr="009819CE">
        <w:rPr>
          <w:sz w:val="16"/>
          <w:szCs w:val="16"/>
        </w:rPr>
        <w:tab/>
      </w:r>
    </w:p>
    <w:p w:rsidR="00202EBE" w:rsidRPr="009819CE" w:rsidRDefault="00202EBE" w:rsidP="00FC7EB1">
      <w:pPr>
        <w:ind w:left="708" w:firstLine="708"/>
        <w:jc w:val="both"/>
        <w:rPr>
          <w:sz w:val="16"/>
          <w:szCs w:val="16"/>
        </w:rPr>
      </w:pPr>
    </w:p>
    <w:p w:rsidR="00202EBE" w:rsidRPr="009819CE" w:rsidRDefault="00202EBE" w:rsidP="00FC7EB1">
      <w:pPr>
        <w:ind w:left="708" w:hanging="708"/>
        <w:jc w:val="both"/>
        <w:rPr>
          <w:sz w:val="18"/>
          <w:szCs w:val="18"/>
        </w:rPr>
      </w:pPr>
      <w:r w:rsidRPr="009819CE">
        <w:rPr>
          <w:sz w:val="18"/>
          <w:szCs w:val="18"/>
        </w:rPr>
        <w:t>Dodatkowe informacje:</w:t>
      </w:r>
    </w:p>
    <w:p w:rsidR="00202EBE" w:rsidRPr="009819CE" w:rsidRDefault="00202EBE" w:rsidP="00FC7EB1">
      <w:pPr>
        <w:ind w:left="708" w:hanging="708"/>
        <w:jc w:val="both"/>
        <w:rPr>
          <w:sz w:val="18"/>
          <w:szCs w:val="18"/>
        </w:rPr>
      </w:pPr>
      <w:r w:rsidRPr="009819CE">
        <w:rPr>
          <w:sz w:val="18"/>
          <w:szCs w:val="18"/>
        </w:rPr>
        <w:t>Kamil Kojak</w:t>
      </w:r>
    </w:p>
    <w:p w:rsidR="00202EBE" w:rsidRPr="009819CE" w:rsidRDefault="00202EBE" w:rsidP="00FC7EB1">
      <w:pPr>
        <w:ind w:left="708" w:hanging="708"/>
        <w:jc w:val="both"/>
        <w:rPr>
          <w:sz w:val="18"/>
          <w:szCs w:val="18"/>
        </w:rPr>
      </w:pPr>
      <w:r w:rsidRPr="009819CE">
        <w:rPr>
          <w:sz w:val="18"/>
          <w:szCs w:val="18"/>
        </w:rPr>
        <w:t>Departament Wdrażania RPO</w:t>
      </w:r>
    </w:p>
    <w:p w:rsidR="00202EBE" w:rsidRPr="009819CE" w:rsidRDefault="00202EBE" w:rsidP="00FC7EB1">
      <w:pPr>
        <w:ind w:left="708" w:hanging="708"/>
        <w:jc w:val="both"/>
        <w:rPr>
          <w:sz w:val="18"/>
          <w:szCs w:val="18"/>
          <w:lang w:val="en-US"/>
        </w:rPr>
      </w:pPr>
      <w:r w:rsidRPr="009819CE">
        <w:rPr>
          <w:sz w:val="18"/>
          <w:szCs w:val="18"/>
          <w:lang w:val="en-US"/>
        </w:rPr>
        <w:t xml:space="preserve">tel. 56 621 86 97  e-mail: </w:t>
      </w:r>
      <w:hyperlink r:id="rId69" w:history="1">
        <w:r w:rsidR="00D56FBA" w:rsidRPr="009819CE">
          <w:rPr>
            <w:rStyle w:val="Hipercze"/>
            <w:color w:val="auto"/>
            <w:sz w:val="18"/>
            <w:szCs w:val="18"/>
            <w:lang w:val="en-US"/>
          </w:rPr>
          <w:t>k.kojak@kujawsko-pomorskie.pl</w:t>
        </w:r>
      </w:hyperlink>
    </w:p>
    <w:p w:rsidR="00D56FBA" w:rsidRPr="009819CE" w:rsidRDefault="00D56FBA" w:rsidP="00FC7EB1">
      <w:pPr>
        <w:ind w:left="708" w:hanging="708"/>
        <w:jc w:val="both"/>
        <w:rPr>
          <w:sz w:val="18"/>
          <w:szCs w:val="18"/>
          <w:lang w:val="en-US"/>
        </w:rPr>
      </w:pPr>
    </w:p>
    <w:p w:rsidR="00D56FBA" w:rsidRPr="009819CE" w:rsidRDefault="00D56FBA" w:rsidP="00FC7EB1">
      <w:pPr>
        <w:ind w:left="708" w:hanging="708"/>
        <w:jc w:val="both"/>
        <w:rPr>
          <w:sz w:val="18"/>
          <w:szCs w:val="18"/>
          <w:lang w:val="en-US"/>
        </w:rPr>
      </w:pPr>
    </w:p>
    <w:p w:rsidR="00D56FBA" w:rsidRPr="009819CE" w:rsidRDefault="00D56FBA" w:rsidP="00FC7EB1">
      <w:pPr>
        <w:ind w:left="708" w:hanging="708"/>
        <w:jc w:val="both"/>
        <w:rPr>
          <w:sz w:val="18"/>
          <w:szCs w:val="18"/>
          <w:lang w:val="en-US"/>
        </w:rPr>
      </w:pPr>
    </w:p>
    <w:p w:rsidR="00D56FBA" w:rsidRPr="009819CE" w:rsidRDefault="00D56FBA" w:rsidP="00FC7EB1">
      <w:pPr>
        <w:ind w:left="708" w:hanging="708"/>
        <w:jc w:val="both"/>
        <w:rPr>
          <w:sz w:val="18"/>
          <w:szCs w:val="18"/>
          <w:lang w:val="en-US"/>
        </w:rPr>
      </w:pPr>
    </w:p>
    <w:p w:rsidR="00D56FBA" w:rsidRPr="009819CE" w:rsidRDefault="00D56FBA" w:rsidP="00FC7EB1">
      <w:pPr>
        <w:ind w:left="708" w:hanging="708"/>
        <w:jc w:val="both"/>
        <w:rPr>
          <w:sz w:val="18"/>
          <w:szCs w:val="18"/>
          <w:lang w:val="en-US"/>
        </w:rPr>
      </w:pPr>
    </w:p>
    <w:p w:rsidR="00D56FBA" w:rsidRPr="009819CE" w:rsidRDefault="00D56FBA" w:rsidP="00FC7EB1">
      <w:pPr>
        <w:ind w:left="708" w:hanging="708"/>
        <w:jc w:val="both"/>
        <w:rPr>
          <w:sz w:val="18"/>
          <w:szCs w:val="18"/>
          <w:lang w:val="en-US"/>
        </w:rPr>
      </w:pPr>
    </w:p>
    <w:p w:rsidR="008E5308" w:rsidRPr="009819CE" w:rsidRDefault="008E5308" w:rsidP="00FC7EB1">
      <w:pPr>
        <w:ind w:left="708" w:hanging="708"/>
        <w:jc w:val="both"/>
        <w:rPr>
          <w:sz w:val="18"/>
          <w:szCs w:val="18"/>
          <w:lang w:val="en-US"/>
        </w:rPr>
        <w:sectPr w:rsidR="008E5308" w:rsidRPr="009819CE" w:rsidSect="00834CBD">
          <w:pgSz w:w="11906" w:h="16838"/>
          <w:pgMar w:top="1418" w:right="1418" w:bottom="851" w:left="1418" w:header="708" w:footer="708" w:gutter="0"/>
          <w:cols w:space="708"/>
          <w:docGrid w:linePitch="360"/>
        </w:sectPr>
      </w:pPr>
    </w:p>
    <w:p w:rsidR="00D01E82" w:rsidRPr="009819CE" w:rsidRDefault="00D01E82" w:rsidP="00060F9A">
      <w:pPr>
        <w:numPr>
          <w:ilvl w:val="0"/>
          <w:numId w:val="27"/>
        </w:numPr>
        <w:rPr>
          <w:b/>
        </w:rPr>
      </w:pPr>
      <w:r w:rsidRPr="009819CE">
        <w:rPr>
          <w:b/>
        </w:rPr>
        <w:lastRenderedPageBreak/>
        <w:t xml:space="preserve">PROGRAM OPERACYJNY KAPITAŁ LUDZKI </w:t>
      </w:r>
    </w:p>
    <w:p w:rsidR="000677AC" w:rsidRPr="009819CE" w:rsidRDefault="000677AC" w:rsidP="00FC7EB1">
      <w:pPr>
        <w:pStyle w:val="Akapitzlist"/>
        <w:jc w:val="center"/>
        <w:rPr>
          <w:b/>
          <w:sz w:val="6"/>
          <w:szCs w:val="6"/>
        </w:rPr>
      </w:pPr>
    </w:p>
    <w:p w:rsidR="00A86F9B" w:rsidRPr="009819CE" w:rsidRDefault="00A86F9B" w:rsidP="003C4CC7">
      <w:pPr>
        <w:ind w:left="709"/>
        <w:jc w:val="both"/>
        <w:rPr>
          <w:b/>
        </w:rPr>
      </w:pPr>
      <w:r w:rsidRPr="009819CE">
        <w:rPr>
          <w:b/>
        </w:rPr>
        <w:t>STAN WDRAŻANIA PRIORYTETÓW VI, VII, VIII, IX</w:t>
      </w:r>
    </w:p>
    <w:p w:rsidR="00A86F9B" w:rsidRPr="009819CE" w:rsidRDefault="00A86F9B" w:rsidP="00FC7EB1">
      <w:pPr>
        <w:rPr>
          <w:b/>
          <w:sz w:val="20"/>
          <w:szCs w:val="20"/>
        </w:rPr>
      </w:pPr>
    </w:p>
    <w:p w:rsidR="00A86F9B" w:rsidRPr="009819CE" w:rsidRDefault="00A86F9B" w:rsidP="00FC7EB1">
      <w:pPr>
        <w:jc w:val="center"/>
        <w:rPr>
          <w:b/>
        </w:rPr>
      </w:pPr>
      <w:r w:rsidRPr="009819CE">
        <w:rPr>
          <w:b/>
        </w:rPr>
        <w:t>Postęp finansowy stan na 31.12.2013 r.</w:t>
      </w:r>
    </w:p>
    <w:p w:rsidR="00A86F9B" w:rsidRPr="009819CE" w:rsidRDefault="00A86F9B" w:rsidP="00FC7EB1">
      <w:pPr>
        <w:pStyle w:val="Akapitzlist"/>
        <w:ind w:left="2552"/>
        <w:rPr>
          <w:u w:val="single"/>
        </w:rPr>
      </w:pPr>
      <w:r w:rsidRPr="009819CE">
        <w:t>(</w:t>
      </w:r>
      <w:r w:rsidRPr="009819CE">
        <w:rPr>
          <w:noProof/>
          <w:sz w:val="16"/>
          <w:szCs w:val="16"/>
        </w:rPr>
        <w:t>na podstawie danych z Krajowego Systemu Informatycznego)</w:t>
      </w:r>
    </w:p>
    <w:p w:rsidR="00A86F9B" w:rsidRPr="009819CE" w:rsidRDefault="00A86F9B" w:rsidP="00FC7EB1">
      <w:pPr>
        <w:rPr>
          <w:b/>
          <w:sz w:val="20"/>
          <w:szCs w:val="20"/>
          <w:u w:val="single"/>
        </w:rPr>
      </w:pP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99"/>
        <w:gridCol w:w="1666"/>
        <w:gridCol w:w="2673"/>
        <w:gridCol w:w="2865"/>
      </w:tblGrid>
      <w:tr w:rsidR="00A86F9B" w:rsidRPr="009819CE" w:rsidTr="003A5078">
        <w:trPr>
          <w:trHeight w:val="746"/>
          <w:tblHeader/>
        </w:trPr>
        <w:tc>
          <w:tcPr>
            <w:tcW w:w="2299"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Poddziałanie/</w:t>
            </w:r>
            <w:r w:rsidRPr="009819CE">
              <w:rPr>
                <w:b/>
                <w:bCs/>
                <w:sz w:val="18"/>
                <w:szCs w:val="18"/>
              </w:rPr>
              <w:br/>
              <w:t>działanie</w:t>
            </w:r>
          </w:p>
        </w:tc>
        <w:tc>
          <w:tcPr>
            <w:tcW w:w="1666"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Alokacja</w:t>
            </w:r>
          </w:p>
        </w:tc>
        <w:tc>
          <w:tcPr>
            <w:tcW w:w="2673"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Wartość środków zakontraktowanych</w:t>
            </w:r>
          </w:p>
        </w:tc>
        <w:tc>
          <w:tcPr>
            <w:tcW w:w="2865"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 xml:space="preserve">Wydatki uznane za </w:t>
            </w:r>
            <w:proofErr w:type="spellStart"/>
            <w:r w:rsidRPr="009819CE">
              <w:rPr>
                <w:b/>
                <w:bCs/>
                <w:sz w:val="18"/>
                <w:szCs w:val="18"/>
              </w:rPr>
              <w:t>kwalifikowalne</w:t>
            </w:r>
            <w:proofErr w:type="spellEnd"/>
            <w:r w:rsidRPr="009819CE">
              <w:rPr>
                <w:b/>
                <w:bCs/>
                <w:sz w:val="18"/>
                <w:szCs w:val="18"/>
              </w:rPr>
              <w:t xml:space="preserve"> w zatwierdzonych wnioskach o płatność (uwzględnia korekty)</w:t>
            </w:r>
          </w:p>
        </w:tc>
      </w:tr>
      <w:tr w:rsidR="00A86F9B" w:rsidRPr="009819CE" w:rsidTr="003A5078">
        <w:trPr>
          <w:trHeight w:val="318"/>
          <w:tblHeader/>
        </w:trPr>
        <w:tc>
          <w:tcPr>
            <w:tcW w:w="2299"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6.1.1</w:t>
            </w:r>
          </w:p>
        </w:tc>
        <w:tc>
          <w:tcPr>
            <w:tcW w:w="1666" w:type="dxa"/>
            <w:shd w:val="clear" w:color="auto" w:fill="auto"/>
            <w:noWrap/>
            <w:vAlign w:val="center"/>
            <w:hideMark/>
          </w:tcPr>
          <w:p w:rsidR="00A86F9B" w:rsidRPr="009819CE" w:rsidRDefault="00A86F9B" w:rsidP="00FC7EB1">
            <w:pPr>
              <w:jc w:val="center"/>
              <w:rPr>
                <w:sz w:val="20"/>
                <w:szCs w:val="20"/>
              </w:rPr>
            </w:pPr>
            <w:r w:rsidRPr="009819CE">
              <w:rPr>
                <w:sz w:val="20"/>
                <w:szCs w:val="20"/>
              </w:rPr>
              <w:t>108 955 786</w:t>
            </w:r>
          </w:p>
        </w:tc>
        <w:tc>
          <w:tcPr>
            <w:tcW w:w="2673" w:type="dxa"/>
            <w:shd w:val="clear" w:color="auto" w:fill="auto"/>
            <w:noWrap/>
            <w:vAlign w:val="center"/>
            <w:hideMark/>
          </w:tcPr>
          <w:p w:rsidR="00A86F9B" w:rsidRPr="009819CE" w:rsidRDefault="00A86F9B" w:rsidP="00FC7EB1">
            <w:pPr>
              <w:jc w:val="center"/>
              <w:rPr>
                <w:sz w:val="20"/>
                <w:szCs w:val="20"/>
              </w:rPr>
            </w:pPr>
            <w:r w:rsidRPr="009819CE">
              <w:rPr>
                <w:sz w:val="20"/>
                <w:szCs w:val="20"/>
              </w:rPr>
              <w:t>92 521 780</w:t>
            </w:r>
          </w:p>
        </w:tc>
        <w:tc>
          <w:tcPr>
            <w:tcW w:w="2865" w:type="dxa"/>
            <w:shd w:val="clear" w:color="auto" w:fill="auto"/>
            <w:noWrap/>
            <w:vAlign w:val="center"/>
            <w:hideMark/>
          </w:tcPr>
          <w:p w:rsidR="00A86F9B" w:rsidRPr="009819CE" w:rsidRDefault="00A86F9B" w:rsidP="00FC7EB1">
            <w:pPr>
              <w:jc w:val="center"/>
              <w:rPr>
                <w:sz w:val="20"/>
                <w:szCs w:val="20"/>
              </w:rPr>
            </w:pPr>
            <w:r w:rsidRPr="009819CE">
              <w:rPr>
                <w:sz w:val="20"/>
                <w:szCs w:val="20"/>
              </w:rPr>
              <w:t>64 473 577</w:t>
            </w:r>
          </w:p>
        </w:tc>
      </w:tr>
      <w:tr w:rsidR="00A86F9B" w:rsidRPr="009819CE" w:rsidTr="003A5078">
        <w:trPr>
          <w:trHeight w:val="318"/>
          <w:tblHeader/>
        </w:trPr>
        <w:tc>
          <w:tcPr>
            <w:tcW w:w="2299"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6.1.2</w:t>
            </w:r>
          </w:p>
        </w:tc>
        <w:tc>
          <w:tcPr>
            <w:tcW w:w="1666" w:type="dxa"/>
            <w:shd w:val="clear" w:color="auto" w:fill="auto"/>
            <w:noWrap/>
            <w:vAlign w:val="center"/>
            <w:hideMark/>
          </w:tcPr>
          <w:p w:rsidR="00A86F9B" w:rsidRPr="009819CE" w:rsidRDefault="00A86F9B" w:rsidP="00FC7EB1">
            <w:pPr>
              <w:jc w:val="center"/>
              <w:rPr>
                <w:sz w:val="20"/>
                <w:szCs w:val="20"/>
              </w:rPr>
            </w:pPr>
            <w:r w:rsidRPr="009819CE">
              <w:rPr>
                <w:sz w:val="20"/>
                <w:szCs w:val="20"/>
              </w:rPr>
              <w:t>23 226 576</w:t>
            </w:r>
          </w:p>
        </w:tc>
        <w:tc>
          <w:tcPr>
            <w:tcW w:w="2673" w:type="dxa"/>
            <w:shd w:val="clear" w:color="auto" w:fill="auto"/>
            <w:noWrap/>
            <w:vAlign w:val="center"/>
            <w:hideMark/>
          </w:tcPr>
          <w:p w:rsidR="00A86F9B" w:rsidRPr="009819CE" w:rsidRDefault="00A86F9B" w:rsidP="00FC7EB1">
            <w:pPr>
              <w:jc w:val="center"/>
              <w:rPr>
                <w:sz w:val="20"/>
                <w:szCs w:val="20"/>
              </w:rPr>
            </w:pPr>
            <w:r w:rsidRPr="009819CE">
              <w:rPr>
                <w:sz w:val="20"/>
                <w:szCs w:val="20"/>
              </w:rPr>
              <w:t>19 761 276</w:t>
            </w:r>
          </w:p>
        </w:tc>
        <w:tc>
          <w:tcPr>
            <w:tcW w:w="2865" w:type="dxa"/>
            <w:shd w:val="clear" w:color="auto" w:fill="auto"/>
            <w:noWrap/>
            <w:vAlign w:val="center"/>
            <w:hideMark/>
          </w:tcPr>
          <w:p w:rsidR="00A86F9B" w:rsidRPr="009819CE" w:rsidRDefault="00A86F9B" w:rsidP="00FC7EB1">
            <w:pPr>
              <w:jc w:val="center"/>
              <w:rPr>
                <w:sz w:val="20"/>
                <w:szCs w:val="20"/>
              </w:rPr>
            </w:pPr>
            <w:r w:rsidRPr="009819CE">
              <w:rPr>
                <w:sz w:val="20"/>
                <w:szCs w:val="20"/>
              </w:rPr>
              <w:t>18 725 152</w:t>
            </w:r>
          </w:p>
        </w:tc>
      </w:tr>
      <w:tr w:rsidR="00A86F9B" w:rsidRPr="009819CE" w:rsidTr="003A5078">
        <w:trPr>
          <w:trHeight w:val="318"/>
          <w:tblHeader/>
        </w:trPr>
        <w:tc>
          <w:tcPr>
            <w:tcW w:w="2299"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6.1.3</w:t>
            </w:r>
          </w:p>
        </w:tc>
        <w:tc>
          <w:tcPr>
            <w:tcW w:w="1666" w:type="dxa"/>
            <w:shd w:val="clear" w:color="auto" w:fill="auto"/>
            <w:noWrap/>
            <w:vAlign w:val="center"/>
            <w:hideMark/>
          </w:tcPr>
          <w:p w:rsidR="00A86F9B" w:rsidRPr="009819CE" w:rsidRDefault="00A86F9B" w:rsidP="00FC7EB1">
            <w:pPr>
              <w:jc w:val="center"/>
              <w:rPr>
                <w:sz w:val="20"/>
                <w:szCs w:val="20"/>
              </w:rPr>
            </w:pPr>
            <w:r w:rsidRPr="009819CE">
              <w:rPr>
                <w:sz w:val="20"/>
                <w:szCs w:val="20"/>
              </w:rPr>
              <w:t>424 280 397</w:t>
            </w:r>
          </w:p>
        </w:tc>
        <w:tc>
          <w:tcPr>
            <w:tcW w:w="2673" w:type="dxa"/>
            <w:shd w:val="clear" w:color="auto" w:fill="auto"/>
            <w:noWrap/>
            <w:vAlign w:val="center"/>
            <w:hideMark/>
          </w:tcPr>
          <w:p w:rsidR="00A86F9B" w:rsidRPr="009819CE" w:rsidRDefault="00A86F9B" w:rsidP="00FC7EB1">
            <w:pPr>
              <w:jc w:val="center"/>
              <w:rPr>
                <w:sz w:val="20"/>
                <w:szCs w:val="20"/>
              </w:rPr>
            </w:pPr>
            <w:r w:rsidRPr="009819CE">
              <w:rPr>
                <w:sz w:val="20"/>
                <w:szCs w:val="20"/>
              </w:rPr>
              <w:t>463 815 516</w:t>
            </w:r>
          </w:p>
        </w:tc>
        <w:tc>
          <w:tcPr>
            <w:tcW w:w="2865" w:type="dxa"/>
            <w:shd w:val="clear" w:color="auto" w:fill="auto"/>
            <w:noWrap/>
            <w:vAlign w:val="center"/>
            <w:hideMark/>
          </w:tcPr>
          <w:p w:rsidR="00A86F9B" w:rsidRPr="009819CE" w:rsidRDefault="00A86F9B" w:rsidP="00FC7EB1">
            <w:pPr>
              <w:jc w:val="center"/>
              <w:rPr>
                <w:sz w:val="20"/>
                <w:szCs w:val="20"/>
              </w:rPr>
            </w:pPr>
            <w:r w:rsidRPr="009819CE">
              <w:rPr>
                <w:sz w:val="20"/>
                <w:szCs w:val="20"/>
              </w:rPr>
              <w:t>436 530 888</w:t>
            </w:r>
          </w:p>
        </w:tc>
      </w:tr>
      <w:tr w:rsidR="00A86F9B" w:rsidRPr="009819CE" w:rsidTr="003A5078">
        <w:trPr>
          <w:trHeight w:val="318"/>
          <w:tblHeader/>
        </w:trPr>
        <w:tc>
          <w:tcPr>
            <w:tcW w:w="2299"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6.1</w:t>
            </w:r>
          </w:p>
        </w:tc>
        <w:tc>
          <w:tcPr>
            <w:tcW w:w="166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556 462 758</w:t>
            </w:r>
          </w:p>
        </w:tc>
        <w:tc>
          <w:tcPr>
            <w:tcW w:w="2673"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576 098 572</w:t>
            </w:r>
          </w:p>
        </w:tc>
        <w:tc>
          <w:tcPr>
            <w:tcW w:w="2865"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519 729 617</w:t>
            </w:r>
          </w:p>
        </w:tc>
      </w:tr>
      <w:tr w:rsidR="00A86F9B" w:rsidRPr="009819CE" w:rsidTr="003A5078">
        <w:trPr>
          <w:trHeight w:val="318"/>
          <w:tblHeader/>
        </w:trPr>
        <w:tc>
          <w:tcPr>
            <w:tcW w:w="2299"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6.2</w:t>
            </w:r>
          </w:p>
        </w:tc>
        <w:tc>
          <w:tcPr>
            <w:tcW w:w="166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144 128 979</w:t>
            </w:r>
          </w:p>
        </w:tc>
        <w:tc>
          <w:tcPr>
            <w:tcW w:w="2673"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145 165 277</w:t>
            </w:r>
          </w:p>
        </w:tc>
        <w:tc>
          <w:tcPr>
            <w:tcW w:w="2865"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102 906 447</w:t>
            </w:r>
          </w:p>
        </w:tc>
      </w:tr>
      <w:tr w:rsidR="00A86F9B" w:rsidRPr="009819CE" w:rsidTr="003A5078">
        <w:trPr>
          <w:trHeight w:val="318"/>
          <w:tblHeader/>
        </w:trPr>
        <w:tc>
          <w:tcPr>
            <w:tcW w:w="2299"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6.3</w:t>
            </w:r>
          </w:p>
        </w:tc>
        <w:tc>
          <w:tcPr>
            <w:tcW w:w="166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7 018 194</w:t>
            </w:r>
          </w:p>
        </w:tc>
        <w:tc>
          <w:tcPr>
            <w:tcW w:w="2673"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7 080 270</w:t>
            </w:r>
          </w:p>
        </w:tc>
        <w:tc>
          <w:tcPr>
            <w:tcW w:w="2865"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6 630 306</w:t>
            </w:r>
          </w:p>
        </w:tc>
      </w:tr>
      <w:tr w:rsidR="00A86F9B" w:rsidRPr="009819CE" w:rsidTr="003A5078">
        <w:trPr>
          <w:trHeight w:val="318"/>
          <w:tblHeader/>
        </w:trPr>
        <w:tc>
          <w:tcPr>
            <w:tcW w:w="2299"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Priorytet VI</w:t>
            </w:r>
          </w:p>
        </w:tc>
        <w:tc>
          <w:tcPr>
            <w:tcW w:w="1666"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707 609 931</w:t>
            </w:r>
          </w:p>
        </w:tc>
        <w:tc>
          <w:tcPr>
            <w:tcW w:w="2673"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728 344 120</w:t>
            </w:r>
          </w:p>
        </w:tc>
        <w:tc>
          <w:tcPr>
            <w:tcW w:w="2865"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629 266 370</w:t>
            </w:r>
          </w:p>
        </w:tc>
      </w:tr>
    </w:tbl>
    <w:p w:rsidR="00A86F9B" w:rsidRPr="009819CE" w:rsidRDefault="00A86F9B" w:rsidP="00FC7EB1">
      <w:pPr>
        <w:rPr>
          <w:b/>
          <w:sz w:val="20"/>
          <w:szCs w:val="20"/>
          <w:u w:val="single"/>
        </w:rPr>
      </w:pPr>
    </w:p>
    <w:p w:rsidR="00A86F9B" w:rsidRPr="009819CE" w:rsidRDefault="008277F4" w:rsidP="00FC7EB1">
      <w:pPr>
        <w:rPr>
          <w:b/>
          <w:noProof/>
          <w:sz w:val="20"/>
          <w:szCs w:val="20"/>
          <w:u w:val="single"/>
        </w:rPr>
      </w:pPr>
      <w:r w:rsidRPr="009819CE">
        <w:rPr>
          <w:b/>
          <w:noProof/>
          <w:sz w:val="20"/>
          <w:szCs w:val="20"/>
          <w:u w:val="single"/>
        </w:rPr>
        <w:drawing>
          <wp:inline distT="0" distB="0" distL="0" distR="0">
            <wp:extent cx="6040544" cy="2689500"/>
            <wp:effectExtent l="12817" t="4860" r="4539" b="1215"/>
            <wp:docPr id="10"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A86F9B" w:rsidRPr="009819CE" w:rsidRDefault="00A86F9B" w:rsidP="00FC7EB1">
      <w:pPr>
        <w:rPr>
          <w:b/>
          <w:noProof/>
          <w:sz w:val="20"/>
          <w:szCs w:val="20"/>
          <w:u w:val="single"/>
        </w:rPr>
      </w:pPr>
    </w:p>
    <w:tbl>
      <w:tblPr>
        <w:tblW w:w="96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1"/>
        <w:gridCol w:w="1674"/>
        <w:gridCol w:w="2686"/>
        <w:gridCol w:w="2973"/>
      </w:tblGrid>
      <w:tr w:rsidR="00A86F9B" w:rsidRPr="009819CE" w:rsidTr="003A5078">
        <w:trPr>
          <w:trHeight w:val="448"/>
          <w:tblHeader/>
        </w:trPr>
        <w:tc>
          <w:tcPr>
            <w:tcW w:w="2311"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Poddziałanie/</w:t>
            </w:r>
            <w:r w:rsidRPr="009819CE">
              <w:rPr>
                <w:b/>
                <w:bCs/>
                <w:sz w:val="18"/>
                <w:szCs w:val="18"/>
              </w:rPr>
              <w:br/>
              <w:t>działanie</w:t>
            </w:r>
          </w:p>
        </w:tc>
        <w:tc>
          <w:tcPr>
            <w:tcW w:w="1674"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Alokacja</w:t>
            </w:r>
          </w:p>
        </w:tc>
        <w:tc>
          <w:tcPr>
            <w:tcW w:w="2686"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Wartość środków zakontraktowanych</w:t>
            </w:r>
          </w:p>
        </w:tc>
        <w:tc>
          <w:tcPr>
            <w:tcW w:w="2973"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 xml:space="preserve">Wydatki uznane za </w:t>
            </w:r>
            <w:proofErr w:type="spellStart"/>
            <w:r w:rsidRPr="009819CE">
              <w:rPr>
                <w:b/>
                <w:bCs/>
                <w:sz w:val="18"/>
                <w:szCs w:val="18"/>
              </w:rPr>
              <w:t>kwalifikowalne</w:t>
            </w:r>
            <w:proofErr w:type="spellEnd"/>
            <w:r w:rsidRPr="009819CE">
              <w:rPr>
                <w:b/>
                <w:bCs/>
                <w:sz w:val="18"/>
                <w:szCs w:val="18"/>
              </w:rPr>
              <w:t xml:space="preserve"> w zatwierdzonych wnioskach o płatność (uwzględnia korekty)</w:t>
            </w:r>
          </w:p>
        </w:tc>
      </w:tr>
      <w:tr w:rsidR="00A86F9B" w:rsidRPr="009819CE" w:rsidTr="003A5078">
        <w:trPr>
          <w:trHeight w:val="317"/>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7.1.1</w:t>
            </w:r>
          </w:p>
        </w:tc>
        <w:tc>
          <w:tcPr>
            <w:tcW w:w="1674" w:type="dxa"/>
            <w:shd w:val="clear" w:color="auto" w:fill="auto"/>
            <w:noWrap/>
            <w:vAlign w:val="center"/>
            <w:hideMark/>
          </w:tcPr>
          <w:p w:rsidR="00A86F9B" w:rsidRPr="009819CE" w:rsidRDefault="00A86F9B" w:rsidP="00FC7EB1">
            <w:pPr>
              <w:jc w:val="center"/>
              <w:rPr>
                <w:sz w:val="20"/>
                <w:szCs w:val="20"/>
              </w:rPr>
            </w:pPr>
            <w:r w:rsidRPr="009819CE">
              <w:rPr>
                <w:sz w:val="20"/>
                <w:szCs w:val="20"/>
              </w:rPr>
              <w:t>170 243 340</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170 175 170</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135 750 114</w:t>
            </w:r>
          </w:p>
        </w:tc>
      </w:tr>
      <w:tr w:rsidR="00A86F9B" w:rsidRPr="009819CE" w:rsidTr="003A5078">
        <w:trPr>
          <w:trHeight w:val="317"/>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7.1.2</w:t>
            </w:r>
          </w:p>
        </w:tc>
        <w:tc>
          <w:tcPr>
            <w:tcW w:w="1674" w:type="dxa"/>
            <w:shd w:val="clear" w:color="auto" w:fill="auto"/>
            <w:noWrap/>
            <w:vAlign w:val="center"/>
            <w:hideMark/>
          </w:tcPr>
          <w:p w:rsidR="00A86F9B" w:rsidRPr="009819CE" w:rsidRDefault="00A86F9B" w:rsidP="00FC7EB1">
            <w:pPr>
              <w:jc w:val="center"/>
              <w:rPr>
                <w:sz w:val="20"/>
                <w:szCs w:val="20"/>
              </w:rPr>
            </w:pPr>
            <w:r w:rsidRPr="009819CE">
              <w:rPr>
                <w:sz w:val="20"/>
                <w:szCs w:val="20"/>
              </w:rPr>
              <w:t>23 505 261</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23 174 559</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18 421 353</w:t>
            </w:r>
          </w:p>
        </w:tc>
      </w:tr>
      <w:tr w:rsidR="00A86F9B" w:rsidRPr="009819CE" w:rsidTr="003A5078">
        <w:trPr>
          <w:trHeight w:val="317"/>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7.1.3</w:t>
            </w:r>
          </w:p>
        </w:tc>
        <w:tc>
          <w:tcPr>
            <w:tcW w:w="1674" w:type="dxa"/>
            <w:shd w:val="clear" w:color="auto" w:fill="auto"/>
            <w:noWrap/>
            <w:vAlign w:val="center"/>
            <w:hideMark/>
          </w:tcPr>
          <w:p w:rsidR="00A86F9B" w:rsidRPr="009819CE" w:rsidRDefault="00A86F9B" w:rsidP="00FC7EB1">
            <w:pPr>
              <w:jc w:val="center"/>
              <w:rPr>
                <w:sz w:val="20"/>
                <w:szCs w:val="20"/>
              </w:rPr>
            </w:pPr>
            <w:r w:rsidRPr="009819CE">
              <w:rPr>
                <w:sz w:val="20"/>
                <w:szCs w:val="20"/>
              </w:rPr>
              <w:t>11 436 676</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11 789 592</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7 041 745</w:t>
            </w:r>
          </w:p>
        </w:tc>
      </w:tr>
      <w:tr w:rsidR="00A86F9B" w:rsidRPr="009819CE" w:rsidTr="003A5078">
        <w:trPr>
          <w:trHeight w:val="317"/>
          <w:tblHeader/>
        </w:trPr>
        <w:tc>
          <w:tcPr>
            <w:tcW w:w="2311"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7.1</w:t>
            </w:r>
          </w:p>
        </w:tc>
        <w:tc>
          <w:tcPr>
            <w:tcW w:w="1674"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205 185 276</w:t>
            </w:r>
          </w:p>
        </w:tc>
        <w:tc>
          <w:tcPr>
            <w:tcW w:w="268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205 139 321</w:t>
            </w:r>
          </w:p>
        </w:tc>
        <w:tc>
          <w:tcPr>
            <w:tcW w:w="2973"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161 213 212</w:t>
            </w:r>
          </w:p>
        </w:tc>
      </w:tr>
      <w:tr w:rsidR="00A86F9B" w:rsidRPr="009819CE" w:rsidTr="003A5078">
        <w:trPr>
          <w:trHeight w:val="317"/>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7.2.1</w:t>
            </w:r>
          </w:p>
        </w:tc>
        <w:tc>
          <w:tcPr>
            <w:tcW w:w="1674" w:type="dxa"/>
            <w:shd w:val="clear" w:color="auto" w:fill="auto"/>
            <w:noWrap/>
            <w:vAlign w:val="center"/>
            <w:hideMark/>
          </w:tcPr>
          <w:p w:rsidR="00A86F9B" w:rsidRPr="009819CE" w:rsidRDefault="00A86F9B" w:rsidP="00FC7EB1">
            <w:pPr>
              <w:jc w:val="center"/>
              <w:rPr>
                <w:sz w:val="20"/>
                <w:szCs w:val="20"/>
              </w:rPr>
            </w:pPr>
            <w:r w:rsidRPr="009819CE">
              <w:rPr>
                <w:sz w:val="20"/>
                <w:szCs w:val="20"/>
              </w:rPr>
              <w:t>130 520 757</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120 756 086</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95 556 382</w:t>
            </w:r>
          </w:p>
        </w:tc>
      </w:tr>
      <w:tr w:rsidR="00A86F9B" w:rsidRPr="009819CE" w:rsidTr="003A5078">
        <w:trPr>
          <w:trHeight w:val="317"/>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7.2.2</w:t>
            </w:r>
          </w:p>
        </w:tc>
        <w:tc>
          <w:tcPr>
            <w:tcW w:w="1674" w:type="dxa"/>
            <w:shd w:val="clear" w:color="auto" w:fill="auto"/>
            <w:noWrap/>
            <w:vAlign w:val="center"/>
            <w:hideMark/>
          </w:tcPr>
          <w:p w:rsidR="00A86F9B" w:rsidRPr="009819CE" w:rsidRDefault="00A86F9B" w:rsidP="00FC7EB1">
            <w:pPr>
              <w:jc w:val="center"/>
              <w:rPr>
                <w:sz w:val="20"/>
                <w:szCs w:val="20"/>
              </w:rPr>
            </w:pPr>
            <w:r w:rsidRPr="009819CE">
              <w:rPr>
                <w:sz w:val="20"/>
                <w:szCs w:val="20"/>
              </w:rPr>
              <w:t>27 853 932</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27 494 450</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16 563 130</w:t>
            </w:r>
          </w:p>
        </w:tc>
      </w:tr>
      <w:tr w:rsidR="00A86F9B" w:rsidRPr="009819CE" w:rsidTr="003A5078">
        <w:trPr>
          <w:trHeight w:val="317"/>
          <w:tblHeader/>
        </w:trPr>
        <w:tc>
          <w:tcPr>
            <w:tcW w:w="2311"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7.2</w:t>
            </w:r>
          </w:p>
        </w:tc>
        <w:tc>
          <w:tcPr>
            <w:tcW w:w="1674"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158 374 689</w:t>
            </w:r>
          </w:p>
        </w:tc>
        <w:tc>
          <w:tcPr>
            <w:tcW w:w="268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148 250 536</w:t>
            </w:r>
          </w:p>
        </w:tc>
        <w:tc>
          <w:tcPr>
            <w:tcW w:w="2973"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112 119 512</w:t>
            </w:r>
          </w:p>
        </w:tc>
      </w:tr>
      <w:tr w:rsidR="00A86F9B" w:rsidRPr="009819CE" w:rsidTr="003A5078">
        <w:trPr>
          <w:trHeight w:val="317"/>
          <w:tblHeader/>
        </w:trPr>
        <w:tc>
          <w:tcPr>
            <w:tcW w:w="2311"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7.3</w:t>
            </w:r>
          </w:p>
        </w:tc>
        <w:tc>
          <w:tcPr>
            <w:tcW w:w="1674"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9 491 334</w:t>
            </w:r>
          </w:p>
        </w:tc>
        <w:tc>
          <w:tcPr>
            <w:tcW w:w="268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9 779 804</w:t>
            </w:r>
          </w:p>
        </w:tc>
        <w:tc>
          <w:tcPr>
            <w:tcW w:w="2973"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9 460 895</w:t>
            </w:r>
          </w:p>
        </w:tc>
      </w:tr>
      <w:tr w:rsidR="00A86F9B" w:rsidRPr="009819CE" w:rsidTr="003A5078">
        <w:trPr>
          <w:trHeight w:val="317"/>
          <w:tblHeader/>
        </w:trPr>
        <w:tc>
          <w:tcPr>
            <w:tcW w:w="2311"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7.4</w:t>
            </w:r>
          </w:p>
        </w:tc>
        <w:tc>
          <w:tcPr>
            <w:tcW w:w="1674"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28 468 305</w:t>
            </w:r>
          </w:p>
        </w:tc>
        <w:tc>
          <w:tcPr>
            <w:tcW w:w="268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27 846 699</w:t>
            </w:r>
          </w:p>
        </w:tc>
        <w:tc>
          <w:tcPr>
            <w:tcW w:w="2973"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3 669 584</w:t>
            </w:r>
          </w:p>
        </w:tc>
      </w:tr>
      <w:tr w:rsidR="00A86F9B" w:rsidRPr="009819CE" w:rsidTr="003A5078">
        <w:trPr>
          <w:trHeight w:val="317"/>
          <w:tblHeader/>
        </w:trPr>
        <w:tc>
          <w:tcPr>
            <w:tcW w:w="2311"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Priorytet VII</w:t>
            </w:r>
          </w:p>
        </w:tc>
        <w:tc>
          <w:tcPr>
            <w:tcW w:w="1674"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401 519 604</w:t>
            </w:r>
          </w:p>
        </w:tc>
        <w:tc>
          <w:tcPr>
            <w:tcW w:w="2686"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391 016 360</w:t>
            </w:r>
          </w:p>
        </w:tc>
        <w:tc>
          <w:tcPr>
            <w:tcW w:w="2973"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286 463 202</w:t>
            </w:r>
          </w:p>
        </w:tc>
      </w:tr>
    </w:tbl>
    <w:p w:rsidR="00A86F9B" w:rsidRPr="009819CE" w:rsidRDefault="00A86F9B" w:rsidP="00FC7EB1">
      <w:pPr>
        <w:rPr>
          <w:b/>
          <w:sz w:val="20"/>
          <w:szCs w:val="20"/>
          <w:u w:val="single"/>
        </w:rPr>
      </w:pPr>
    </w:p>
    <w:p w:rsidR="00A86F9B" w:rsidRPr="009819CE" w:rsidRDefault="008277F4" w:rsidP="00FC7EB1">
      <w:pPr>
        <w:rPr>
          <w:b/>
          <w:sz w:val="20"/>
          <w:szCs w:val="20"/>
          <w:u w:val="single"/>
        </w:rPr>
      </w:pPr>
      <w:r w:rsidRPr="009819CE">
        <w:rPr>
          <w:b/>
          <w:noProof/>
          <w:sz w:val="20"/>
          <w:szCs w:val="20"/>
          <w:u w:val="single"/>
        </w:rPr>
        <w:lastRenderedPageBreak/>
        <w:drawing>
          <wp:inline distT="0" distB="0" distL="0" distR="0">
            <wp:extent cx="6111937" cy="2424810"/>
            <wp:effectExtent l="12978" t="3485" r="9185" b="580"/>
            <wp:docPr id="11"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A86F9B" w:rsidRPr="009819CE" w:rsidRDefault="00A86F9B" w:rsidP="00FC7EB1">
      <w:pPr>
        <w:rPr>
          <w:b/>
          <w:sz w:val="20"/>
          <w:szCs w:val="20"/>
          <w:u w:val="single"/>
        </w:rPr>
      </w:pPr>
    </w:p>
    <w:tbl>
      <w:tblPr>
        <w:tblW w:w="96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1"/>
        <w:gridCol w:w="1674"/>
        <w:gridCol w:w="2686"/>
        <w:gridCol w:w="2973"/>
      </w:tblGrid>
      <w:tr w:rsidR="00A86F9B" w:rsidRPr="009819CE" w:rsidTr="003A5078">
        <w:trPr>
          <w:trHeight w:val="760"/>
          <w:tblHeader/>
        </w:trPr>
        <w:tc>
          <w:tcPr>
            <w:tcW w:w="2311"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Poddziałanie/</w:t>
            </w:r>
            <w:r w:rsidRPr="009819CE">
              <w:rPr>
                <w:b/>
                <w:bCs/>
                <w:sz w:val="18"/>
                <w:szCs w:val="18"/>
              </w:rPr>
              <w:br/>
              <w:t>działanie</w:t>
            </w:r>
          </w:p>
        </w:tc>
        <w:tc>
          <w:tcPr>
            <w:tcW w:w="1674"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Alokacja</w:t>
            </w:r>
          </w:p>
        </w:tc>
        <w:tc>
          <w:tcPr>
            <w:tcW w:w="2686"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Wartość środków zakontraktowanych</w:t>
            </w:r>
          </w:p>
        </w:tc>
        <w:tc>
          <w:tcPr>
            <w:tcW w:w="2973"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 xml:space="preserve">Wydatki uznane za </w:t>
            </w:r>
            <w:proofErr w:type="spellStart"/>
            <w:r w:rsidRPr="009819CE">
              <w:rPr>
                <w:b/>
                <w:bCs/>
                <w:sz w:val="18"/>
                <w:szCs w:val="18"/>
              </w:rPr>
              <w:t>kwalifikowalne</w:t>
            </w:r>
            <w:proofErr w:type="spellEnd"/>
            <w:r w:rsidRPr="009819CE">
              <w:rPr>
                <w:b/>
                <w:bCs/>
                <w:sz w:val="18"/>
                <w:szCs w:val="18"/>
              </w:rPr>
              <w:t xml:space="preserve"> w zatwierdzonych wnioskach o płatność (uwzględnia korekty)</w:t>
            </w:r>
          </w:p>
        </w:tc>
      </w:tr>
      <w:tr w:rsidR="00A86F9B" w:rsidRPr="009819CE" w:rsidTr="003A5078">
        <w:trPr>
          <w:trHeight w:val="293"/>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8.1.1</w:t>
            </w:r>
          </w:p>
        </w:tc>
        <w:tc>
          <w:tcPr>
            <w:tcW w:w="1674" w:type="dxa"/>
            <w:shd w:val="clear" w:color="auto" w:fill="auto"/>
            <w:vAlign w:val="center"/>
            <w:hideMark/>
          </w:tcPr>
          <w:p w:rsidR="00A86F9B" w:rsidRPr="009819CE" w:rsidRDefault="00A86F9B" w:rsidP="00FC7EB1">
            <w:pPr>
              <w:jc w:val="center"/>
              <w:rPr>
                <w:sz w:val="20"/>
                <w:szCs w:val="20"/>
              </w:rPr>
            </w:pPr>
            <w:r w:rsidRPr="009819CE">
              <w:rPr>
                <w:sz w:val="20"/>
                <w:szCs w:val="20"/>
              </w:rPr>
              <w:t>198 337 710</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208 582 168</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169 888 917</w:t>
            </w:r>
          </w:p>
        </w:tc>
      </w:tr>
      <w:tr w:rsidR="00A86F9B" w:rsidRPr="009819CE" w:rsidTr="003A5078">
        <w:trPr>
          <w:trHeight w:val="293"/>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8.1.2</w:t>
            </w:r>
          </w:p>
        </w:tc>
        <w:tc>
          <w:tcPr>
            <w:tcW w:w="1674" w:type="dxa"/>
            <w:shd w:val="clear" w:color="auto" w:fill="auto"/>
            <w:vAlign w:val="center"/>
            <w:hideMark/>
          </w:tcPr>
          <w:p w:rsidR="00A86F9B" w:rsidRPr="009819CE" w:rsidRDefault="00A86F9B" w:rsidP="00FC7EB1">
            <w:pPr>
              <w:jc w:val="center"/>
              <w:rPr>
                <w:sz w:val="20"/>
                <w:szCs w:val="20"/>
              </w:rPr>
            </w:pPr>
            <w:r w:rsidRPr="009819CE">
              <w:rPr>
                <w:sz w:val="20"/>
                <w:szCs w:val="20"/>
              </w:rPr>
              <w:t>69 457 316</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53 731 019</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41 049 882</w:t>
            </w:r>
          </w:p>
        </w:tc>
      </w:tr>
      <w:tr w:rsidR="00A86F9B" w:rsidRPr="009819CE" w:rsidTr="003A5078">
        <w:trPr>
          <w:trHeight w:val="293"/>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8.1.3</w:t>
            </w:r>
          </w:p>
        </w:tc>
        <w:tc>
          <w:tcPr>
            <w:tcW w:w="1674" w:type="dxa"/>
            <w:shd w:val="clear" w:color="auto" w:fill="auto"/>
            <w:vAlign w:val="center"/>
            <w:hideMark/>
          </w:tcPr>
          <w:p w:rsidR="00A86F9B" w:rsidRPr="009819CE" w:rsidRDefault="00A86F9B" w:rsidP="00FC7EB1">
            <w:pPr>
              <w:jc w:val="center"/>
              <w:rPr>
                <w:sz w:val="20"/>
                <w:szCs w:val="20"/>
              </w:rPr>
            </w:pPr>
            <w:r w:rsidRPr="009819CE">
              <w:rPr>
                <w:sz w:val="20"/>
                <w:szCs w:val="20"/>
              </w:rPr>
              <w:t>5 053 876</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2 480 891</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2 238 447</w:t>
            </w:r>
          </w:p>
        </w:tc>
      </w:tr>
      <w:tr w:rsidR="00A86F9B" w:rsidRPr="009819CE" w:rsidTr="003A5078">
        <w:trPr>
          <w:trHeight w:val="293"/>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8.1.4</w:t>
            </w:r>
          </w:p>
        </w:tc>
        <w:tc>
          <w:tcPr>
            <w:tcW w:w="1674" w:type="dxa"/>
            <w:shd w:val="clear" w:color="auto" w:fill="auto"/>
            <w:vAlign w:val="center"/>
            <w:hideMark/>
          </w:tcPr>
          <w:p w:rsidR="00A86F9B" w:rsidRPr="009819CE" w:rsidRDefault="00A86F9B" w:rsidP="00FC7EB1">
            <w:pPr>
              <w:jc w:val="center"/>
              <w:rPr>
                <w:sz w:val="20"/>
                <w:szCs w:val="20"/>
              </w:rPr>
            </w:pPr>
            <w:r w:rsidRPr="009819CE">
              <w:rPr>
                <w:sz w:val="20"/>
                <w:szCs w:val="20"/>
              </w:rPr>
              <w:t>363 127</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350 000</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305 282</w:t>
            </w:r>
          </w:p>
        </w:tc>
      </w:tr>
      <w:tr w:rsidR="00A86F9B" w:rsidRPr="009819CE" w:rsidTr="003A5078">
        <w:trPr>
          <w:trHeight w:val="293"/>
          <w:tblHeader/>
        </w:trPr>
        <w:tc>
          <w:tcPr>
            <w:tcW w:w="2311"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8.1</w:t>
            </w:r>
          </w:p>
        </w:tc>
        <w:tc>
          <w:tcPr>
            <w:tcW w:w="1674"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273 212 029</w:t>
            </w:r>
          </w:p>
        </w:tc>
        <w:tc>
          <w:tcPr>
            <w:tcW w:w="268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265 144 077</w:t>
            </w:r>
          </w:p>
        </w:tc>
        <w:tc>
          <w:tcPr>
            <w:tcW w:w="2973"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213 482 528</w:t>
            </w:r>
          </w:p>
        </w:tc>
      </w:tr>
      <w:tr w:rsidR="00A86F9B" w:rsidRPr="009819CE" w:rsidTr="003A5078">
        <w:trPr>
          <w:trHeight w:val="293"/>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8.2.1</w:t>
            </w:r>
          </w:p>
        </w:tc>
        <w:tc>
          <w:tcPr>
            <w:tcW w:w="1674" w:type="dxa"/>
            <w:shd w:val="clear" w:color="auto" w:fill="auto"/>
            <w:vAlign w:val="center"/>
            <w:hideMark/>
          </w:tcPr>
          <w:p w:rsidR="00A86F9B" w:rsidRPr="009819CE" w:rsidRDefault="00A86F9B" w:rsidP="00FC7EB1">
            <w:pPr>
              <w:jc w:val="center"/>
              <w:rPr>
                <w:sz w:val="20"/>
                <w:szCs w:val="20"/>
              </w:rPr>
            </w:pPr>
            <w:r w:rsidRPr="009819CE">
              <w:rPr>
                <w:sz w:val="20"/>
                <w:szCs w:val="20"/>
              </w:rPr>
              <w:t>32 159 482</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33 092 763</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21 013 848</w:t>
            </w:r>
          </w:p>
        </w:tc>
      </w:tr>
      <w:tr w:rsidR="00A86F9B" w:rsidRPr="009819CE" w:rsidTr="003A5078">
        <w:trPr>
          <w:trHeight w:val="293"/>
          <w:tblHeader/>
        </w:trPr>
        <w:tc>
          <w:tcPr>
            <w:tcW w:w="2311"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8.2.2</w:t>
            </w:r>
          </w:p>
        </w:tc>
        <w:tc>
          <w:tcPr>
            <w:tcW w:w="1674" w:type="dxa"/>
            <w:shd w:val="clear" w:color="auto" w:fill="auto"/>
            <w:vAlign w:val="center"/>
            <w:hideMark/>
          </w:tcPr>
          <w:p w:rsidR="00A86F9B" w:rsidRPr="009819CE" w:rsidRDefault="00A86F9B" w:rsidP="00FC7EB1">
            <w:pPr>
              <w:jc w:val="center"/>
              <w:rPr>
                <w:sz w:val="20"/>
                <w:szCs w:val="20"/>
              </w:rPr>
            </w:pPr>
            <w:r w:rsidRPr="009819CE">
              <w:rPr>
                <w:sz w:val="20"/>
                <w:szCs w:val="20"/>
              </w:rPr>
              <w:t>19 856 477</w:t>
            </w:r>
          </w:p>
        </w:tc>
        <w:tc>
          <w:tcPr>
            <w:tcW w:w="2686" w:type="dxa"/>
            <w:shd w:val="clear" w:color="auto" w:fill="auto"/>
            <w:noWrap/>
            <w:vAlign w:val="center"/>
            <w:hideMark/>
          </w:tcPr>
          <w:p w:rsidR="00A86F9B" w:rsidRPr="009819CE" w:rsidRDefault="00A86F9B" w:rsidP="00FC7EB1">
            <w:pPr>
              <w:jc w:val="center"/>
              <w:rPr>
                <w:sz w:val="20"/>
                <w:szCs w:val="20"/>
              </w:rPr>
            </w:pPr>
            <w:r w:rsidRPr="009819CE">
              <w:rPr>
                <w:sz w:val="20"/>
                <w:szCs w:val="20"/>
              </w:rPr>
              <w:t>22 364 220</w:t>
            </w:r>
          </w:p>
        </w:tc>
        <w:tc>
          <w:tcPr>
            <w:tcW w:w="2973" w:type="dxa"/>
            <w:shd w:val="clear" w:color="auto" w:fill="auto"/>
            <w:noWrap/>
            <w:vAlign w:val="center"/>
            <w:hideMark/>
          </w:tcPr>
          <w:p w:rsidR="00A86F9B" w:rsidRPr="009819CE" w:rsidRDefault="00A86F9B" w:rsidP="00FC7EB1">
            <w:pPr>
              <w:jc w:val="center"/>
              <w:rPr>
                <w:sz w:val="20"/>
                <w:szCs w:val="20"/>
              </w:rPr>
            </w:pPr>
            <w:r w:rsidRPr="009819CE">
              <w:rPr>
                <w:sz w:val="20"/>
                <w:szCs w:val="20"/>
              </w:rPr>
              <w:t>14 048 875</w:t>
            </w:r>
          </w:p>
        </w:tc>
      </w:tr>
      <w:tr w:rsidR="00A86F9B" w:rsidRPr="009819CE" w:rsidTr="003A5078">
        <w:trPr>
          <w:trHeight w:val="293"/>
          <w:tblHeader/>
        </w:trPr>
        <w:tc>
          <w:tcPr>
            <w:tcW w:w="2311"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8.2</w:t>
            </w:r>
          </w:p>
        </w:tc>
        <w:tc>
          <w:tcPr>
            <w:tcW w:w="1674"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52 015 959</w:t>
            </w:r>
          </w:p>
        </w:tc>
        <w:tc>
          <w:tcPr>
            <w:tcW w:w="268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55 456 983</w:t>
            </w:r>
          </w:p>
        </w:tc>
        <w:tc>
          <w:tcPr>
            <w:tcW w:w="2973"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35 062 723</w:t>
            </w:r>
          </w:p>
        </w:tc>
      </w:tr>
      <w:tr w:rsidR="00A86F9B" w:rsidRPr="009819CE" w:rsidTr="003A5078">
        <w:trPr>
          <w:trHeight w:val="293"/>
          <w:tblHeader/>
        </w:trPr>
        <w:tc>
          <w:tcPr>
            <w:tcW w:w="2311"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Priorytet VIII</w:t>
            </w:r>
          </w:p>
        </w:tc>
        <w:tc>
          <w:tcPr>
            <w:tcW w:w="1674"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325 227 988</w:t>
            </w:r>
          </w:p>
        </w:tc>
        <w:tc>
          <w:tcPr>
            <w:tcW w:w="2686"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320 601 061</w:t>
            </w:r>
          </w:p>
        </w:tc>
        <w:tc>
          <w:tcPr>
            <w:tcW w:w="2973"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248 545 251</w:t>
            </w:r>
          </w:p>
        </w:tc>
      </w:tr>
    </w:tbl>
    <w:p w:rsidR="00A86F9B" w:rsidRPr="009819CE" w:rsidRDefault="00A86F9B" w:rsidP="00FC7EB1">
      <w:pPr>
        <w:rPr>
          <w:b/>
          <w:sz w:val="20"/>
          <w:szCs w:val="20"/>
          <w:u w:val="single"/>
        </w:rPr>
      </w:pPr>
    </w:p>
    <w:p w:rsidR="00A86F9B" w:rsidRPr="009819CE" w:rsidRDefault="00A86F9B" w:rsidP="00FC7EB1">
      <w:pPr>
        <w:rPr>
          <w:b/>
          <w:sz w:val="20"/>
          <w:szCs w:val="20"/>
          <w:u w:val="single"/>
        </w:rPr>
      </w:pPr>
    </w:p>
    <w:p w:rsidR="00A86F9B" w:rsidRPr="009819CE" w:rsidRDefault="008277F4" w:rsidP="00FC7EB1">
      <w:pPr>
        <w:rPr>
          <w:b/>
          <w:sz w:val="20"/>
          <w:szCs w:val="20"/>
          <w:u w:val="single"/>
        </w:rPr>
      </w:pPr>
      <w:r w:rsidRPr="009819CE">
        <w:rPr>
          <w:b/>
          <w:noProof/>
          <w:sz w:val="20"/>
          <w:szCs w:val="20"/>
          <w:u w:val="single"/>
        </w:rPr>
        <w:drawing>
          <wp:inline distT="0" distB="0" distL="0" distR="0">
            <wp:extent cx="6162675" cy="3343275"/>
            <wp:effectExtent l="19050" t="0" r="9525" b="0"/>
            <wp:docPr id="12"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A86F9B" w:rsidRPr="009819CE" w:rsidRDefault="00A86F9B" w:rsidP="00FC7EB1">
      <w:pPr>
        <w:pStyle w:val="Akapitzlist"/>
        <w:jc w:val="center"/>
        <w:rPr>
          <w:b/>
          <w:u w:val="single"/>
        </w:rPr>
      </w:pP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56"/>
        <w:gridCol w:w="1707"/>
        <w:gridCol w:w="2739"/>
        <w:gridCol w:w="2701"/>
      </w:tblGrid>
      <w:tr w:rsidR="00A86F9B" w:rsidRPr="009819CE" w:rsidTr="003A5078">
        <w:trPr>
          <w:trHeight w:val="860"/>
          <w:tblHeader/>
        </w:trPr>
        <w:tc>
          <w:tcPr>
            <w:tcW w:w="2356"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lastRenderedPageBreak/>
              <w:t>Poddziałanie/</w:t>
            </w:r>
            <w:r w:rsidRPr="009819CE">
              <w:rPr>
                <w:b/>
                <w:bCs/>
                <w:sz w:val="18"/>
                <w:szCs w:val="18"/>
              </w:rPr>
              <w:br/>
              <w:t>działanie</w:t>
            </w:r>
          </w:p>
        </w:tc>
        <w:tc>
          <w:tcPr>
            <w:tcW w:w="1707"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Alokacja</w:t>
            </w:r>
          </w:p>
        </w:tc>
        <w:tc>
          <w:tcPr>
            <w:tcW w:w="2739"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Wartość środków zakontraktowanych</w:t>
            </w:r>
          </w:p>
        </w:tc>
        <w:tc>
          <w:tcPr>
            <w:tcW w:w="2701" w:type="dxa"/>
            <w:shd w:val="clear" w:color="auto" w:fill="auto"/>
            <w:vAlign w:val="center"/>
            <w:hideMark/>
          </w:tcPr>
          <w:p w:rsidR="00A86F9B" w:rsidRPr="009819CE" w:rsidRDefault="00A86F9B" w:rsidP="00FC7EB1">
            <w:pPr>
              <w:jc w:val="center"/>
              <w:rPr>
                <w:b/>
                <w:bCs/>
                <w:sz w:val="18"/>
                <w:szCs w:val="18"/>
              </w:rPr>
            </w:pPr>
            <w:r w:rsidRPr="009819CE">
              <w:rPr>
                <w:b/>
                <w:bCs/>
                <w:sz w:val="18"/>
                <w:szCs w:val="18"/>
              </w:rPr>
              <w:t xml:space="preserve">Wydatki uznane za </w:t>
            </w:r>
            <w:proofErr w:type="spellStart"/>
            <w:r w:rsidRPr="009819CE">
              <w:rPr>
                <w:b/>
                <w:bCs/>
                <w:sz w:val="18"/>
                <w:szCs w:val="18"/>
              </w:rPr>
              <w:t>kwalifikowalne</w:t>
            </w:r>
            <w:proofErr w:type="spellEnd"/>
            <w:r w:rsidRPr="009819CE">
              <w:rPr>
                <w:b/>
                <w:bCs/>
                <w:sz w:val="18"/>
                <w:szCs w:val="18"/>
              </w:rPr>
              <w:t xml:space="preserve"> w zatwierdzonych wnioskach o płatność (uwzględnia korekty)</w:t>
            </w:r>
          </w:p>
        </w:tc>
      </w:tr>
      <w:tr w:rsidR="00A86F9B" w:rsidRPr="009819CE" w:rsidTr="003A5078">
        <w:trPr>
          <w:trHeight w:val="284"/>
          <w:tblHeader/>
        </w:trPr>
        <w:tc>
          <w:tcPr>
            <w:tcW w:w="2356"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9.1.1</w:t>
            </w:r>
          </w:p>
        </w:tc>
        <w:tc>
          <w:tcPr>
            <w:tcW w:w="1707" w:type="dxa"/>
            <w:shd w:val="clear" w:color="auto" w:fill="auto"/>
            <w:vAlign w:val="center"/>
            <w:hideMark/>
          </w:tcPr>
          <w:p w:rsidR="00A86F9B" w:rsidRPr="009819CE" w:rsidRDefault="00A86F9B" w:rsidP="00FC7EB1">
            <w:pPr>
              <w:jc w:val="center"/>
              <w:rPr>
                <w:sz w:val="20"/>
                <w:szCs w:val="20"/>
              </w:rPr>
            </w:pPr>
            <w:r w:rsidRPr="009819CE">
              <w:rPr>
                <w:sz w:val="20"/>
                <w:szCs w:val="20"/>
              </w:rPr>
              <w:t>166 293 636</w:t>
            </w:r>
          </w:p>
        </w:tc>
        <w:tc>
          <w:tcPr>
            <w:tcW w:w="2739" w:type="dxa"/>
            <w:shd w:val="clear" w:color="auto" w:fill="auto"/>
            <w:noWrap/>
            <w:vAlign w:val="center"/>
            <w:hideMark/>
          </w:tcPr>
          <w:p w:rsidR="00A86F9B" w:rsidRPr="009819CE" w:rsidRDefault="00A86F9B" w:rsidP="00FC7EB1">
            <w:pPr>
              <w:jc w:val="center"/>
              <w:rPr>
                <w:sz w:val="20"/>
                <w:szCs w:val="20"/>
              </w:rPr>
            </w:pPr>
            <w:r w:rsidRPr="009819CE">
              <w:rPr>
                <w:sz w:val="20"/>
                <w:szCs w:val="20"/>
              </w:rPr>
              <w:t>113 684 195</w:t>
            </w:r>
          </w:p>
        </w:tc>
        <w:tc>
          <w:tcPr>
            <w:tcW w:w="2701" w:type="dxa"/>
            <w:shd w:val="clear" w:color="auto" w:fill="auto"/>
            <w:noWrap/>
            <w:vAlign w:val="center"/>
            <w:hideMark/>
          </w:tcPr>
          <w:p w:rsidR="00A86F9B" w:rsidRPr="009819CE" w:rsidRDefault="00A86F9B" w:rsidP="00FC7EB1">
            <w:pPr>
              <w:jc w:val="center"/>
              <w:rPr>
                <w:sz w:val="20"/>
                <w:szCs w:val="20"/>
              </w:rPr>
            </w:pPr>
            <w:r w:rsidRPr="009819CE">
              <w:rPr>
                <w:sz w:val="20"/>
                <w:szCs w:val="20"/>
              </w:rPr>
              <w:t>66 267 861</w:t>
            </w:r>
          </w:p>
        </w:tc>
      </w:tr>
      <w:tr w:rsidR="00A86F9B" w:rsidRPr="009819CE" w:rsidTr="003A5078">
        <w:trPr>
          <w:trHeight w:val="284"/>
          <w:tblHeader/>
        </w:trPr>
        <w:tc>
          <w:tcPr>
            <w:tcW w:w="2356"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9.1.2</w:t>
            </w:r>
          </w:p>
        </w:tc>
        <w:tc>
          <w:tcPr>
            <w:tcW w:w="1707" w:type="dxa"/>
            <w:shd w:val="clear" w:color="auto" w:fill="auto"/>
            <w:vAlign w:val="center"/>
            <w:hideMark/>
          </w:tcPr>
          <w:p w:rsidR="00A86F9B" w:rsidRPr="009819CE" w:rsidRDefault="00A86F9B" w:rsidP="00FC7EB1">
            <w:pPr>
              <w:jc w:val="center"/>
              <w:rPr>
                <w:sz w:val="20"/>
                <w:szCs w:val="20"/>
              </w:rPr>
            </w:pPr>
            <w:r w:rsidRPr="009819CE">
              <w:rPr>
                <w:sz w:val="20"/>
                <w:szCs w:val="20"/>
              </w:rPr>
              <w:t>124 618 966</w:t>
            </w:r>
          </w:p>
        </w:tc>
        <w:tc>
          <w:tcPr>
            <w:tcW w:w="2739" w:type="dxa"/>
            <w:shd w:val="clear" w:color="auto" w:fill="auto"/>
            <w:noWrap/>
            <w:vAlign w:val="center"/>
            <w:hideMark/>
          </w:tcPr>
          <w:p w:rsidR="00A86F9B" w:rsidRPr="009819CE" w:rsidRDefault="00A86F9B" w:rsidP="00FC7EB1">
            <w:pPr>
              <w:jc w:val="center"/>
              <w:rPr>
                <w:sz w:val="20"/>
                <w:szCs w:val="20"/>
              </w:rPr>
            </w:pPr>
            <w:r w:rsidRPr="009819CE">
              <w:rPr>
                <w:sz w:val="20"/>
                <w:szCs w:val="20"/>
              </w:rPr>
              <w:t>104 546 170</w:t>
            </w:r>
          </w:p>
        </w:tc>
        <w:tc>
          <w:tcPr>
            <w:tcW w:w="2701" w:type="dxa"/>
            <w:shd w:val="clear" w:color="auto" w:fill="auto"/>
            <w:noWrap/>
            <w:vAlign w:val="center"/>
            <w:hideMark/>
          </w:tcPr>
          <w:p w:rsidR="00A86F9B" w:rsidRPr="009819CE" w:rsidRDefault="00A86F9B" w:rsidP="00FC7EB1">
            <w:pPr>
              <w:jc w:val="center"/>
              <w:rPr>
                <w:sz w:val="20"/>
                <w:szCs w:val="20"/>
              </w:rPr>
            </w:pPr>
            <w:r w:rsidRPr="009819CE">
              <w:rPr>
                <w:sz w:val="20"/>
                <w:szCs w:val="20"/>
              </w:rPr>
              <w:t>92 923 577</w:t>
            </w:r>
          </w:p>
        </w:tc>
      </w:tr>
      <w:tr w:rsidR="00A86F9B" w:rsidRPr="009819CE" w:rsidTr="003A5078">
        <w:trPr>
          <w:trHeight w:val="284"/>
          <w:tblHeader/>
        </w:trPr>
        <w:tc>
          <w:tcPr>
            <w:tcW w:w="2356" w:type="dxa"/>
            <w:shd w:val="clear" w:color="auto" w:fill="auto"/>
            <w:noWrap/>
            <w:vAlign w:val="center"/>
            <w:hideMark/>
          </w:tcPr>
          <w:p w:rsidR="00A86F9B" w:rsidRPr="009819CE" w:rsidRDefault="00A86F9B" w:rsidP="00FC7EB1">
            <w:pPr>
              <w:jc w:val="center"/>
              <w:rPr>
                <w:sz w:val="20"/>
                <w:szCs w:val="20"/>
              </w:rPr>
            </w:pPr>
            <w:r w:rsidRPr="009819CE">
              <w:rPr>
                <w:sz w:val="20"/>
                <w:szCs w:val="20"/>
              </w:rPr>
              <w:t>Poddziałanie 9.1.3</w:t>
            </w:r>
          </w:p>
        </w:tc>
        <w:tc>
          <w:tcPr>
            <w:tcW w:w="1707" w:type="dxa"/>
            <w:shd w:val="clear" w:color="auto" w:fill="auto"/>
            <w:vAlign w:val="center"/>
            <w:hideMark/>
          </w:tcPr>
          <w:p w:rsidR="00A86F9B" w:rsidRPr="009819CE" w:rsidRDefault="00A86F9B" w:rsidP="00FC7EB1">
            <w:pPr>
              <w:jc w:val="center"/>
              <w:rPr>
                <w:sz w:val="20"/>
                <w:szCs w:val="20"/>
              </w:rPr>
            </w:pPr>
            <w:r w:rsidRPr="009819CE">
              <w:rPr>
                <w:sz w:val="20"/>
                <w:szCs w:val="20"/>
              </w:rPr>
              <w:t>12 958 834</w:t>
            </w:r>
          </w:p>
        </w:tc>
        <w:tc>
          <w:tcPr>
            <w:tcW w:w="2739" w:type="dxa"/>
            <w:shd w:val="clear" w:color="auto" w:fill="auto"/>
            <w:noWrap/>
            <w:vAlign w:val="center"/>
            <w:hideMark/>
          </w:tcPr>
          <w:p w:rsidR="00A86F9B" w:rsidRPr="009819CE" w:rsidRDefault="00A86F9B" w:rsidP="00FC7EB1">
            <w:pPr>
              <w:jc w:val="center"/>
              <w:rPr>
                <w:sz w:val="20"/>
                <w:szCs w:val="20"/>
              </w:rPr>
            </w:pPr>
            <w:r w:rsidRPr="009819CE">
              <w:rPr>
                <w:sz w:val="20"/>
                <w:szCs w:val="20"/>
              </w:rPr>
              <w:t>12 903 211</w:t>
            </w:r>
          </w:p>
        </w:tc>
        <w:tc>
          <w:tcPr>
            <w:tcW w:w="2701" w:type="dxa"/>
            <w:shd w:val="clear" w:color="auto" w:fill="auto"/>
            <w:noWrap/>
            <w:vAlign w:val="center"/>
            <w:hideMark/>
          </w:tcPr>
          <w:p w:rsidR="00A86F9B" w:rsidRPr="009819CE" w:rsidRDefault="00A86F9B" w:rsidP="00FC7EB1">
            <w:pPr>
              <w:jc w:val="center"/>
              <w:rPr>
                <w:sz w:val="20"/>
                <w:szCs w:val="20"/>
              </w:rPr>
            </w:pPr>
            <w:r w:rsidRPr="009819CE">
              <w:rPr>
                <w:sz w:val="20"/>
                <w:szCs w:val="20"/>
              </w:rPr>
              <w:t>8 024 886</w:t>
            </w:r>
          </w:p>
        </w:tc>
      </w:tr>
      <w:tr w:rsidR="00A86F9B" w:rsidRPr="009819CE" w:rsidTr="003A5078">
        <w:trPr>
          <w:trHeight w:val="284"/>
          <w:tblHeader/>
        </w:trPr>
        <w:tc>
          <w:tcPr>
            <w:tcW w:w="235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9.1</w:t>
            </w:r>
          </w:p>
        </w:tc>
        <w:tc>
          <w:tcPr>
            <w:tcW w:w="1707"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303 871 436</w:t>
            </w:r>
          </w:p>
        </w:tc>
        <w:tc>
          <w:tcPr>
            <w:tcW w:w="2739"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231 133 577</w:t>
            </w:r>
          </w:p>
        </w:tc>
        <w:tc>
          <w:tcPr>
            <w:tcW w:w="2701"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167 216 324</w:t>
            </w:r>
          </w:p>
        </w:tc>
      </w:tr>
      <w:tr w:rsidR="00A86F9B" w:rsidRPr="009819CE" w:rsidTr="003A5078">
        <w:trPr>
          <w:trHeight w:val="284"/>
          <w:tblHeader/>
        </w:trPr>
        <w:tc>
          <w:tcPr>
            <w:tcW w:w="235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9.2</w:t>
            </w:r>
          </w:p>
        </w:tc>
        <w:tc>
          <w:tcPr>
            <w:tcW w:w="1707" w:type="dxa"/>
            <w:shd w:val="clear" w:color="auto" w:fill="auto"/>
            <w:vAlign w:val="center"/>
            <w:hideMark/>
          </w:tcPr>
          <w:p w:rsidR="00A86F9B" w:rsidRPr="009819CE" w:rsidRDefault="00A86F9B" w:rsidP="00FC7EB1">
            <w:pPr>
              <w:jc w:val="center"/>
              <w:rPr>
                <w:sz w:val="20"/>
                <w:szCs w:val="20"/>
              </w:rPr>
            </w:pPr>
            <w:r w:rsidRPr="009819CE">
              <w:rPr>
                <w:sz w:val="20"/>
                <w:szCs w:val="20"/>
              </w:rPr>
              <w:t>120 639 740</w:t>
            </w:r>
          </w:p>
        </w:tc>
        <w:tc>
          <w:tcPr>
            <w:tcW w:w="2739" w:type="dxa"/>
            <w:shd w:val="clear" w:color="auto" w:fill="auto"/>
            <w:noWrap/>
            <w:vAlign w:val="center"/>
            <w:hideMark/>
          </w:tcPr>
          <w:p w:rsidR="00A86F9B" w:rsidRPr="009819CE" w:rsidRDefault="00A86F9B" w:rsidP="00FC7EB1">
            <w:pPr>
              <w:jc w:val="center"/>
              <w:rPr>
                <w:sz w:val="20"/>
                <w:szCs w:val="20"/>
              </w:rPr>
            </w:pPr>
            <w:r w:rsidRPr="009819CE">
              <w:rPr>
                <w:sz w:val="20"/>
                <w:szCs w:val="20"/>
              </w:rPr>
              <w:t>111 012 837</w:t>
            </w:r>
          </w:p>
        </w:tc>
        <w:tc>
          <w:tcPr>
            <w:tcW w:w="2701" w:type="dxa"/>
            <w:shd w:val="clear" w:color="auto" w:fill="auto"/>
            <w:noWrap/>
            <w:vAlign w:val="center"/>
            <w:hideMark/>
          </w:tcPr>
          <w:p w:rsidR="00A86F9B" w:rsidRPr="009819CE" w:rsidRDefault="00A86F9B" w:rsidP="00FC7EB1">
            <w:pPr>
              <w:jc w:val="center"/>
              <w:rPr>
                <w:sz w:val="20"/>
                <w:szCs w:val="20"/>
              </w:rPr>
            </w:pPr>
            <w:r w:rsidRPr="009819CE">
              <w:rPr>
                <w:sz w:val="20"/>
                <w:szCs w:val="20"/>
              </w:rPr>
              <w:t>66 312 851</w:t>
            </w:r>
          </w:p>
        </w:tc>
      </w:tr>
      <w:tr w:rsidR="00A86F9B" w:rsidRPr="009819CE" w:rsidTr="003A5078">
        <w:trPr>
          <w:trHeight w:val="284"/>
          <w:tblHeader/>
        </w:trPr>
        <w:tc>
          <w:tcPr>
            <w:tcW w:w="235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9.3</w:t>
            </w:r>
          </w:p>
        </w:tc>
        <w:tc>
          <w:tcPr>
            <w:tcW w:w="1707" w:type="dxa"/>
            <w:shd w:val="clear" w:color="auto" w:fill="auto"/>
            <w:vAlign w:val="center"/>
            <w:hideMark/>
          </w:tcPr>
          <w:p w:rsidR="00A86F9B" w:rsidRPr="009819CE" w:rsidRDefault="00A86F9B" w:rsidP="00FC7EB1">
            <w:pPr>
              <w:jc w:val="center"/>
              <w:rPr>
                <w:sz w:val="20"/>
                <w:szCs w:val="20"/>
              </w:rPr>
            </w:pPr>
            <w:r w:rsidRPr="009819CE">
              <w:rPr>
                <w:sz w:val="20"/>
                <w:szCs w:val="20"/>
              </w:rPr>
              <w:t>36 706 806</w:t>
            </w:r>
          </w:p>
        </w:tc>
        <w:tc>
          <w:tcPr>
            <w:tcW w:w="2739" w:type="dxa"/>
            <w:shd w:val="clear" w:color="auto" w:fill="auto"/>
            <w:noWrap/>
            <w:vAlign w:val="center"/>
            <w:hideMark/>
          </w:tcPr>
          <w:p w:rsidR="00A86F9B" w:rsidRPr="009819CE" w:rsidRDefault="00A86F9B" w:rsidP="00FC7EB1">
            <w:pPr>
              <w:jc w:val="center"/>
              <w:rPr>
                <w:sz w:val="20"/>
                <w:szCs w:val="20"/>
              </w:rPr>
            </w:pPr>
            <w:r w:rsidRPr="009819CE">
              <w:rPr>
                <w:sz w:val="20"/>
                <w:szCs w:val="20"/>
              </w:rPr>
              <w:t>38 020 463</w:t>
            </w:r>
          </w:p>
        </w:tc>
        <w:tc>
          <w:tcPr>
            <w:tcW w:w="2701" w:type="dxa"/>
            <w:shd w:val="clear" w:color="auto" w:fill="auto"/>
            <w:noWrap/>
            <w:vAlign w:val="center"/>
            <w:hideMark/>
          </w:tcPr>
          <w:p w:rsidR="00A86F9B" w:rsidRPr="009819CE" w:rsidRDefault="00A86F9B" w:rsidP="00FC7EB1">
            <w:pPr>
              <w:jc w:val="center"/>
              <w:rPr>
                <w:sz w:val="20"/>
                <w:szCs w:val="20"/>
              </w:rPr>
            </w:pPr>
            <w:r w:rsidRPr="009819CE">
              <w:rPr>
                <w:sz w:val="20"/>
                <w:szCs w:val="20"/>
              </w:rPr>
              <w:t>32 951 867</w:t>
            </w:r>
          </w:p>
        </w:tc>
      </w:tr>
      <w:tr w:rsidR="00A86F9B" w:rsidRPr="009819CE" w:rsidTr="003A5078">
        <w:trPr>
          <w:trHeight w:val="284"/>
          <w:tblHeader/>
        </w:trPr>
        <w:tc>
          <w:tcPr>
            <w:tcW w:w="235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9.4</w:t>
            </w:r>
          </w:p>
        </w:tc>
        <w:tc>
          <w:tcPr>
            <w:tcW w:w="1707" w:type="dxa"/>
            <w:shd w:val="clear" w:color="auto" w:fill="auto"/>
            <w:vAlign w:val="center"/>
            <w:hideMark/>
          </w:tcPr>
          <w:p w:rsidR="00A86F9B" w:rsidRPr="009819CE" w:rsidRDefault="00A86F9B" w:rsidP="00FC7EB1">
            <w:pPr>
              <w:jc w:val="center"/>
              <w:rPr>
                <w:sz w:val="20"/>
                <w:szCs w:val="20"/>
              </w:rPr>
            </w:pPr>
            <w:r w:rsidRPr="009819CE">
              <w:rPr>
                <w:sz w:val="20"/>
                <w:szCs w:val="20"/>
              </w:rPr>
              <w:t>22 663 535</w:t>
            </w:r>
          </w:p>
        </w:tc>
        <w:tc>
          <w:tcPr>
            <w:tcW w:w="2739" w:type="dxa"/>
            <w:shd w:val="clear" w:color="auto" w:fill="auto"/>
            <w:noWrap/>
            <w:vAlign w:val="center"/>
            <w:hideMark/>
          </w:tcPr>
          <w:p w:rsidR="00A86F9B" w:rsidRPr="009819CE" w:rsidRDefault="00A86F9B" w:rsidP="00FC7EB1">
            <w:pPr>
              <w:jc w:val="center"/>
              <w:rPr>
                <w:sz w:val="20"/>
                <w:szCs w:val="20"/>
              </w:rPr>
            </w:pPr>
            <w:r w:rsidRPr="009819CE">
              <w:rPr>
                <w:sz w:val="20"/>
                <w:szCs w:val="20"/>
              </w:rPr>
              <w:t>16 572 244</w:t>
            </w:r>
          </w:p>
        </w:tc>
        <w:tc>
          <w:tcPr>
            <w:tcW w:w="2701" w:type="dxa"/>
            <w:shd w:val="clear" w:color="auto" w:fill="auto"/>
            <w:noWrap/>
            <w:vAlign w:val="center"/>
            <w:hideMark/>
          </w:tcPr>
          <w:p w:rsidR="00A86F9B" w:rsidRPr="009819CE" w:rsidRDefault="00A86F9B" w:rsidP="00FC7EB1">
            <w:pPr>
              <w:jc w:val="center"/>
              <w:rPr>
                <w:sz w:val="20"/>
                <w:szCs w:val="20"/>
              </w:rPr>
            </w:pPr>
            <w:r w:rsidRPr="009819CE">
              <w:rPr>
                <w:sz w:val="20"/>
                <w:szCs w:val="20"/>
              </w:rPr>
              <w:t>9 980 005</w:t>
            </w:r>
          </w:p>
        </w:tc>
      </w:tr>
      <w:tr w:rsidR="00A86F9B" w:rsidRPr="009819CE" w:rsidTr="003A5078">
        <w:trPr>
          <w:trHeight w:val="284"/>
          <w:tblHeader/>
        </w:trPr>
        <w:tc>
          <w:tcPr>
            <w:tcW w:w="235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9.5</w:t>
            </w:r>
          </w:p>
        </w:tc>
        <w:tc>
          <w:tcPr>
            <w:tcW w:w="1707" w:type="dxa"/>
            <w:shd w:val="clear" w:color="auto" w:fill="auto"/>
            <w:vAlign w:val="center"/>
            <w:hideMark/>
          </w:tcPr>
          <w:p w:rsidR="00A86F9B" w:rsidRPr="009819CE" w:rsidRDefault="00A86F9B" w:rsidP="00FC7EB1">
            <w:pPr>
              <w:jc w:val="center"/>
              <w:rPr>
                <w:sz w:val="20"/>
                <w:szCs w:val="20"/>
              </w:rPr>
            </w:pPr>
            <w:r w:rsidRPr="009819CE">
              <w:rPr>
                <w:sz w:val="20"/>
                <w:szCs w:val="20"/>
              </w:rPr>
              <w:t>11 259 099</w:t>
            </w:r>
          </w:p>
        </w:tc>
        <w:tc>
          <w:tcPr>
            <w:tcW w:w="2739" w:type="dxa"/>
            <w:shd w:val="clear" w:color="auto" w:fill="auto"/>
            <w:noWrap/>
            <w:vAlign w:val="center"/>
            <w:hideMark/>
          </w:tcPr>
          <w:p w:rsidR="00A86F9B" w:rsidRPr="009819CE" w:rsidRDefault="00A86F9B" w:rsidP="00FC7EB1">
            <w:pPr>
              <w:jc w:val="center"/>
              <w:rPr>
                <w:sz w:val="20"/>
                <w:szCs w:val="20"/>
              </w:rPr>
            </w:pPr>
            <w:r w:rsidRPr="009819CE">
              <w:rPr>
                <w:sz w:val="20"/>
                <w:szCs w:val="20"/>
              </w:rPr>
              <w:t>11 244 352</w:t>
            </w:r>
          </w:p>
        </w:tc>
        <w:tc>
          <w:tcPr>
            <w:tcW w:w="2701" w:type="dxa"/>
            <w:shd w:val="clear" w:color="auto" w:fill="auto"/>
            <w:noWrap/>
            <w:vAlign w:val="center"/>
            <w:hideMark/>
          </w:tcPr>
          <w:p w:rsidR="00A86F9B" w:rsidRPr="009819CE" w:rsidRDefault="00A86F9B" w:rsidP="00FC7EB1">
            <w:pPr>
              <w:jc w:val="center"/>
              <w:rPr>
                <w:sz w:val="20"/>
                <w:szCs w:val="20"/>
              </w:rPr>
            </w:pPr>
            <w:r w:rsidRPr="009819CE">
              <w:rPr>
                <w:sz w:val="20"/>
                <w:szCs w:val="20"/>
              </w:rPr>
              <w:t>10 405 398</w:t>
            </w:r>
          </w:p>
        </w:tc>
      </w:tr>
      <w:tr w:rsidR="00A86F9B" w:rsidRPr="009819CE" w:rsidTr="003A5078">
        <w:trPr>
          <w:trHeight w:val="284"/>
          <w:tblHeader/>
        </w:trPr>
        <w:tc>
          <w:tcPr>
            <w:tcW w:w="2356"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Działanie 9.6</w:t>
            </w:r>
          </w:p>
        </w:tc>
        <w:tc>
          <w:tcPr>
            <w:tcW w:w="1707"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20 615 952</w:t>
            </w:r>
          </w:p>
        </w:tc>
        <w:tc>
          <w:tcPr>
            <w:tcW w:w="2739" w:type="dxa"/>
            <w:shd w:val="clear" w:color="auto" w:fill="auto"/>
            <w:noWrap/>
            <w:vAlign w:val="center"/>
            <w:hideMark/>
          </w:tcPr>
          <w:p w:rsidR="00A86F9B" w:rsidRPr="009819CE" w:rsidRDefault="00A86F9B" w:rsidP="00FC7EB1">
            <w:pPr>
              <w:jc w:val="center"/>
              <w:rPr>
                <w:sz w:val="20"/>
                <w:szCs w:val="20"/>
              </w:rPr>
            </w:pPr>
            <w:r w:rsidRPr="009819CE">
              <w:rPr>
                <w:sz w:val="20"/>
                <w:szCs w:val="20"/>
              </w:rPr>
              <w:t>630 773</w:t>
            </w:r>
          </w:p>
        </w:tc>
        <w:tc>
          <w:tcPr>
            <w:tcW w:w="2701" w:type="dxa"/>
            <w:shd w:val="clear" w:color="auto" w:fill="auto"/>
            <w:noWrap/>
            <w:vAlign w:val="center"/>
            <w:hideMark/>
          </w:tcPr>
          <w:p w:rsidR="00A86F9B" w:rsidRPr="009819CE" w:rsidRDefault="00A86F9B" w:rsidP="00FC7EB1">
            <w:pPr>
              <w:jc w:val="center"/>
              <w:rPr>
                <w:b/>
                <w:bCs/>
                <w:sz w:val="20"/>
                <w:szCs w:val="20"/>
              </w:rPr>
            </w:pPr>
            <w:r w:rsidRPr="009819CE">
              <w:rPr>
                <w:b/>
                <w:bCs/>
                <w:sz w:val="20"/>
                <w:szCs w:val="20"/>
              </w:rPr>
              <w:t>181 604</w:t>
            </w:r>
          </w:p>
        </w:tc>
      </w:tr>
      <w:tr w:rsidR="00A86F9B" w:rsidRPr="009819CE" w:rsidTr="003A5078">
        <w:trPr>
          <w:trHeight w:val="284"/>
          <w:tblHeader/>
        </w:trPr>
        <w:tc>
          <w:tcPr>
            <w:tcW w:w="2356"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Priorytet IX</w:t>
            </w:r>
          </w:p>
        </w:tc>
        <w:tc>
          <w:tcPr>
            <w:tcW w:w="1707"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515 756 568</w:t>
            </w:r>
          </w:p>
        </w:tc>
        <w:tc>
          <w:tcPr>
            <w:tcW w:w="2739"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408 614 246</w:t>
            </w:r>
          </w:p>
        </w:tc>
        <w:tc>
          <w:tcPr>
            <w:tcW w:w="2701" w:type="dxa"/>
            <w:shd w:val="clear" w:color="auto" w:fill="auto"/>
            <w:noWrap/>
            <w:vAlign w:val="center"/>
            <w:hideMark/>
          </w:tcPr>
          <w:p w:rsidR="00A86F9B" w:rsidRPr="009819CE" w:rsidRDefault="00A86F9B" w:rsidP="00FC7EB1">
            <w:pPr>
              <w:jc w:val="center"/>
              <w:rPr>
                <w:b/>
                <w:bCs/>
                <w:i/>
                <w:iCs/>
                <w:sz w:val="20"/>
                <w:szCs w:val="20"/>
              </w:rPr>
            </w:pPr>
            <w:r w:rsidRPr="009819CE">
              <w:rPr>
                <w:b/>
                <w:bCs/>
                <w:i/>
                <w:iCs/>
                <w:sz w:val="20"/>
                <w:szCs w:val="20"/>
              </w:rPr>
              <w:t>287 048 050</w:t>
            </w:r>
          </w:p>
        </w:tc>
      </w:tr>
    </w:tbl>
    <w:p w:rsidR="00993980" w:rsidRPr="009819CE" w:rsidRDefault="00993980" w:rsidP="00FC7EB1">
      <w:pPr>
        <w:pStyle w:val="Akapitzlist"/>
        <w:jc w:val="center"/>
        <w:rPr>
          <w:sz w:val="10"/>
          <w:szCs w:val="10"/>
        </w:rPr>
      </w:pPr>
    </w:p>
    <w:p w:rsidR="00993980" w:rsidRPr="009819CE" w:rsidRDefault="008277F4" w:rsidP="00FC7EB1">
      <w:pPr>
        <w:pStyle w:val="Akapitzlist"/>
        <w:jc w:val="center"/>
        <w:rPr>
          <w:b/>
          <w:u w:val="single"/>
        </w:rPr>
      </w:pPr>
      <w:r w:rsidRPr="009819CE">
        <w:rPr>
          <w:noProof/>
        </w:rPr>
        <w:drawing>
          <wp:anchor distT="0" distB="0" distL="114300" distR="114300" simplePos="0" relativeHeight="251657728" behindDoc="0" locked="0" layoutInCell="1" allowOverlap="1">
            <wp:simplePos x="0" y="0"/>
            <wp:positionH relativeFrom="column">
              <wp:posOffset>-3175</wp:posOffset>
            </wp:positionH>
            <wp:positionV relativeFrom="paragraph">
              <wp:posOffset>14605</wp:posOffset>
            </wp:positionV>
            <wp:extent cx="6041390" cy="2348865"/>
            <wp:effectExtent l="19050" t="0" r="16510" b="0"/>
            <wp:wrapNone/>
            <wp:docPr id="26"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anchor>
        </w:drawing>
      </w: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b/>
          <w:u w:val="single"/>
        </w:rPr>
      </w:pPr>
    </w:p>
    <w:p w:rsidR="00993980" w:rsidRPr="009819CE" w:rsidRDefault="00993980" w:rsidP="00FC7EB1">
      <w:pPr>
        <w:pStyle w:val="Akapitzlist"/>
        <w:jc w:val="center"/>
        <w:rPr>
          <w:sz w:val="16"/>
          <w:szCs w:val="16"/>
        </w:rPr>
      </w:pPr>
    </w:p>
    <w:p w:rsidR="003A5078" w:rsidRPr="009819CE" w:rsidRDefault="00A86F9B" w:rsidP="00FC7EB1">
      <w:pPr>
        <w:pStyle w:val="Akapitzlist"/>
        <w:jc w:val="center"/>
        <w:rPr>
          <w:b/>
        </w:rPr>
      </w:pPr>
      <w:r w:rsidRPr="009819CE">
        <w:rPr>
          <w:b/>
        </w:rPr>
        <w:t xml:space="preserve">Wdrażanie Programu Operacyjnego Kapitał Ludzki w Województwie </w:t>
      </w:r>
    </w:p>
    <w:p w:rsidR="00A86F9B" w:rsidRPr="009819CE" w:rsidRDefault="00A86F9B" w:rsidP="00FC7EB1">
      <w:pPr>
        <w:pStyle w:val="Akapitzlist"/>
        <w:jc w:val="center"/>
        <w:rPr>
          <w:b/>
        </w:rPr>
      </w:pPr>
      <w:r w:rsidRPr="009819CE">
        <w:rPr>
          <w:b/>
        </w:rPr>
        <w:t>Kujawsko-Pomorskim na tle innych województw</w:t>
      </w:r>
    </w:p>
    <w:p w:rsidR="00A86F9B" w:rsidRPr="009819CE" w:rsidRDefault="00A86F9B" w:rsidP="00FC7EB1">
      <w:pPr>
        <w:pStyle w:val="Akapitzlist"/>
        <w:jc w:val="center"/>
        <w:rPr>
          <w:noProof/>
          <w:sz w:val="16"/>
          <w:szCs w:val="16"/>
        </w:rPr>
      </w:pPr>
      <w:r w:rsidRPr="009819CE">
        <w:t>(</w:t>
      </w:r>
      <w:r w:rsidRPr="009819CE">
        <w:rPr>
          <w:noProof/>
          <w:sz w:val="16"/>
          <w:szCs w:val="16"/>
        </w:rPr>
        <w:t>na podstawie danych z Krajowego Systemu Informatycznego)</w:t>
      </w:r>
    </w:p>
    <w:p w:rsidR="00A86F9B" w:rsidRPr="009819CE" w:rsidRDefault="00A86F9B" w:rsidP="00FC7EB1">
      <w:pPr>
        <w:pStyle w:val="Akapitzlist"/>
        <w:jc w:val="center"/>
        <w:rPr>
          <w:sz w:val="16"/>
          <w:szCs w:val="16"/>
          <w:u w:val="single"/>
        </w:rPr>
      </w:pPr>
    </w:p>
    <w:p w:rsidR="005E10ED" w:rsidRPr="009819CE" w:rsidRDefault="008277F4" w:rsidP="00FC7EB1">
      <w:pPr>
        <w:rPr>
          <w:noProof/>
        </w:rPr>
        <w:sectPr w:rsidR="005E10ED" w:rsidRPr="009819CE" w:rsidSect="00834CBD">
          <w:pgSz w:w="11906" w:h="16838"/>
          <w:pgMar w:top="1418" w:right="1418" w:bottom="851" w:left="1418" w:header="708" w:footer="708" w:gutter="0"/>
          <w:cols w:space="708"/>
          <w:docGrid w:linePitch="360"/>
        </w:sectPr>
      </w:pPr>
      <w:r w:rsidRPr="009819CE">
        <w:rPr>
          <w:noProof/>
        </w:rPr>
        <w:drawing>
          <wp:inline distT="0" distB="0" distL="0" distR="0">
            <wp:extent cx="6126480" cy="3238500"/>
            <wp:effectExtent l="19050" t="0" r="26670" b="0"/>
            <wp:docPr id="13"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A86F9B" w:rsidRPr="009819CE" w:rsidRDefault="008277F4" w:rsidP="00FC7EB1">
      <w:pPr>
        <w:rPr>
          <w:noProof/>
        </w:rPr>
      </w:pPr>
      <w:r w:rsidRPr="009819CE">
        <w:rPr>
          <w:noProof/>
        </w:rPr>
        <w:lastRenderedPageBreak/>
        <w:drawing>
          <wp:inline distT="0" distB="0" distL="0" distR="0">
            <wp:extent cx="6174105" cy="3585845"/>
            <wp:effectExtent l="19050" t="0" r="17145" b="0"/>
            <wp:docPr id="14"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A86F9B" w:rsidRPr="009819CE" w:rsidRDefault="00A86F9B" w:rsidP="00FC7EB1">
      <w:pPr>
        <w:rPr>
          <w:noProof/>
        </w:rPr>
      </w:pPr>
    </w:p>
    <w:p w:rsidR="005E10ED" w:rsidRPr="009819CE" w:rsidRDefault="005E10ED" w:rsidP="00FC7EB1">
      <w:pPr>
        <w:rPr>
          <w:noProof/>
        </w:rPr>
      </w:pPr>
    </w:p>
    <w:p w:rsidR="00A86F9B" w:rsidRPr="009819CE" w:rsidRDefault="008277F4" w:rsidP="00FC7EB1">
      <w:pPr>
        <w:rPr>
          <w:noProof/>
        </w:rPr>
      </w:pPr>
      <w:r w:rsidRPr="009819CE">
        <w:rPr>
          <w:noProof/>
        </w:rPr>
        <w:drawing>
          <wp:inline distT="0" distB="0" distL="0" distR="0">
            <wp:extent cx="6174105" cy="3956685"/>
            <wp:effectExtent l="19050" t="0" r="17145" b="5715"/>
            <wp:docPr id="15" name="Wykre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A86F9B" w:rsidRPr="009819CE" w:rsidRDefault="00A86F9B" w:rsidP="00FC7EB1">
      <w:pPr>
        <w:rPr>
          <w:noProof/>
        </w:rPr>
      </w:pPr>
    </w:p>
    <w:p w:rsidR="00A13774" w:rsidRPr="009819CE" w:rsidRDefault="00A13774" w:rsidP="00FC7EB1">
      <w:pPr>
        <w:rPr>
          <w:noProof/>
        </w:rPr>
      </w:pPr>
    </w:p>
    <w:p w:rsidR="00A86F9B" w:rsidRPr="009819CE" w:rsidRDefault="008277F4" w:rsidP="00FC7EB1">
      <w:r w:rsidRPr="009819CE">
        <w:rPr>
          <w:noProof/>
        </w:rPr>
        <w:lastRenderedPageBreak/>
        <w:drawing>
          <wp:inline distT="0" distB="0" distL="0" distR="0">
            <wp:extent cx="6107430" cy="3928110"/>
            <wp:effectExtent l="19050" t="0" r="26670" b="0"/>
            <wp:docPr id="16"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A86F9B" w:rsidRPr="009819CE" w:rsidRDefault="00A86F9B" w:rsidP="00FC7EB1"/>
    <w:p w:rsidR="00A86F9B" w:rsidRPr="009819CE" w:rsidRDefault="00A86F9B" w:rsidP="00FC7EB1">
      <w:pPr>
        <w:jc w:val="center"/>
        <w:rPr>
          <w:b/>
        </w:rPr>
      </w:pPr>
    </w:p>
    <w:p w:rsidR="00A86F9B" w:rsidRPr="009819CE" w:rsidRDefault="00A86F9B" w:rsidP="00FC7EB1">
      <w:pPr>
        <w:rPr>
          <w:b/>
        </w:rPr>
      </w:pPr>
    </w:p>
    <w:p w:rsidR="00EB3343" w:rsidRPr="009819CE" w:rsidRDefault="00DD2DB4" w:rsidP="00FC7EB1">
      <w:pPr>
        <w:jc w:val="center"/>
        <w:rPr>
          <w:b/>
        </w:rPr>
      </w:pPr>
      <w:r w:rsidRPr="009819CE">
        <w:rPr>
          <w:b/>
          <w:noProof/>
        </w:rPr>
        <w:drawing>
          <wp:inline distT="0" distB="0" distL="0" distR="0">
            <wp:extent cx="6174716" cy="4218317"/>
            <wp:effectExtent l="19050" t="0" r="16534" b="0"/>
            <wp:docPr id="28"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EB3343" w:rsidRPr="009819CE" w:rsidRDefault="00EB3343" w:rsidP="00FC7EB1">
      <w:pPr>
        <w:jc w:val="center"/>
        <w:rPr>
          <w:b/>
        </w:rPr>
      </w:pPr>
    </w:p>
    <w:p w:rsidR="00B73150" w:rsidRPr="009819CE" w:rsidRDefault="00B73150" w:rsidP="00FC7EB1">
      <w:pPr>
        <w:jc w:val="center"/>
        <w:rPr>
          <w:b/>
        </w:rPr>
      </w:pPr>
    </w:p>
    <w:p w:rsidR="00B73150" w:rsidRPr="009819CE" w:rsidRDefault="00B73150" w:rsidP="00FC7EB1">
      <w:pPr>
        <w:jc w:val="center"/>
        <w:rPr>
          <w:b/>
        </w:rPr>
        <w:sectPr w:rsidR="00B73150" w:rsidRPr="009819CE" w:rsidSect="00834CBD">
          <w:pgSz w:w="11906" w:h="16838"/>
          <w:pgMar w:top="1418" w:right="1418" w:bottom="851" w:left="1418" w:header="708" w:footer="708" w:gutter="0"/>
          <w:cols w:space="708"/>
          <w:docGrid w:linePitch="360"/>
        </w:sectPr>
      </w:pPr>
    </w:p>
    <w:p w:rsidR="00A86F9B" w:rsidRPr="009819CE" w:rsidRDefault="00A86F9B" w:rsidP="00FC7EB1">
      <w:pPr>
        <w:jc w:val="center"/>
        <w:rPr>
          <w:b/>
        </w:rPr>
      </w:pPr>
      <w:r w:rsidRPr="009819CE">
        <w:rPr>
          <w:b/>
        </w:rPr>
        <w:lastRenderedPageBreak/>
        <w:t>Postęp rzeczowy</w:t>
      </w:r>
    </w:p>
    <w:p w:rsidR="00A86F9B" w:rsidRPr="009819CE" w:rsidRDefault="00A86F9B" w:rsidP="00FC7EB1">
      <w:pPr>
        <w:jc w:val="center"/>
      </w:pPr>
    </w:p>
    <w:p w:rsidR="00A86F9B" w:rsidRPr="009819CE" w:rsidRDefault="00A86F9B" w:rsidP="00FC7EB1">
      <w:pPr>
        <w:jc w:val="both"/>
      </w:pPr>
      <w:r w:rsidRPr="009819CE">
        <w:t>(na podstawie sprawozdania z realizacji Komponentu Regionalnego POKL zaakceptowanego dnia 25.09.2013 r.)</w:t>
      </w:r>
    </w:p>
    <w:p w:rsidR="00A86F9B" w:rsidRPr="009819CE" w:rsidRDefault="00A86F9B" w:rsidP="00FC7EB1">
      <w:pPr>
        <w:jc w:val="both"/>
        <w:rPr>
          <w:sz w:val="20"/>
          <w:szCs w:val="20"/>
        </w:rPr>
      </w:pPr>
    </w:p>
    <w:p w:rsidR="00A86F9B" w:rsidRPr="009819CE" w:rsidRDefault="00A86F9B" w:rsidP="00FC7EB1">
      <w:pPr>
        <w:jc w:val="both"/>
      </w:pPr>
      <w:r w:rsidRPr="009819CE">
        <w:t xml:space="preserve">Dotychczas udział w projektach rozpoczęło </w:t>
      </w:r>
      <w:r w:rsidRPr="009819CE">
        <w:rPr>
          <w:b/>
        </w:rPr>
        <w:t>383 396 osób</w:t>
      </w:r>
      <w:r w:rsidRPr="009819CE">
        <w:t xml:space="preserve"> (zgodnie z Zasadami sprawozdawczości w POKL monitorowane są osoby powyżej 12 roku życia)</w:t>
      </w:r>
    </w:p>
    <w:p w:rsidR="00A86F9B" w:rsidRPr="009819CE" w:rsidRDefault="00A86F9B" w:rsidP="00FC7EB1">
      <w:pPr>
        <w:jc w:val="both"/>
      </w:pPr>
    </w:p>
    <w:p w:rsidR="00A86F9B" w:rsidRPr="009819CE" w:rsidRDefault="008277F4" w:rsidP="00FC7EB1">
      <w:pPr>
        <w:rPr>
          <w:noProof/>
        </w:rPr>
      </w:pPr>
      <w:r w:rsidRPr="009819CE">
        <w:rPr>
          <w:noProof/>
        </w:rPr>
        <w:drawing>
          <wp:inline distT="0" distB="0" distL="0" distR="0">
            <wp:extent cx="5713519" cy="3164565"/>
            <wp:effectExtent l="12967" t="6114" r="7564" b="1146"/>
            <wp:docPr id="18"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A86F9B" w:rsidRPr="009819CE" w:rsidRDefault="00A86F9B" w:rsidP="00FC7EB1">
      <w:pPr>
        <w:rPr>
          <w:noProof/>
          <w:sz w:val="16"/>
          <w:szCs w:val="16"/>
        </w:rPr>
      </w:pPr>
    </w:p>
    <w:p w:rsidR="00A86F9B" w:rsidRPr="009819CE" w:rsidRDefault="00A86F9B" w:rsidP="00FC7EB1">
      <w:pPr>
        <w:rPr>
          <w:noProof/>
          <w:sz w:val="20"/>
          <w:szCs w:val="20"/>
        </w:rPr>
      </w:pPr>
      <w:r w:rsidRPr="009819CE">
        <w:rPr>
          <w:noProof/>
          <w:sz w:val="20"/>
          <w:szCs w:val="20"/>
        </w:rPr>
        <w:t>Źródło: Opracowanie własne na podstawie Sprawozadania z realizacji Komponentu Regionalnego POKL</w:t>
      </w:r>
    </w:p>
    <w:p w:rsidR="00A86F9B" w:rsidRPr="009819CE" w:rsidRDefault="00A86F9B" w:rsidP="00FC7EB1">
      <w:pPr>
        <w:rPr>
          <w:noProof/>
        </w:rPr>
      </w:pPr>
    </w:p>
    <w:p w:rsidR="00A86F9B" w:rsidRPr="009819CE" w:rsidRDefault="008277F4" w:rsidP="00FC7EB1">
      <w:pPr>
        <w:rPr>
          <w:noProof/>
        </w:rPr>
      </w:pPr>
      <w:r w:rsidRPr="009819CE">
        <w:rPr>
          <w:noProof/>
        </w:rPr>
        <w:drawing>
          <wp:inline distT="0" distB="0" distL="0" distR="0">
            <wp:extent cx="5657509" cy="2946654"/>
            <wp:effectExtent l="12838" t="6096" r="6553" b="0"/>
            <wp:docPr id="19"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A86F9B" w:rsidRPr="009819CE" w:rsidRDefault="00A86F9B" w:rsidP="00FC7EB1">
      <w:pPr>
        <w:rPr>
          <w:noProof/>
          <w:sz w:val="16"/>
          <w:szCs w:val="16"/>
        </w:rPr>
      </w:pPr>
    </w:p>
    <w:p w:rsidR="00A86F9B" w:rsidRPr="009819CE" w:rsidRDefault="00A86F9B" w:rsidP="00FC7EB1">
      <w:pPr>
        <w:rPr>
          <w:noProof/>
          <w:sz w:val="20"/>
          <w:szCs w:val="20"/>
        </w:rPr>
      </w:pPr>
      <w:r w:rsidRPr="009819CE">
        <w:rPr>
          <w:noProof/>
          <w:sz w:val="20"/>
          <w:szCs w:val="20"/>
        </w:rPr>
        <w:t>Źródło: Opracowanie własne na podstawie Sprawozadania z realizacji Komponentu Regionalnego POKL</w:t>
      </w:r>
    </w:p>
    <w:p w:rsidR="00A86F9B" w:rsidRPr="009819CE" w:rsidRDefault="00A86F9B" w:rsidP="00FC7EB1">
      <w:pPr>
        <w:jc w:val="both"/>
        <w:rPr>
          <w:noProof/>
          <w:u w:val="single"/>
        </w:rPr>
      </w:pPr>
    </w:p>
    <w:p w:rsidR="00DD2DB4" w:rsidRPr="009819CE" w:rsidRDefault="00DD2DB4" w:rsidP="00FC7EB1">
      <w:pPr>
        <w:jc w:val="both"/>
        <w:rPr>
          <w:noProof/>
          <w:u w:val="single"/>
        </w:rPr>
        <w:sectPr w:rsidR="00DD2DB4" w:rsidRPr="009819CE" w:rsidSect="00834CBD">
          <w:pgSz w:w="11906" w:h="16838"/>
          <w:pgMar w:top="1418" w:right="1418" w:bottom="851" w:left="1418" w:header="708" w:footer="708" w:gutter="0"/>
          <w:cols w:space="708"/>
          <w:docGrid w:linePitch="360"/>
        </w:sectPr>
      </w:pPr>
    </w:p>
    <w:p w:rsidR="00A86F9B" w:rsidRPr="009819CE" w:rsidRDefault="00A86F9B" w:rsidP="00FC7EB1">
      <w:pPr>
        <w:jc w:val="both"/>
        <w:rPr>
          <w:noProof/>
          <w:u w:val="single"/>
        </w:rPr>
      </w:pPr>
      <w:r w:rsidRPr="009819CE">
        <w:rPr>
          <w:noProof/>
          <w:u w:val="single"/>
        </w:rPr>
        <w:lastRenderedPageBreak/>
        <w:t>Wybrane wskaźniki (na podstawie KSI SIMIK, stan na dzień 31.12.2013 r.):</w:t>
      </w:r>
    </w:p>
    <w:p w:rsidR="00A86F9B" w:rsidRPr="009819CE" w:rsidRDefault="00A86F9B" w:rsidP="00FC7EB1">
      <w:pPr>
        <w:numPr>
          <w:ilvl w:val="0"/>
          <w:numId w:val="6"/>
        </w:numPr>
        <w:ind w:left="707"/>
        <w:jc w:val="both"/>
        <w:outlineLvl w:val="0"/>
      </w:pPr>
      <w:r w:rsidRPr="009819CE">
        <w:t xml:space="preserve">Liczba osób, które otrzymały </w:t>
      </w:r>
      <w:r w:rsidRPr="009819CE">
        <w:rPr>
          <w:b/>
        </w:rPr>
        <w:t>bezzwrotne dotacje</w:t>
      </w:r>
      <w:r w:rsidRPr="009819CE">
        <w:t>:</w:t>
      </w:r>
      <w:r w:rsidRPr="009819CE">
        <w:rPr>
          <w:b/>
        </w:rPr>
        <w:t xml:space="preserve"> 9</w:t>
      </w:r>
      <w:r w:rsidR="00BB4BD8">
        <w:rPr>
          <w:b/>
        </w:rPr>
        <w:t> </w:t>
      </w:r>
      <w:r w:rsidRPr="009819CE">
        <w:rPr>
          <w:b/>
        </w:rPr>
        <w:t>776</w:t>
      </w:r>
    </w:p>
    <w:p w:rsidR="00A86F9B" w:rsidRPr="009819CE" w:rsidRDefault="00A86F9B" w:rsidP="00FC7EB1">
      <w:pPr>
        <w:numPr>
          <w:ilvl w:val="0"/>
          <w:numId w:val="6"/>
        </w:numPr>
        <w:ind w:left="707"/>
        <w:jc w:val="both"/>
        <w:outlineLvl w:val="0"/>
      </w:pPr>
      <w:r w:rsidRPr="009819CE">
        <w:t xml:space="preserve">Liczba osób, które skorzystały </w:t>
      </w:r>
      <w:r w:rsidRPr="009819CE">
        <w:rPr>
          <w:b/>
        </w:rPr>
        <w:t>z instrumentów zwrotnych</w:t>
      </w:r>
      <w:r w:rsidRPr="009819CE">
        <w:t xml:space="preserve">: </w:t>
      </w:r>
      <w:r w:rsidRPr="009819CE">
        <w:rPr>
          <w:b/>
        </w:rPr>
        <w:t>83</w:t>
      </w:r>
    </w:p>
    <w:p w:rsidR="00A86F9B" w:rsidRPr="009819CE" w:rsidRDefault="00A86F9B" w:rsidP="00FC7EB1">
      <w:pPr>
        <w:jc w:val="both"/>
        <w:outlineLvl w:val="0"/>
        <w:rPr>
          <w:sz w:val="16"/>
          <w:szCs w:val="16"/>
        </w:rPr>
      </w:pPr>
    </w:p>
    <w:p w:rsidR="00A86F9B" w:rsidRPr="009819CE" w:rsidRDefault="00A86F9B" w:rsidP="00FC7EB1">
      <w:pPr>
        <w:numPr>
          <w:ilvl w:val="0"/>
          <w:numId w:val="6"/>
        </w:numPr>
        <w:ind w:left="707"/>
        <w:jc w:val="both"/>
        <w:outlineLvl w:val="0"/>
      </w:pPr>
      <w:r w:rsidRPr="009819CE">
        <w:t xml:space="preserve">Liczba klientów instytucji pomocy społecznej objętych </w:t>
      </w:r>
      <w:r w:rsidRPr="009819CE">
        <w:rPr>
          <w:b/>
        </w:rPr>
        <w:t>kontraktami socjalnymi</w:t>
      </w:r>
      <w:r w:rsidRPr="009819CE">
        <w:t xml:space="preserve"> </w:t>
      </w:r>
      <w:r w:rsidRPr="009819CE">
        <w:br/>
        <w:t xml:space="preserve">w ramach realizowanych projektów: </w:t>
      </w:r>
      <w:r w:rsidRPr="009819CE">
        <w:rPr>
          <w:b/>
        </w:rPr>
        <w:t>28 229</w:t>
      </w:r>
    </w:p>
    <w:p w:rsidR="00A86F9B" w:rsidRPr="009819CE" w:rsidRDefault="00A86F9B" w:rsidP="00FC7EB1">
      <w:pPr>
        <w:numPr>
          <w:ilvl w:val="0"/>
          <w:numId w:val="6"/>
        </w:numPr>
        <w:ind w:left="707"/>
        <w:jc w:val="both"/>
        <w:outlineLvl w:val="0"/>
      </w:pPr>
      <w:r w:rsidRPr="009819CE">
        <w:t xml:space="preserve">Liczba </w:t>
      </w:r>
      <w:r w:rsidRPr="009819CE">
        <w:rPr>
          <w:b/>
        </w:rPr>
        <w:t>podmiotów ekonomii społecznej</w:t>
      </w:r>
      <w:r w:rsidRPr="009819CE">
        <w:t xml:space="preserve">, które otrzymały wsparcie z EFS </w:t>
      </w:r>
      <w:r w:rsidR="00A13774" w:rsidRPr="009819CE">
        <w:br/>
      </w:r>
      <w:r w:rsidRPr="009819CE">
        <w:t xml:space="preserve">za pośrednictwem instytucji wspierających ekonomię społeczną: </w:t>
      </w:r>
      <w:r w:rsidRPr="009819CE">
        <w:rPr>
          <w:b/>
        </w:rPr>
        <w:t>739</w:t>
      </w:r>
    </w:p>
    <w:p w:rsidR="00A86F9B" w:rsidRPr="009819CE" w:rsidRDefault="00A86F9B" w:rsidP="00FC7EB1">
      <w:pPr>
        <w:numPr>
          <w:ilvl w:val="0"/>
          <w:numId w:val="6"/>
        </w:numPr>
        <w:ind w:left="707"/>
        <w:jc w:val="both"/>
        <w:outlineLvl w:val="0"/>
        <w:rPr>
          <w:b/>
        </w:rPr>
      </w:pPr>
      <w:r w:rsidRPr="009819CE">
        <w:t xml:space="preserve">Liczba osób, które otrzymały </w:t>
      </w:r>
      <w:r w:rsidRPr="009819CE">
        <w:rPr>
          <w:b/>
        </w:rPr>
        <w:t>wsparcie w ramach instytucji ekonomii społecznej</w:t>
      </w:r>
      <w:r w:rsidRPr="009819CE">
        <w:t>:</w:t>
      </w:r>
      <w:r w:rsidRPr="009819CE">
        <w:rPr>
          <w:b/>
        </w:rPr>
        <w:t xml:space="preserve"> 15 466</w:t>
      </w:r>
    </w:p>
    <w:p w:rsidR="00A86F9B" w:rsidRPr="009819CE" w:rsidRDefault="00A86F9B" w:rsidP="00FC7EB1">
      <w:pPr>
        <w:ind w:left="707"/>
        <w:jc w:val="both"/>
        <w:outlineLvl w:val="0"/>
        <w:rPr>
          <w:b/>
          <w:sz w:val="16"/>
          <w:szCs w:val="16"/>
        </w:rPr>
      </w:pPr>
    </w:p>
    <w:p w:rsidR="00A86F9B" w:rsidRPr="009819CE" w:rsidRDefault="00A86F9B" w:rsidP="00FC7EB1">
      <w:pPr>
        <w:numPr>
          <w:ilvl w:val="0"/>
          <w:numId w:val="6"/>
        </w:numPr>
        <w:ind w:left="707"/>
        <w:jc w:val="both"/>
        <w:outlineLvl w:val="0"/>
      </w:pPr>
      <w:r w:rsidRPr="009819CE">
        <w:t xml:space="preserve">Liczba projektów wspierających </w:t>
      </w:r>
      <w:r w:rsidRPr="009819CE">
        <w:rPr>
          <w:b/>
        </w:rPr>
        <w:t>rozwój inicjatyw lokalnych</w:t>
      </w:r>
      <w:r w:rsidRPr="009819CE">
        <w:t xml:space="preserve">: 160 w ramach Priorytetu VI, 208 w ramach Priorytetu VII, 247 w ramach Priorytetu IX – łącznie </w:t>
      </w:r>
      <w:r w:rsidRPr="009819CE">
        <w:rPr>
          <w:b/>
        </w:rPr>
        <w:t>615</w:t>
      </w:r>
    </w:p>
    <w:p w:rsidR="00A86F9B" w:rsidRPr="009819CE" w:rsidRDefault="00A86F9B" w:rsidP="00FC7EB1">
      <w:pPr>
        <w:jc w:val="both"/>
        <w:outlineLvl w:val="0"/>
        <w:rPr>
          <w:sz w:val="16"/>
          <w:szCs w:val="16"/>
        </w:rPr>
      </w:pPr>
    </w:p>
    <w:p w:rsidR="00A86F9B" w:rsidRPr="009819CE" w:rsidRDefault="00A86F9B" w:rsidP="00FC7EB1">
      <w:pPr>
        <w:numPr>
          <w:ilvl w:val="0"/>
          <w:numId w:val="6"/>
        </w:numPr>
        <w:ind w:left="707"/>
        <w:jc w:val="both"/>
        <w:outlineLvl w:val="0"/>
      </w:pPr>
      <w:r w:rsidRPr="009819CE">
        <w:t xml:space="preserve">Liczba </w:t>
      </w:r>
      <w:r w:rsidRPr="009819CE">
        <w:rPr>
          <w:b/>
        </w:rPr>
        <w:t>przedsiębiorstw</w:t>
      </w:r>
      <w:r w:rsidRPr="009819CE">
        <w:t xml:space="preserve">, które zostały objęte </w:t>
      </w:r>
      <w:r w:rsidRPr="009819CE">
        <w:rPr>
          <w:b/>
        </w:rPr>
        <w:t>wsparciem w zakresie projektów szkoleniowych</w:t>
      </w:r>
      <w:r w:rsidRPr="009819CE">
        <w:t xml:space="preserve"> (projekty o charakterze regionalnym): </w:t>
      </w:r>
      <w:r w:rsidRPr="009819CE">
        <w:rPr>
          <w:b/>
        </w:rPr>
        <w:t>3 897</w:t>
      </w:r>
    </w:p>
    <w:p w:rsidR="00A86F9B" w:rsidRPr="009819CE" w:rsidRDefault="00A86F9B" w:rsidP="00FC7EB1">
      <w:pPr>
        <w:numPr>
          <w:ilvl w:val="0"/>
          <w:numId w:val="6"/>
        </w:numPr>
        <w:ind w:left="707"/>
        <w:jc w:val="both"/>
        <w:outlineLvl w:val="0"/>
      </w:pPr>
      <w:r w:rsidRPr="009819CE">
        <w:t xml:space="preserve">Liczba </w:t>
      </w:r>
      <w:r w:rsidRPr="009819CE">
        <w:rPr>
          <w:b/>
        </w:rPr>
        <w:t xml:space="preserve">pracujących </w:t>
      </w:r>
      <w:r w:rsidRPr="009819CE">
        <w:t>osób dorosłych, które</w:t>
      </w:r>
      <w:r w:rsidRPr="009819CE">
        <w:rPr>
          <w:b/>
        </w:rPr>
        <w:t xml:space="preserve"> zakończyły udział w projektach szkoleniowych</w:t>
      </w:r>
      <w:r w:rsidRPr="009819CE">
        <w:t>:</w:t>
      </w:r>
      <w:r w:rsidRPr="009819CE">
        <w:rPr>
          <w:b/>
        </w:rPr>
        <w:t xml:space="preserve"> 47 096</w:t>
      </w:r>
    </w:p>
    <w:p w:rsidR="00A86F9B" w:rsidRPr="009819CE" w:rsidRDefault="00A86F9B" w:rsidP="00FC7EB1">
      <w:pPr>
        <w:numPr>
          <w:ilvl w:val="0"/>
          <w:numId w:val="6"/>
        </w:numPr>
        <w:ind w:left="707"/>
        <w:jc w:val="both"/>
        <w:outlineLvl w:val="0"/>
        <w:rPr>
          <w:b/>
        </w:rPr>
      </w:pPr>
      <w:r w:rsidRPr="009819CE">
        <w:t xml:space="preserve">Liczba osób, które były objęte </w:t>
      </w:r>
      <w:r w:rsidRPr="009819CE">
        <w:rPr>
          <w:b/>
        </w:rPr>
        <w:t xml:space="preserve">wsparciem w zakresie rozpoczynania własnej działalności gospodarczej typu spin </w:t>
      </w:r>
      <w:proofErr w:type="spellStart"/>
      <w:r w:rsidRPr="009819CE">
        <w:rPr>
          <w:b/>
        </w:rPr>
        <w:t>off</w:t>
      </w:r>
      <w:proofErr w:type="spellEnd"/>
      <w:r w:rsidRPr="009819CE">
        <w:rPr>
          <w:b/>
        </w:rPr>
        <w:t xml:space="preserve"> lub spin out</w:t>
      </w:r>
      <w:r w:rsidRPr="009819CE">
        <w:t>:</w:t>
      </w:r>
      <w:r w:rsidRPr="009819CE">
        <w:rPr>
          <w:b/>
        </w:rPr>
        <w:t xml:space="preserve"> 2 603</w:t>
      </w:r>
    </w:p>
    <w:p w:rsidR="00A86F9B" w:rsidRPr="009819CE" w:rsidRDefault="00A86F9B" w:rsidP="00FC7EB1">
      <w:pPr>
        <w:numPr>
          <w:ilvl w:val="0"/>
          <w:numId w:val="6"/>
        </w:numPr>
        <w:ind w:left="707"/>
        <w:jc w:val="both"/>
        <w:outlineLvl w:val="0"/>
      </w:pPr>
      <w:r w:rsidRPr="009819CE">
        <w:t xml:space="preserve">Liczba </w:t>
      </w:r>
      <w:r w:rsidRPr="009819CE">
        <w:rPr>
          <w:b/>
        </w:rPr>
        <w:t>doktorantów</w:t>
      </w:r>
      <w:r w:rsidRPr="009819CE">
        <w:t xml:space="preserve">, którzy otrzymali </w:t>
      </w:r>
      <w:r w:rsidRPr="009819CE">
        <w:rPr>
          <w:b/>
        </w:rPr>
        <w:t>stypendia naukowe</w:t>
      </w:r>
      <w:r w:rsidRPr="009819CE">
        <w:t>:</w:t>
      </w:r>
      <w:r w:rsidRPr="009819CE">
        <w:rPr>
          <w:b/>
        </w:rPr>
        <w:t xml:space="preserve"> 282</w:t>
      </w:r>
    </w:p>
    <w:p w:rsidR="00A86F9B" w:rsidRPr="009819CE" w:rsidRDefault="00A86F9B" w:rsidP="00FC7EB1">
      <w:pPr>
        <w:ind w:left="707"/>
        <w:jc w:val="both"/>
        <w:outlineLvl w:val="0"/>
        <w:rPr>
          <w:sz w:val="16"/>
          <w:szCs w:val="16"/>
        </w:rPr>
      </w:pPr>
    </w:p>
    <w:p w:rsidR="00A86F9B" w:rsidRPr="009819CE" w:rsidRDefault="00A86F9B" w:rsidP="00FC7EB1">
      <w:pPr>
        <w:numPr>
          <w:ilvl w:val="0"/>
          <w:numId w:val="6"/>
        </w:numPr>
        <w:ind w:left="707"/>
        <w:jc w:val="both"/>
        <w:outlineLvl w:val="0"/>
        <w:rPr>
          <w:b/>
        </w:rPr>
      </w:pPr>
      <w:r w:rsidRPr="009819CE">
        <w:t xml:space="preserve">Liczba </w:t>
      </w:r>
      <w:r w:rsidRPr="009819CE">
        <w:rPr>
          <w:b/>
        </w:rPr>
        <w:t>dzieci</w:t>
      </w:r>
      <w:r w:rsidRPr="009819CE">
        <w:t xml:space="preserve"> w wieku 3-5 lat, które uczestniczyły </w:t>
      </w:r>
      <w:r w:rsidRPr="009819CE">
        <w:rPr>
          <w:b/>
        </w:rPr>
        <w:t>w różnych formach edukacji przedszkolnej na obszarach wiejskich</w:t>
      </w:r>
      <w:r w:rsidRPr="009819CE">
        <w:t>:</w:t>
      </w:r>
      <w:r w:rsidRPr="009819CE">
        <w:rPr>
          <w:b/>
        </w:rPr>
        <w:t xml:space="preserve"> 12 758</w:t>
      </w:r>
    </w:p>
    <w:p w:rsidR="00A86F9B" w:rsidRPr="009819CE" w:rsidRDefault="00A86F9B" w:rsidP="00FC7EB1">
      <w:pPr>
        <w:numPr>
          <w:ilvl w:val="0"/>
          <w:numId w:val="6"/>
        </w:numPr>
        <w:ind w:left="707"/>
        <w:jc w:val="both"/>
        <w:outlineLvl w:val="0"/>
        <w:rPr>
          <w:b/>
        </w:rPr>
      </w:pPr>
      <w:r w:rsidRPr="009819CE">
        <w:t xml:space="preserve">Liczba </w:t>
      </w:r>
      <w:r w:rsidRPr="009819CE">
        <w:rPr>
          <w:b/>
        </w:rPr>
        <w:t>osób dorosłych</w:t>
      </w:r>
      <w:r w:rsidRPr="009819CE">
        <w:t xml:space="preserve"> w wieku 25-64 lata, które uczestniczyły </w:t>
      </w:r>
      <w:r w:rsidRPr="009819CE">
        <w:rPr>
          <w:b/>
        </w:rPr>
        <w:t>w formalnym kształceniu ustawicznym</w:t>
      </w:r>
      <w:r w:rsidRPr="009819CE">
        <w:t xml:space="preserve">: </w:t>
      </w:r>
      <w:r w:rsidRPr="009819CE">
        <w:rPr>
          <w:b/>
        </w:rPr>
        <w:t>3 200</w:t>
      </w:r>
      <w:r w:rsidRPr="009819CE">
        <w:t>.</w:t>
      </w:r>
    </w:p>
    <w:p w:rsidR="00A86F9B" w:rsidRPr="009819CE" w:rsidRDefault="00A86F9B" w:rsidP="00FC7EB1">
      <w:pPr>
        <w:ind w:left="707"/>
        <w:jc w:val="both"/>
        <w:outlineLvl w:val="0"/>
        <w:rPr>
          <w:sz w:val="16"/>
          <w:szCs w:val="16"/>
        </w:rPr>
      </w:pPr>
    </w:p>
    <w:p w:rsidR="00A86F9B" w:rsidRPr="009819CE" w:rsidRDefault="00A86F9B" w:rsidP="00FC7EB1">
      <w:pPr>
        <w:ind w:left="347"/>
        <w:rPr>
          <w:noProof/>
          <w:sz w:val="20"/>
          <w:szCs w:val="20"/>
        </w:rPr>
      </w:pPr>
      <w:r w:rsidRPr="009819CE">
        <w:rPr>
          <w:noProof/>
          <w:sz w:val="20"/>
          <w:szCs w:val="20"/>
        </w:rPr>
        <w:t>Dodatkowe informacje:</w:t>
      </w:r>
    </w:p>
    <w:p w:rsidR="00A86F9B" w:rsidRPr="009819CE" w:rsidRDefault="00A86F9B" w:rsidP="00FC7EB1">
      <w:pPr>
        <w:ind w:left="347"/>
        <w:rPr>
          <w:noProof/>
          <w:sz w:val="20"/>
          <w:szCs w:val="20"/>
        </w:rPr>
      </w:pPr>
      <w:r w:rsidRPr="009819CE">
        <w:rPr>
          <w:noProof/>
          <w:sz w:val="20"/>
          <w:szCs w:val="20"/>
        </w:rPr>
        <w:t>Joanna Skulska</w:t>
      </w:r>
    </w:p>
    <w:p w:rsidR="00A86F9B" w:rsidRPr="009819CE" w:rsidRDefault="00A86F9B" w:rsidP="00FC7EB1">
      <w:pPr>
        <w:ind w:left="347"/>
        <w:rPr>
          <w:noProof/>
          <w:sz w:val="20"/>
          <w:szCs w:val="20"/>
        </w:rPr>
      </w:pPr>
      <w:r w:rsidRPr="009819CE">
        <w:rPr>
          <w:noProof/>
          <w:sz w:val="20"/>
          <w:szCs w:val="20"/>
        </w:rPr>
        <w:t>Biuro Wdrażania Projektów EFS Wydział Zarządzania EFS</w:t>
      </w:r>
    </w:p>
    <w:p w:rsidR="00A86F9B" w:rsidRPr="009819CE" w:rsidRDefault="00A86F9B" w:rsidP="00FC7EB1">
      <w:pPr>
        <w:ind w:left="347"/>
        <w:rPr>
          <w:noProof/>
          <w:sz w:val="20"/>
          <w:szCs w:val="20"/>
        </w:rPr>
      </w:pPr>
      <w:r w:rsidRPr="009819CE">
        <w:rPr>
          <w:noProof/>
          <w:sz w:val="20"/>
          <w:szCs w:val="20"/>
        </w:rPr>
        <w:t>Departament Spraw Społecznych Urzędu Marszałkowskiego WK-P</w:t>
      </w:r>
    </w:p>
    <w:p w:rsidR="00A86F9B" w:rsidRPr="009819CE" w:rsidRDefault="00A86F9B" w:rsidP="00FC7EB1">
      <w:pPr>
        <w:ind w:left="347"/>
        <w:rPr>
          <w:noProof/>
          <w:sz w:val="20"/>
          <w:szCs w:val="20"/>
          <w:lang w:val="en-GB"/>
        </w:rPr>
      </w:pPr>
      <w:r w:rsidRPr="009819CE">
        <w:rPr>
          <w:noProof/>
          <w:sz w:val="20"/>
          <w:szCs w:val="20"/>
          <w:lang w:val="en-GB"/>
        </w:rPr>
        <w:t xml:space="preserve">tel. 56 6561144 e-mail: </w:t>
      </w:r>
      <w:hyperlink r:id="rId81" w:history="1">
        <w:r w:rsidR="00172FE1" w:rsidRPr="009819CE">
          <w:rPr>
            <w:rStyle w:val="Hipercze"/>
            <w:noProof/>
            <w:color w:val="auto"/>
            <w:sz w:val="20"/>
            <w:szCs w:val="20"/>
            <w:lang w:val="en-GB"/>
          </w:rPr>
          <w:t>j.skulska@kujawsko-pomorskie.pl</w:t>
        </w:r>
      </w:hyperlink>
    </w:p>
    <w:p w:rsidR="00480075" w:rsidRPr="009819CE" w:rsidRDefault="00480075" w:rsidP="00FC7EB1">
      <w:pPr>
        <w:ind w:left="347"/>
        <w:rPr>
          <w:noProof/>
          <w:lang w:val="en-GB"/>
        </w:rPr>
      </w:pPr>
    </w:p>
    <w:p w:rsidR="00F3506C" w:rsidRPr="009819CE" w:rsidRDefault="00F3506C" w:rsidP="00FC7EB1">
      <w:pPr>
        <w:ind w:left="347"/>
        <w:rPr>
          <w:noProof/>
          <w:lang w:val="en-GB"/>
        </w:rPr>
      </w:pPr>
    </w:p>
    <w:p w:rsidR="000677AC" w:rsidRPr="009819CE" w:rsidRDefault="000677AC" w:rsidP="009C24FA">
      <w:pPr>
        <w:pStyle w:val="Akapitzlist"/>
        <w:numPr>
          <w:ilvl w:val="0"/>
          <w:numId w:val="4"/>
        </w:numPr>
        <w:jc w:val="center"/>
        <w:rPr>
          <w:b/>
          <w:sz w:val="28"/>
          <w:szCs w:val="28"/>
        </w:rPr>
      </w:pPr>
      <w:r w:rsidRPr="009819CE">
        <w:rPr>
          <w:b/>
          <w:sz w:val="28"/>
          <w:szCs w:val="28"/>
        </w:rPr>
        <w:t>PROGRAM ROZWOJU OBSZARÓW WIEJSKICH</w:t>
      </w:r>
    </w:p>
    <w:p w:rsidR="000677AC" w:rsidRPr="009819CE" w:rsidRDefault="000677AC" w:rsidP="00FC7EB1"/>
    <w:p w:rsidR="000677AC" w:rsidRPr="009819CE" w:rsidRDefault="000677AC" w:rsidP="00FC7EB1">
      <w:pPr>
        <w:jc w:val="center"/>
        <w:rPr>
          <w:b/>
        </w:rPr>
      </w:pPr>
      <w:r w:rsidRPr="009819CE">
        <w:rPr>
          <w:b/>
        </w:rPr>
        <w:t>Program realizowany przez Agencję Restrukturyzacji i Modernizacji Rolnictwa Kujawsko-Pomorski oddział regionalny w Toruniu</w:t>
      </w:r>
    </w:p>
    <w:p w:rsidR="005F5419" w:rsidRPr="009819CE" w:rsidRDefault="005F5419" w:rsidP="00FC7EB1">
      <w:pPr>
        <w:pStyle w:val="Tekstpodstawowy"/>
        <w:jc w:val="center"/>
        <w:rPr>
          <w:color w:val="auto"/>
          <w:szCs w:val="24"/>
        </w:rPr>
      </w:pPr>
    </w:p>
    <w:p w:rsidR="00ED7775" w:rsidRPr="009819CE" w:rsidRDefault="00ED7775" w:rsidP="00ED7775">
      <w:pPr>
        <w:pStyle w:val="Default"/>
        <w:ind w:firstLine="708"/>
        <w:jc w:val="both"/>
        <w:rPr>
          <w:color w:val="auto"/>
        </w:rPr>
      </w:pPr>
      <w:r w:rsidRPr="009819CE">
        <w:rPr>
          <w:color w:val="auto"/>
        </w:rPr>
        <w:t>Program Rozwoju Obszarów Wiejskich na lata 2007–2013 jest instrumentem realizacji polityki Unii Europejskiej i jest największym programem pomocowym inwestującym w obszary wiejskie, finansowanym w ramach II filara wspólnej polityki rolnej. Wśród krajów UE Polska dysponuje największą alokacją z EFRROW4 (13,4 mld euro) na realizację działań objętych PROW 2007-2013. Środki te uzupełnione są o wkład z budżetu krajowego, który wynosi 4 mld euro. W ramach wydatków EFRROW finansowane były także zobowiązania z lat 2004-2006 w wysokości 3 mld euro, podjęte w ramach Planu Rozwoju Obszarów Wiejskich 2004-2006.</w:t>
      </w:r>
    </w:p>
    <w:p w:rsidR="00ED7775" w:rsidRPr="009819CE" w:rsidRDefault="00ED7775" w:rsidP="00ED7775">
      <w:pPr>
        <w:pStyle w:val="Default"/>
        <w:jc w:val="both"/>
        <w:rPr>
          <w:color w:val="auto"/>
          <w:sz w:val="16"/>
          <w:szCs w:val="16"/>
        </w:rPr>
      </w:pPr>
    </w:p>
    <w:p w:rsidR="00ED7775" w:rsidRPr="009819CE" w:rsidRDefault="00ED7775" w:rsidP="00ED7775">
      <w:pPr>
        <w:pStyle w:val="Default"/>
        <w:jc w:val="both"/>
        <w:rPr>
          <w:color w:val="auto"/>
        </w:rPr>
      </w:pPr>
      <w:r w:rsidRPr="009819CE">
        <w:rPr>
          <w:color w:val="auto"/>
        </w:rPr>
        <w:t xml:space="preserve">Działania PROW 2007-2013 realizowane są w ramach 4 strategicznych osi priorytetowych: </w:t>
      </w:r>
    </w:p>
    <w:p w:rsidR="00ED7775" w:rsidRPr="009819CE" w:rsidRDefault="00ED7775" w:rsidP="00ED7775">
      <w:pPr>
        <w:pStyle w:val="Default"/>
        <w:jc w:val="both"/>
        <w:rPr>
          <w:color w:val="auto"/>
          <w:sz w:val="16"/>
          <w:szCs w:val="16"/>
        </w:rPr>
      </w:pPr>
    </w:p>
    <w:p w:rsidR="00ED7775" w:rsidRPr="009819CE" w:rsidRDefault="00ED7775" w:rsidP="00ED7775">
      <w:pPr>
        <w:pStyle w:val="Default"/>
        <w:jc w:val="both"/>
        <w:rPr>
          <w:color w:val="auto"/>
        </w:rPr>
      </w:pPr>
      <w:r w:rsidRPr="009819CE">
        <w:rPr>
          <w:color w:val="auto"/>
        </w:rPr>
        <w:t xml:space="preserve">Oś 1. Poprawa konkurencyjności sektora rolnego i leśnego; </w:t>
      </w:r>
    </w:p>
    <w:p w:rsidR="00ED7775" w:rsidRPr="009819CE" w:rsidRDefault="00ED7775" w:rsidP="00ED7775">
      <w:pPr>
        <w:pStyle w:val="Default"/>
        <w:jc w:val="both"/>
        <w:rPr>
          <w:color w:val="auto"/>
        </w:rPr>
      </w:pPr>
      <w:r w:rsidRPr="009819CE">
        <w:rPr>
          <w:color w:val="auto"/>
        </w:rPr>
        <w:t xml:space="preserve">Oś 2. Poprawa środowiska naturalnego i obszarów wiejskich; </w:t>
      </w:r>
    </w:p>
    <w:p w:rsidR="00ED7775" w:rsidRPr="009819CE" w:rsidRDefault="00ED7775" w:rsidP="00ED7775">
      <w:pPr>
        <w:pStyle w:val="Default"/>
        <w:jc w:val="both"/>
        <w:rPr>
          <w:color w:val="auto"/>
        </w:rPr>
      </w:pPr>
      <w:r w:rsidRPr="009819CE">
        <w:rPr>
          <w:color w:val="auto"/>
        </w:rPr>
        <w:t xml:space="preserve">Oś 3. Jakość życia na obszarach wiejskich i różnicowanie gospodarki wiejskiej; </w:t>
      </w:r>
    </w:p>
    <w:p w:rsidR="00ED7775" w:rsidRPr="009819CE" w:rsidRDefault="00ED7775" w:rsidP="00ED7775">
      <w:pPr>
        <w:pStyle w:val="Default"/>
        <w:jc w:val="both"/>
        <w:rPr>
          <w:color w:val="auto"/>
        </w:rPr>
      </w:pPr>
      <w:r w:rsidRPr="009819CE">
        <w:rPr>
          <w:color w:val="auto"/>
        </w:rPr>
        <w:lastRenderedPageBreak/>
        <w:t xml:space="preserve">Oś 4. LEADER; </w:t>
      </w:r>
    </w:p>
    <w:p w:rsidR="00ED7775" w:rsidRPr="009819CE" w:rsidRDefault="00ED7775" w:rsidP="00ED7775">
      <w:pPr>
        <w:pStyle w:val="Default"/>
        <w:jc w:val="both"/>
        <w:rPr>
          <w:color w:val="auto"/>
        </w:rPr>
      </w:pPr>
      <w:r w:rsidRPr="009819CE">
        <w:rPr>
          <w:color w:val="auto"/>
        </w:rPr>
        <w:t xml:space="preserve">Pomoc techniczna. </w:t>
      </w:r>
    </w:p>
    <w:p w:rsidR="00ED7775" w:rsidRPr="009819CE" w:rsidRDefault="00ED7775" w:rsidP="00ED7775">
      <w:pPr>
        <w:pStyle w:val="Default"/>
        <w:jc w:val="both"/>
        <w:rPr>
          <w:color w:val="auto"/>
          <w:sz w:val="16"/>
          <w:szCs w:val="16"/>
        </w:rPr>
      </w:pPr>
    </w:p>
    <w:p w:rsidR="00ED7775" w:rsidRPr="009819CE" w:rsidRDefault="00ED7775" w:rsidP="00ED7775">
      <w:pPr>
        <w:pStyle w:val="Default"/>
        <w:ind w:firstLine="360"/>
        <w:jc w:val="both"/>
        <w:rPr>
          <w:color w:val="auto"/>
        </w:rPr>
      </w:pPr>
      <w:r w:rsidRPr="009819CE">
        <w:rPr>
          <w:color w:val="auto"/>
        </w:rPr>
        <w:t xml:space="preserve">Instytucją zarządzającą PROW 2007-2013 jest Minister Rolnictwa i Rozwoju Wsi. </w:t>
      </w:r>
      <w:r w:rsidRPr="009819CE">
        <w:rPr>
          <w:color w:val="auto"/>
        </w:rPr>
        <w:br/>
        <w:t xml:space="preserve">Część swoich zadań w zakresie obsługi Programu Instytucja Zarządzająca delegowała do innych podmiotów, tj.: </w:t>
      </w:r>
    </w:p>
    <w:p w:rsidR="00ED7775" w:rsidRPr="009819CE" w:rsidRDefault="00ED7775" w:rsidP="00060F9A">
      <w:pPr>
        <w:pStyle w:val="Default"/>
        <w:numPr>
          <w:ilvl w:val="0"/>
          <w:numId w:val="12"/>
        </w:numPr>
        <w:jc w:val="both"/>
        <w:rPr>
          <w:color w:val="auto"/>
        </w:rPr>
      </w:pPr>
      <w:r w:rsidRPr="009819CE">
        <w:rPr>
          <w:color w:val="auto"/>
        </w:rPr>
        <w:t xml:space="preserve">Agencji Restrukturyzacji i Modernizacji Rolnictwa w zakresie 15 (z 23) działań; </w:t>
      </w:r>
    </w:p>
    <w:p w:rsidR="00ED7775" w:rsidRPr="009819CE" w:rsidRDefault="00ED7775" w:rsidP="00060F9A">
      <w:pPr>
        <w:pStyle w:val="Default"/>
        <w:numPr>
          <w:ilvl w:val="0"/>
          <w:numId w:val="12"/>
        </w:numPr>
        <w:jc w:val="both"/>
        <w:rPr>
          <w:color w:val="auto"/>
        </w:rPr>
      </w:pPr>
      <w:r w:rsidRPr="009819CE">
        <w:rPr>
          <w:color w:val="auto"/>
        </w:rPr>
        <w:t xml:space="preserve">Fundacji Programów Pomocy dla Rolnictwa (FAPA) w zakresie 1 działania; </w:t>
      </w:r>
    </w:p>
    <w:p w:rsidR="00ED7775" w:rsidRPr="009819CE" w:rsidRDefault="00ED7775" w:rsidP="00060F9A">
      <w:pPr>
        <w:pStyle w:val="Default"/>
        <w:numPr>
          <w:ilvl w:val="0"/>
          <w:numId w:val="12"/>
        </w:numPr>
        <w:jc w:val="both"/>
        <w:rPr>
          <w:color w:val="auto"/>
        </w:rPr>
      </w:pPr>
      <w:r w:rsidRPr="009819CE">
        <w:rPr>
          <w:color w:val="auto"/>
        </w:rPr>
        <w:t xml:space="preserve">Agencji Rynku Rolnego (ARR) w zakresie 1 działania; </w:t>
      </w:r>
    </w:p>
    <w:p w:rsidR="00ED7775" w:rsidRPr="009819CE" w:rsidRDefault="00ED7775" w:rsidP="00060F9A">
      <w:pPr>
        <w:pStyle w:val="Default"/>
        <w:numPr>
          <w:ilvl w:val="0"/>
          <w:numId w:val="12"/>
        </w:numPr>
        <w:jc w:val="both"/>
        <w:rPr>
          <w:color w:val="auto"/>
        </w:rPr>
      </w:pPr>
      <w:r w:rsidRPr="009819CE">
        <w:rPr>
          <w:color w:val="auto"/>
        </w:rPr>
        <w:t xml:space="preserve">Samorządów Województw w zakresie 6 działań. </w:t>
      </w:r>
    </w:p>
    <w:p w:rsidR="00ED7775" w:rsidRPr="009819CE" w:rsidRDefault="00ED7775" w:rsidP="00ED7775">
      <w:pPr>
        <w:pStyle w:val="Default"/>
        <w:jc w:val="both"/>
        <w:rPr>
          <w:color w:val="auto"/>
          <w:sz w:val="20"/>
          <w:szCs w:val="20"/>
        </w:rPr>
      </w:pPr>
    </w:p>
    <w:p w:rsidR="00ED7775" w:rsidRPr="009819CE" w:rsidRDefault="00ED7775" w:rsidP="00ED7775">
      <w:pPr>
        <w:pStyle w:val="Default"/>
        <w:jc w:val="both"/>
        <w:rPr>
          <w:color w:val="auto"/>
        </w:rPr>
      </w:pPr>
      <w:proofErr w:type="spellStart"/>
      <w:r w:rsidRPr="009819CE">
        <w:rPr>
          <w:color w:val="auto"/>
        </w:rPr>
        <w:t>ARiMR</w:t>
      </w:r>
      <w:proofErr w:type="spellEnd"/>
      <w:r w:rsidRPr="009819CE">
        <w:rPr>
          <w:color w:val="auto"/>
        </w:rPr>
        <w:t xml:space="preserve"> jako akredytowana agencja płatnicza realizuje także płatności dla wszystkich działań PROW 2007-2013. </w:t>
      </w:r>
    </w:p>
    <w:p w:rsidR="00ED7775" w:rsidRPr="009819CE" w:rsidRDefault="00ED7775" w:rsidP="00ED7775">
      <w:pPr>
        <w:jc w:val="both"/>
      </w:pPr>
    </w:p>
    <w:p w:rsidR="00ED7775" w:rsidRPr="009819CE" w:rsidRDefault="00ED7775" w:rsidP="00ED7775">
      <w:pPr>
        <w:jc w:val="both"/>
        <w:rPr>
          <w:b/>
        </w:rPr>
      </w:pPr>
      <w:r w:rsidRPr="009819CE">
        <w:rPr>
          <w:b/>
        </w:rPr>
        <w:t xml:space="preserve">Płatności z tytułu realizacji działań PROW 2007-13 wdrażanych przez </w:t>
      </w:r>
      <w:proofErr w:type="spellStart"/>
      <w:r w:rsidRPr="009819CE">
        <w:rPr>
          <w:b/>
        </w:rPr>
        <w:t>ARiMR</w:t>
      </w:r>
      <w:proofErr w:type="spellEnd"/>
      <w:r w:rsidRPr="009819CE">
        <w:rPr>
          <w:b/>
        </w:rPr>
        <w:t xml:space="preserve"> </w:t>
      </w:r>
      <w:r w:rsidRPr="009819CE">
        <w:rPr>
          <w:b/>
        </w:rPr>
        <w:br/>
        <w:t>w województwie kujawsko-pomorskim w mln PLN.</w:t>
      </w:r>
    </w:p>
    <w:p w:rsidR="005F5419" w:rsidRPr="009819CE" w:rsidRDefault="005F5419" w:rsidP="00FC7EB1">
      <w:pPr>
        <w:jc w:val="both"/>
      </w:pPr>
    </w:p>
    <w:p w:rsidR="005F5419" w:rsidRPr="009819CE" w:rsidRDefault="008277F4" w:rsidP="00FC7EB1">
      <w:pPr>
        <w:jc w:val="both"/>
      </w:pPr>
      <w:r w:rsidRPr="009819CE">
        <w:rPr>
          <w:noProof/>
        </w:rPr>
        <w:drawing>
          <wp:inline distT="0" distB="0" distL="0" distR="0">
            <wp:extent cx="5763381" cy="5537457"/>
            <wp:effectExtent l="12196" t="6093" r="6098" b="0"/>
            <wp:docPr id="20"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F26E3E" w:rsidRPr="009819CE" w:rsidRDefault="00F26E3E" w:rsidP="00FC7EB1">
      <w:pPr>
        <w:jc w:val="both"/>
        <w:rPr>
          <w:sz w:val="16"/>
          <w:szCs w:val="16"/>
        </w:rPr>
      </w:pPr>
    </w:p>
    <w:p w:rsidR="00DD2DB4" w:rsidRPr="009819CE" w:rsidRDefault="005F5419" w:rsidP="00DD2DB4">
      <w:pPr>
        <w:rPr>
          <w:sz w:val="20"/>
          <w:szCs w:val="20"/>
        </w:rPr>
        <w:sectPr w:rsidR="00DD2DB4" w:rsidRPr="009819CE" w:rsidSect="00834CBD">
          <w:pgSz w:w="11906" w:h="16838"/>
          <w:pgMar w:top="1418" w:right="1418" w:bottom="851" w:left="1418" w:header="708" w:footer="708" w:gutter="0"/>
          <w:cols w:space="708"/>
          <w:docGrid w:linePitch="360"/>
        </w:sectPr>
      </w:pPr>
      <w:r w:rsidRPr="009819CE">
        <w:rPr>
          <w:sz w:val="20"/>
          <w:szCs w:val="20"/>
        </w:rPr>
        <w:t xml:space="preserve">Źródło: </w:t>
      </w:r>
      <w:proofErr w:type="spellStart"/>
      <w:r w:rsidRPr="009819CE">
        <w:rPr>
          <w:sz w:val="20"/>
          <w:szCs w:val="20"/>
        </w:rPr>
        <w:t>ARiMR</w:t>
      </w:r>
      <w:proofErr w:type="spellEnd"/>
      <w:r w:rsidRPr="009819CE">
        <w:rPr>
          <w:sz w:val="20"/>
          <w:szCs w:val="20"/>
        </w:rPr>
        <w:t xml:space="preserve"> OR w Toruniu</w:t>
      </w:r>
    </w:p>
    <w:p w:rsidR="005F5419" w:rsidRPr="009819CE" w:rsidRDefault="005F5419" w:rsidP="00FC7EB1">
      <w:pPr>
        <w:jc w:val="both"/>
        <w:rPr>
          <w:sz w:val="20"/>
          <w:szCs w:val="20"/>
        </w:rPr>
      </w:pPr>
    </w:p>
    <w:p w:rsidR="00C75A47" w:rsidRPr="009819CE" w:rsidRDefault="00C75A47" w:rsidP="00C75A47">
      <w:pPr>
        <w:ind w:firstLine="708"/>
        <w:jc w:val="both"/>
      </w:pPr>
      <w:r w:rsidRPr="009819CE">
        <w:t xml:space="preserve">Ogółem beneficjentom w/w działań PROW w woj. kujawsko-pomorskim wypłacono ponad 2,8 mld zł a wraz z działaniami wdrażanymi przez inne podmioty ponad 3,3 mld zł. </w:t>
      </w:r>
      <w:r w:rsidR="004F157C" w:rsidRPr="009819CE">
        <w:br/>
      </w:r>
      <w:r w:rsidRPr="009819CE">
        <w:t xml:space="preserve">W kwocie tej 792,5 </w:t>
      </w:r>
      <w:r w:rsidR="004F157C" w:rsidRPr="009819CE">
        <w:t>mln PLN</w:t>
      </w:r>
      <w:r w:rsidRPr="009819CE">
        <w:t xml:space="preserve"> stanowią zobowiązania z następujących działań PROW </w:t>
      </w:r>
      <w:r w:rsidR="004F157C" w:rsidRPr="009819CE">
        <w:br/>
      </w:r>
      <w:r w:rsidRPr="009819CE">
        <w:t>2004-</w:t>
      </w:r>
      <w:r w:rsidR="004F157C" w:rsidRPr="009819CE">
        <w:t>20</w:t>
      </w:r>
      <w:r w:rsidRPr="009819CE">
        <w:t>06:</w:t>
      </w:r>
    </w:p>
    <w:p w:rsidR="00C75A47" w:rsidRPr="00C75D72" w:rsidRDefault="00C75A47" w:rsidP="00C75D72">
      <w:pPr>
        <w:pStyle w:val="Akapitzlist"/>
        <w:numPr>
          <w:ilvl w:val="0"/>
          <w:numId w:val="46"/>
        </w:numPr>
        <w:autoSpaceDE w:val="0"/>
        <w:autoSpaceDN w:val="0"/>
        <w:adjustRightInd w:val="0"/>
        <w:ind w:left="567" w:hanging="567"/>
        <w:jc w:val="both"/>
        <w:rPr>
          <w:lang w:eastAsia="en-US"/>
        </w:rPr>
      </w:pPr>
      <w:r w:rsidRPr="00C75D72">
        <w:rPr>
          <w:lang w:eastAsia="en-US"/>
        </w:rPr>
        <w:t>Renty strukturalne – 556,6 mln zł,</w:t>
      </w:r>
    </w:p>
    <w:p w:rsidR="00C75A47" w:rsidRPr="00C75D72" w:rsidRDefault="00C75A47" w:rsidP="00C75D72">
      <w:pPr>
        <w:pStyle w:val="Akapitzlist"/>
        <w:numPr>
          <w:ilvl w:val="0"/>
          <w:numId w:val="46"/>
        </w:numPr>
        <w:autoSpaceDE w:val="0"/>
        <w:autoSpaceDN w:val="0"/>
        <w:adjustRightInd w:val="0"/>
        <w:ind w:left="567" w:hanging="567"/>
        <w:jc w:val="both"/>
        <w:rPr>
          <w:lang w:eastAsia="en-US"/>
        </w:rPr>
      </w:pPr>
      <w:r w:rsidRPr="00C75D72">
        <w:rPr>
          <w:lang w:eastAsia="en-US"/>
        </w:rPr>
        <w:t xml:space="preserve">Program </w:t>
      </w:r>
      <w:proofErr w:type="spellStart"/>
      <w:r w:rsidRPr="00C75D72">
        <w:rPr>
          <w:lang w:eastAsia="en-US"/>
        </w:rPr>
        <w:t>rolnośrodowiskowy</w:t>
      </w:r>
      <w:proofErr w:type="spellEnd"/>
      <w:r w:rsidRPr="00C75D72">
        <w:rPr>
          <w:lang w:eastAsia="en-US"/>
        </w:rPr>
        <w:t xml:space="preserve"> – 128,9 mln zł,</w:t>
      </w:r>
    </w:p>
    <w:p w:rsidR="00C75A47" w:rsidRPr="00C75D72" w:rsidRDefault="00C75A47" w:rsidP="00C75D72">
      <w:pPr>
        <w:pStyle w:val="Akapitzlist"/>
        <w:numPr>
          <w:ilvl w:val="0"/>
          <w:numId w:val="46"/>
        </w:numPr>
        <w:autoSpaceDE w:val="0"/>
        <w:autoSpaceDN w:val="0"/>
        <w:adjustRightInd w:val="0"/>
        <w:ind w:left="567" w:hanging="567"/>
        <w:jc w:val="both"/>
        <w:rPr>
          <w:lang w:eastAsia="en-US"/>
        </w:rPr>
      </w:pPr>
      <w:r w:rsidRPr="00C75D72">
        <w:rPr>
          <w:lang w:eastAsia="en-US"/>
        </w:rPr>
        <w:t>Wspieranie gospodarstw niskotowarowych – 80,4 mln zł,</w:t>
      </w:r>
    </w:p>
    <w:p w:rsidR="00C75A47" w:rsidRPr="00C75D72" w:rsidRDefault="00C75A47" w:rsidP="00C75D72">
      <w:pPr>
        <w:pStyle w:val="Akapitzlist"/>
        <w:numPr>
          <w:ilvl w:val="0"/>
          <w:numId w:val="46"/>
        </w:numPr>
        <w:autoSpaceDE w:val="0"/>
        <w:autoSpaceDN w:val="0"/>
        <w:adjustRightInd w:val="0"/>
        <w:ind w:left="567" w:hanging="567"/>
        <w:jc w:val="both"/>
        <w:rPr>
          <w:lang w:eastAsia="en-US"/>
        </w:rPr>
      </w:pPr>
      <w:r w:rsidRPr="00C75D72">
        <w:rPr>
          <w:lang w:eastAsia="en-US"/>
        </w:rPr>
        <w:t>Zalesianie – 19,6 mln zł,</w:t>
      </w:r>
    </w:p>
    <w:p w:rsidR="00C75A47" w:rsidRPr="00C75D72" w:rsidRDefault="00C75A47" w:rsidP="00C75D72">
      <w:pPr>
        <w:pStyle w:val="Akapitzlist"/>
        <w:numPr>
          <w:ilvl w:val="0"/>
          <w:numId w:val="46"/>
        </w:numPr>
        <w:ind w:left="567" w:hanging="567"/>
        <w:jc w:val="both"/>
        <w:rPr>
          <w:bCs/>
        </w:rPr>
      </w:pPr>
      <w:r w:rsidRPr="00C75D72">
        <w:rPr>
          <w:lang w:eastAsia="en-US"/>
        </w:rPr>
        <w:t>Grupy producentów rolnych – 9,7mln zł.</w:t>
      </w:r>
    </w:p>
    <w:p w:rsidR="00C75A47" w:rsidRPr="009819CE" w:rsidRDefault="00C75A47" w:rsidP="00C75A47">
      <w:pPr>
        <w:jc w:val="both"/>
        <w:rPr>
          <w:iCs/>
          <w:sz w:val="20"/>
          <w:szCs w:val="20"/>
        </w:rPr>
      </w:pPr>
    </w:p>
    <w:p w:rsidR="00C75A47" w:rsidRPr="009819CE" w:rsidRDefault="00C75A47" w:rsidP="00BB4BD8">
      <w:pPr>
        <w:jc w:val="center"/>
        <w:rPr>
          <w:b/>
        </w:rPr>
      </w:pPr>
      <w:r w:rsidRPr="009819CE">
        <w:rPr>
          <w:b/>
        </w:rPr>
        <w:t>Płatności z tytułu realizacji PROW 2007-13 w mld zł narastająco</w:t>
      </w:r>
    </w:p>
    <w:p w:rsidR="00C75A47" w:rsidRPr="009819CE" w:rsidRDefault="00C75A47" w:rsidP="00BB4BD8">
      <w:pPr>
        <w:jc w:val="center"/>
        <w:rPr>
          <w:b/>
        </w:rPr>
      </w:pPr>
      <w:r w:rsidRPr="009819CE">
        <w:rPr>
          <w:b/>
        </w:rPr>
        <w:t>Kujawsko-</w:t>
      </w:r>
      <w:r w:rsidR="004F157C" w:rsidRPr="009819CE">
        <w:rPr>
          <w:b/>
        </w:rPr>
        <w:t>P</w:t>
      </w:r>
      <w:r w:rsidRPr="009819CE">
        <w:rPr>
          <w:b/>
        </w:rPr>
        <w:t>omorskie na tle kraju</w:t>
      </w:r>
    </w:p>
    <w:p w:rsidR="005F5419" w:rsidRPr="009819CE" w:rsidRDefault="005F5419" w:rsidP="00FC7EB1">
      <w:pPr>
        <w:jc w:val="both"/>
        <w:rPr>
          <w:sz w:val="16"/>
          <w:szCs w:val="16"/>
        </w:rPr>
      </w:pPr>
    </w:p>
    <w:p w:rsidR="004F157C" w:rsidRPr="009819CE" w:rsidRDefault="008277F4" w:rsidP="004F157C">
      <w:pPr>
        <w:jc w:val="both"/>
      </w:pPr>
      <w:r w:rsidRPr="009819CE">
        <w:rPr>
          <w:noProof/>
        </w:rPr>
        <w:drawing>
          <wp:inline distT="0" distB="0" distL="0" distR="0">
            <wp:extent cx="6021452" cy="2708535"/>
            <wp:effectExtent l="12193" t="6090" r="5205" b="0"/>
            <wp:docPr id="2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4F157C" w:rsidRPr="009819CE" w:rsidRDefault="004F157C" w:rsidP="004F157C">
      <w:pPr>
        <w:jc w:val="both"/>
        <w:rPr>
          <w:noProof/>
          <w:sz w:val="16"/>
          <w:szCs w:val="16"/>
        </w:rPr>
      </w:pPr>
    </w:p>
    <w:p w:rsidR="004F157C" w:rsidRPr="009819CE" w:rsidRDefault="004F157C" w:rsidP="0064216B">
      <w:pPr>
        <w:jc w:val="center"/>
        <w:rPr>
          <w:b/>
          <w:noProof/>
        </w:rPr>
      </w:pPr>
      <w:r w:rsidRPr="009819CE">
        <w:rPr>
          <w:b/>
          <w:noProof/>
        </w:rPr>
        <w:t>Płatnosci z tytułu realizacji PROW 2007-13 w mld PLN (wszystkie działania)</w:t>
      </w:r>
    </w:p>
    <w:p w:rsidR="004F157C" w:rsidRPr="009819CE" w:rsidRDefault="004F157C" w:rsidP="0064216B">
      <w:pPr>
        <w:jc w:val="center"/>
        <w:rPr>
          <w:b/>
          <w:noProof/>
        </w:rPr>
      </w:pPr>
      <w:r w:rsidRPr="009819CE">
        <w:rPr>
          <w:b/>
          <w:noProof/>
        </w:rPr>
        <w:t>Kujawsko-Pomorskie na tle kraju</w:t>
      </w:r>
    </w:p>
    <w:p w:rsidR="004F157C" w:rsidRPr="009819CE" w:rsidRDefault="004F157C" w:rsidP="004F157C">
      <w:pPr>
        <w:jc w:val="both"/>
        <w:rPr>
          <w:noProof/>
          <w:sz w:val="16"/>
          <w:szCs w:val="16"/>
        </w:rPr>
      </w:pPr>
    </w:p>
    <w:p w:rsidR="004F157C" w:rsidRPr="009819CE" w:rsidRDefault="008277F4" w:rsidP="004F157C">
      <w:pPr>
        <w:jc w:val="both"/>
        <w:rPr>
          <w:b/>
          <w:noProof/>
        </w:rPr>
      </w:pPr>
      <w:r w:rsidRPr="009819CE">
        <w:rPr>
          <w:b/>
          <w:noProof/>
        </w:rPr>
        <w:drawing>
          <wp:inline distT="0" distB="0" distL="0" distR="0">
            <wp:extent cx="6023705" cy="3041898"/>
            <wp:effectExtent l="11870" t="6102" r="3275" b="0"/>
            <wp:docPr id="22"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4F157C" w:rsidRPr="009819CE" w:rsidRDefault="004F157C" w:rsidP="004F157C">
      <w:pPr>
        <w:jc w:val="both"/>
        <w:rPr>
          <w:bCs/>
          <w:sz w:val="16"/>
          <w:szCs w:val="16"/>
        </w:rPr>
      </w:pPr>
    </w:p>
    <w:p w:rsidR="00DD2DB4" w:rsidRPr="009819CE" w:rsidRDefault="004F157C" w:rsidP="00DD2DB4">
      <w:pPr>
        <w:rPr>
          <w:bCs/>
          <w:sz w:val="20"/>
          <w:szCs w:val="20"/>
        </w:rPr>
        <w:sectPr w:rsidR="00DD2DB4" w:rsidRPr="009819CE" w:rsidSect="00834CBD">
          <w:pgSz w:w="11906" w:h="16838"/>
          <w:pgMar w:top="1418" w:right="1418" w:bottom="851" w:left="1418" w:header="708" w:footer="708" w:gutter="0"/>
          <w:cols w:space="708"/>
          <w:docGrid w:linePitch="360"/>
        </w:sectPr>
      </w:pPr>
      <w:r w:rsidRPr="009819CE">
        <w:rPr>
          <w:bCs/>
          <w:sz w:val="20"/>
          <w:szCs w:val="20"/>
        </w:rPr>
        <w:t xml:space="preserve">Źródło: </w:t>
      </w:r>
      <w:proofErr w:type="spellStart"/>
      <w:r w:rsidRPr="009819CE">
        <w:rPr>
          <w:bCs/>
          <w:sz w:val="20"/>
          <w:szCs w:val="20"/>
        </w:rPr>
        <w:t>ARiMR</w:t>
      </w:r>
      <w:proofErr w:type="spellEnd"/>
      <w:r w:rsidRPr="009819CE">
        <w:rPr>
          <w:bCs/>
          <w:sz w:val="20"/>
          <w:szCs w:val="20"/>
        </w:rPr>
        <w:t xml:space="preserve"> OR w Toruniu</w:t>
      </w:r>
    </w:p>
    <w:p w:rsidR="004F157C" w:rsidRPr="009819CE" w:rsidRDefault="004F157C" w:rsidP="004F157C">
      <w:pPr>
        <w:jc w:val="both"/>
        <w:rPr>
          <w:b/>
          <w:noProof/>
        </w:rPr>
      </w:pPr>
      <w:r w:rsidRPr="009819CE">
        <w:rPr>
          <w:b/>
          <w:bCs/>
        </w:rPr>
        <w:lastRenderedPageBreak/>
        <w:t xml:space="preserve">Dotychczasowe efekty rzeczowe PROW 2007-2013 w województwie kujawsko – pomorskim: </w:t>
      </w:r>
    </w:p>
    <w:p w:rsidR="004F157C" w:rsidRPr="009819CE" w:rsidRDefault="004F157C" w:rsidP="00060F9A">
      <w:pPr>
        <w:pStyle w:val="Akapitzlist"/>
        <w:numPr>
          <w:ilvl w:val="0"/>
          <w:numId w:val="18"/>
        </w:numPr>
        <w:jc w:val="both"/>
      </w:pPr>
      <w:r w:rsidRPr="009819CE">
        <w:t xml:space="preserve">Ponad 30 tys. producentów rolnych gospodarujących na powierzchni ok. 380 tys. ha zaliczonej do </w:t>
      </w:r>
      <w:r w:rsidRPr="009819CE">
        <w:rPr>
          <w:b/>
          <w:bCs/>
        </w:rPr>
        <w:t>obszarów o niekorzystnych warunkach gospodarowania</w:t>
      </w:r>
      <w:r w:rsidRPr="009819CE">
        <w:t xml:space="preserve"> przyczynia się do zapewnienia ciągłości rolniczego użytkowania ziemi i tym samym utrzymania żywotności obszarów wiejskich, zachowania walorów krajobrazowych obszarów wiejskich, utrzymania zrównoważonego sposobu gospodarowania uwzględniającego aspekty ochrony środowiska.</w:t>
      </w:r>
    </w:p>
    <w:p w:rsidR="004F157C" w:rsidRPr="009819CE" w:rsidRDefault="004F157C" w:rsidP="00060F9A">
      <w:pPr>
        <w:numPr>
          <w:ilvl w:val="0"/>
          <w:numId w:val="13"/>
        </w:numPr>
        <w:jc w:val="both"/>
      </w:pPr>
      <w:r w:rsidRPr="009819CE">
        <w:t xml:space="preserve">Ponad 14 tys. beneficjentów realizujących </w:t>
      </w:r>
      <w:r w:rsidRPr="009819CE">
        <w:rPr>
          <w:b/>
          <w:bCs/>
        </w:rPr>
        <w:t xml:space="preserve">program </w:t>
      </w:r>
      <w:proofErr w:type="spellStart"/>
      <w:r w:rsidRPr="009819CE">
        <w:rPr>
          <w:b/>
          <w:bCs/>
        </w:rPr>
        <w:t>rolnośrodowiskowy</w:t>
      </w:r>
      <w:proofErr w:type="spellEnd"/>
      <w:r w:rsidRPr="009819CE">
        <w:t xml:space="preserve"> podjęty </w:t>
      </w:r>
      <w:r w:rsidRPr="009819CE">
        <w:br/>
        <w:t xml:space="preserve">w latach 2004-06 oraz 2007-13 w większości w zakresie rolnictwa zrównoważonego oraz ochrony gleb i wód przyczynia się do promocji zrównoważonego systemu gospodarowania, odpowiedniego użytkowania gleb  i ochrony wód. </w:t>
      </w:r>
    </w:p>
    <w:p w:rsidR="004F157C" w:rsidRPr="009819CE" w:rsidRDefault="004F157C" w:rsidP="00060F9A">
      <w:pPr>
        <w:numPr>
          <w:ilvl w:val="0"/>
          <w:numId w:val="13"/>
        </w:numPr>
        <w:jc w:val="both"/>
      </w:pPr>
      <w:r w:rsidRPr="009819CE">
        <w:t>Ponad 3,8 tys. wnioskodawców dz. „</w:t>
      </w:r>
      <w:r w:rsidRPr="009819CE">
        <w:rPr>
          <w:b/>
          <w:bCs/>
        </w:rPr>
        <w:t xml:space="preserve">Modernizacja gospodarstw rolnych” </w:t>
      </w:r>
      <w:r w:rsidRPr="009819CE">
        <w:t>otrzymało</w:t>
      </w:r>
      <w:r w:rsidRPr="009819CE">
        <w:rPr>
          <w:b/>
          <w:bCs/>
        </w:rPr>
        <w:t xml:space="preserve"> </w:t>
      </w:r>
      <w:r w:rsidRPr="009819CE">
        <w:t xml:space="preserve">płatność po zrealizowaniu zaplanowanych inwestycji polegających głównie na zakupie maszyn rolniczych, modernizacji budynków gospodarczych. </w:t>
      </w:r>
    </w:p>
    <w:p w:rsidR="004F157C" w:rsidRPr="009819CE" w:rsidRDefault="004F157C" w:rsidP="00060F9A">
      <w:pPr>
        <w:numPr>
          <w:ilvl w:val="0"/>
          <w:numId w:val="13"/>
        </w:numPr>
        <w:jc w:val="both"/>
      </w:pPr>
      <w:r w:rsidRPr="009819CE">
        <w:t xml:space="preserve">Ponad 3 tys. osób skorzystało z dofinansowania </w:t>
      </w:r>
      <w:r w:rsidRPr="009819CE">
        <w:rPr>
          <w:b/>
          <w:bCs/>
        </w:rPr>
        <w:t xml:space="preserve">usług doradczych </w:t>
      </w:r>
      <w:r w:rsidRPr="009819CE">
        <w:t xml:space="preserve">w celu m.in. dostosowania gospodarstwa rolnego do zasad wzajemnej zgodności, poprawy bezpieczeństwa pracy, przygotowania biznesplanu na modernizację gospodarstw, opracowania lub zmiany planu działalności </w:t>
      </w:r>
      <w:proofErr w:type="spellStart"/>
      <w:r w:rsidRPr="009819CE">
        <w:t>rolnośrodowiskowej</w:t>
      </w:r>
      <w:proofErr w:type="spellEnd"/>
      <w:r w:rsidRPr="009819CE">
        <w:t>, opracowania planu nawożenia.</w:t>
      </w:r>
    </w:p>
    <w:p w:rsidR="004F157C" w:rsidRPr="009819CE" w:rsidRDefault="004F157C" w:rsidP="00060F9A">
      <w:pPr>
        <w:numPr>
          <w:ilvl w:val="0"/>
          <w:numId w:val="14"/>
        </w:numPr>
        <w:jc w:val="both"/>
      </w:pPr>
      <w:r w:rsidRPr="009819CE">
        <w:t xml:space="preserve">2130 beneficjentów dz. </w:t>
      </w:r>
      <w:r w:rsidRPr="009819CE">
        <w:rPr>
          <w:b/>
          <w:bCs/>
        </w:rPr>
        <w:t>„Ułatwianie startu</w:t>
      </w:r>
      <w:r w:rsidRPr="009819CE">
        <w:t xml:space="preserve"> </w:t>
      </w:r>
      <w:r w:rsidRPr="009819CE">
        <w:rPr>
          <w:b/>
          <w:bCs/>
        </w:rPr>
        <w:t>młodym rolnikom</w:t>
      </w:r>
      <w:r w:rsidRPr="009819CE">
        <w:t xml:space="preserve"> rozpoczęło samodzielne prowadzenie działalności rolniczej. </w:t>
      </w:r>
    </w:p>
    <w:p w:rsidR="004F157C" w:rsidRPr="009819CE" w:rsidRDefault="004F157C" w:rsidP="00060F9A">
      <w:pPr>
        <w:numPr>
          <w:ilvl w:val="0"/>
          <w:numId w:val="15"/>
        </w:numPr>
        <w:jc w:val="both"/>
      </w:pPr>
      <w:r w:rsidRPr="009819CE">
        <w:t xml:space="preserve">Ponad 1400 rolników przeszło na </w:t>
      </w:r>
      <w:r w:rsidRPr="009819CE">
        <w:rPr>
          <w:b/>
          <w:bCs/>
        </w:rPr>
        <w:t>rentę strukturalną.</w:t>
      </w:r>
      <w:r w:rsidRPr="009819CE">
        <w:t xml:space="preserve"> Dzięki przyznanym rentom następuje proces wymiany pokoleniowej wśród osób prowadzących gospodarstwa rolne. Ponadto z budżetu PROW 2007-13 kontynuowano wypłaty rent strukturalnych dla ponad  4000 osób przyznanych w latach 2004-2006.</w:t>
      </w:r>
    </w:p>
    <w:p w:rsidR="004F157C" w:rsidRPr="009819CE" w:rsidRDefault="004F157C" w:rsidP="00060F9A">
      <w:pPr>
        <w:numPr>
          <w:ilvl w:val="0"/>
          <w:numId w:val="15"/>
        </w:numPr>
        <w:jc w:val="both"/>
      </w:pPr>
      <w:r w:rsidRPr="009819CE">
        <w:t xml:space="preserve">600 beneficjentów otrzymało płatność w związku z podjęciem lub rozwijaniem </w:t>
      </w:r>
      <w:r w:rsidRPr="009819CE">
        <w:rPr>
          <w:b/>
          <w:bCs/>
        </w:rPr>
        <w:t>działalności nierolniczej i</w:t>
      </w:r>
      <w:r w:rsidRPr="009819CE">
        <w:t xml:space="preserve"> tworzeniem alternatywnych źródła dochodów </w:t>
      </w:r>
      <w:r w:rsidRPr="009819CE">
        <w:br/>
        <w:t>w ramach dz. „</w:t>
      </w:r>
      <w:r w:rsidRPr="009819CE">
        <w:rPr>
          <w:b/>
          <w:bCs/>
        </w:rPr>
        <w:t>Różnicowanie w kierunku działalności nierolniczej”.</w:t>
      </w:r>
      <w:r w:rsidRPr="009819CE">
        <w:t xml:space="preserve"> </w:t>
      </w:r>
    </w:p>
    <w:p w:rsidR="004F157C" w:rsidRPr="009819CE" w:rsidRDefault="004F157C" w:rsidP="00060F9A">
      <w:pPr>
        <w:numPr>
          <w:ilvl w:val="0"/>
          <w:numId w:val="15"/>
        </w:numPr>
        <w:jc w:val="both"/>
      </w:pPr>
      <w:r w:rsidRPr="009819CE">
        <w:t xml:space="preserve">415 beneficjentów dz. </w:t>
      </w:r>
      <w:r w:rsidRPr="009819CE">
        <w:rPr>
          <w:b/>
          <w:bCs/>
        </w:rPr>
        <w:t>„Zalesianie gruntów rolnych i gruntów innych niż rolne”</w:t>
      </w:r>
      <w:r w:rsidRPr="009819CE">
        <w:t xml:space="preserve"> otrzymało wsparcie w związku z dokonanymi zalesieniami. Ponadto wsparciem objęto ponad 400 wnioskodawców z lat 2004-6. Wyłączenie z uprawy gruntów niskich klas bonitacyjnych ma uzasadnienie ekonomiczne z uwagi na ich niską produktywność.</w:t>
      </w:r>
    </w:p>
    <w:p w:rsidR="004F157C" w:rsidRPr="009819CE" w:rsidRDefault="004F157C" w:rsidP="00060F9A">
      <w:pPr>
        <w:numPr>
          <w:ilvl w:val="0"/>
          <w:numId w:val="15"/>
        </w:numPr>
        <w:jc w:val="both"/>
      </w:pPr>
      <w:r w:rsidRPr="009819CE">
        <w:t xml:space="preserve">280 </w:t>
      </w:r>
      <w:proofErr w:type="spellStart"/>
      <w:r w:rsidRPr="009819CE">
        <w:t>mikroprzedsiębiorców</w:t>
      </w:r>
      <w:proofErr w:type="spellEnd"/>
      <w:r w:rsidRPr="009819CE">
        <w:t xml:space="preserve"> tworzących lub rozwijających działalność na obszarach wiejskich w ramach dz. </w:t>
      </w:r>
      <w:r w:rsidRPr="009819CE">
        <w:rPr>
          <w:b/>
          <w:bCs/>
        </w:rPr>
        <w:t xml:space="preserve">Tworzenie lub rozwój </w:t>
      </w:r>
      <w:proofErr w:type="spellStart"/>
      <w:r w:rsidRPr="009819CE">
        <w:rPr>
          <w:b/>
          <w:bCs/>
        </w:rPr>
        <w:t>mikroporzedsiębiorstw</w:t>
      </w:r>
      <w:proofErr w:type="spellEnd"/>
      <w:r w:rsidRPr="009819CE">
        <w:t xml:space="preserve"> przyczyniło się do wzrostu konkurencyjności gospodarczej tych obszarów, rozwoju przedsiębiorczości i rynku pracy, a w konsekwencji - wzrostu zatrudnienia na obszarach wiejskich. </w:t>
      </w:r>
    </w:p>
    <w:p w:rsidR="004F157C" w:rsidRPr="009819CE" w:rsidRDefault="004F157C" w:rsidP="00060F9A">
      <w:pPr>
        <w:numPr>
          <w:ilvl w:val="0"/>
          <w:numId w:val="16"/>
        </w:numPr>
        <w:jc w:val="both"/>
      </w:pPr>
      <w:r w:rsidRPr="009819CE">
        <w:t xml:space="preserve">161 wnioskodawców otrzymało wsparcie w ramach dz. </w:t>
      </w:r>
      <w:r w:rsidRPr="009819CE">
        <w:rPr>
          <w:b/>
          <w:bCs/>
        </w:rPr>
        <w:t xml:space="preserve">„Uczestnictwo </w:t>
      </w:r>
      <w:r w:rsidRPr="009819CE">
        <w:rPr>
          <w:b/>
          <w:bCs/>
        </w:rPr>
        <w:br/>
        <w:t>w systemach jakości żywności”,</w:t>
      </w:r>
      <w:r w:rsidRPr="009819CE">
        <w:t xml:space="preserve"> z czego zdecydowana większość wniosków dotyczyła prowadzenia produkcji metodami ekologicznymi oraz produkcji integrowanej.</w:t>
      </w:r>
    </w:p>
    <w:p w:rsidR="004F157C" w:rsidRPr="009819CE" w:rsidRDefault="004F157C" w:rsidP="00060F9A">
      <w:pPr>
        <w:numPr>
          <w:ilvl w:val="0"/>
          <w:numId w:val="13"/>
        </w:numPr>
        <w:jc w:val="both"/>
      </w:pPr>
      <w:r w:rsidRPr="009819CE">
        <w:t xml:space="preserve">118 </w:t>
      </w:r>
      <w:r w:rsidRPr="009819CE">
        <w:rPr>
          <w:b/>
          <w:bCs/>
        </w:rPr>
        <w:t>grup producentów</w:t>
      </w:r>
      <w:r w:rsidRPr="009819CE">
        <w:t xml:space="preserve"> </w:t>
      </w:r>
      <w:r w:rsidRPr="009819CE">
        <w:rPr>
          <w:b/>
        </w:rPr>
        <w:t>rolnych</w:t>
      </w:r>
      <w:r w:rsidRPr="009819CE">
        <w:t xml:space="preserve"> (98 w ramach PROW 2007-2013 oraz 20  w ramach PROW 2004-2006) otrzymało wsparcie finansowe na utworzenie </w:t>
      </w:r>
      <w:r w:rsidRPr="009819CE">
        <w:br/>
        <w:t xml:space="preserve">i  działalność administracyjną grupy. Członkowstwo w grupie to korzyści wynikające  ze wspólnego działania w zakresie produkcji, zaopatrzenia, zbytu. </w:t>
      </w:r>
    </w:p>
    <w:p w:rsidR="004F157C" w:rsidRPr="009819CE" w:rsidRDefault="004F157C" w:rsidP="00060F9A">
      <w:pPr>
        <w:numPr>
          <w:ilvl w:val="0"/>
          <w:numId w:val="13"/>
        </w:numPr>
        <w:jc w:val="both"/>
      </w:pPr>
      <w:r w:rsidRPr="009819CE">
        <w:t xml:space="preserve">86 beneficjentów skorzystało z dofinansowania w ramach dz. </w:t>
      </w:r>
      <w:r w:rsidRPr="009819CE">
        <w:rPr>
          <w:b/>
          <w:bCs/>
        </w:rPr>
        <w:t xml:space="preserve">„Zwiększanie wartości dodanej podstawowej produkcji rolniczej i leśnej”. </w:t>
      </w:r>
      <w:r w:rsidRPr="009819CE">
        <w:t>Zrealizowane inwestycje przyczyniły się do poprawy konkurencyjności przedsiębiorstw w sektorze przetwórstwa rolnego.</w:t>
      </w:r>
    </w:p>
    <w:p w:rsidR="004F157C" w:rsidRPr="009819CE" w:rsidRDefault="004F157C" w:rsidP="00060F9A">
      <w:pPr>
        <w:numPr>
          <w:ilvl w:val="0"/>
          <w:numId w:val="17"/>
        </w:numPr>
        <w:jc w:val="both"/>
      </w:pPr>
      <w:r w:rsidRPr="009819CE">
        <w:lastRenderedPageBreak/>
        <w:t>Przy pomocy środków finansowych przyznanych w ramach działania  „</w:t>
      </w:r>
      <w:r w:rsidRPr="009819CE">
        <w:rPr>
          <w:b/>
          <w:bCs/>
        </w:rPr>
        <w:t xml:space="preserve">Przywracanie potencjału produkcji rolnej zniszczonego w wyniku wystąpienia klęsk żywiołowych” </w:t>
      </w:r>
      <w:r w:rsidRPr="009819CE">
        <w:rPr>
          <w:bCs/>
        </w:rPr>
        <w:t>89 beneficjentów</w:t>
      </w:r>
      <w:r w:rsidRPr="009819CE">
        <w:t xml:space="preserve">, których gospodarstwa ucierpiały w wyniku działania niekorzystnych warunków atmosferycznych mogło zrealizować inwestycje przywracające zdolności produkcyjne gospodarstw. </w:t>
      </w:r>
    </w:p>
    <w:p w:rsidR="005F5419" w:rsidRPr="009819CE" w:rsidRDefault="005F5419" w:rsidP="00FC7EB1">
      <w:pPr>
        <w:jc w:val="both"/>
      </w:pPr>
    </w:p>
    <w:p w:rsidR="003946E6" w:rsidRPr="009819CE" w:rsidRDefault="003946E6" w:rsidP="00FC7EB1">
      <w:pPr>
        <w:pStyle w:val="Tekstpodstawowy"/>
        <w:jc w:val="center"/>
        <w:rPr>
          <w:b/>
          <w:color w:val="auto"/>
          <w:szCs w:val="24"/>
        </w:rPr>
      </w:pPr>
      <w:r w:rsidRPr="009819CE">
        <w:rPr>
          <w:b/>
          <w:color w:val="auto"/>
          <w:szCs w:val="24"/>
        </w:rPr>
        <w:t>Programy realizowane przez Departament Rozwoju Obszarów Wiejskich</w:t>
      </w:r>
    </w:p>
    <w:p w:rsidR="003946E6" w:rsidRPr="009819CE" w:rsidRDefault="003946E6" w:rsidP="00FC7EB1">
      <w:pPr>
        <w:pStyle w:val="Tekstpodstawowy"/>
        <w:jc w:val="center"/>
        <w:rPr>
          <w:b/>
          <w:color w:val="auto"/>
          <w:szCs w:val="24"/>
        </w:rPr>
      </w:pPr>
      <w:r w:rsidRPr="009819CE">
        <w:rPr>
          <w:b/>
          <w:color w:val="auto"/>
          <w:szCs w:val="24"/>
        </w:rPr>
        <w:t>Stan realizacji na dzień 31.12.2013 r.</w:t>
      </w:r>
    </w:p>
    <w:p w:rsidR="003946E6" w:rsidRPr="009819CE" w:rsidRDefault="003946E6" w:rsidP="00FC7EB1">
      <w:pPr>
        <w:pStyle w:val="Tekstpodstawowy"/>
        <w:jc w:val="center"/>
        <w:rPr>
          <w:color w:val="auto"/>
          <w:szCs w:val="24"/>
        </w:rPr>
      </w:pPr>
    </w:p>
    <w:p w:rsidR="003946E6" w:rsidRPr="009819CE" w:rsidRDefault="003946E6" w:rsidP="00FC7EB1">
      <w:pPr>
        <w:pStyle w:val="Tekstpodstawowy"/>
        <w:jc w:val="center"/>
        <w:rPr>
          <w:b/>
          <w:color w:val="auto"/>
          <w:sz w:val="20"/>
          <w:szCs w:val="20"/>
        </w:rPr>
      </w:pPr>
      <w:r w:rsidRPr="009819CE">
        <w:rPr>
          <w:b/>
          <w:color w:val="auto"/>
          <w:sz w:val="20"/>
          <w:szCs w:val="20"/>
        </w:rPr>
        <w:t>PROGRAM ROZWOJU OBSZARÓW WIEJSKICH NA LATA 2007-2013</w:t>
      </w:r>
    </w:p>
    <w:p w:rsidR="003946E6" w:rsidRPr="009819CE" w:rsidRDefault="003946E6" w:rsidP="00FC7EB1">
      <w:pPr>
        <w:jc w:val="both"/>
        <w:rPr>
          <w:rFonts w:eastAsia="Calibri"/>
          <w:sz w:val="20"/>
          <w:szCs w:val="20"/>
        </w:rPr>
      </w:pPr>
    </w:p>
    <w:p w:rsidR="003946E6" w:rsidRPr="009819CE" w:rsidRDefault="003946E6" w:rsidP="00FC7EB1">
      <w:pPr>
        <w:ind w:firstLine="709"/>
        <w:jc w:val="both"/>
      </w:pPr>
      <w:r w:rsidRPr="009819CE">
        <w:t xml:space="preserve">Program Rozwoju Obszarów Wiejskich na lata 2007-2013 jest wdrażany przez Samorząd Województwa Kujawsko-Pomorskiego na podstawie zapisów ustawy z dnia </w:t>
      </w:r>
      <w:r w:rsidRPr="009819CE">
        <w:br/>
        <w:t xml:space="preserve">7 marca 2007 r. o wspieraniu rozwoju obszarów wiejskich z udziałem środków Europejskiego Funduszu Rolnego na rzecz Rozwoju Obszarów Wiejskich (Dz. U. z 2013 r. poz. 173) oraz umowy nr 4/BZD – UM02/2009 z dnia 29 stycznia 2009 r. zmienionej  aneksem nr 1 z dnia </w:t>
      </w:r>
      <w:r w:rsidRPr="009819CE">
        <w:br/>
        <w:t>2 listopada 2009 r. i aneksem nr 2 z dnia 1 grudnia 2011 r.</w:t>
      </w:r>
    </w:p>
    <w:p w:rsidR="003946E6" w:rsidRPr="009819CE" w:rsidRDefault="003946E6" w:rsidP="00FC7EB1">
      <w:pPr>
        <w:jc w:val="both"/>
      </w:pPr>
    </w:p>
    <w:p w:rsidR="003946E6" w:rsidRPr="009819CE" w:rsidRDefault="003946E6" w:rsidP="00FC7EB1">
      <w:pPr>
        <w:ind w:firstLine="709"/>
        <w:jc w:val="both"/>
      </w:pPr>
      <w:r w:rsidRPr="009819CE">
        <w:t>W ramach Programu Rozwoju Obszarów Wiejskich na lata 2007-2013 r. Samorząd Województwa Kujawsko-Pomorskiego wdraża następujące działania:</w:t>
      </w:r>
    </w:p>
    <w:p w:rsidR="003946E6" w:rsidRPr="009819CE" w:rsidRDefault="003946E6" w:rsidP="000D386E">
      <w:pPr>
        <w:numPr>
          <w:ilvl w:val="0"/>
          <w:numId w:val="48"/>
        </w:numPr>
        <w:jc w:val="both"/>
      </w:pPr>
      <w:r w:rsidRPr="009819CE">
        <w:t>125 „Poprawianie i rozwijanie infrastruktury związanej z rozwojem i dostosowywaniem rolnictwa i leśnictwa”;</w:t>
      </w:r>
    </w:p>
    <w:p w:rsidR="003946E6" w:rsidRPr="009819CE" w:rsidRDefault="003946E6" w:rsidP="000D386E">
      <w:pPr>
        <w:numPr>
          <w:ilvl w:val="0"/>
          <w:numId w:val="48"/>
        </w:numPr>
        <w:jc w:val="both"/>
      </w:pPr>
      <w:r w:rsidRPr="009819CE">
        <w:t>313, 322, 323 „Odnowa i rozwój wsi”;</w:t>
      </w:r>
    </w:p>
    <w:p w:rsidR="003946E6" w:rsidRPr="009819CE" w:rsidRDefault="003946E6" w:rsidP="000D386E">
      <w:pPr>
        <w:numPr>
          <w:ilvl w:val="0"/>
          <w:numId w:val="48"/>
        </w:numPr>
        <w:jc w:val="both"/>
      </w:pPr>
      <w:r w:rsidRPr="009819CE">
        <w:t>321 „Podstawowe usługi dla gospodarki i ludności wiejskiej”;</w:t>
      </w:r>
    </w:p>
    <w:p w:rsidR="003946E6" w:rsidRPr="009819CE" w:rsidRDefault="003946E6" w:rsidP="000D386E">
      <w:pPr>
        <w:numPr>
          <w:ilvl w:val="0"/>
          <w:numId w:val="48"/>
        </w:numPr>
        <w:jc w:val="both"/>
      </w:pPr>
      <w:r w:rsidRPr="009819CE">
        <w:t>Działania w ramach Osi IV Leader.</w:t>
      </w:r>
    </w:p>
    <w:p w:rsidR="003946E6" w:rsidRPr="009819CE" w:rsidRDefault="003946E6" w:rsidP="00FC7EB1">
      <w:pPr>
        <w:rPr>
          <w:b/>
        </w:rPr>
      </w:pPr>
    </w:p>
    <w:p w:rsidR="003946E6" w:rsidRPr="009819CE" w:rsidRDefault="003946E6" w:rsidP="00FC7EB1">
      <w:pPr>
        <w:jc w:val="center"/>
        <w:rPr>
          <w:b/>
        </w:rPr>
      </w:pPr>
      <w:r w:rsidRPr="009819CE">
        <w:rPr>
          <w:b/>
        </w:rPr>
        <w:t xml:space="preserve">Działanie 125 „Poprawianie i rozwijanie infrastruktury </w:t>
      </w:r>
    </w:p>
    <w:p w:rsidR="003946E6" w:rsidRPr="009819CE" w:rsidRDefault="003946E6" w:rsidP="00FC7EB1">
      <w:pPr>
        <w:jc w:val="center"/>
        <w:rPr>
          <w:b/>
        </w:rPr>
      </w:pPr>
      <w:r w:rsidRPr="009819CE">
        <w:rPr>
          <w:b/>
        </w:rPr>
        <w:t>związanej z rozwojem i dostosowywaniem rolnictwa i leśnictwa”</w:t>
      </w:r>
    </w:p>
    <w:p w:rsidR="003946E6" w:rsidRPr="009819CE" w:rsidRDefault="003946E6" w:rsidP="00FC7EB1">
      <w:pPr>
        <w:jc w:val="center"/>
        <w:rPr>
          <w:b/>
        </w:rPr>
      </w:pPr>
      <w:r w:rsidRPr="009819CE">
        <w:rPr>
          <w:b/>
        </w:rPr>
        <w:t>schemat I - Scalanie gruntów</w:t>
      </w:r>
    </w:p>
    <w:p w:rsidR="003946E6" w:rsidRPr="009819CE" w:rsidRDefault="003946E6" w:rsidP="00FC7EB1">
      <w:pPr>
        <w:jc w:val="center"/>
        <w:rPr>
          <w:b/>
        </w:rPr>
      </w:pPr>
      <w:r w:rsidRPr="009819CE">
        <w:rPr>
          <w:b/>
        </w:rPr>
        <w:t>schemat II - Gospodarowanie rolniczymi zasobami wodnymi</w:t>
      </w:r>
    </w:p>
    <w:p w:rsidR="003946E6" w:rsidRPr="009819CE" w:rsidRDefault="003946E6" w:rsidP="00FC7EB1">
      <w:pPr>
        <w:rPr>
          <w:b/>
        </w:rPr>
      </w:pPr>
    </w:p>
    <w:p w:rsidR="003946E6" w:rsidRPr="009819CE" w:rsidRDefault="003946E6" w:rsidP="00FC7EB1">
      <w:pPr>
        <w:jc w:val="both"/>
        <w:rPr>
          <w:b/>
        </w:rPr>
      </w:pPr>
      <w:r w:rsidRPr="009819CE">
        <w:rPr>
          <w:b/>
        </w:rPr>
        <w:t>Schemat I – Scalanie gruntów</w:t>
      </w:r>
    </w:p>
    <w:p w:rsidR="003946E6" w:rsidRPr="009819CE" w:rsidRDefault="003946E6" w:rsidP="00FC7EB1">
      <w:pPr>
        <w:ind w:firstLine="708"/>
        <w:jc w:val="both"/>
      </w:pPr>
      <w:r w:rsidRPr="009819CE">
        <w:t>Żaden z samorządów nie zgłosił potrzeby wykonania inwestycji z zakresu scalania gruntów w bieżącym okresie programowania. Limit dostępnych środków dla województwa kujawsko-pomorskiego wynosi 0,00 PLN.</w:t>
      </w:r>
    </w:p>
    <w:p w:rsidR="003946E6" w:rsidRPr="009819CE" w:rsidRDefault="003946E6" w:rsidP="00FC7EB1">
      <w:pPr>
        <w:ind w:firstLine="708"/>
        <w:jc w:val="both"/>
      </w:pPr>
    </w:p>
    <w:p w:rsidR="003946E6" w:rsidRPr="009819CE" w:rsidRDefault="003946E6" w:rsidP="00FC7EB1">
      <w:pPr>
        <w:jc w:val="both"/>
        <w:rPr>
          <w:b/>
        </w:rPr>
      </w:pPr>
      <w:r w:rsidRPr="009819CE">
        <w:rPr>
          <w:b/>
        </w:rPr>
        <w:t>Schemat II – Gospodarowanie rolniczymi zasobami wodnymi</w:t>
      </w:r>
    </w:p>
    <w:p w:rsidR="003946E6" w:rsidRPr="009819CE" w:rsidRDefault="003946E6" w:rsidP="00FC7EB1">
      <w:pPr>
        <w:ind w:firstLine="567"/>
        <w:jc w:val="both"/>
        <w:rPr>
          <w:rFonts w:eastAsia="Calibri"/>
        </w:rPr>
      </w:pPr>
      <w:r w:rsidRPr="009819CE">
        <w:t>Zarząd Województwa Kujawsko-Pomorskiego podjął uchwałę Nr 38/1404/13 z dnia 25 września 2013 r. w sprawie ogłoszenia naboru wniosków o przyznanie pomocy w ramach działania „Poprawianie i rozwijanie infrastruktury związanej z rozwojem i dostosowywaniem rolnictwa i leśnictwa przez gospodarowanie rolniczymi zasobami wodnymi", objętego Programem Rozwoju Obszarów Wiejskich na lata 2007-2013. Jest to ósmy nabór dla przedmiotowego działania od początku okresu programowania. Wnioski można było składać od dnia 14 października 2013 r. do dnia 15 listopada 2013 roku.</w:t>
      </w:r>
    </w:p>
    <w:p w:rsidR="003946E6" w:rsidRPr="009819CE" w:rsidRDefault="003946E6" w:rsidP="00FC7EB1">
      <w:pPr>
        <w:autoSpaceDE w:val="0"/>
        <w:autoSpaceDN w:val="0"/>
        <w:adjustRightInd w:val="0"/>
        <w:ind w:firstLine="567"/>
        <w:jc w:val="both"/>
      </w:pPr>
      <w:r w:rsidRPr="009819CE">
        <w:t xml:space="preserve">W ww. naborze Kujawsko-Pomorski Zarząd Melioracji i Urządzeń Wodnych we Włocławku złożył 3 wnioski o przyznanie pomocy na łączną kwotę kosztów </w:t>
      </w:r>
      <w:proofErr w:type="spellStart"/>
      <w:r w:rsidRPr="009819CE">
        <w:t>kwalifikowalnych</w:t>
      </w:r>
      <w:proofErr w:type="spellEnd"/>
      <w:r w:rsidRPr="009819CE">
        <w:t xml:space="preserve"> wynoszącą: 41 034 424,37 PLN. Wnioski te dotyczą operacji innych niż priorytet gospodarka wodna. W związku z brakiem limitu środków na wydanie decyzji </w:t>
      </w:r>
      <w:r w:rsidRPr="009819CE">
        <w:br/>
        <w:t xml:space="preserve">o przyznaniu pomocy dla tych wniosków, Marszałek Województwa Kujawsko-Pomorskiego wystąpił do Wojewody Kujawsko-Pomorskiego z prośbą o wystosowanie do Ministra Rolnictwa i Rozwoju Wsi wniosku o zwiększenie limitu dla zadań innych niż priorytet </w:t>
      </w:r>
      <w:r w:rsidRPr="009819CE">
        <w:lastRenderedPageBreak/>
        <w:t>gospodarka wodna. Wnioskowana kwota zwiększania dostępnego limitu środków wynosi 19 mln PLN. Oszczędności z przeprowadzonych postępowań o udzielenie zamówień publicznych pozwolą na pokrycie pozostałych brakujących środków.</w:t>
      </w:r>
    </w:p>
    <w:p w:rsidR="003946E6" w:rsidRPr="009819CE" w:rsidRDefault="003946E6" w:rsidP="00FC7EB1">
      <w:pPr>
        <w:ind w:firstLine="567"/>
        <w:jc w:val="both"/>
        <w:rPr>
          <w:rStyle w:val="Pogrubienie"/>
          <w:rFonts w:eastAsia="Calibri"/>
          <w:b w:val="0"/>
          <w:bCs w:val="0"/>
        </w:rPr>
      </w:pPr>
      <w:r w:rsidRPr="009819CE">
        <w:rPr>
          <w:rStyle w:val="Pogrubienie"/>
          <w:rFonts w:eastAsia="Calibri"/>
          <w:b w:val="0"/>
        </w:rPr>
        <w:t>Trwa weryfikacja 3 wniosków o przyznanie pomocy złożonych w naborze VIII.</w:t>
      </w:r>
    </w:p>
    <w:p w:rsidR="003946E6" w:rsidRPr="009819CE" w:rsidRDefault="003946E6" w:rsidP="00FC7EB1">
      <w:pPr>
        <w:autoSpaceDE w:val="0"/>
        <w:autoSpaceDN w:val="0"/>
        <w:adjustRightInd w:val="0"/>
        <w:ind w:firstLine="567"/>
        <w:jc w:val="both"/>
      </w:pPr>
      <w:r w:rsidRPr="009819CE">
        <w:t>Marszałek Województwa Kujawsko-Pomorskiego wydał jedną decyzję o umorzeniu postępowania administracyjnego.</w:t>
      </w:r>
    </w:p>
    <w:p w:rsidR="003946E6" w:rsidRPr="009819CE" w:rsidRDefault="003946E6" w:rsidP="00FC7EB1">
      <w:pPr>
        <w:autoSpaceDE w:val="0"/>
        <w:autoSpaceDN w:val="0"/>
        <w:adjustRightInd w:val="0"/>
        <w:ind w:firstLine="567"/>
        <w:jc w:val="both"/>
      </w:pPr>
      <w:r w:rsidRPr="009819CE">
        <w:t xml:space="preserve">Marszałek Województwa Kujawsko-Pomorskiego wydał dwa postanowienia </w:t>
      </w:r>
      <w:r w:rsidRPr="009819CE">
        <w:br/>
        <w:t>o podjęciu zawieszonych postępowań administracyjnych na wniosek Kujawsko-Pomorskiego Zarządu Melioracji i Urządzeń Wodnych we Włocławku.</w:t>
      </w:r>
    </w:p>
    <w:p w:rsidR="003946E6" w:rsidRPr="009819CE" w:rsidRDefault="003946E6" w:rsidP="00FC7EB1">
      <w:pPr>
        <w:autoSpaceDE w:val="0"/>
        <w:autoSpaceDN w:val="0"/>
        <w:adjustRightInd w:val="0"/>
        <w:ind w:firstLine="567"/>
        <w:jc w:val="both"/>
      </w:pPr>
      <w:r w:rsidRPr="009819CE">
        <w:t>Marszałek Województwa Kujawsko-Pomorskiego wydał decyzje o przyznaniu pomocy dla 5 operacji, dla których wnioski o przyznanie pomocy zostały złożone w naborze VII.</w:t>
      </w:r>
    </w:p>
    <w:p w:rsidR="003946E6" w:rsidRPr="009819CE" w:rsidRDefault="003946E6" w:rsidP="00FC7EB1">
      <w:pPr>
        <w:autoSpaceDE w:val="0"/>
        <w:autoSpaceDN w:val="0"/>
        <w:adjustRightInd w:val="0"/>
        <w:ind w:firstLine="567"/>
        <w:jc w:val="both"/>
      </w:pPr>
      <w:r w:rsidRPr="009819CE">
        <w:t xml:space="preserve">Marszałek Województwa Kujawsko-Pomorskiego wydał 15 decyzji zmieniających, </w:t>
      </w:r>
      <w:r w:rsidRPr="009819CE">
        <w:br/>
        <w:t>w tym 5 wymagających uzgodnienia z Wojewodą Kujawsko-Pomorskim (m. in. w wyniku zakończenia procedury postępowania o udzielenie zamówienia publicznego zmniejszeniu uległy koszty realizacji operacji).</w:t>
      </w:r>
    </w:p>
    <w:p w:rsidR="003946E6" w:rsidRPr="009819CE" w:rsidRDefault="003946E6" w:rsidP="00FC7EB1">
      <w:pPr>
        <w:rPr>
          <w:sz w:val="20"/>
          <w:szCs w:val="20"/>
        </w:rPr>
      </w:pPr>
    </w:p>
    <w:p w:rsidR="003946E6" w:rsidRPr="009819CE" w:rsidRDefault="003946E6" w:rsidP="00FC7EB1">
      <w:r w:rsidRPr="009819CE">
        <w:t>Dostępne limity środków dla poszczególnych schematów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986"/>
        <w:gridCol w:w="4392"/>
      </w:tblGrid>
      <w:tr w:rsidR="003946E6" w:rsidRPr="009819CE" w:rsidTr="00FE206E">
        <w:trPr>
          <w:trHeight w:val="375"/>
        </w:trPr>
        <w:tc>
          <w:tcPr>
            <w:tcW w:w="2802" w:type="dxa"/>
            <w:shd w:val="clear" w:color="auto" w:fill="auto"/>
            <w:vAlign w:val="center"/>
          </w:tcPr>
          <w:p w:rsidR="003946E6" w:rsidRPr="009819CE" w:rsidRDefault="003946E6" w:rsidP="00FC7EB1">
            <w:pPr>
              <w:jc w:val="center"/>
              <w:rPr>
                <w:sz w:val="20"/>
                <w:szCs w:val="20"/>
              </w:rPr>
            </w:pPr>
          </w:p>
        </w:tc>
        <w:tc>
          <w:tcPr>
            <w:tcW w:w="1986" w:type="dxa"/>
            <w:shd w:val="clear" w:color="auto" w:fill="auto"/>
            <w:vAlign w:val="center"/>
          </w:tcPr>
          <w:p w:rsidR="003946E6" w:rsidRPr="009819CE" w:rsidRDefault="003946E6" w:rsidP="00FC7EB1">
            <w:pPr>
              <w:jc w:val="center"/>
              <w:rPr>
                <w:sz w:val="20"/>
                <w:szCs w:val="20"/>
              </w:rPr>
            </w:pPr>
            <w:r w:rsidRPr="009819CE">
              <w:rPr>
                <w:sz w:val="20"/>
                <w:szCs w:val="20"/>
              </w:rPr>
              <w:t>schemat I</w:t>
            </w:r>
          </w:p>
        </w:tc>
        <w:tc>
          <w:tcPr>
            <w:tcW w:w="4392" w:type="dxa"/>
            <w:shd w:val="clear" w:color="auto" w:fill="auto"/>
            <w:vAlign w:val="center"/>
          </w:tcPr>
          <w:p w:rsidR="003946E6" w:rsidRPr="009819CE" w:rsidRDefault="003946E6" w:rsidP="00FC7EB1">
            <w:pPr>
              <w:jc w:val="center"/>
              <w:rPr>
                <w:sz w:val="20"/>
                <w:szCs w:val="20"/>
              </w:rPr>
            </w:pPr>
            <w:r w:rsidRPr="009819CE">
              <w:rPr>
                <w:sz w:val="20"/>
                <w:szCs w:val="20"/>
              </w:rPr>
              <w:t>schemat II</w:t>
            </w:r>
          </w:p>
        </w:tc>
      </w:tr>
      <w:tr w:rsidR="003946E6" w:rsidRPr="009819CE" w:rsidTr="00FE206E">
        <w:trPr>
          <w:trHeight w:val="753"/>
        </w:trPr>
        <w:tc>
          <w:tcPr>
            <w:tcW w:w="2802" w:type="dxa"/>
            <w:shd w:val="clear" w:color="auto" w:fill="auto"/>
            <w:vAlign w:val="center"/>
          </w:tcPr>
          <w:p w:rsidR="003946E6" w:rsidRPr="009819CE" w:rsidRDefault="003946E6" w:rsidP="00FC7EB1">
            <w:pPr>
              <w:rPr>
                <w:sz w:val="20"/>
                <w:szCs w:val="20"/>
              </w:rPr>
            </w:pPr>
            <w:r w:rsidRPr="009819CE">
              <w:rPr>
                <w:sz w:val="20"/>
                <w:szCs w:val="20"/>
              </w:rPr>
              <w:t>Dostępny limit środków</w:t>
            </w:r>
          </w:p>
        </w:tc>
        <w:tc>
          <w:tcPr>
            <w:tcW w:w="1986" w:type="dxa"/>
            <w:shd w:val="clear" w:color="auto" w:fill="auto"/>
            <w:vAlign w:val="center"/>
          </w:tcPr>
          <w:p w:rsidR="003946E6" w:rsidRPr="00B6659B" w:rsidRDefault="003946E6" w:rsidP="0034714C">
            <w:pPr>
              <w:jc w:val="center"/>
              <w:rPr>
                <w:sz w:val="20"/>
                <w:szCs w:val="20"/>
              </w:rPr>
            </w:pPr>
            <w:r w:rsidRPr="00B6659B">
              <w:rPr>
                <w:sz w:val="20"/>
                <w:szCs w:val="20"/>
              </w:rPr>
              <w:t>0,00 €</w:t>
            </w:r>
          </w:p>
        </w:tc>
        <w:tc>
          <w:tcPr>
            <w:tcW w:w="4392" w:type="dxa"/>
            <w:shd w:val="clear" w:color="auto" w:fill="auto"/>
            <w:vAlign w:val="center"/>
          </w:tcPr>
          <w:p w:rsidR="003946E6" w:rsidRPr="009819CE" w:rsidRDefault="003946E6" w:rsidP="00FC7EB1">
            <w:pPr>
              <w:rPr>
                <w:sz w:val="20"/>
                <w:szCs w:val="20"/>
              </w:rPr>
            </w:pPr>
            <w:r w:rsidRPr="009819CE">
              <w:rPr>
                <w:sz w:val="20"/>
                <w:szCs w:val="20"/>
              </w:rPr>
              <w:t>29 511 423,00 € (123 776 810,35 PLN) w tym:</w:t>
            </w:r>
          </w:p>
          <w:p w:rsidR="003946E6" w:rsidRPr="009819CE" w:rsidRDefault="003946E6" w:rsidP="00FC7EB1">
            <w:pPr>
              <w:rPr>
                <w:sz w:val="20"/>
                <w:szCs w:val="20"/>
              </w:rPr>
            </w:pPr>
            <w:r w:rsidRPr="009819CE">
              <w:rPr>
                <w:sz w:val="20"/>
                <w:szCs w:val="20"/>
              </w:rPr>
              <w:t>2 319 423,00 € (9 728 123,95 PLN) dotyczy tzw. Nowych wyzwań</w:t>
            </w:r>
          </w:p>
        </w:tc>
      </w:tr>
    </w:tbl>
    <w:p w:rsidR="003946E6" w:rsidRPr="009819CE" w:rsidRDefault="003946E6" w:rsidP="00FC7EB1">
      <w:pPr>
        <w:rPr>
          <w:sz w:val="16"/>
          <w:szCs w:val="16"/>
        </w:rPr>
      </w:pPr>
    </w:p>
    <w:p w:rsidR="003946E6" w:rsidRPr="009819CE" w:rsidRDefault="003946E6" w:rsidP="00FC7EB1">
      <w:r w:rsidRPr="009819CE">
        <w:t>Zestawienie liczby złożonych wniosków o przyznanie pomocy wraz z kwotami dla schematu I i II dla województwa kujawsko-pomorskiego</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986"/>
        <w:gridCol w:w="4392"/>
      </w:tblGrid>
      <w:tr w:rsidR="003946E6" w:rsidRPr="009819CE" w:rsidTr="00FE206E">
        <w:trPr>
          <w:trHeight w:val="376"/>
          <w:jc w:val="center"/>
        </w:trPr>
        <w:tc>
          <w:tcPr>
            <w:tcW w:w="2802" w:type="dxa"/>
            <w:vAlign w:val="center"/>
          </w:tcPr>
          <w:p w:rsidR="003946E6" w:rsidRPr="009819CE" w:rsidRDefault="003946E6" w:rsidP="00FC7EB1">
            <w:pPr>
              <w:jc w:val="center"/>
              <w:rPr>
                <w:sz w:val="20"/>
                <w:szCs w:val="20"/>
              </w:rPr>
            </w:pPr>
          </w:p>
        </w:tc>
        <w:tc>
          <w:tcPr>
            <w:tcW w:w="1986" w:type="dxa"/>
            <w:vAlign w:val="center"/>
          </w:tcPr>
          <w:p w:rsidR="003946E6" w:rsidRPr="009819CE" w:rsidRDefault="003946E6" w:rsidP="00FC7EB1">
            <w:pPr>
              <w:jc w:val="center"/>
              <w:rPr>
                <w:sz w:val="20"/>
                <w:szCs w:val="20"/>
              </w:rPr>
            </w:pPr>
            <w:r w:rsidRPr="009819CE">
              <w:rPr>
                <w:sz w:val="20"/>
                <w:szCs w:val="20"/>
              </w:rPr>
              <w:t>schemat I</w:t>
            </w:r>
          </w:p>
        </w:tc>
        <w:tc>
          <w:tcPr>
            <w:tcW w:w="4392" w:type="dxa"/>
            <w:vAlign w:val="center"/>
          </w:tcPr>
          <w:p w:rsidR="003946E6" w:rsidRPr="009819CE" w:rsidRDefault="003946E6" w:rsidP="00FC7EB1">
            <w:pPr>
              <w:jc w:val="center"/>
              <w:rPr>
                <w:sz w:val="20"/>
                <w:szCs w:val="20"/>
              </w:rPr>
            </w:pPr>
            <w:r w:rsidRPr="009819CE">
              <w:rPr>
                <w:sz w:val="20"/>
                <w:szCs w:val="20"/>
              </w:rPr>
              <w:t>schemat II</w:t>
            </w:r>
          </w:p>
        </w:tc>
      </w:tr>
      <w:tr w:rsidR="003946E6" w:rsidRPr="009819CE" w:rsidTr="00FE206E">
        <w:trPr>
          <w:trHeight w:val="298"/>
          <w:jc w:val="center"/>
        </w:trPr>
        <w:tc>
          <w:tcPr>
            <w:tcW w:w="2802" w:type="dxa"/>
            <w:vAlign w:val="center"/>
          </w:tcPr>
          <w:p w:rsidR="003946E6" w:rsidRPr="009819CE" w:rsidRDefault="003946E6" w:rsidP="00FC7EB1">
            <w:pPr>
              <w:jc w:val="center"/>
              <w:rPr>
                <w:sz w:val="20"/>
                <w:szCs w:val="20"/>
              </w:rPr>
            </w:pPr>
            <w:r w:rsidRPr="009819CE">
              <w:rPr>
                <w:sz w:val="20"/>
                <w:szCs w:val="20"/>
              </w:rPr>
              <w:t>Liczba złożonych wniosków</w:t>
            </w:r>
          </w:p>
        </w:tc>
        <w:tc>
          <w:tcPr>
            <w:tcW w:w="1986" w:type="dxa"/>
            <w:vAlign w:val="center"/>
          </w:tcPr>
          <w:p w:rsidR="003946E6" w:rsidRPr="009819CE" w:rsidRDefault="003946E6" w:rsidP="00FC7EB1">
            <w:pPr>
              <w:jc w:val="center"/>
              <w:rPr>
                <w:sz w:val="20"/>
                <w:szCs w:val="20"/>
              </w:rPr>
            </w:pPr>
            <w:r w:rsidRPr="009819CE">
              <w:rPr>
                <w:sz w:val="20"/>
                <w:szCs w:val="20"/>
              </w:rPr>
              <w:t>0</w:t>
            </w:r>
          </w:p>
        </w:tc>
        <w:tc>
          <w:tcPr>
            <w:tcW w:w="4392" w:type="dxa"/>
            <w:vAlign w:val="center"/>
          </w:tcPr>
          <w:p w:rsidR="003946E6" w:rsidRPr="009819CE" w:rsidRDefault="003946E6" w:rsidP="00FC7EB1">
            <w:pPr>
              <w:jc w:val="center"/>
              <w:rPr>
                <w:sz w:val="20"/>
                <w:szCs w:val="20"/>
              </w:rPr>
            </w:pPr>
            <w:r w:rsidRPr="009819CE">
              <w:rPr>
                <w:sz w:val="20"/>
                <w:szCs w:val="20"/>
              </w:rPr>
              <w:t>48</w:t>
            </w:r>
          </w:p>
        </w:tc>
      </w:tr>
      <w:tr w:rsidR="003946E6" w:rsidRPr="009819CE" w:rsidTr="00FE206E">
        <w:trPr>
          <w:jc w:val="center"/>
        </w:trPr>
        <w:tc>
          <w:tcPr>
            <w:tcW w:w="2802" w:type="dxa"/>
            <w:vAlign w:val="center"/>
          </w:tcPr>
          <w:p w:rsidR="003946E6" w:rsidRPr="009819CE" w:rsidRDefault="003946E6" w:rsidP="00FC7EB1">
            <w:pPr>
              <w:jc w:val="center"/>
              <w:rPr>
                <w:sz w:val="20"/>
                <w:szCs w:val="20"/>
              </w:rPr>
            </w:pPr>
            <w:r w:rsidRPr="009819CE">
              <w:rPr>
                <w:sz w:val="20"/>
                <w:szCs w:val="20"/>
              </w:rPr>
              <w:t xml:space="preserve">Kwota kosztów </w:t>
            </w:r>
            <w:proofErr w:type="spellStart"/>
            <w:r w:rsidRPr="009819CE">
              <w:rPr>
                <w:sz w:val="20"/>
                <w:szCs w:val="20"/>
              </w:rPr>
              <w:t>kwalifikowalnych</w:t>
            </w:r>
            <w:proofErr w:type="spellEnd"/>
            <w:r w:rsidRPr="009819CE">
              <w:rPr>
                <w:sz w:val="20"/>
                <w:szCs w:val="20"/>
              </w:rPr>
              <w:t xml:space="preserve"> (EFRROW + BP) </w:t>
            </w:r>
            <w:r w:rsidRPr="009819CE">
              <w:rPr>
                <w:b/>
                <w:sz w:val="20"/>
                <w:szCs w:val="20"/>
              </w:rPr>
              <w:t>w PLN</w:t>
            </w:r>
          </w:p>
        </w:tc>
        <w:tc>
          <w:tcPr>
            <w:tcW w:w="1986" w:type="dxa"/>
            <w:vAlign w:val="center"/>
          </w:tcPr>
          <w:p w:rsidR="003946E6" w:rsidRPr="009819CE" w:rsidRDefault="003946E6" w:rsidP="00FC7EB1">
            <w:pPr>
              <w:jc w:val="center"/>
              <w:rPr>
                <w:sz w:val="20"/>
                <w:szCs w:val="20"/>
              </w:rPr>
            </w:pPr>
            <w:r w:rsidRPr="009819CE">
              <w:rPr>
                <w:sz w:val="20"/>
                <w:szCs w:val="20"/>
              </w:rPr>
              <w:t>0,00</w:t>
            </w:r>
          </w:p>
        </w:tc>
        <w:tc>
          <w:tcPr>
            <w:tcW w:w="4392" w:type="dxa"/>
            <w:vAlign w:val="center"/>
          </w:tcPr>
          <w:p w:rsidR="003946E6" w:rsidRPr="009819CE" w:rsidRDefault="003946E6" w:rsidP="00FC7EB1">
            <w:pPr>
              <w:jc w:val="center"/>
              <w:rPr>
                <w:sz w:val="20"/>
                <w:szCs w:val="20"/>
              </w:rPr>
            </w:pPr>
            <w:r w:rsidRPr="009819CE">
              <w:rPr>
                <w:sz w:val="20"/>
                <w:szCs w:val="20"/>
              </w:rPr>
              <w:t>189 005 689,82</w:t>
            </w:r>
          </w:p>
        </w:tc>
      </w:tr>
      <w:tr w:rsidR="003946E6" w:rsidRPr="009819CE" w:rsidTr="00FE206E">
        <w:trPr>
          <w:trHeight w:val="543"/>
          <w:jc w:val="center"/>
        </w:trPr>
        <w:tc>
          <w:tcPr>
            <w:tcW w:w="2802" w:type="dxa"/>
            <w:vAlign w:val="center"/>
          </w:tcPr>
          <w:p w:rsidR="003946E6" w:rsidRPr="009819CE" w:rsidRDefault="003946E6" w:rsidP="00FC7EB1">
            <w:pPr>
              <w:jc w:val="center"/>
              <w:rPr>
                <w:sz w:val="20"/>
                <w:szCs w:val="20"/>
              </w:rPr>
            </w:pPr>
            <w:r w:rsidRPr="009819CE">
              <w:rPr>
                <w:sz w:val="20"/>
                <w:szCs w:val="20"/>
              </w:rPr>
              <w:t xml:space="preserve">Wnioskowana kwota  pomocy (EFRROW) </w:t>
            </w:r>
            <w:r w:rsidRPr="009819CE">
              <w:rPr>
                <w:b/>
                <w:sz w:val="20"/>
                <w:szCs w:val="20"/>
              </w:rPr>
              <w:t>w PLN</w:t>
            </w:r>
          </w:p>
        </w:tc>
        <w:tc>
          <w:tcPr>
            <w:tcW w:w="1986" w:type="dxa"/>
            <w:vAlign w:val="center"/>
          </w:tcPr>
          <w:p w:rsidR="003946E6" w:rsidRPr="009819CE" w:rsidRDefault="003946E6" w:rsidP="00FC7EB1">
            <w:pPr>
              <w:jc w:val="center"/>
              <w:rPr>
                <w:sz w:val="20"/>
                <w:szCs w:val="20"/>
              </w:rPr>
            </w:pPr>
            <w:r w:rsidRPr="009819CE">
              <w:rPr>
                <w:sz w:val="20"/>
                <w:szCs w:val="20"/>
              </w:rPr>
              <w:t>0,00</w:t>
            </w:r>
          </w:p>
        </w:tc>
        <w:tc>
          <w:tcPr>
            <w:tcW w:w="4392" w:type="dxa"/>
            <w:vAlign w:val="center"/>
          </w:tcPr>
          <w:p w:rsidR="003946E6" w:rsidRPr="009819CE" w:rsidRDefault="003946E6" w:rsidP="00FC7EB1">
            <w:pPr>
              <w:jc w:val="center"/>
              <w:rPr>
                <w:sz w:val="20"/>
                <w:szCs w:val="20"/>
              </w:rPr>
            </w:pPr>
            <w:r w:rsidRPr="009819CE">
              <w:rPr>
                <w:sz w:val="20"/>
                <w:szCs w:val="20"/>
              </w:rPr>
              <w:t>141 754 267,14</w:t>
            </w:r>
          </w:p>
        </w:tc>
      </w:tr>
    </w:tbl>
    <w:p w:rsidR="003946E6" w:rsidRPr="009819CE" w:rsidRDefault="003946E6" w:rsidP="00FC7EB1">
      <w:pPr>
        <w:jc w:val="both"/>
        <w:rPr>
          <w:sz w:val="16"/>
          <w:szCs w:val="16"/>
        </w:rPr>
      </w:pPr>
    </w:p>
    <w:p w:rsidR="003946E6" w:rsidRPr="009819CE" w:rsidRDefault="003946E6" w:rsidP="00FC7EB1">
      <w:pPr>
        <w:jc w:val="both"/>
      </w:pPr>
      <w:r w:rsidRPr="009819CE">
        <w:t xml:space="preserve">Zestawienie liczby wydanych decyzji wraz z kwotami dla schematu I </w:t>
      </w:r>
      <w:proofErr w:type="spellStart"/>
      <w:r w:rsidRPr="009819CE">
        <w:t>i</w:t>
      </w:r>
      <w:proofErr w:type="spellEnd"/>
      <w:r w:rsidRPr="009819CE">
        <w:t xml:space="preserve"> II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2119"/>
        <w:gridCol w:w="4259"/>
      </w:tblGrid>
      <w:tr w:rsidR="003946E6" w:rsidRPr="009819CE" w:rsidTr="00FE206E">
        <w:trPr>
          <w:trHeight w:val="348"/>
        </w:trPr>
        <w:tc>
          <w:tcPr>
            <w:tcW w:w="2802" w:type="dxa"/>
            <w:vAlign w:val="center"/>
          </w:tcPr>
          <w:p w:rsidR="003946E6" w:rsidRPr="009819CE" w:rsidRDefault="003946E6" w:rsidP="00FC7EB1">
            <w:pPr>
              <w:jc w:val="center"/>
              <w:rPr>
                <w:sz w:val="20"/>
                <w:szCs w:val="20"/>
              </w:rPr>
            </w:pPr>
          </w:p>
        </w:tc>
        <w:tc>
          <w:tcPr>
            <w:tcW w:w="2119" w:type="dxa"/>
            <w:vAlign w:val="center"/>
          </w:tcPr>
          <w:p w:rsidR="003946E6" w:rsidRPr="009819CE" w:rsidRDefault="003946E6" w:rsidP="00FC7EB1">
            <w:pPr>
              <w:jc w:val="center"/>
              <w:rPr>
                <w:sz w:val="20"/>
                <w:szCs w:val="20"/>
              </w:rPr>
            </w:pPr>
            <w:r w:rsidRPr="009819CE">
              <w:rPr>
                <w:sz w:val="20"/>
                <w:szCs w:val="20"/>
              </w:rPr>
              <w:t>schemat I</w:t>
            </w:r>
          </w:p>
        </w:tc>
        <w:tc>
          <w:tcPr>
            <w:tcW w:w="4259" w:type="dxa"/>
            <w:vAlign w:val="center"/>
          </w:tcPr>
          <w:p w:rsidR="003946E6" w:rsidRPr="009819CE" w:rsidRDefault="003946E6" w:rsidP="00FC7EB1">
            <w:pPr>
              <w:jc w:val="center"/>
              <w:rPr>
                <w:sz w:val="20"/>
                <w:szCs w:val="20"/>
              </w:rPr>
            </w:pPr>
            <w:r w:rsidRPr="009819CE">
              <w:rPr>
                <w:sz w:val="20"/>
                <w:szCs w:val="20"/>
              </w:rPr>
              <w:t>schemat II</w:t>
            </w:r>
          </w:p>
        </w:tc>
      </w:tr>
      <w:tr w:rsidR="003946E6" w:rsidRPr="009819CE" w:rsidTr="00FE206E">
        <w:trPr>
          <w:trHeight w:val="293"/>
        </w:trPr>
        <w:tc>
          <w:tcPr>
            <w:tcW w:w="2802" w:type="dxa"/>
            <w:vAlign w:val="center"/>
          </w:tcPr>
          <w:p w:rsidR="003946E6" w:rsidRPr="009819CE" w:rsidRDefault="003946E6" w:rsidP="00FC7EB1">
            <w:pPr>
              <w:jc w:val="center"/>
              <w:rPr>
                <w:sz w:val="20"/>
                <w:szCs w:val="20"/>
              </w:rPr>
            </w:pPr>
            <w:r w:rsidRPr="009819CE">
              <w:rPr>
                <w:sz w:val="20"/>
                <w:szCs w:val="20"/>
              </w:rPr>
              <w:t>Liczba wydanych decyzji</w:t>
            </w:r>
          </w:p>
        </w:tc>
        <w:tc>
          <w:tcPr>
            <w:tcW w:w="2119" w:type="dxa"/>
            <w:vAlign w:val="center"/>
          </w:tcPr>
          <w:p w:rsidR="003946E6" w:rsidRPr="009819CE" w:rsidRDefault="003946E6" w:rsidP="00FC7EB1">
            <w:pPr>
              <w:jc w:val="center"/>
              <w:rPr>
                <w:sz w:val="20"/>
                <w:szCs w:val="20"/>
              </w:rPr>
            </w:pPr>
            <w:r w:rsidRPr="009819CE">
              <w:rPr>
                <w:sz w:val="20"/>
                <w:szCs w:val="20"/>
              </w:rPr>
              <w:t>0</w:t>
            </w:r>
          </w:p>
        </w:tc>
        <w:tc>
          <w:tcPr>
            <w:tcW w:w="4259" w:type="dxa"/>
            <w:vAlign w:val="center"/>
          </w:tcPr>
          <w:p w:rsidR="003946E6" w:rsidRPr="009819CE" w:rsidRDefault="003946E6" w:rsidP="00FC7EB1">
            <w:pPr>
              <w:jc w:val="center"/>
              <w:rPr>
                <w:sz w:val="20"/>
                <w:szCs w:val="20"/>
              </w:rPr>
            </w:pPr>
            <w:r w:rsidRPr="009819CE">
              <w:rPr>
                <w:sz w:val="20"/>
                <w:szCs w:val="20"/>
              </w:rPr>
              <w:t>44</w:t>
            </w:r>
          </w:p>
        </w:tc>
      </w:tr>
      <w:tr w:rsidR="003946E6" w:rsidRPr="009819CE" w:rsidTr="00FE206E">
        <w:tc>
          <w:tcPr>
            <w:tcW w:w="2802" w:type="dxa"/>
            <w:vAlign w:val="center"/>
          </w:tcPr>
          <w:p w:rsidR="003946E6" w:rsidRPr="009819CE" w:rsidRDefault="003946E6" w:rsidP="00FC7EB1">
            <w:pPr>
              <w:jc w:val="center"/>
              <w:rPr>
                <w:sz w:val="20"/>
                <w:szCs w:val="20"/>
              </w:rPr>
            </w:pPr>
            <w:r w:rsidRPr="009819CE">
              <w:rPr>
                <w:sz w:val="20"/>
                <w:szCs w:val="20"/>
              </w:rPr>
              <w:t xml:space="preserve">Kwota kosztów </w:t>
            </w:r>
            <w:proofErr w:type="spellStart"/>
            <w:r w:rsidRPr="009819CE">
              <w:rPr>
                <w:sz w:val="20"/>
                <w:szCs w:val="20"/>
              </w:rPr>
              <w:t>kwalifikowalnych</w:t>
            </w:r>
            <w:proofErr w:type="spellEnd"/>
            <w:r w:rsidRPr="009819CE">
              <w:rPr>
                <w:sz w:val="20"/>
                <w:szCs w:val="20"/>
              </w:rPr>
              <w:t xml:space="preserve"> (EFRROW + BP) </w:t>
            </w:r>
            <w:r w:rsidRPr="009819CE">
              <w:rPr>
                <w:b/>
                <w:sz w:val="20"/>
                <w:szCs w:val="20"/>
              </w:rPr>
              <w:t>w PLN</w:t>
            </w:r>
          </w:p>
        </w:tc>
        <w:tc>
          <w:tcPr>
            <w:tcW w:w="2119" w:type="dxa"/>
            <w:vAlign w:val="center"/>
          </w:tcPr>
          <w:p w:rsidR="003946E6" w:rsidRPr="009819CE" w:rsidRDefault="003946E6" w:rsidP="00FC7EB1">
            <w:pPr>
              <w:jc w:val="center"/>
              <w:rPr>
                <w:sz w:val="20"/>
                <w:szCs w:val="20"/>
              </w:rPr>
            </w:pPr>
            <w:r w:rsidRPr="009819CE">
              <w:rPr>
                <w:sz w:val="20"/>
                <w:szCs w:val="20"/>
              </w:rPr>
              <w:t>0,00</w:t>
            </w:r>
          </w:p>
        </w:tc>
        <w:tc>
          <w:tcPr>
            <w:tcW w:w="4259" w:type="dxa"/>
            <w:vAlign w:val="center"/>
          </w:tcPr>
          <w:p w:rsidR="003946E6" w:rsidRPr="009819CE" w:rsidRDefault="003946E6" w:rsidP="00FC7EB1">
            <w:pPr>
              <w:jc w:val="center"/>
              <w:rPr>
                <w:sz w:val="20"/>
                <w:szCs w:val="20"/>
              </w:rPr>
            </w:pPr>
            <w:r w:rsidRPr="009819CE">
              <w:rPr>
                <w:sz w:val="20"/>
                <w:szCs w:val="20"/>
              </w:rPr>
              <w:t>147 081 372,84 (uwzględniając decyzje zmieniające 110 540 036,36)</w:t>
            </w:r>
          </w:p>
        </w:tc>
      </w:tr>
      <w:tr w:rsidR="003946E6" w:rsidRPr="009819CE" w:rsidTr="00FE206E">
        <w:trPr>
          <w:trHeight w:val="530"/>
        </w:trPr>
        <w:tc>
          <w:tcPr>
            <w:tcW w:w="2802" w:type="dxa"/>
            <w:vAlign w:val="center"/>
          </w:tcPr>
          <w:p w:rsidR="003946E6" w:rsidRPr="009819CE" w:rsidRDefault="003946E6" w:rsidP="00FC7EB1">
            <w:pPr>
              <w:jc w:val="center"/>
              <w:rPr>
                <w:sz w:val="20"/>
                <w:szCs w:val="20"/>
              </w:rPr>
            </w:pPr>
            <w:r w:rsidRPr="009819CE">
              <w:rPr>
                <w:sz w:val="20"/>
                <w:szCs w:val="20"/>
              </w:rPr>
              <w:t>Wnioskowana kwota pomocy  (EFRROW)</w:t>
            </w:r>
            <w:r w:rsidRPr="009819CE">
              <w:rPr>
                <w:b/>
                <w:sz w:val="20"/>
                <w:szCs w:val="20"/>
              </w:rPr>
              <w:t xml:space="preserve"> w PLN</w:t>
            </w:r>
          </w:p>
        </w:tc>
        <w:tc>
          <w:tcPr>
            <w:tcW w:w="2119" w:type="dxa"/>
            <w:vAlign w:val="center"/>
          </w:tcPr>
          <w:p w:rsidR="003946E6" w:rsidRPr="009819CE" w:rsidRDefault="003946E6" w:rsidP="00FC7EB1">
            <w:pPr>
              <w:jc w:val="center"/>
              <w:rPr>
                <w:sz w:val="20"/>
                <w:szCs w:val="20"/>
              </w:rPr>
            </w:pPr>
            <w:r w:rsidRPr="009819CE">
              <w:rPr>
                <w:sz w:val="20"/>
                <w:szCs w:val="20"/>
              </w:rPr>
              <w:t>0,00</w:t>
            </w:r>
          </w:p>
        </w:tc>
        <w:tc>
          <w:tcPr>
            <w:tcW w:w="4259" w:type="dxa"/>
            <w:vAlign w:val="center"/>
          </w:tcPr>
          <w:p w:rsidR="003946E6" w:rsidRPr="009819CE" w:rsidRDefault="003946E6" w:rsidP="00FC7EB1">
            <w:pPr>
              <w:jc w:val="center"/>
              <w:rPr>
                <w:sz w:val="20"/>
                <w:szCs w:val="20"/>
              </w:rPr>
            </w:pPr>
            <w:r w:rsidRPr="009819CE">
              <w:rPr>
                <w:sz w:val="20"/>
                <w:szCs w:val="20"/>
              </w:rPr>
              <w:t>110 302 958,67 (uwzględniając decyzje zmieniające 82 899 946,61)</w:t>
            </w:r>
          </w:p>
        </w:tc>
      </w:tr>
    </w:tbl>
    <w:p w:rsidR="003946E6" w:rsidRPr="009819CE" w:rsidRDefault="003946E6" w:rsidP="00FC7EB1">
      <w:pPr>
        <w:ind w:firstLine="709"/>
        <w:jc w:val="both"/>
        <w:rPr>
          <w:sz w:val="20"/>
          <w:szCs w:val="20"/>
        </w:rPr>
      </w:pPr>
    </w:p>
    <w:p w:rsidR="003946E6" w:rsidRPr="009819CE" w:rsidRDefault="003946E6" w:rsidP="00FC7EB1">
      <w:pPr>
        <w:ind w:firstLine="709"/>
        <w:jc w:val="both"/>
      </w:pPr>
      <w:r w:rsidRPr="009819CE">
        <w:t xml:space="preserve">Pozostały limit środków dostępnych dla działania 125 na operacje zaplanowane </w:t>
      </w:r>
      <w:r w:rsidRPr="009819CE">
        <w:br/>
        <w:t xml:space="preserve">do realizacji zgodnie z </w:t>
      </w:r>
      <w:r w:rsidRPr="009819CE">
        <w:rPr>
          <w:i/>
        </w:rPr>
        <w:t>Wykazem zadań planowanych do realizacji w ramach Programu Rozwoju Obszarów Wiejskich na lata 2007-2013, Działanie 125, Schemat II „Poprawianie i rozwijanie infrastruktury związanej z rozwojem i dostosowywaniem rolnictwa i leśnictwa przez gospodarowanie rolniczymi zasobami wodnymi</w:t>
      </w:r>
      <w:r w:rsidRPr="009819CE">
        <w:t>” przyjętym uchwałą Nr 37/1138/12 Zarządu Województwa Kujawsko-Pomorskiego z dnia 12 września 2012 r. wynosi: 12 765 007,20 PLN, w tym:</w:t>
      </w:r>
    </w:p>
    <w:p w:rsidR="003946E6" w:rsidRPr="009819CE" w:rsidRDefault="003946E6" w:rsidP="00705659">
      <w:pPr>
        <w:pStyle w:val="Akapitzlist"/>
        <w:numPr>
          <w:ilvl w:val="0"/>
          <w:numId w:val="47"/>
        </w:numPr>
        <w:ind w:left="426" w:hanging="426"/>
        <w:jc w:val="both"/>
      </w:pPr>
      <w:r w:rsidRPr="009819CE">
        <w:t>9 728 123,95 PLN dla operacji związanych z priorytetem gospodarka wodna</w:t>
      </w:r>
    </w:p>
    <w:p w:rsidR="003946E6" w:rsidRPr="009819CE" w:rsidRDefault="003946E6" w:rsidP="00705659">
      <w:pPr>
        <w:pStyle w:val="Akapitzlist"/>
        <w:ind w:left="426"/>
        <w:jc w:val="both"/>
      </w:pPr>
      <w:r w:rsidRPr="009819CE">
        <w:t>(tzw. Nowe wyzwania);</w:t>
      </w:r>
    </w:p>
    <w:p w:rsidR="00BE2338" w:rsidRPr="009819CE" w:rsidRDefault="003946E6" w:rsidP="00705659">
      <w:pPr>
        <w:pStyle w:val="Akapitzlist"/>
        <w:numPr>
          <w:ilvl w:val="0"/>
          <w:numId w:val="47"/>
        </w:numPr>
        <w:ind w:left="426" w:hanging="426"/>
        <w:sectPr w:rsidR="00BE2338" w:rsidRPr="009819CE" w:rsidSect="00834CBD">
          <w:pgSz w:w="11906" w:h="16838"/>
          <w:pgMar w:top="1418" w:right="1418" w:bottom="851" w:left="1418" w:header="708" w:footer="708" w:gutter="0"/>
          <w:cols w:space="708"/>
          <w:docGrid w:linePitch="360"/>
        </w:sectPr>
      </w:pPr>
      <w:r w:rsidRPr="009819CE">
        <w:t>3 036 883,25 PLN dla pozostałych operacji.</w:t>
      </w:r>
    </w:p>
    <w:p w:rsidR="003946E6" w:rsidRPr="009819CE" w:rsidRDefault="003946E6" w:rsidP="00FC7EB1">
      <w:pPr>
        <w:jc w:val="both"/>
      </w:pPr>
      <w:r w:rsidRPr="009819CE">
        <w:lastRenderedPageBreak/>
        <w:t xml:space="preserve">Informacja o stanie realizacji działania - Województwo Kujawsko-Pomorskie na tle innych województw (schemat I </w:t>
      </w:r>
      <w:proofErr w:type="spellStart"/>
      <w:r w:rsidRPr="009819CE">
        <w:t>i</w:t>
      </w:r>
      <w:proofErr w:type="spellEnd"/>
      <w:r w:rsidRPr="009819CE">
        <w:t xml:space="preserve"> II łącznie)</w:t>
      </w:r>
    </w:p>
    <w:p w:rsidR="00FC7EB1" w:rsidRPr="009819CE" w:rsidRDefault="00FC7EB1" w:rsidP="00FC7EB1">
      <w:pPr>
        <w:jc w:val="both"/>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2"/>
        <w:gridCol w:w="1262"/>
        <w:gridCol w:w="1803"/>
        <w:gridCol w:w="1251"/>
        <w:gridCol w:w="1815"/>
        <w:gridCol w:w="1804"/>
      </w:tblGrid>
      <w:tr w:rsidR="003946E6" w:rsidRPr="009819CE" w:rsidTr="00FE206E">
        <w:trPr>
          <w:trHeight w:val="216"/>
        </w:trPr>
        <w:tc>
          <w:tcPr>
            <w:tcW w:w="10207" w:type="dxa"/>
            <w:gridSpan w:val="6"/>
          </w:tcPr>
          <w:p w:rsidR="003946E6" w:rsidRPr="009819CE" w:rsidRDefault="003946E6" w:rsidP="00FC7EB1">
            <w:pPr>
              <w:pStyle w:val="Default"/>
              <w:jc w:val="center"/>
              <w:rPr>
                <w:color w:val="auto"/>
                <w:sz w:val="20"/>
                <w:szCs w:val="20"/>
              </w:rPr>
            </w:pPr>
            <w:r w:rsidRPr="009819CE">
              <w:rPr>
                <w:b/>
                <w:bCs/>
                <w:color w:val="auto"/>
                <w:sz w:val="20"/>
                <w:szCs w:val="20"/>
              </w:rPr>
              <w:t>Informacja o realizacji pomocy w ramach Działania "Poprawianie i rozwijanie infrastruktury związanej z rozwojem i dostosowaniem rolnictwa i leśnictwa"</w:t>
            </w:r>
          </w:p>
        </w:tc>
      </w:tr>
      <w:tr w:rsidR="003946E6" w:rsidRPr="009819CE" w:rsidTr="00FE206E">
        <w:trPr>
          <w:trHeight w:val="90"/>
        </w:trPr>
        <w:tc>
          <w:tcPr>
            <w:tcW w:w="10207" w:type="dxa"/>
            <w:gridSpan w:val="6"/>
          </w:tcPr>
          <w:p w:rsidR="003946E6" w:rsidRPr="009819CE" w:rsidRDefault="003946E6" w:rsidP="00FC7EB1">
            <w:pPr>
              <w:pStyle w:val="Default"/>
              <w:rPr>
                <w:color w:val="auto"/>
                <w:sz w:val="20"/>
                <w:szCs w:val="20"/>
              </w:rPr>
            </w:pPr>
            <w:r w:rsidRPr="009819CE">
              <w:rPr>
                <w:color w:val="auto"/>
                <w:sz w:val="20"/>
                <w:szCs w:val="20"/>
              </w:rPr>
              <w:t>Dane na dzień 30-11-2013 r.</w:t>
            </w:r>
          </w:p>
        </w:tc>
      </w:tr>
      <w:tr w:rsidR="003946E6" w:rsidRPr="009819CE" w:rsidTr="00FE206E">
        <w:trPr>
          <w:trHeight w:val="346"/>
        </w:trPr>
        <w:tc>
          <w:tcPr>
            <w:tcW w:w="2272" w:type="dxa"/>
          </w:tcPr>
          <w:p w:rsidR="003946E6" w:rsidRPr="009819CE" w:rsidRDefault="003946E6" w:rsidP="00FC7EB1">
            <w:pPr>
              <w:pStyle w:val="Default"/>
              <w:rPr>
                <w:color w:val="auto"/>
                <w:sz w:val="20"/>
                <w:szCs w:val="20"/>
              </w:rPr>
            </w:pPr>
            <w:r w:rsidRPr="009819CE">
              <w:rPr>
                <w:color w:val="auto"/>
                <w:sz w:val="20"/>
                <w:szCs w:val="20"/>
              </w:rPr>
              <w:t>Województwo</w:t>
            </w:r>
          </w:p>
        </w:tc>
        <w:tc>
          <w:tcPr>
            <w:tcW w:w="1262" w:type="dxa"/>
          </w:tcPr>
          <w:p w:rsidR="003946E6" w:rsidRPr="009819CE" w:rsidRDefault="003946E6" w:rsidP="00FC7EB1">
            <w:pPr>
              <w:pStyle w:val="Default"/>
              <w:rPr>
                <w:color w:val="auto"/>
                <w:sz w:val="20"/>
                <w:szCs w:val="20"/>
              </w:rPr>
            </w:pPr>
            <w:r w:rsidRPr="009819CE">
              <w:rPr>
                <w:color w:val="auto"/>
                <w:sz w:val="20"/>
                <w:szCs w:val="20"/>
              </w:rPr>
              <w:t xml:space="preserve">Liczba złożonych wniosków </w:t>
            </w:r>
          </w:p>
        </w:tc>
        <w:tc>
          <w:tcPr>
            <w:tcW w:w="1803" w:type="dxa"/>
          </w:tcPr>
          <w:p w:rsidR="003946E6" w:rsidRPr="009819CE" w:rsidRDefault="003946E6" w:rsidP="00FC7EB1">
            <w:pPr>
              <w:pStyle w:val="Default"/>
              <w:rPr>
                <w:color w:val="auto"/>
                <w:sz w:val="20"/>
                <w:szCs w:val="20"/>
              </w:rPr>
            </w:pPr>
            <w:r w:rsidRPr="009819CE">
              <w:rPr>
                <w:color w:val="auto"/>
                <w:sz w:val="20"/>
                <w:szCs w:val="20"/>
              </w:rPr>
              <w:t>Wnioskowana kwota pomocy [PLN] *</w:t>
            </w:r>
          </w:p>
        </w:tc>
        <w:tc>
          <w:tcPr>
            <w:tcW w:w="1251" w:type="dxa"/>
          </w:tcPr>
          <w:p w:rsidR="003946E6" w:rsidRPr="009819CE" w:rsidRDefault="003946E6" w:rsidP="00FC7EB1">
            <w:pPr>
              <w:pStyle w:val="Default"/>
              <w:rPr>
                <w:color w:val="auto"/>
                <w:sz w:val="20"/>
                <w:szCs w:val="20"/>
              </w:rPr>
            </w:pPr>
            <w:r w:rsidRPr="009819CE">
              <w:rPr>
                <w:color w:val="auto"/>
                <w:sz w:val="20"/>
                <w:szCs w:val="20"/>
              </w:rPr>
              <w:t xml:space="preserve">Liczba wydanych decyzji  </w:t>
            </w:r>
          </w:p>
        </w:tc>
        <w:tc>
          <w:tcPr>
            <w:tcW w:w="1815" w:type="dxa"/>
          </w:tcPr>
          <w:p w:rsidR="003946E6" w:rsidRPr="009819CE" w:rsidRDefault="003946E6" w:rsidP="00FC7EB1">
            <w:pPr>
              <w:pStyle w:val="Default"/>
              <w:rPr>
                <w:color w:val="auto"/>
                <w:sz w:val="20"/>
                <w:szCs w:val="20"/>
              </w:rPr>
            </w:pPr>
            <w:r w:rsidRPr="009819CE">
              <w:rPr>
                <w:color w:val="auto"/>
                <w:sz w:val="20"/>
                <w:szCs w:val="20"/>
              </w:rPr>
              <w:t>Kwota wydanych decyzji [PLN]</w:t>
            </w:r>
          </w:p>
        </w:tc>
        <w:tc>
          <w:tcPr>
            <w:tcW w:w="1804" w:type="dxa"/>
          </w:tcPr>
          <w:p w:rsidR="003946E6" w:rsidRPr="009819CE" w:rsidRDefault="003946E6" w:rsidP="00FC7EB1">
            <w:pPr>
              <w:pStyle w:val="Default"/>
              <w:rPr>
                <w:color w:val="auto"/>
                <w:sz w:val="20"/>
                <w:szCs w:val="20"/>
              </w:rPr>
            </w:pPr>
            <w:r w:rsidRPr="009819CE">
              <w:rPr>
                <w:color w:val="auto"/>
                <w:sz w:val="20"/>
                <w:szCs w:val="20"/>
              </w:rPr>
              <w:t xml:space="preserve">Zrealizowane płatności </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Dolnośląskie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61</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312 799 939,67</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53</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207 094 515,55</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41 766 108,22</w:t>
            </w:r>
          </w:p>
        </w:tc>
      </w:tr>
      <w:tr w:rsidR="003946E6" w:rsidRPr="009819CE" w:rsidTr="00FE206E">
        <w:trPr>
          <w:trHeight w:val="90"/>
        </w:trPr>
        <w:tc>
          <w:tcPr>
            <w:tcW w:w="2272" w:type="dxa"/>
            <w:shd w:val="clear" w:color="auto" w:fill="99CCFF"/>
          </w:tcPr>
          <w:p w:rsidR="003946E6" w:rsidRPr="009819CE" w:rsidRDefault="003946E6" w:rsidP="00FC7EB1">
            <w:pPr>
              <w:pStyle w:val="Default"/>
              <w:rPr>
                <w:color w:val="auto"/>
                <w:sz w:val="20"/>
                <w:szCs w:val="20"/>
              </w:rPr>
            </w:pPr>
            <w:r w:rsidRPr="009819CE">
              <w:rPr>
                <w:color w:val="auto"/>
                <w:sz w:val="20"/>
                <w:szCs w:val="20"/>
              </w:rPr>
              <w:t>Kujawsko-Pomorskie</w:t>
            </w:r>
          </w:p>
        </w:tc>
        <w:tc>
          <w:tcPr>
            <w:tcW w:w="1262" w:type="dxa"/>
            <w:shd w:val="clear" w:color="auto" w:fill="99CCFF"/>
          </w:tcPr>
          <w:p w:rsidR="003946E6" w:rsidRPr="009819CE" w:rsidRDefault="003946E6" w:rsidP="00D15DBA">
            <w:pPr>
              <w:pStyle w:val="Default"/>
              <w:jc w:val="center"/>
              <w:rPr>
                <w:color w:val="auto"/>
                <w:sz w:val="20"/>
                <w:szCs w:val="20"/>
              </w:rPr>
            </w:pPr>
            <w:r w:rsidRPr="009819CE">
              <w:rPr>
                <w:color w:val="auto"/>
                <w:sz w:val="20"/>
                <w:szCs w:val="20"/>
              </w:rPr>
              <w:t>48</w:t>
            </w:r>
          </w:p>
        </w:tc>
        <w:tc>
          <w:tcPr>
            <w:tcW w:w="1803" w:type="dxa"/>
            <w:shd w:val="clear" w:color="auto" w:fill="99CCFF"/>
          </w:tcPr>
          <w:p w:rsidR="003946E6" w:rsidRPr="009819CE" w:rsidRDefault="003946E6" w:rsidP="00D15DBA">
            <w:pPr>
              <w:pStyle w:val="Default"/>
              <w:jc w:val="center"/>
              <w:rPr>
                <w:color w:val="auto"/>
                <w:sz w:val="20"/>
                <w:szCs w:val="20"/>
              </w:rPr>
            </w:pPr>
            <w:r w:rsidRPr="009819CE">
              <w:rPr>
                <w:color w:val="auto"/>
                <w:sz w:val="20"/>
                <w:szCs w:val="20"/>
              </w:rPr>
              <w:t>189 005 689,82</w:t>
            </w:r>
          </w:p>
        </w:tc>
        <w:tc>
          <w:tcPr>
            <w:tcW w:w="1251" w:type="dxa"/>
            <w:shd w:val="clear" w:color="auto" w:fill="99CCFF"/>
          </w:tcPr>
          <w:p w:rsidR="003946E6" w:rsidRPr="009819CE" w:rsidRDefault="003946E6" w:rsidP="00D15DBA">
            <w:pPr>
              <w:pStyle w:val="Default"/>
              <w:jc w:val="center"/>
              <w:rPr>
                <w:color w:val="auto"/>
                <w:sz w:val="20"/>
                <w:szCs w:val="20"/>
              </w:rPr>
            </w:pPr>
            <w:r w:rsidRPr="009819CE">
              <w:rPr>
                <w:color w:val="auto"/>
                <w:sz w:val="20"/>
                <w:szCs w:val="20"/>
              </w:rPr>
              <w:t>44</w:t>
            </w:r>
          </w:p>
        </w:tc>
        <w:tc>
          <w:tcPr>
            <w:tcW w:w="1815" w:type="dxa"/>
            <w:shd w:val="clear" w:color="auto" w:fill="99CCFF"/>
          </w:tcPr>
          <w:p w:rsidR="003946E6" w:rsidRPr="009819CE" w:rsidRDefault="003946E6" w:rsidP="00D15DBA">
            <w:pPr>
              <w:pStyle w:val="Default"/>
              <w:jc w:val="center"/>
              <w:rPr>
                <w:color w:val="auto"/>
                <w:sz w:val="20"/>
                <w:szCs w:val="20"/>
              </w:rPr>
            </w:pPr>
            <w:r w:rsidRPr="009819CE">
              <w:rPr>
                <w:color w:val="auto"/>
                <w:sz w:val="20"/>
                <w:szCs w:val="20"/>
              </w:rPr>
              <w:t>110 540 036,36</w:t>
            </w:r>
          </w:p>
        </w:tc>
        <w:tc>
          <w:tcPr>
            <w:tcW w:w="1804" w:type="dxa"/>
            <w:shd w:val="clear" w:color="auto" w:fill="99CCFF"/>
          </w:tcPr>
          <w:p w:rsidR="003946E6" w:rsidRPr="009819CE" w:rsidRDefault="003946E6" w:rsidP="00D15DBA">
            <w:pPr>
              <w:pStyle w:val="Default"/>
              <w:jc w:val="center"/>
              <w:rPr>
                <w:color w:val="auto"/>
                <w:sz w:val="20"/>
                <w:szCs w:val="20"/>
              </w:rPr>
            </w:pPr>
            <w:r w:rsidRPr="009819CE">
              <w:rPr>
                <w:color w:val="auto"/>
                <w:sz w:val="20"/>
                <w:szCs w:val="20"/>
              </w:rPr>
              <w:t>40 851 932,08</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Lubelskie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84</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440 152 385,74</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60</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269 008 943,98</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113 907 722,00</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Lubuskie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34</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307 900 185,53</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26</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168 084 044,71</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46 958 080,01</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Łódzkie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26</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94 057 286,83</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15</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46 902 836,18</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10 224 881,44</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Małopolskie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38</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299 843 915,95</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18</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94 525 034,79</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22 709 407,99</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Mazowieckie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95</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414 820 543,99</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54</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146 845 606,21</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72 371 955,90</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Opolskie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12</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63 879 509,51</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11</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56 142 744,75</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11 317 430,69</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Podkarpackie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21</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126 709 987,58</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21</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116 183 406,29</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31 012 439,35</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Podlaskie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41</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156 225 327,41</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35</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116 351 072,66</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31 983 844,26</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Pomorskie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39</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214 383 975,85</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32</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135 903 114,91</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40 957 473,29</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Śląskie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39</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182 580 799,56</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31</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110 384 117,26</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36 050 717,72</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Świętokrzyskie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14</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97 127 902,44</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10</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44 969 260,16</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19 153 296,96</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Warmińsko-Mazurskie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75</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246 184 957,40</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65</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168 560 916,75</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49 655 206,23</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Wielkopolskie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70</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530 318 449,26</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55</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216 918 561,59</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146 687 629,46</w:t>
            </w:r>
          </w:p>
        </w:tc>
      </w:tr>
      <w:tr w:rsidR="003946E6" w:rsidRPr="009819CE" w:rsidTr="00FE206E">
        <w:trPr>
          <w:trHeight w:val="90"/>
        </w:trPr>
        <w:tc>
          <w:tcPr>
            <w:tcW w:w="2272" w:type="dxa"/>
          </w:tcPr>
          <w:p w:rsidR="003946E6" w:rsidRPr="009819CE" w:rsidRDefault="003946E6" w:rsidP="00FC7EB1">
            <w:pPr>
              <w:pStyle w:val="Default"/>
              <w:rPr>
                <w:color w:val="auto"/>
                <w:sz w:val="20"/>
                <w:szCs w:val="20"/>
              </w:rPr>
            </w:pPr>
            <w:r w:rsidRPr="009819CE">
              <w:rPr>
                <w:color w:val="auto"/>
                <w:sz w:val="20"/>
                <w:szCs w:val="20"/>
              </w:rPr>
              <w:t>Zachodniopomorskie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101</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149 947 624,99</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96</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99 088 844,66</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67 956 477,00</w:t>
            </w:r>
          </w:p>
        </w:tc>
      </w:tr>
      <w:tr w:rsidR="003946E6" w:rsidRPr="009819CE" w:rsidTr="00FE206E">
        <w:trPr>
          <w:trHeight w:val="89"/>
        </w:trPr>
        <w:tc>
          <w:tcPr>
            <w:tcW w:w="2272" w:type="dxa"/>
          </w:tcPr>
          <w:p w:rsidR="003946E6" w:rsidRPr="009819CE" w:rsidRDefault="003946E6" w:rsidP="00FC7EB1">
            <w:pPr>
              <w:pStyle w:val="Default"/>
              <w:rPr>
                <w:color w:val="auto"/>
                <w:sz w:val="20"/>
                <w:szCs w:val="20"/>
              </w:rPr>
            </w:pPr>
            <w:r w:rsidRPr="009819CE">
              <w:rPr>
                <w:b/>
                <w:bCs/>
                <w:color w:val="auto"/>
                <w:sz w:val="20"/>
                <w:szCs w:val="20"/>
              </w:rPr>
              <w:t>Razem Działanie</w:t>
            </w:r>
          </w:p>
        </w:tc>
        <w:tc>
          <w:tcPr>
            <w:tcW w:w="1262" w:type="dxa"/>
          </w:tcPr>
          <w:p w:rsidR="003946E6" w:rsidRPr="009819CE" w:rsidRDefault="003946E6" w:rsidP="00D15DBA">
            <w:pPr>
              <w:pStyle w:val="Default"/>
              <w:jc w:val="center"/>
              <w:rPr>
                <w:color w:val="auto"/>
                <w:sz w:val="20"/>
                <w:szCs w:val="20"/>
              </w:rPr>
            </w:pPr>
            <w:r w:rsidRPr="009819CE">
              <w:rPr>
                <w:color w:val="auto"/>
                <w:sz w:val="20"/>
                <w:szCs w:val="20"/>
              </w:rPr>
              <w:t>798</w:t>
            </w:r>
          </w:p>
        </w:tc>
        <w:tc>
          <w:tcPr>
            <w:tcW w:w="1803" w:type="dxa"/>
          </w:tcPr>
          <w:p w:rsidR="003946E6" w:rsidRPr="009819CE" w:rsidRDefault="003946E6" w:rsidP="00D15DBA">
            <w:pPr>
              <w:pStyle w:val="Default"/>
              <w:jc w:val="center"/>
              <w:rPr>
                <w:color w:val="auto"/>
                <w:sz w:val="20"/>
                <w:szCs w:val="20"/>
              </w:rPr>
            </w:pPr>
            <w:r w:rsidRPr="009819CE">
              <w:rPr>
                <w:color w:val="auto"/>
                <w:sz w:val="20"/>
                <w:szCs w:val="20"/>
              </w:rPr>
              <w:t>3 825 938 481,53</w:t>
            </w:r>
          </w:p>
        </w:tc>
        <w:tc>
          <w:tcPr>
            <w:tcW w:w="1251" w:type="dxa"/>
          </w:tcPr>
          <w:p w:rsidR="003946E6" w:rsidRPr="009819CE" w:rsidRDefault="003946E6" w:rsidP="00D15DBA">
            <w:pPr>
              <w:pStyle w:val="Default"/>
              <w:jc w:val="center"/>
              <w:rPr>
                <w:color w:val="auto"/>
                <w:sz w:val="20"/>
                <w:szCs w:val="20"/>
              </w:rPr>
            </w:pPr>
            <w:r w:rsidRPr="009819CE">
              <w:rPr>
                <w:color w:val="auto"/>
                <w:sz w:val="20"/>
                <w:szCs w:val="20"/>
              </w:rPr>
              <w:t>626</w:t>
            </w:r>
          </w:p>
        </w:tc>
        <w:tc>
          <w:tcPr>
            <w:tcW w:w="1815" w:type="dxa"/>
          </w:tcPr>
          <w:p w:rsidR="003946E6" w:rsidRPr="009819CE" w:rsidRDefault="003946E6" w:rsidP="00D15DBA">
            <w:pPr>
              <w:pStyle w:val="Default"/>
              <w:jc w:val="center"/>
              <w:rPr>
                <w:color w:val="auto"/>
                <w:sz w:val="20"/>
                <w:szCs w:val="20"/>
              </w:rPr>
            </w:pPr>
            <w:r w:rsidRPr="009819CE">
              <w:rPr>
                <w:color w:val="auto"/>
                <w:sz w:val="20"/>
                <w:szCs w:val="20"/>
              </w:rPr>
              <w:t>2 107 503 056,81</w:t>
            </w:r>
          </w:p>
        </w:tc>
        <w:tc>
          <w:tcPr>
            <w:tcW w:w="1804" w:type="dxa"/>
          </w:tcPr>
          <w:p w:rsidR="003946E6" w:rsidRPr="009819CE" w:rsidRDefault="003946E6" w:rsidP="00D15DBA">
            <w:pPr>
              <w:pStyle w:val="Default"/>
              <w:jc w:val="center"/>
              <w:rPr>
                <w:color w:val="auto"/>
                <w:sz w:val="20"/>
                <w:szCs w:val="20"/>
              </w:rPr>
            </w:pPr>
            <w:r w:rsidRPr="009819CE">
              <w:rPr>
                <w:color w:val="auto"/>
                <w:sz w:val="20"/>
                <w:szCs w:val="20"/>
              </w:rPr>
              <w:t>783 564 602,60</w:t>
            </w:r>
          </w:p>
        </w:tc>
      </w:tr>
      <w:tr w:rsidR="003946E6" w:rsidRPr="009819CE" w:rsidTr="00FE206E">
        <w:trPr>
          <w:trHeight w:val="317"/>
        </w:trPr>
        <w:tc>
          <w:tcPr>
            <w:tcW w:w="10207" w:type="dxa"/>
            <w:gridSpan w:val="6"/>
          </w:tcPr>
          <w:p w:rsidR="003946E6" w:rsidRPr="009819CE" w:rsidRDefault="003946E6" w:rsidP="00FC7EB1">
            <w:pPr>
              <w:pStyle w:val="Default"/>
              <w:rPr>
                <w:b/>
                <w:color w:val="auto"/>
                <w:sz w:val="20"/>
                <w:szCs w:val="20"/>
              </w:rPr>
            </w:pPr>
            <w:r w:rsidRPr="009819CE">
              <w:rPr>
                <w:b/>
                <w:bCs/>
                <w:color w:val="auto"/>
                <w:sz w:val="20"/>
                <w:szCs w:val="20"/>
              </w:rPr>
              <w:t xml:space="preserve">Źródło: </w:t>
            </w:r>
            <w:r w:rsidRPr="009819CE">
              <w:rPr>
                <w:b/>
                <w:i/>
                <w:color w:val="auto"/>
                <w:sz w:val="20"/>
                <w:szCs w:val="20"/>
              </w:rPr>
              <w:t>www.arimr.gov.pl</w:t>
            </w:r>
          </w:p>
        </w:tc>
      </w:tr>
    </w:tbl>
    <w:p w:rsidR="003946E6" w:rsidRPr="009819CE" w:rsidRDefault="003946E6" w:rsidP="00FC7EB1">
      <w:pPr>
        <w:jc w:val="both"/>
        <w:rPr>
          <w:b/>
          <w:sz w:val="20"/>
          <w:szCs w:val="20"/>
        </w:rPr>
      </w:pPr>
      <w:r w:rsidRPr="009819CE">
        <w:rPr>
          <w:b/>
          <w:sz w:val="20"/>
          <w:szCs w:val="20"/>
        </w:rPr>
        <w:t>*Wnioskowana kwota pomocy[PLN]</w:t>
      </w:r>
      <w:r w:rsidRPr="009819CE">
        <w:rPr>
          <w:sz w:val="20"/>
          <w:szCs w:val="20"/>
        </w:rPr>
        <w:t xml:space="preserve"> </w:t>
      </w:r>
      <w:r w:rsidRPr="009819CE">
        <w:rPr>
          <w:b/>
          <w:sz w:val="20"/>
          <w:szCs w:val="20"/>
        </w:rPr>
        <w:t xml:space="preserve">=  Kwota kosztów </w:t>
      </w:r>
      <w:proofErr w:type="spellStart"/>
      <w:r w:rsidRPr="009819CE">
        <w:rPr>
          <w:b/>
          <w:sz w:val="20"/>
          <w:szCs w:val="20"/>
        </w:rPr>
        <w:t>kwalifikowalnych</w:t>
      </w:r>
      <w:proofErr w:type="spellEnd"/>
      <w:r w:rsidRPr="009819CE">
        <w:rPr>
          <w:b/>
          <w:sz w:val="20"/>
          <w:szCs w:val="20"/>
        </w:rPr>
        <w:t xml:space="preserve"> (EFRROW + BP)</w:t>
      </w:r>
    </w:p>
    <w:p w:rsidR="003946E6" w:rsidRPr="009819CE" w:rsidRDefault="003946E6" w:rsidP="00FC7EB1">
      <w:pPr>
        <w:jc w:val="both"/>
        <w:rPr>
          <w:sz w:val="20"/>
          <w:szCs w:val="20"/>
        </w:rPr>
      </w:pPr>
    </w:p>
    <w:p w:rsidR="003946E6" w:rsidRPr="009819CE" w:rsidRDefault="003946E6" w:rsidP="00FC7EB1">
      <w:pPr>
        <w:jc w:val="both"/>
      </w:pPr>
      <w:r w:rsidRPr="009819CE">
        <w:t xml:space="preserve">Informacja o stanie realizacji działania – Województwo Kujawsko-Pomorskie na tle innych województw (schemat I </w:t>
      </w:r>
      <w:proofErr w:type="spellStart"/>
      <w:r w:rsidRPr="009819CE">
        <w:t>i</w:t>
      </w:r>
      <w:proofErr w:type="spellEnd"/>
      <w:r w:rsidRPr="009819CE">
        <w:t xml:space="preserve"> II łącznie), stan na dzień 30.11.2013 r.</w:t>
      </w:r>
    </w:p>
    <w:p w:rsidR="00882C91" w:rsidRPr="009819CE" w:rsidRDefault="008277F4" w:rsidP="00882C91">
      <w:pPr>
        <w:rPr>
          <w:sz w:val="20"/>
          <w:szCs w:val="20"/>
        </w:rPr>
        <w:sectPr w:rsidR="00882C91" w:rsidRPr="009819CE" w:rsidSect="00834CBD">
          <w:pgSz w:w="11906" w:h="16838"/>
          <w:pgMar w:top="1418" w:right="1418" w:bottom="851" w:left="1418" w:header="708" w:footer="708" w:gutter="0"/>
          <w:cols w:space="708"/>
          <w:docGrid w:linePitch="360"/>
        </w:sectPr>
      </w:pPr>
      <w:r w:rsidRPr="009819CE">
        <w:rPr>
          <w:noProof/>
        </w:rPr>
        <w:drawing>
          <wp:inline distT="0" distB="0" distL="0" distR="0">
            <wp:extent cx="6457950" cy="3171825"/>
            <wp:effectExtent l="0" t="0" r="0" b="0"/>
            <wp:docPr id="23" name="Obiek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r w:rsidR="003946E6" w:rsidRPr="009819CE">
        <w:t>ź</w:t>
      </w:r>
      <w:r w:rsidR="003946E6" w:rsidRPr="009819CE">
        <w:rPr>
          <w:sz w:val="20"/>
          <w:szCs w:val="20"/>
        </w:rPr>
        <w:t xml:space="preserve">ródło: </w:t>
      </w:r>
      <w:hyperlink r:id="rId86" w:history="1">
        <w:r w:rsidR="003946E6" w:rsidRPr="009819CE">
          <w:rPr>
            <w:rStyle w:val="Hipercze"/>
            <w:color w:val="auto"/>
            <w:sz w:val="20"/>
            <w:szCs w:val="20"/>
          </w:rPr>
          <w:t>www.arimr.gov.pl</w:t>
        </w:r>
      </w:hyperlink>
    </w:p>
    <w:p w:rsidR="003946E6" w:rsidRPr="009819CE" w:rsidRDefault="003946E6" w:rsidP="00FC7EB1">
      <w:pPr>
        <w:autoSpaceDE w:val="0"/>
        <w:autoSpaceDN w:val="0"/>
        <w:adjustRightInd w:val="0"/>
        <w:jc w:val="both"/>
        <w:rPr>
          <w:b/>
        </w:rPr>
      </w:pPr>
      <w:r w:rsidRPr="009819CE">
        <w:rPr>
          <w:b/>
        </w:rPr>
        <w:lastRenderedPageBreak/>
        <w:t xml:space="preserve">Spółki wodne </w:t>
      </w:r>
      <w:r w:rsidRPr="009819CE">
        <w:t>(ogółem od początku realizacji zadania)</w:t>
      </w:r>
    </w:p>
    <w:p w:rsidR="003946E6" w:rsidRPr="009819CE" w:rsidRDefault="003946E6" w:rsidP="00FC7EB1">
      <w:pPr>
        <w:autoSpaceDE w:val="0"/>
        <w:autoSpaceDN w:val="0"/>
        <w:adjustRightInd w:val="0"/>
        <w:jc w:val="both"/>
        <w:rPr>
          <w:sz w:val="20"/>
          <w:szCs w:val="20"/>
        </w:rPr>
      </w:pPr>
    </w:p>
    <w:p w:rsidR="003946E6" w:rsidRPr="009819CE" w:rsidRDefault="003946E6" w:rsidP="00FC7EB1">
      <w:pPr>
        <w:pStyle w:val="Tekstpodstawowy3"/>
        <w:spacing w:after="0"/>
        <w:ind w:firstLine="708"/>
        <w:jc w:val="both"/>
        <w:rPr>
          <w:sz w:val="24"/>
          <w:szCs w:val="24"/>
        </w:rPr>
      </w:pPr>
      <w:r w:rsidRPr="009819CE">
        <w:rPr>
          <w:sz w:val="24"/>
          <w:szCs w:val="24"/>
        </w:rPr>
        <w:t xml:space="preserve">Informacja dotyczy zadań ujętych w załączniku nr 2 do uchwały Zarządu Województwa Kujawsko-Pomorskiego Nr 37/1138/12 z dnia 12 września 2012 roku zmieniającej uchwałę w sprawie przyjęcia </w:t>
      </w:r>
      <w:r w:rsidRPr="009819CE">
        <w:rPr>
          <w:i/>
          <w:sz w:val="24"/>
          <w:szCs w:val="24"/>
        </w:rPr>
        <w:t xml:space="preserve">Wykazu zadań planowanych do realizacji </w:t>
      </w:r>
      <w:r w:rsidRPr="009819CE">
        <w:rPr>
          <w:i/>
          <w:sz w:val="24"/>
          <w:szCs w:val="24"/>
        </w:rPr>
        <w:br/>
        <w:t xml:space="preserve">w ramach Programu Rozwoju Obszarów Wiejskich na lata 2007-2013, Działanie 125, Schemat II „Poprawianie i rozwijanie infrastruktury związanej z rozwojem </w:t>
      </w:r>
      <w:r w:rsidR="00BE2338" w:rsidRPr="009819CE">
        <w:rPr>
          <w:i/>
          <w:sz w:val="24"/>
          <w:szCs w:val="24"/>
        </w:rPr>
        <w:br/>
      </w:r>
      <w:r w:rsidRPr="009819CE">
        <w:rPr>
          <w:i/>
          <w:sz w:val="24"/>
          <w:szCs w:val="24"/>
        </w:rPr>
        <w:t>i dostosowywaniem rolnictwa i leśnictwa przez gospodarowanie rolniczymi zasobami wodnymi”</w:t>
      </w:r>
      <w:r w:rsidRPr="009819CE">
        <w:rPr>
          <w:sz w:val="24"/>
          <w:szCs w:val="24"/>
        </w:rPr>
        <w:t>.</w:t>
      </w:r>
    </w:p>
    <w:p w:rsidR="003946E6" w:rsidRPr="009819CE" w:rsidRDefault="003946E6" w:rsidP="00FC7EB1">
      <w:pPr>
        <w:ind w:firstLine="708"/>
        <w:jc w:val="both"/>
      </w:pPr>
      <w:r w:rsidRPr="009819CE">
        <w:t xml:space="preserve">W Wykazie zadań ujęto 20 zadań zgłoszonych przez spółki wodne. Do Urzędu Marszałkowskiego Województwa Kujawsko-Pomorskiego wpłynęło łącznie 19 wniosków </w:t>
      </w:r>
      <w:r w:rsidRPr="009819CE">
        <w:br/>
        <w:t>o przyznanie pomocy dotyczących zadań zgłoszonych przez spółki wodne (w naborach V, VI i VII przeprowadzonych odpowiednio w II półroczu 2011 r., w I półroczu 2012 r. oraz w I kwartale 2013 r.), z tego:</w:t>
      </w:r>
    </w:p>
    <w:p w:rsidR="003946E6" w:rsidRPr="009819CE" w:rsidRDefault="003946E6" w:rsidP="00FC7EB1">
      <w:pPr>
        <w:jc w:val="both"/>
      </w:pPr>
      <w:r w:rsidRPr="009819CE">
        <w:t>- dla 18 zadań Marszałek Województwa Kujawsko-Pomorskiego wydał decyzje o przyznaniu pomocy,</w:t>
      </w:r>
    </w:p>
    <w:p w:rsidR="003946E6" w:rsidRPr="009819CE" w:rsidRDefault="003946E6" w:rsidP="00FC7EB1">
      <w:pPr>
        <w:jc w:val="both"/>
      </w:pPr>
      <w:r w:rsidRPr="009819CE">
        <w:t>- dla 1 postępowania administracyjnego dotyczącego zadania „Melioracje szczegółowe na terenie działania Gminnej Spółki Wodnej Boniewo” na wniosek Kujawsko-Pomorskiego Zarządu Melioracji i Urządzeń Wodnych we Włocławku Marszałek Województwa Kujawsko-Pomorskiego wydał decyzję o umorzeniu postępowania administracyjnego,</w:t>
      </w:r>
    </w:p>
    <w:p w:rsidR="003946E6" w:rsidRPr="009819CE" w:rsidRDefault="003946E6" w:rsidP="00FC7EB1">
      <w:pPr>
        <w:jc w:val="both"/>
      </w:pPr>
      <w:r w:rsidRPr="009819CE">
        <w:t xml:space="preserve">- Kujawsko-Pomorski Zarząd Melioracji i Urządzeń Wodnych we Włocławku poinformował o braku możliwości realizacji zadania „Melioracje szczegółowe na terenie działania Gminnej Spółki Wodnej Inowrocław”. Wójt Gminy Inowrocław odmówił wydania decyzji </w:t>
      </w:r>
      <w:r w:rsidRPr="009819CE">
        <w:br/>
        <w:t xml:space="preserve">o środowiskowych uwarunkowaniach i zgody na realizację przedsięwzięcia, wskazując, </w:t>
      </w:r>
      <w:r w:rsidRPr="009819CE">
        <w:br/>
        <w:t>że teren planowanej inwestycji przeznaczony jest pod zalesienie.</w:t>
      </w:r>
    </w:p>
    <w:p w:rsidR="003946E6" w:rsidRPr="009819CE" w:rsidRDefault="003946E6" w:rsidP="00FC7EB1">
      <w:pPr>
        <w:jc w:val="both"/>
      </w:pPr>
    </w:p>
    <w:p w:rsidR="003946E6" w:rsidRPr="009819CE" w:rsidRDefault="003946E6" w:rsidP="00FC7EB1">
      <w:pPr>
        <w:jc w:val="both"/>
        <w:rPr>
          <w:b/>
        </w:rPr>
      </w:pPr>
      <w:r w:rsidRPr="009819CE">
        <w:t xml:space="preserve">Informacja o stanie realizacji działania w zakresie zadań zgłoszonych przez spółki wodne </w:t>
      </w:r>
      <w:r w:rsidR="00B6659B">
        <w:br/>
      </w:r>
      <w:r w:rsidRPr="009819CE">
        <w:t>w województwie Kujawsko-Pomorskim (na dzień 31.12.2013 r.)</w:t>
      </w:r>
    </w:p>
    <w:p w:rsidR="003946E6" w:rsidRPr="009819CE" w:rsidRDefault="003946E6" w:rsidP="00FC7EB1">
      <w:pPr>
        <w:jc w:val="both"/>
      </w:pPr>
    </w:p>
    <w:tbl>
      <w:tblPr>
        <w:tblW w:w="8944" w:type="dxa"/>
        <w:jc w:val="center"/>
        <w:tblInd w:w="-4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5"/>
        <w:gridCol w:w="1985"/>
        <w:gridCol w:w="1275"/>
        <w:gridCol w:w="1843"/>
        <w:gridCol w:w="2126"/>
      </w:tblGrid>
      <w:tr w:rsidR="003946E6" w:rsidRPr="009819CE" w:rsidTr="00FE206E">
        <w:trPr>
          <w:trHeight w:val="780"/>
          <w:jc w:val="center"/>
        </w:trPr>
        <w:tc>
          <w:tcPr>
            <w:tcW w:w="1715" w:type="dxa"/>
            <w:vAlign w:val="center"/>
          </w:tcPr>
          <w:p w:rsidR="003946E6" w:rsidRPr="009819CE" w:rsidRDefault="003946E6" w:rsidP="00FC7EB1">
            <w:pPr>
              <w:jc w:val="center"/>
              <w:rPr>
                <w:sz w:val="20"/>
                <w:szCs w:val="20"/>
              </w:rPr>
            </w:pPr>
            <w:r w:rsidRPr="009819CE">
              <w:rPr>
                <w:sz w:val="20"/>
                <w:szCs w:val="20"/>
              </w:rPr>
              <w:t>Liczba złożonych wniosków</w:t>
            </w:r>
          </w:p>
        </w:tc>
        <w:tc>
          <w:tcPr>
            <w:tcW w:w="1985" w:type="dxa"/>
            <w:vAlign w:val="center"/>
          </w:tcPr>
          <w:p w:rsidR="003946E6" w:rsidRPr="009819CE" w:rsidRDefault="003946E6" w:rsidP="00FC7EB1">
            <w:pPr>
              <w:jc w:val="center"/>
              <w:rPr>
                <w:sz w:val="20"/>
                <w:szCs w:val="20"/>
              </w:rPr>
            </w:pPr>
            <w:r w:rsidRPr="009819CE">
              <w:rPr>
                <w:sz w:val="20"/>
                <w:szCs w:val="20"/>
              </w:rPr>
              <w:t>Wnioskowana kwota pomocy EFRROW [PLN]</w:t>
            </w:r>
          </w:p>
        </w:tc>
        <w:tc>
          <w:tcPr>
            <w:tcW w:w="1275" w:type="dxa"/>
            <w:vAlign w:val="center"/>
          </w:tcPr>
          <w:p w:rsidR="003946E6" w:rsidRPr="009819CE" w:rsidRDefault="003946E6" w:rsidP="00FC7EB1">
            <w:pPr>
              <w:jc w:val="center"/>
              <w:rPr>
                <w:sz w:val="20"/>
                <w:szCs w:val="20"/>
              </w:rPr>
            </w:pPr>
            <w:r w:rsidRPr="009819CE">
              <w:rPr>
                <w:sz w:val="20"/>
                <w:szCs w:val="20"/>
              </w:rPr>
              <w:t>Liczba wydanych decyzji</w:t>
            </w:r>
          </w:p>
        </w:tc>
        <w:tc>
          <w:tcPr>
            <w:tcW w:w="1843" w:type="dxa"/>
            <w:vAlign w:val="center"/>
          </w:tcPr>
          <w:p w:rsidR="003946E6" w:rsidRPr="009819CE" w:rsidRDefault="003946E6" w:rsidP="00FC7EB1">
            <w:pPr>
              <w:jc w:val="center"/>
              <w:rPr>
                <w:sz w:val="20"/>
                <w:szCs w:val="20"/>
              </w:rPr>
            </w:pPr>
            <w:r w:rsidRPr="009819CE">
              <w:rPr>
                <w:sz w:val="20"/>
                <w:szCs w:val="20"/>
              </w:rPr>
              <w:t>Kwota wydanych decyzji EFRROW [PLN]</w:t>
            </w:r>
          </w:p>
        </w:tc>
        <w:tc>
          <w:tcPr>
            <w:tcW w:w="2126" w:type="dxa"/>
            <w:vAlign w:val="center"/>
          </w:tcPr>
          <w:p w:rsidR="003946E6" w:rsidRPr="009819CE" w:rsidRDefault="003946E6" w:rsidP="00FC7EB1">
            <w:pPr>
              <w:jc w:val="center"/>
              <w:rPr>
                <w:sz w:val="20"/>
                <w:szCs w:val="20"/>
              </w:rPr>
            </w:pPr>
            <w:r w:rsidRPr="009819CE">
              <w:rPr>
                <w:sz w:val="20"/>
                <w:szCs w:val="20"/>
              </w:rPr>
              <w:t>Kwota wydanych decyzji zmieniających EFRROW [PLN]</w:t>
            </w:r>
          </w:p>
        </w:tc>
      </w:tr>
      <w:tr w:rsidR="003946E6" w:rsidRPr="0064216B" w:rsidTr="001A4A34">
        <w:trPr>
          <w:trHeight w:val="305"/>
          <w:jc w:val="center"/>
        </w:trPr>
        <w:tc>
          <w:tcPr>
            <w:tcW w:w="1715" w:type="dxa"/>
            <w:vAlign w:val="center"/>
          </w:tcPr>
          <w:p w:rsidR="003946E6" w:rsidRPr="0064216B" w:rsidRDefault="003946E6" w:rsidP="00FC7EB1">
            <w:pPr>
              <w:jc w:val="center"/>
              <w:rPr>
                <w:sz w:val="22"/>
                <w:szCs w:val="22"/>
              </w:rPr>
            </w:pPr>
            <w:r w:rsidRPr="0064216B">
              <w:rPr>
                <w:sz w:val="22"/>
                <w:szCs w:val="22"/>
              </w:rPr>
              <w:t>19</w:t>
            </w:r>
          </w:p>
        </w:tc>
        <w:tc>
          <w:tcPr>
            <w:tcW w:w="1985" w:type="dxa"/>
            <w:vAlign w:val="center"/>
          </w:tcPr>
          <w:p w:rsidR="003946E6" w:rsidRPr="0064216B" w:rsidRDefault="003946E6" w:rsidP="00FC7EB1">
            <w:pPr>
              <w:jc w:val="center"/>
              <w:rPr>
                <w:sz w:val="22"/>
                <w:szCs w:val="22"/>
              </w:rPr>
            </w:pPr>
            <w:r w:rsidRPr="0064216B">
              <w:rPr>
                <w:sz w:val="22"/>
                <w:szCs w:val="22"/>
              </w:rPr>
              <w:t>5 514 542,84</w:t>
            </w:r>
          </w:p>
        </w:tc>
        <w:tc>
          <w:tcPr>
            <w:tcW w:w="1275" w:type="dxa"/>
            <w:vAlign w:val="center"/>
          </w:tcPr>
          <w:p w:rsidR="003946E6" w:rsidRPr="0064216B" w:rsidRDefault="003946E6" w:rsidP="00FC7EB1">
            <w:pPr>
              <w:jc w:val="center"/>
              <w:rPr>
                <w:sz w:val="22"/>
                <w:szCs w:val="22"/>
              </w:rPr>
            </w:pPr>
            <w:r w:rsidRPr="0064216B">
              <w:rPr>
                <w:sz w:val="22"/>
                <w:szCs w:val="22"/>
              </w:rPr>
              <w:t>18</w:t>
            </w:r>
          </w:p>
        </w:tc>
        <w:tc>
          <w:tcPr>
            <w:tcW w:w="1843" w:type="dxa"/>
            <w:vAlign w:val="center"/>
          </w:tcPr>
          <w:p w:rsidR="003946E6" w:rsidRPr="0064216B" w:rsidRDefault="003946E6" w:rsidP="00FC7EB1">
            <w:pPr>
              <w:jc w:val="center"/>
              <w:rPr>
                <w:sz w:val="22"/>
                <w:szCs w:val="22"/>
              </w:rPr>
            </w:pPr>
            <w:r w:rsidRPr="0064216B">
              <w:rPr>
                <w:sz w:val="22"/>
                <w:szCs w:val="22"/>
              </w:rPr>
              <w:t>5 414 103,90</w:t>
            </w:r>
          </w:p>
        </w:tc>
        <w:tc>
          <w:tcPr>
            <w:tcW w:w="2126" w:type="dxa"/>
            <w:vAlign w:val="center"/>
          </w:tcPr>
          <w:p w:rsidR="003946E6" w:rsidRPr="0064216B" w:rsidRDefault="003946E6" w:rsidP="00FC7EB1">
            <w:pPr>
              <w:jc w:val="center"/>
              <w:rPr>
                <w:sz w:val="22"/>
                <w:szCs w:val="22"/>
              </w:rPr>
            </w:pPr>
            <w:r w:rsidRPr="0064216B">
              <w:rPr>
                <w:sz w:val="22"/>
                <w:szCs w:val="22"/>
              </w:rPr>
              <w:t>3 756 012,37</w:t>
            </w:r>
          </w:p>
        </w:tc>
      </w:tr>
    </w:tbl>
    <w:p w:rsidR="00FC7EB1" w:rsidRPr="009819CE" w:rsidRDefault="00FC7EB1" w:rsidP="00FC7EB1">
      <w:pPr>
        <w:jc w:val="both"/>
        <w:rPr>
          <w:sz w:val="16"/>
          <w:szCs w:val="16"/>
        </w:rPr>
      </w:pPr>
    </w:p>
    <w:p w:rsidR="003946E6" w:rsidRPr="009819CE" w:rsidRDefault="003946E6" w:rsidP="00FC7EB1">
      <w:pPr>
        <w:jc w:val="both"/>
        <w:rPr>
          <w:sz w:val="20"/>
          <w:szCs w:val="20"/>
        </w:rPr>
      </w:pPr>
      <w:r w:rsidRPr="009819CE">
        <w:rPr>
          <w:sz w:val="20"/>
          <w:szCs w:val="20"/>
        </w:rPr>
        <w:t>Źródło: Departament Rozwoju Obszarów Wiejskich Urzędu Marszałkowskiego Województwa Kujawsko-Pomorskiego</w:t>
      </w:r>
    </w:p>
    <w:p w:rsidR="003946E6" w:rsidRPr="009819CE" w:rsidRDefault="003946E6" w:rsidP="00FC7EB1">
      <w:pPr>
        <w:autoSpaceDE w:val="0"/>
        <w:autoSpaceDN w:val="0"/>
        <w:adjustRightInd w:val="0"/>
        <w:jc w:val="both"/>
      </w:pPr>
    </w:p>
    <w:p w:rsidR="003946E6" w:rsidRPr="009819CE" w:rsidRDefault="003946E6" w:rsidP="00FC7EB1">
      <w:pPr>
        <w:autoSpaceDE w:val="0"/>
        <w:autoSpaceDN w:val="0"/>
        <w:adjustRightInd w:val="0"/>
        <w:jc w:val="both"/>
        <w:rPr>
          <w:b/>
        </w:rPr>
      </w:pPr>
      <w:r w:rsidRPr="009819CE">
        <w:rPr>
          <w:b/>
        </w:rPr>
        <w:t>Retencja małych zbiorników wodnych na terenach wiejskich</w:t>
      </w:r>
    </w:p>
    <w:p w:rsidR="003946E6" w:rsidRPr="009819CE" w:rsidRDefault="003946E6" w:rsidP="00FC7EB1">
      <w:pPr>
        <w:autoSpaceDE w:val="0"/>
        <w:autoSpaceDN w:val="0"/>
        <w:adjustRightInd w:val="0"/>
        <w:jc w:val="both"/>
      </w:pPr>
    </w:p>
    <w:p w:rsidR="003946E6" w:rsidRPr="009819CE" w:rsidRDefault="003946E6" w:rsidP="00D416E2">
      <w:pPr>
        <w:pStyle w:val="NormalnyWeb"/>
        <w:spacing w:before="0" w:after="0"/>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Dla 4 przedsięwzięć przygotowywana jest dokumentacja techniczna:</w:t>
      </w:r>
    </w:p>
    <w:p w:rsidR="003946E6" w:rsidRPr="009819CE" w:rsidRDefault="003946E6" w:rsidP="00D416E2">
      <w:pPr>
        <w:pStyle w:val="NormalnyWeb"/>
        <w:spacing w:before="0" w:after="0"/>
        <w:jc w:val="both"/>
        <w:rPr>
          <w:rFonts w:ascii="Times New Roman" w:hAnsi="Times New Roman" w:cs="Times New Roman"/>
          <w:color w:val="auto"/>
          <w:sz w:val="24"/>
          <w:szCs w:val="24"/>
        </w:rPr>
      </w:pPr>
      <w:r w:rsidRPr="009819CE">
        <w:rPr>
          <w:rFonts w:ascii="Times New Roman" w:hAnsi="Times New Roman" w:cs="Times New Roman"/>
          <w:bCs/>
          <w:color w:val="auto"/>
          <w:sz w:val="24"/>
          <w:szCs w:val="24"/>
        </w:rPr>
        <w:t>,,Budowa zbiornika wodnego małej retencji w Śmiłowicach”, gmina Choceń</w:t>
      </w:r>
    </w:p>
    <w:p w:rsidR="003946E6" w:rsidRPr="009819CE" w:rsidRDefault="003946E6" w:rsidP="00D416E2">
      <w:pPr>
        <w:pStyle w:val="NormalnyWeb"/>
        <w:spacing w:before="0" w:after="0"/>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Przedmiotowe zadanie jest w trakcie opracowywania dokumentacji technicznej, w chwili obecnej opracowywany jest projekt techniczny. Termin realizacji opracowania dokumentacji zostaje przedłużony do 03.2014 r.</w:t>
      </w:r>
    </w:p>
    <w:p w:rsidR="003946E6" w:rsidRPr="009819CE" w:rsidRDefault="003946E6" w:rsidP="00D416E2">
      <w:pPr>
        <w:pStyle w:val="NormalnyWeb"/>
        <w:spacing w:before="0" w:after="0"/>
        <w:ind w:firstLine="709"/>
        <w:jc w:val="both"/>
        <w:rPr>
          <w:rFonts w:ascii="Times New Roman" w:hAnsi="Times New Roman" w:cs="Times New Roman"/>
          <w:color w:val="auto"/>
          <w:sz w:val="24"/>
          <w:szCs w:val="24"/>
        </w:rPr>
      </w:pPr>
      <w:r w:rsidRPr="009819CE">
        <w:rPr>
          <w:rFonts w:ascii="Times New Roman" w:hAnsi="Times New Roman" w:cs="Times New Roman"/>
          <w:bCs/>
          <w:color w:val="auto"/>
          <w:sz w:val="24"/>
          <w:szCs w:val="24"/>
        </w:rPr>
        <w:t xml:space="preserve">,,Kształtowanie przekroju poprzecznego i podłużnego rzeki </w:t>
      </w:r>
      <w:proofErr w:type="spellStart"/>
      <w:r w:rsidRPr="009819CE">
        <w:rPr>
          <w:rFonts w:ascii="Times New Roman" w:hAnsi="Times New Roman" w:cs="Times New Roman"/>
          <w:bCs/>
          <w:color w:val="auto"/>
          <w:sz w:val="24"/>
          <w:szCs w:val="24"/>
        </w:rPr>
        <w:t>Bętlewianki</w:t>
      </w:r>
      <w:proofErr w:type="spellEnd"/>
      <w:r w:rsidRPr="009819CE">
        <w:rPr>
          <w:rFonts w:ascii="Times New Roman" w:hAnsi="Times New Roman" w:cs="Times New Roman"/>
          <w:bCs/>
          <w:color w:val="auto"/>
          <w:sz w:val="24"/>
          <w:szCs w:val="24"/>
        </w:rPr>
        <w:t xml:space="preserve"> w km 0+700 – 2+500 w celu zwiększenia możliwości retencjonowania w dolinie wody” gm. Dobrzyń n/Wisłą, powiat Lipno</w:t>
      </w:r>
    </w:p>
    <w:p w:rsidR="003946E6" w:rsidRPr="009819CE" w:rsidRDefault="003946E6" w:rsidP="00D416E2">
      <w:pPr>
        <w:pStyle w:val="NormalnyWeb"/>
        <w:spacing w:before="0" w:after="0"/>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Zadanie jest w trakcie uzyskiwania niezbędnych decyzji administracyjnych oraz opracowywania projektu. Przewidywany termin opracowania 29.03.2014 r.</w:t>
      </w:r>
    </w:p>
    <w:p w:rsidR="003946E6" w:rsidRPr="009819CE" w:rsidRDefault="003946E6" w:rsidP="00D416E2">
      <w:pPr>
        <w:pStyle w:val="NormalnyWeb"/>
        <w:spacing w:before="0" w:after="0"/>
        <w:ind w:firstLine="709"/>
        <w:jc w:val="both"/>
        <w:rPr>
          <w:rFonts w:ascii="Times New Roman" w:hAnsi="Times New Roman" w:cs="Times New Roman"/>
          <w:color w:val="auto"/>
          <w:sz w:val="24"/>
          <w:szCs w:val="24"/>
        </w:rPr>
      </w:pPr>
      <w:r w:rsidRPr="009819CE">
        <w:rPr>
          <w:rFonts w:ascii="Times New Roman" w:hAnsi="Times New Roman" w:cs="Times New Roman"/>
          <w:bCs/>
          <w:color w:val="auto"/>
          <w:sz w:val="24"/>
          <w:szCs w:val="24"/>
        </w:rPr>
        <w:t>Stopień wodny na rzece Zielona Struga w m. Dybowo wraz z udrożnieniem rzeki dla ryb dwuśrodowiskowych – gm. Wielka Nieszawka, woj</w:t>
      </w:r>
      <w:r w:rsidR="00BE2338" w:rsidRPr="009819CE">
        <w:rPr>
          <w:rFonts w:ascii="Times New Roman" w:hAnsi="Times New Roman" w:cs="Times New Roman"/>
          <w:bCs/>
          <w:color w:val="auto"/>
          <w:sz w:val="24"/>
          <w:szCs w:val="24"/>
        </w:rPr>
        <w:t>ewództwo</w:t>
      </w:r>
      <w:r w:rsidRPr="009819CE">
        <w:rPr>
          <w:rFonts w:ascii="Times New Roman" w:hAnsi="Times New Roman" w:cs="Times New Roman"/>
          <w:bCs/>
          <w:color w:val="auto"/>
          <w:sz w:val="24"/>
          <w:szCs w:val="24"/>
        </w:rPr>
        <w:t xml:space="preserve"> kujawsko-pomorskie</w:t>
      </w:r>
      <w:r w:rsidR="00D416E2" w:rsidRPr="009819CE">
        <w:rPr>
          <w:rFonts w:ascii="Times New Roman" w:hAnsi="Times New Roman" w:cs="Times New Roman"/>
          <w:bCs/>
          <w:color w:val="auto"/>
          <w:sz w:val="24"/>
          <w:szCs w:val="24"/>
        </w:rPr>
        <w:t>.</w:t>
      </w:r>
    </w:p>
    <w:p w:rsidR="003946E6" w:rsidRPr="009819CE" w:rsidRDefault="003946E6" w:rsidP="00D416E2">
      <w:pPr>
        <w:pStyle w:val="NormalnyWeb"/>
        <w:spacing w:before="0" w:after="0"/>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lastRenderedPageBreak/>
        <w:t>Zadanie jest w trakcie uzyskiwania niezbędnych decyzji administracyjnych oraz opracowywania projektu. Przewidywany termin opracowania 30.04.2014 r.</w:t>
      </w:r>
    </w:p>
    <w:p w:rsidR="003946E6" w:rsidRPr="009819CE" w:rsidRDefault="003946E6" w:rsidP="00FC7EB1">
      <w:pPr>
        <w:pStyle w:val="NormalnyWeb"/>
        <w:spacing w:before="0" w:after="0"/>
        <w:ind w:firstLine="709"/>
        <w:jc w:val="both"/>
        <w:rPr>
          <w:rFonts w:ascii="Times New Roman" w:hAnsi="Times New Roman" w:cs="Times New Roman"/>
          <w:color w:val="auto"/>
          <w:sz w:val="24"/>
          <w:szCs w:val="24"/>
        </w:rPr>
      </w:pPr>
      <w:r w:rsidRPr="009819CE">
        <w:rPr>
          <w:rFonts w:ascii="Times New Roman" w:hAnsi="Times New Roman" w:cs="Times New Roman"/>
          <w:bCs/>
          <w:color w:val="auto"/>
          <w:sz w:val="24"/>
          <w:szCs w:val="24"/>
        </w:rPr>
        <w:t xml:space="preserve">Budowa zbiornika wodnego małej retencji w Kotomierzu (rzeka </w:t>
      </w:r>
      <w:proofErr w:type="spellStart"/>
      <w:r w:rsidRPr="009819CE">
        <w:rPr>
          <w:rFonts w:ascii="Times New Roman" w:hAnsi="Times New Roman" w:cs="Times New Roman"/>
          <w:bCs/>
          <w:color w:val="auto"/>
          <w:sz w:val="24"/>
          <w:szCs w:val="24"/>
        </w:rPr>
        <w:t>Kotomierzyca</w:t>
      </w:r>
      <w:proofErr w:type="spellEnd"/>
      <w:r w:rsidRPr="009819CE">
        <w:rPr>
          <w:rFonts w:ascii="Times New Roman" w:hAnsi="Times New Roman" w:cs="Times New Roman"/>
          <w:bCs/>
          <w:color w:val="auto"/>
          <w:sz w:val="24"/>
          <w:szCs w:val="24"/>
        </w:rPr>
        <w:t>), gmina Dobrcz, powiat bydgoski, województwo kujawsko-pomorskie</w:t>
      </w:r>
      <w:r w:rsidR="00D416E2" w:rsidRPr="009819CE">
        <w:rPr>
          <w:rFonts w:ascii="Times New Roman" w:hAnsi="Times New Roman" w:cs="Times New Roman"/>
          <w:bCs/>
          <w:color w:val="auto"/>
          <w:sz w:val="24"/>
          <w:szCs w:val="24"/>
        </w:rPr>
        <w:t>.</w:t>
      </w:r>
    </w:p>
    <w:p w:rsidR="003946E6" w:rsidRPr="009819CE" w:rsidRDefault="003946E6" w:rsidP="00FC7EB1">
      <w:pPr>
        <w:pStyle w:val="NormalnyWeb"/>
        <w:spacing w:before="0" w:after="0"/>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 xml:space="preserve">Zadanie jest w trakcie opracowania projektu, przewidywany termin opracowania </w:t>
      </w:r>
      <w:r w:rsidRPr="009819CE">
        <w:rPr>
          <w:rFonts w:ascii="Times New Roman" w:hAnsi="Times New Roman" w:cs="Times New Roman"/>
          <w:color w:val="auto"/>
          <w:sz w:val="24"/>
          <w:szCs w:val="24"/>
        </w:rPr>
        <w:br/>
        <w:t>15.04.2014 r.</w:t>
      </w:r>
    </w:p>
    <w:p w:rsidR="003946E6" w:rsidRPr="009819CE" w:rsidRDefault="003946E6" w:rsidP="00FC7EB1">
      <w:pPr>
        <w:ind w:firstLine="709"/>
        <w:jc w:val="both"/>
      </w:pPr>
      <w:r w:rsidRPr="009819CE">
        <w:t xml:space="preserve">Do dnia 31.12.2013 r. do Urzędu Marszałkowskiego Województwa Kujawsko-Pomorskiego w ramach działania 125 „Poprawianie i rozwijanie infrastruktury związanej </w:t>
      </w:r>
      <w:r w:rsidRPr="009819CE">
        <w:br/>
        <w:t>z rozwojem i dostosowywaniem rolnictwa i leśnictwa” wpłynęły 24 wnioski o płatność na łączną kwotę 45 998 817,18 PLN. Do dnia 31.12.2013 r. wysłano do Agencji Płatniczej (Agencja Restrukturyzacji i Modernizacji Rolnictwa) 21 zleceń płatności na łączną kwotę 31 652 227,33 PLN (środki z Europejskiego Funduszu Rolnego na rzecz Rozwoju Obszarów Wiejskich).</w:t>
      </w:r>
    </w:p>
    <w:p w:rsidR="003946E6" w:rsidRPr="009819CE" w:rsidRDefault="003946E6" w:rsidP="00FC7EB1">
      <w:pPr>
        <w:autoSpaceDE w:val="0"/>
        <w:autoSpaceDN w:val="0"/>
        <w:adjustRightInd w:val="0"/>
        <w:ind w:firstLine="709"/>
        <w:jc w:val="both"/>
      </w:pPr>
      <w:r w:rsidRPr="009819CE">
        <w:t xml:space="preserve">W II połowie 2013 r. na bieżąco uruchamiano również środki finansowe w ramach wyprzedzającego finansowania na realizację zadań zgodnie z zapotrzebowaniem zgłaszanym przez Kujawsko-Pomorski Zarząd Melioracji i Urządzeń Wodnych we Włocławku. </w:t>
      </w:r>
    </w:p>
    <w:p w:rsidR="003946E6" w:rsidRPr="009819CE" w:rsidRDefault="003946E6" w:rsidP="00FC7EB1">
      <w:pPr>
        <w:autoSpaceDE w:val="0"/>
        <w:autoSpaceDN w:val="0"/>
        <w:adjustRightInd w:val="0"/>
        <w:jc w:val="both"/>
        <w:rPr>
          <w:sz w:val="16"/>
          <w:szCs w:val="16"/>
        </w:rPr>
      </w:pPr>
    </w:p>
    <w:p w:rsidR="003946E6" w:rsidRPr="009819CE" w:rsidRDefault="003946E6" w:rsidP="00FC7EB1">
      <w:pPr>
        <w:pStyle w:val="msonormalcxspdrugie"/>
        <w:spacing w:before="0" w:beforeAutospacing="0" w:after="0" w:afterAutospacing="0"/>
        <w:jc w:val="center"/>
        <w:rPr>
          <w:b/>
        </w:rPr>
      </w:pPr>
      <w:r w:rsidRPr="009819CE">
        <w:rPr>
          <w:b/>
        </w:rPr>
        <w:t>Działanie 313, 322, 323 „Odnowa i rozwój wsi”</w:t>
      </w:r>
    </w:p>
    <w:p w:rsidR="003946E6" w:rsidRPr="009819CE" w:rsidRDefault="003946E6" w:rsidP="00FC7EB1">
      <w:pPr>
        <w:pStyle w:val="msonormalcxspdrugie"/>
        <w:spacing w:before="0" w:beforeAutospacing="0" w:after="0" w:afterAutospacing="0"/>
        <w:jc w:val="center"/>
        <w:rPr>
          <w:sz w:val="16"/>
          <w:szCs w:val="16"/>
        </w:rPr>
      </w:pPr>
    </w:p>
    <w:p w:rsidR="003946E6" w:rsidRPr="009819CE" w:rsidRDefault="003946E6" w:rsidP="00FC7EB1">
      <w:pPr>
        <w:pStyle w:val="msonormalcxspdrugie"/>
        <w:spacing w:before="0" w:beforeAutospacing="0" w:after="0" w:afterAutospacing="0"/>
        <w:ind w:firstLine="708"/>
        <w:jc w:val="both"/>
      </w:pPr>
      <w:r w:rsidRPr="009819CE">
        <w:t xml:space="preserve">W ramach trzech naborów przeprowadzonych w województwie kujawsko-pomorskim w ramach działania 313, 322, 323 „Odnowa i rozwój wsi” złożono łącznie 492 wnioski </w:t>
      </w:r>
      <w:r w:rsidRPr="009819CE">
        <w:br/>
        <w:t>o przyznanie pomocy na łączną wnioskowaną kwotę pomocy w wysokości 145 943 086,00 PLN z Europejskiego Funduszu Rolnego na rzecz Rozwoju Obszarów Wiejskich.</w:t>
      </w:r>
    </w:p>
    <w:p w:rsidR="003946E6" w:rsidRPr="009819CE" w:rsidRDefault="003946E6" w:rsidP="00FC7EB1">
      <w:pPr>
        <w:pStyle w:val="msonormalcxspdrugie"/>
        <w:spacing w:before="0" w:beforeAutospacing="0" w:after="0" w:afterAutospacing="0"/>
        <w:jc w:val="both"/>
      </w:pPr>
      <w:r w:rsidRPr="009819CE">
        <w:t xml:space="preserve">Liczba złożonych wniosków w ramach działania 313, 322, 323 „Odnowa i rozwój wsi” </w:t>
      </w:r>
      <w:r w:rsidRPr="009819CE">
        <w:br/>
        <w:t>z podziałem na województwa (stan na dzień 30.11.2013 r.)</w:t>
      </w:r>
    </w:p>
    <w:p w:rsidR="003946E6" w:rsidRPr="009819CE" w:rsidRDefault="003946E6" w:rsidP="00FC7EB1">
      <w:pPr>
        <w:rPr>
          <w:sz w:val="16"/>
          <w:szCs w:val="16"/>
        </w:rPr>
      </w:pPr>
    </w:p>
    <w:p w:rsidR="003946E6" w:rsidRPr="009819CE" w:rsidRDefault="008277F4" w:rsidP="00FC7EB1">
      <w:r w:rsidRPr="009819CE">
        <w:rPr>
          <w:noProof/>
        </w:rPr>
        <w:drawing>
          <wp:inline distT="0" distB="0" distL="0" distR="0">
            <wp:extent cx="5753100" cy="288607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7"/>
                    <a:srcRect/>
                    <a:stretch>
                      <a:fillRect/>
                    </a:stretch>
                  </pic:blipFill>
                  <pic:spPr bwMode="auto">
                    <a:xfrm>
                      <a:off x="0" y="0"/>
                      <a:ext cx="5753100" cy="2886075"/>
                    </a:xfrm>
                    <a:prstGeom prst="rect">
                      <a:avLst/>
                    </a:prstGeom>
                    <a:noFill/>
                    <a:ln w="9525">
                      <a:noFill/>
                      <a:miter lim="800000"/>
                      <a:headEnd/>
                      <a:tailEnd/>
                    </a:ln>
                  </pic:spPr>
                </pic:pic>
              </a:graphicData>
            </a:graphic>
          </wp:inline>
        </w:drawing>
      </w:r>
    </w:p>
    <w:p w:rsidR="003946E6" w:rsidRPr="009819CE" w:rsidRDefault="003946E6" w:rsidP="00FC7EB1">
      <w:pPr>
        <w:rPr>
          <w:sz w:val="20"/>
          <w:szCs w:val="20"/>
        </w:rPr>
      </w:pPr>
      <w:r w:rsidRPr="009819CE">
        <w:rPr>
          <w:sz w:val="20"/>
          <w:szCs w:val="20"/>
        </w:rPr>
        <w:t xml:space="preserve">Źródło: </w:t>
      </w:r>
      <w:hyperlink r:id="rId88" w:history="1">
        <w:r w:rsidRPr="009819CE">
          <w:rPr>
            <w:rStyle w:val="Hipercze"/>
            <w:color w:val="auto"/>
            <w:sz w:val="20"/>
            <w:szCs w:val="20"/>
          </w:rPr>
          <w:t>www.arimr.gov.pl</w:t>
        </w:r>
      </w:hyperlink>
    </w:p>
    <w:p w:rsidR="003946E6" w:rsidRPr="009819CE" w:rsidRDefault="003946E6" w:rsidP="00FC7EB1"/>
    <w:p w:rsidR="003946E6" w:rsidRPr="009819CE" w:rsidRDefault="003946E6" w:rsidP="00FC7EB1">
      <w:pPr>
        <w:pStyle w:val="msonormalcxspnazwisko"/>
        <w:spacing w:before="0" w:beforeAutospacing="0" w:after="0" w:afterAutospacing="0"/>
        <w:ind w:firstLine="708"/>
        <w:jc w:val="both"/>
      </w:pPr>
      <w:r w:rsidRPr="009819CE">
        <w:t>W dniu 23 października 2013 r. podpisano ostatnią umowę w ramach trzeciego naboru wniosków o przyznanie pomocy dla działania „Odnowa i rozwój wsi” w województwie kujawsko-pomorskim. Do dnia 31 grudnia 2013 r. w ramach działania zawarto łącznie 433 umowy o przyznanie pomocy na kwotę 105 261 337,51 PLN z Europejskiego Funduszu Rolnego na rzecz Rozwoju Obszarów Wiejskich.</w:t>
      </w:r>
    </w:p>
    <w:p w:rsidR="003946E6" w:rsidRPr="009819CE" w:rsidRDefault="003946E6" w:rsidP="00FC7EB1">
      <w:pPr>
        <w:pStyle w:val="Default"/>
        <w:ind w:firstLine="708"/>
        <w:jc w:val="both"/>
        <w:rPr>
          <w:color w:val="auto"/>
        </w:rPr>
      </w:pPr>
      <w:r w:rsidRPr="009819CE">
        <w:rPr>
          <w:color w:val="auto"/>
        </w:rPr>
        <w:t xml:space="preserve">Beneficjenci powyższego działania składają obecnie dokumentacje </w:t>
      </w:r>
      <w:r w:rsidR="002D3A5D" w:rsidRPr="009819CE">
        <w:rPr>
          <w:color w:val="auto"/>
        </w:rPr>
        <w:br/>
      </w:r>
      <w:r w:rsidRPr="009819CE">
        <w:rPr>
          <w:color w:val="auto"/>
        </w:rPr>
        <w:t xml:space="preserve">z przeprowadzonych postępowań o udzielenie zamówień publicznych, które podlegają </w:t>
      </w:r>
      <w:r w:rsidRPr="009819CE">
        <w:rPr>
          <w:color w:val="auto"/>
        </w:rPr>
        <w:lastRenderedPageBreak/>
        <w:t>weryfikacji pod względem poprawności udzielania zamówień publicznych, dla umów zawartych w ramach trzeciego naboru wniosków o przyznanie pomocy.</w:t>
      </w:r>
    </w:p>
    <w:p w:rsidR="003946E6" w:rsidRPr="009819CE" w:rsidRDefault="003946E6" w:rsidP="00FC7EB1">
      <w:pPr>
        <w:pStyle w:val="Default"/>
        <w:ind w:firstLine="708"/>
        <w:jc w:val="both"/>
        <w:rPr>
          <w:color w:val="auto"/>
        </w:rPr>
      </w:pPr>
    </w:p>
    <w:p w:rsidR="003946E6" w:rsidRPr="009819CE" w:rsidRDefault="003946E6" w:rsidP="00FC7EB1">
      <w:pPr>
        <w:pStyle w:val="msonormalcxspdrugie"/>
        <w:spacing w:before="0" w:beforeAutospacing="0" w:after="0" w:afterAutospacing="0"/>
        <w:rPr>
          <w:bCs/>
        </w:rPr>
      </w:pPr>
      <w:r w:rsidRPr="009819CE">
        <w:rPr>
          <w:bCs/>
        </w:rPr>
        <w:t xml:space="preserve">Informacja o stanie wdrażania działania </w:t>
      </w:r>
      <w:r w:rsidRPr="009819CE">
        <w:t xml:space="preserve">313, 322, 323 </w:t>
      </w:r>
      <w:r w:rsidRPr="009819CE">
        <w:rPr>
          <w:bCs/>
        </w:rPr>
        <w:t>„Odnowa i rozwój wsi” – Województwo Kujawsko-Pomorskie na tle innych województw (na dzień 30.11.2013 r.)</w:t>
      </w:r>
    </w:p>
    <w:p w:rsidR="00D416E2" w:rsidRPr="009819CE" w:rsidRDefault="00D416E2" w:rsidP="00FC7EB1">
      <w:pPr>
        <w:pStyle w:val="msonormalcxspdrugie"/>
        <w:spacing w:before="0" w:beforeAutospacing="0" w:after="0" w:afterAutospacing="0"/>
        <w:rPr>
          <w:bCs/>
          <w:sz w:val="16"/>
          <w:szCs w:val="16"/>
        </w:rPr>
      </w:pPr>
    </w:p>
    <w:tbl>
      <w:tblPr>
        <w:tblW w:w="10320" w:type="dxa"/>
        <w:tblInd w:w="-497" w:type="dxa"/>
        <w:tblLayout w:type="fixed"/>
        <w:tblCellMar>
          <w:left w:w="70" w:type="dxa"/>
          <w:right w:w="70" w:type="dxa"/>
        </w:tblCellMar>
        <w:tblLook w:val="0000"/>
      </w:tblPr>
      <w:tblGrid>
        <w:gridCol w:w="425"/>
        <w:gridCol w:w="1985"/>
        <w:gridCol w:w="994"/>
        <w:gridCol w:w="2000"/>
        <w:gridCol w:w="962"/>
        <w:gridCol w:w="1960"/>
        <w:gridCol w:w="1994"/>
      </w:tblGrid>
      <w:tr w:rsidR="003946E6" w:rsidRPr="009819CE" w:rsidTr="001A4A34">
        <w:trPr>
          <w:trHeight w:val="885"/>
          <w:tblHead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946E6" w:rsidRPr="009819CE" w:rsidRDefault="003946E6" w:rsidP="00FC7EB1">
            <w:pPr>
              <w:jc w:val="center"/>
              <w:rPr>
                <w:sz w:val="20"/>
                <w:szCs w:val="20"/>
              </w:rPr>
            </w:pPr>
            <w:r w:rsidRPr="009819CE">
              <w:rPr>
                <w:sz w:val="20"/>
                <w:szCs w:val="20"/>
              </w:rPr>
              <w:t>Lp.</w:t>
            </w:r>
          </w:p>
        </w:tc>
        <w:tc>
          <w:tcPr>
            <w:tcW w:w="1985" w:type="dxa"/>
            <w:tcBorders>
              <w:top w:val="single" w:sz="4" w:space="0" w:color="auto"/>
              <w:left w:val="nil"/>
              <w:bottom w:val="single" w:sz="4" w:space="0" w:color="auto"/>
              <w:right w:val="single" w:sz="4" w:space="0" w:color="auto"/>
            </w:tcBorders>
            <w:shd w:val="clear" w:color="auto" w:fill="auto"/>
            <w:vAlign w:val="center"/>
          </w:tcPr>
          <w:p w:rsidR="003946E6" w:rsidRPr="009819CE" w:rsidRDefault="003946E6" w:rsidP="00FC7EB1">
            <w:pPr>
              <w:jc w:val="center"/>
              <w:rPr>
                <w:sz w:val="20"/>
                <w:szCs w:val="20"/>
              </w:rPr>
            </w:pPr>
            <w:r w:rsidRPr="009819CE">
              <w:rPr>
                <w:sz w:val="20"/>
                <w:szCs w:val="20"/>
              </w:rPr>
              <w:t>Województwo</w:t>
            </w:r>
          </w:p>
        </w:tc>
        <w:tc>
          <w:tcPr>
            <w:tcW w:w="994" w:type="dxa"/>
            <w:tcBorders>
              <w:top w:val="single" w:sz="4" w:space="0" w:color="auto"/>
              <w:left w:val="nil"/>
              <w:bottom w:val="single" w:sz="4" w:space="0" w:color="auto"/>
              <w:right w:val="single" w:sz="4" w:space="0" w:color="auto"/>
            </w:tcBorders>
            <w:shd w:val="clear" w:color="auto" w:fill="auto"/>
            <w:vAlign w:val="center"/>
          </w:tcPr>
          <w:p w:rsidR="003946E6" w:rsidRPr="009819CE" w:rsidRDefault="003946E6" w:rsidP="00FC7EB1">
            <w:pPr>
              <w:jc w:val="center"/>
              <w:rPr>
                <w:sz w:val="20"/>
                <w:szCs w:val="20"/>
              </w:rPr>
            </w:pPr>
            <w:r w:rsidRPr="009819CE">
              <w:rPr>
                <w:sz w:val="20"/>
                <w:szCs w:val="20"/>
              </w:rPr>
              <w:t>Liczba złożonych wniosków</w:t>
            </w:r>
          </w:p>
        </w:tc>
        <w:tc>
          <w:tcPr>
            <w:tcW w:w="2000" w:type="dxa"/>
            <w:tcBorders>
              <w:top w:val="single" w:sz="4" w:space="0" w:color="auto"/>
              <w:left w:val="nil"/>
              <w:bottom w:val="single" w:sz="4" w:space="0" w:color="auto"/>
              <w:right w:val="single" w:sz="4" w:space="0" w:color="auto"/>
            </w:tcBorders>
            <w:shd w:val="clear" w:color="auto" w:fill="auto"/>
            <w:vAlign w:val="center"/>
          </w:tcPr>
          <w:p w:rsidR="003946E6" w:rsidRPr="009819CE" w:rsidRDefault="003946E6" w:rsidP="00FC7EB1">
            <w:pPr>
              <w:jc w:val="center"/>
              <w:rPr>
                <w:sz w:val="20"/>
                <w:szCs w:val="20"/>
              </w:rPr>
            </w:pPr>
            <w:r w:rsidRPr="009819CE">
              <w:rPr>
                <w:sz w:val="20"/>
                <w:szCs w:val="20"/>
              </w:rPr>
              <w:t>Wnioskowana kwota pomocy EFRROW [PLN]*</w:t>
            </w:r>
          </w:p>
        </w:tc>
        <w:tc>
          <w:tcPr>
            <w:tcW w:w="962" w:type="dxa"/>
            <w:tcBorders>
              <w:top w:val="single" w:sz="4" w:space="0" w:color="auto"/>
              <w:left w:val="nil"/>
              <w:bottom w:val="single" w:sz="4" w:space="0" w:color="auto"/>
              <w:right w:val="single" w:sz="4" w:space="0" w:color="auto"/>
            </w:tcBorders>
            <w:shd w:val="clear" w:color="auto" w:fill="auto"/>
            <w:vAlign w:val="center"/>
          </w:tcPr>
          <w:p w:rsidR="003946E6" w:rsidRPr="009819CE" w:rsidRDefault="003946E6" w:rsidP="00FC7EB1">
            <w:pPr>
              <w:jc w:val="center"/>
              <w:rPr>
                <w:sz w:val="20"/>
                <w:szCs w:val="20"/>
              </w:rPr>
            </w:pPr>
            <w:r w:rsidRPr="009819CE">
              <w:rPr>
                <w:sz w:val="20"/>
                <w:szCs w:val="20"/>
              </w:rPr>
              <w:t>Liczba zawartych umów</w:t>
            </w:r>
          </w:p>
        </w:tc>
        <w:tc>
          <w:tcPr>
            <w:tcW w:w="1960" w:type="dxa"/>
            <w:tcBorders>
              <w:top w:val="single" w:sz="4" w:space="0" w:color="auto"/>
              <w:left w:val="nil"/>
              <w:bottom w:val="single" w:sz="4" w:space="0" w:color="auto"/>
              <w:right w:val="single" w:sz="4" w:space="0" w:color="auto"/>
            </w:tcBorders>
            <w:shd w:val="clear" w:color="auto" w:fill="auto"/>
            <w:vAlign w:val="center"/>
          </w:tcPr>
          <w:p w:rsidR="003946E6" w:rsidRPr="009819CE" w:rsidRDefault="003946E6" w:rsidP="00FC7EB1">
            <w:pPr>
              <w:jc w:val="center"/>
              <w:rPr>
                <w:sz w:val="20"/>
                <w:szCs w:val="20"/>
              </w:rPr>
            </w:pPr>
            <w:r w:rsidRPr="009819CE">
              <w:rPr>
                <w:sz w:val="20"/>
                <w:szCs w:val="20"/>
              </w:rPr>
              <w:t>Kwota umów EFRROW [PLN]*</w:t>
            </w:r>
          </w:p>
        </w:tc>
        <w:tc>
          <w:tcPr>
            <w:tcW w:w="1994" w:type="dxa"/>
            <w:tcBorders>
              <w:top w:val="single" w:sz="4" w:space="0" w:color="auto"/>
              <w:left w:val="nil"/>
              <w:bottom w:val="single" w:sz="4" w:space="0" w:color="auto"/>
              <w:right w:val="single" w:sz="4" w:space="0" w:color="auto"/>
            </w:tcBorders>
            <w:shd w:val="clear" w:color="auto" w:fill="auto"/>
            <w:vAlign w:val="center"/>
          </w:tcPr>
          <w:p w:rsidR="003946E6" w:rsidRPr="009819CE" w:rsidRDefault="003946E6" w:rsidP="00FC7EB1">
            <w:pPr>
              <w:jc w:val="center"/>
              <w:rPr>
                <w:sz w:val="20"/>
                <w:szCs w:val="20"/>
              </w:rPr>
            </w:pPr>
            <w:r w:rsidRPr="009819CE">
              <w:rPr>
                <w:sz w:val="20"/>
                <w:szCs w:val="20"/>
              </w:rPr>
              <w:t>Zrealizowane płatności EFRROW [PLN]*</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1</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Dolnośląskie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588</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197 453 518,57</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456</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126 043 535,00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82 932 037,19</w:t>
            </w:r>
          </w:p>
        </w:tc>
      </w:tr>
      <w:tr w:rsidR="003946E6" w:rsidRPr="009819CE" w:rsidTr="00D416E2">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3946E6" w:rsidRPr="009819CE" w:rsidRDefault="003946E6" w:rsidP="00FC7EB1">
            <w:pPr>
              <w:jc w:val="right"/>
              <w:rPr>
                <w:sz w:val="20"/>
                <w:szCs w:val="20"/>
              </w:rPr>
            </w:pPr>
            <w:r w:rsidRPr="009819CE">
              <w:rPr>
                <w:sz w:val="20"/>
                <w:szCs w:val="20"/>
              </w:rPr>
              <w:t>2</w:t>
            </w:r>
          </w:p>
        </w:tc>
        <w:tc>
          <w:tcPr>
            <w:tcW w:w="1985" w:type="dxa"/>
            <w:tcBorders>
              <w:top w:val="single" w:sz="4" w:space="0" w:color="auto"/>
              <w:left w:val="nil"/>
              <w:bottom w:val="single" w:sz="4" w:space="0" w:color="auto"/>
              <w:right w:val="single" w:sz="4" w:space="0" w:color="auto"/>
            </w:tcBorders>
            <w:shd w:val="clear" w:color="auto" w:fill="FFFF00"/>
            <w:noWrap/>
            <w:vAlign w:val="bottom"/>
          </w:tcPr>
          <w:p w:rsidR="003946E6" w:rsidRPr="009819CE" w:rsidRDefault="003946E6" w:rsidP="00FC7EB1">
            <w:pPr>
              <w:rPr>
                <w:sz w:val="20"/>
                <w:szCs w:val="20"/>
              </w:rPr>
            </w:pPr>
            <w:r w:rsidRPr="009819CE">
              <w:rPr>
                <w:sz w:val="20"/>
                <w:szCs w:val="20"/>
              </w:rPr>
              <w:t>Kujawsko-pomorskie</w:t>
            </w:r>
          </w:p>
        </w:tc>
        <w:tc>
          <w:tcPr>
            <w:tcW w:w="994" w:type="dxa"/>
            <w:tcBorders>
              <w:top w:val="single" w:sz="4" w:space="0" w:color="auto"/>
              <w:left w:val="nil"/>
              <w:bottom w:val="single" w:sz="4" w:space="0" w:color="auto"/>
              <w:right w:val="single" w:sz="4" w:space="0" w:color="auto"/>
            </w:tcBorders>
            <w:shd w:val="clear" w:color="auto" w:fill="FFFF00"/>
            <w:noWrap/>
            <w:vAlign w:val="center"/>
          </w:tcPr>
          <w:p w:rsidR="003946E6" w:rsidRPr="009819CE" w:rsidRDefault="003946E6" w:rsidP="00D416E2">
            <w:pPr>
              <w:jc w:val="center"/>
              <w:rPr>
                <w:sz w:val="20"/>
                <w:szCs w:val="20"/>
              </w:rPr>
            </w:pPr>
            <w:r w:rsidRPr="009819CE">
              <w:rPr>
                <w:sz w:val="20"/>
                <w:szCs w:val="20"/>
              </w:rPr>
              <w:t>492</w:t>
            </w:r>
          </w:p>
        </w:tc>
        <w:tc>
          <w:tcPr>
            <w:tcW w:w="2000" w:type="dxa"/>
            <w:tcBorders>
              <w:top w:val="single" w:sz="4" w:space="0" w:color="auto"/>
              <w:left w:val="nil"/>
              <w:bottom w:val="single" w:sz="4" w:space="0" w:color="auto"/>
              <w:right w:val="single" w:sz="4" w:space="0" w:color="auto"/>
            </w:tcBorders>
            <w:shd w:val="clear" w:color="auto" w:fill="FFFF00"/>
            <w:noWrap/>
            <w:vAlign w:val="center"/>
          </w:tcPr>
          <w:p w:rsidR="003946E6" w:rsidRPr="009819CE" w:rsidRDefault="003946E6" w:rsidP="00D416E2">
            <w:pPr>
              <w:jc w:val="center"/>
              <w:rPr>
                <w:sz w:val="20"/>
                <w:szCs w:val="20"/>
              </w:rPr>
            </w:pPr>
            <w:r w:rsidRPr="009819CE">
              <w:rPr>
                <w:sz w:val="20"/>
                <w:szCs w:val="20"/>
              </w:rPr>
              <w:t>145 943 086,00</w:t>
            </w:r>
          </w:p>
        </w:tc>
        <w:tc>
          <w:tcPr>
            <w:tcW w:w="962" w:type="dxa"/>
            <w:tcBorders>
              <w:top w:val="single" w:sz="4" w:space="0" w:color="auto"/>
              <w:left w:val="nil"/>
              <w:bottom w:val="single" w:sz="4" w:space="0" w:color="auto"/>
              <w:right w:val="single" w:sz="4" w:space="0" w:color="auto"/>
            </w:tcBorders>
            <w:shd w:val="clear" w:color="auto" w:fill="FFFF00"/>
            <w:noWrap/>
            <w:vAlign w:val="center"/>
          </w:tcPr>
          <w:p w:rsidR="003946E6" w:rsidRPr="009819CE" w:rsidRDefault="003946E6" w:rsidP="00D416E2">
            <w:pPr>
              <w:jc w:val="center"/>
              <w:rPr>
                <w:sz w:val="20"/>
                <w:szCs w:val="20"/>
              </w:rPr>
            </w:pPr>
            <w:r w:rsidRPr="009819CE">
              <w:rPr>
                <w:sz w:val="20"/>
                <w:szCs w:val="20"/>
              </w:rPr>
              <w:t>433</w:t>
            </w:r>
          </w:p>
        </w:tc>
        <w:tc>
          <w:tcPr>
            <w:tcW w:w="1960" w:type="dxa"/>
            <w:tcBorders>
              <w:top w:val="single" w:sz="4" w:space="0" w:color="auto"/>
              <w:left w:val="nil"/>
              <w:bottom w:val="single" w:sz="4" w:space="0" w:color="auto"/>
              <w:right w:val="single" w:sz="4" w:space="0" w:color="auto"/>
            </w:tcBorders>
            <w:shd w:val="clear" w:color="auto" w:fill="FFFF00"/>
            <w:noWrap/>
            <w:vAlign w:val="center"/>
          </w:tcPr>
          <w:p w:rsidR="003946E6" w:rsidRPr="009819CE" w:rsidRDefault="003946E6" w:rsidP="00D416E2">
            <w:pPr>
              <w:jc w:val="center"/>
              <w:rPr>
                <w:sz w:val="20"/>
                <w:szCs w:val="20"/>
              </w:rPr>
            </w:pPr>
            <w:r w:rsidRPr="009819CE">
              <w:rPr>
                <w:sz w:val="20"/>
                <w:szCs w:val="20"/>
              </w:rPr>
              <w:t>105 657 107,51</w:t>
            </w:r>
          </w:p>
        </w:tc>
        <w:tc>
          <w:tcPr>
            <w:tcW w:w="1994" w:type="dxa"/>
            <w:tcBorders>
              <w:top w:val="single" w:sz="4" w:space="0" w:color="auto"/>
              <w:left w:val="nil"/>
              <w:bottom w:val="single" w:sz="4" w:space="0" w:color="auto"/>
              <w:right w:val="single" w:sz="4" w:space="0" w:color="auto"/>
            </w:tcBorders>
            <w:shd w:val="clear" w:color="auto" w:fill="FFFF00"/>
            <w:noWrap/>
            <w:vAlign w:val="center"/>
          </w:tcPr>
          <w:p w:rsidR="003946E6" w:rsidRPr="009819CE" w:rsidRDefault="003946E6" w:rsidP="00D416E2">
            <w:pPr>
              <w:jc w:val="center"/>
              <w:rPr>
                <w:sz w:val="20"/>
                <w:szCs w:val="20"/>
              </w:rPr>
            </w:pPr>
            <w:r w:rsidRPr="009819CE">
              <w:rPr>
                <w:sz w:val="20"/>
                <w:szCs w:val="20"/>
              </w:rPr>
              <w:t>62 037 496,79</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3</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Lubelskie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721</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242 256 976,88</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558</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151 718 731,53</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125 401 543,94</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4</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Lubuskie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269</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93 483 809,83</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221</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66 199 053,00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44 857 179,82</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5</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Łódzkie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419</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160 452 966,84</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350</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111 701 328,00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89 581 882,34</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6</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Małopolskie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765</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264 667 358,03</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532</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143 710 373,00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98 693 736,65</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7</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Mazowieckie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832</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301 274 527,04</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631</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166 952 738,00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127 801 735,40</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8</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Opolskie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247</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72 294 068,94</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182</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45 114 064,38</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36 754 925,06</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9</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Podkarpackie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580</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184 653 964,66</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385</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103 652 457,00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101 478 680,91</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10</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Podlaskie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425</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141 880 959,45</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289</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80 626 580,00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78 047 874,18</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11</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Pomorskie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467</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140 804 424,05</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389</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96 270 156,00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55 888 697,00</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12</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Śląskie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496</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153 712 607,44</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308</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79 561 525,00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68 870 985,45</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13</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Świętokrzyskie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238</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95 824 195,77</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209</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64 686 692,00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62 092 607,35</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14</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Warmińsko-mazurskie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549</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187 440 163,82</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355</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99 224 808,00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92 116 132,34</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15</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Wielkopolskie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988</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322 841 348,79</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682</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181 185 687,00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141 968 803,00</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jc w:val="right"/>
              <w:rPr>
                <w:sz w:val="20"/>
                <w:szCs w:val="20"/>
              </w:rPr>
            </w:pPr>
            <w:r w:rsidRPr="009819CE">
              <w:rPr>
                <w:sz w:val="20"/>
                <w:szCs w:val="20"/>
              </w:rPr>
              <w:t>16</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Zachodniopomorskie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391</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126 389 596,64</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310</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81 956 547,00</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sz w:val="20"/>
                <w:szCs w:val="20"/>
              </w:rPr>
            </w:pPr>
            <w:r w:rsidRPr="009819CE">
              <w:rPr>
                <w:sz w:val="20"/>
                <w:szCs w:val="20"/>
              </w:rPr>
              <w:t>56 261 902,26</w:t>
            </w:r>
          </w:p>
        </w:tc>
      </w:tr>
      <w:tr w:rsidR="003946E6" w:rsidRPr="009819CE" w:rsidTr="00D416E2">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 </w:t>
            </w:r>
          </w:p>
        </w:tc>
        <w:tc>
          <w:tcPr>
            <w:tcW w:w="1985" w:type="dxa"/>
            <w:tcBorders>
              <w:top w:val="nil"/>
              <w:left w:val="nil"/>
              <w:bottom w:val="single" w:sz="4" w:space="0" w:color="auto"/>
              <w:right w:val="single" w:sz="4" w:space="0" w:color="auto"/>
            </w:tcBorders>
            <w:shd w:val="clear" w:color="auto" w:fill="auto"/>
            <w:noWrap/>
            <w:vAlign w:val="bottom"/>
          </w:tcPr>
          <w:p w:rsidR="003946E6" w:rsidRPr="009819CE" w:rsidRDefault="003946E6" w:rsidP="00FC7EB1">
            <w:pPr>
              <w:rPr>
                <w:sz w:val="20"/>
                <w:szCs w:val="20"/>
              </w:rPr>
            </w:pPr>
            <w:r w:rsidRPr="009819CE">
              <w:rPr>
                <w:sz w:val="20"/>
                <w:szCs w:val="20"/>
              </w:rPr>
              <w:t>Razem działanie</w:t>
            </w:r>
          </w:p>
        </w:tc>
        <w:tc>
          <w:tcPr>
            <w:tcW w:w="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b/>
                <w:bCs/>
                <w:sz w:val="20"/>
                <w:szCs w:val="20"/>
              </w:rPr>
            </w:pPr>
            <w:r w:rsidRPr="009819CE">
              <w:rPr>
                <w:b/>
                <w:bCs/>
                <w:sz w:val="20"/>
                <w:szCs w:val="20"/>
              </w:rPr>
              <w:t>8 467</w:t>
            </w:r>
          </w:p>
        </w:tc>
        <w:tc>
          <w:tcPr>
            <w:tcW w:w="200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b/>
                <w:bCs/>
                <w:sz w:val="20"/>
                <w:szCs w:val="20"/>
              </w:rPr>
            </w:pPr>
            <w:r w:rsidRPr="009819CE">
              <w:rPr>
                <w:b/>
                <w:bCs/>
                <w:sz w:val="20"/>
                <w:szCs w:val="20"/>
              </w:rPr>
              <w:t>2 831 373 572,71</w:t>
            </w:r>
          </w:p>
        </w:tc>
        <w:tc>
          <w:tcPr>
            <w:tcW w:w="962"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b/>
                <w:bCs/>
                <w:sz w:val="20"/>
                <w:szCs w:val="20"/>
              </w:rPr>
            </w:pPr>
            <w:r w:rsidRPr="009819CE">
              <w:rPr>
                <w:b/>
                <w:bCs/>
                <w:sz w:val="20"/>
                <w:szCs w:val="20"/>
              </w:rPr>
              <w:t>6 290</w:t>
            </w:r>
          </w:p>
        </w:tc>
        <w:tc>
          <w:tcPr>
            <w:tcW w:w="1960" w:type="dxa"/>
            <w:tcBorders>
              <w:top w:val="nil"/>
              <w:left w:val="nil"/>
              <w:bottom w:val="single" w:sz="4" w:space="0" w:color="auto"/>
              <w:right w:val="single" w:sz="4" w:space="0" w:color="auto"/>
            </w:tcBorders>
            <w:shd w:val="clear" w:color="auto" w:fill="auto"/>
            <w:noWrap/>
            <w:vAlign w:val="center"/>
          </w:tcPr>
          <w:p w:rsidR="003946E6" w:rsidRPr="009819CE" w:rsidRDefault="003946E6" w:rsidP="00D416E2">
            <w:pPr>
              <w:jc w:val="center"/>
              <w:rPr>
                <w:b/>
                <w:bCs/>
                <w:sz w:val="20"/>
                <w:szCs w:val="20"/>
              </w:rPr>
            </w:pPr>
            <w:r w:rsidRPr="009819CE">
              <w:rPr>
                <w:b/>
                <w:bCs/>
                <w:sz w:val="20"/>
                <w:szCs w:val="20"/>
              </w:rPr>
              <w:t>1 704 261 382,42</w:t>
            </w:r>
          </w:p>
        </w:tc>
        <w:tc>
          <w:tcPr>
            <w:tcW w:w="1994" w:type="dxa"/>
            <w:tcBorders>
              <w:top w:val="nil"/>
              <w:left w:val="nil"/>
              <w:bottom w:val="single" w:sz="4" w:space="0" w:color="auto"/>
              <w:right w:val="single" w:sz="4" w:space="0" w:color="auto"/>
            </w:tcBorders>
            <w:shd w:val="clear" w:color="auto" w:fill="auto"/>
            <w:noWrap/>
            <w:vAlign w:val="center"/>
          </w:tcPr>
          <w:p w:rsidR="003946E6" w:rsidRPr="009819CE" w:rsidRDefault="003946E6" w:rsidP="00060F9A">
            <w:pPr>
              <w:numPr>
                <w:ilvl w:val="0"/>
                <w:numId w:val="24"/>
              </w:numPr>
              <w:ind w:left="0" w:hanging="218"/>
              <w:jc w:val="center"/>
              <w:rPr>
                <w:b/>
                <w:bCs/>
                <w:sz w:val="20"/>
                <w:szCs w:val="20"/>
              </w:rPr>
            </w:pPr>
            <w:r w:rsidRPr="009819CE">
              <w:rPr>
                <w:b/>
                <w:bCs/>
                <w:sz w:val="20"/>
                <w:szCs w:val="20"/>
              </w:rPr>
              <w:t>322 786 219,68</w:t>
            </w:r>
          </w:p>
        </w:tc>
      </w:tr>
    </w:tbl>
    <w:p w:rsidR="003946E6" w:rsidRPr="009819CE" w:rsidRDefault="003946E6" w:rsidP="00FC7EB1">
      <w:pPr>
        <w:pStyle w:val="msonormalcxspdrugie"/>
        <w:spacing w:before="0" w:beforeAutospacing="0" w:after="0" w:afterAutospacing="0"/>
        <w:rPr>
          <w:sz w:val="20"/>
          <w:szCs w:val="20"/>
        </w:rPr>
      </w:pPr>
      <w:r w:rsidRPr="009819CE">
        <w:rPr>
          <w:i/>
          <w:sz w:val="20"/>
          <w:szCs w:val="20"/>
        </w:rPr>
        <w:t>*kwota zrealizowanych płatności przez Agencję obejmuje wyłącznie środki unijne, wymagany krajowy wkład własny środków publicznych pochodzi ze środków własnych beneficjenta.</w:t>
      </w:r>
      <w:r w:rsidRPr="009819CE">
        <w:rPr>
          <w:i/>
          <w:sz w:val="20"/>
          <w:szCs w:val="20"/>
        </w:rPr>
        <w:br/>
      </w:r>
      <w:r w:rsidRPr="009819CE">
        <w:rPr>
          <w:sz w:val="20"/>
          <w:szCs w:val="20"/>
        </w:rPr>
        <w:t xml:space="preserve">Źródło: </w:t>
      </w:r>
      <w:hyperlink r:id="rId89" w:history="1">
        <w:r w:rsidRPr="009819CE">
          <w:rPr>
            <w:rStyle w:val="Hipercze"/>
            <w:color w:val="auto"/>
            <w:sz w:val="20"/>
            <w:szCs w:val="20"/>
          </w:rPr>
          <w:t>www.arimr.gov.pl</w:t>
        </w:r>
      </w:hyperlink>
    </w:p>
    <w:p w:rsidR="003946E6" w:rsidRPr="009819CE" w:rsidRDefault="003946E6" w:rsidP="00FC7EB1">
      <w:pPr>
        <w:pStyle w:val="msonormalcxspdrugie"/>
        <w:spacing w:before="0" w:beforeAutospacing="0" w:after="0" w:afterAutospacing="0"/>
        <w:rPr>
          <w:i/>
          <w:sz w:val="20"/>
          <w:szCs w:val="20"/>
        </w:rPr>
      </w:pPr>
    </w:p>
    <w:p w:rsidR="003946E6" w:rsidRPr="009819CE" w:rsidRDefault="003946E6" w:rsidP="00FC7EB1">
      <w:pPr>
        <w:pStyle w:val="msonormalcxspdrugie"/>
        <w:spacing w:before="0" w:beforeAutospacing="0" w:after="0" w:afterAutospacing="0"/>
        <w:ind w:firstLine="708"/>
        <w:jc w:val="both"/>
      </w:pPr>
      <w:r w:rsidRPr="009819CE">
        <w:t xml:space="preserve">Zgodnie z </w:t>
      </w:r>
      <w:r w:rsidR="00966D89" w:rsidRPr="009819CE">
        <w:t>powyższą tabelą</w:t>
      </w:r>
      <w:r w:rsidRPr="009819CE">
        <w:t xml:space="preserve"> na dzień 30.11.2013 r. łącznie na terenie całego kraju </w:t>
      </w:r>
      <w:r w:rsidR="00966D89" w:rsidRPr="009819CE">
        <w:br/>
      </w:r>
      <w:r w:rsidRPr="009819CE">
        <w:t xml:space="preserve">w ramach działania „Odnowa i rozwój wsi” zawarto 6 290 umów na kwotę 1 704 261 382,42 PLN. Najwięcej umów zostało zawartych w województwie wielkopolskim, tj. 682 na kwotę 181 185 687,00 PLN, natomiast najmniej umów zostało zawartych w województwie opolskim, tj. 182 na kwotę 45 114 064,38 PLN. W województwie kujawsko-pomorskim zostało zawartych 433 umów na kwotę 105 657 107,51 PLN, co sytuuje nasze województwo na 6 pozycji. </w:t>
      </w:r>
    </w:p>
    <w:p w:rsidR="003946E6" w:rsidRPr="009819CE" w:rsidRDefault="003946E6" w:rsidP="00FC7EB1">
      <w:pPr>
        <w:pStyle w:val="msonormalcxspdrugie"/>
        <w:spacing w:before="0" w:beforeAutospacing="0" w:after="0" w:afterAutospacing="0"/>
        <w:ind w:firstLine="708"/>
        <w:jc w:val="both"/>
      </w:pPr>
      <w:r w:rsidRPr="009819CE">
        <w:t>Do 31 grudnia 2013 r. w ramach działania 313, 322, 323 „Odnowa i rozwój wsi” wpłynęło 355  wniosków o płatność na łączną kwotę 73 765 802,14 PLN. Do dnia 31 grudnia 2013 r. wysłano do Agencji Płatniczej (Agencja Restrukturyzacji i Modernizacji Rolnictwa) 311 zleceń płatności na łączną kwotę 64 085 204,33 PLN.</w:t>
      </w:r>
    </w:p>
    <w:p w:rsidR="003946E6" w:rsidRPr="009819CE" w:rsidRDefault="003946E6" w:rsidP="00FC7EB1">
      <w:pPr>
        <w:pStyle w:val="msonormalcxspdrugie"/>
        <w:spacing w:before="0" w:beforeAutospacing="0" w:after="0" w:afterAutospacing="0"/>
        <w:ind w:firstLine="708"/>
        <w:jc w:val="both"/>
        <w:rPr>
          <w:sz w:val="20"/>
          <w:szCs w:val="20"/>
        </w:rPr>
      </w:pPr>
    </w:p>
    <w:p w:rsidR="003946E6" w:rsidRPr="009819CE" w:rsidRDefault="003946E6" w:rsidP="00FC7EB1">
      <w:pPr>
        <w:pStyle w:val="Tekstpodstawowy"/>
        <w:jc w:val="center"/>
        <w:rPr>
          <w:b/>
          <w:color w:val="auto"/>
          <w:szCs w:val="24"/>
        </w:rPr>
      </w:pPr>
      <w:r w:rsidRPr="009819CE">
        <w:rPr>
          <w:b/>
          <w:color w:val="auto"/>
          <w:szCs w:val="24"/>
        </w:rPr>
        <w:t>Działanie 321 „Podstawowe usługi dla gospodarki i ludności wiejskiej”</w:t>
      </w:r>
    </w:p>
    <w:p w:rsidR="003946E6" w:rsidRPr="009819CE" w:rsidRDefault="003946E6" w:rsidP="00FC7EB1">
      <w:pPr>
        <w:pStyle w:val="Default"/>
        <w:jc w:val="both"/>
        <w:rPr>
          <w:color w:val="auto"/>
          <w:sz w:val="20"/>
          <w:szCs w:val="20"/>
        </w:rPr>
      </w:pPr>
    </w:p>
    <w:p w:rsidR="003946E6" w:rsidRPr="009819CE" w:rsidRDefault="003946E6" w:rsidP="00FC7EB1">
      <w:pPr>
        <w:pStyle w:val="msonormalcxspdrugie"/>
        <w:spacing w:before="0" w:beforeAutospacing="0" w:after="0" w:afterAutospacing="0"/>
        <w:ind w:firstLine="708"/>
        <w:jc w:val="both"/>
      </w:pPr>
      <w:r w:rsidRPr="009819CE">
        <w:t xml:space="preserve">W ramach czterech naborów przeprowadzonych w województwie </w:t>
      </w:r>
      <w:r w:rsidRPr="009819CE">
        <w:br/>
        <w:t>kujawsko-pomorskim w ramach działania  321 „Podstawowe usługi dla gospodarki i ludności wiejskiej” złożono łącznie 424 wnioski o przyznanie pomocy na łączną wnioskowaną kwotę pomocy w wysokości 435 186 037,00 PLN z Europejskiego Funduszu Rolnego na rzecz Rozwoju Obszarów Wiejskich.</w:t>
      </w:r>
    </w:p>
    <w:p w:rsidR="003946E6" w:rsidRPr="009819CE" w:rsidRDefault="003946E6" w:rsidP="00FC7EB1">
      <w:pPr>
        <w:ind w:firstLine="708"/>
        <w:contextualSpacing/>
        <w:jc w:val="both"/>
      </w:pPr>
      <w:r w:rsidRPr="009819CE">
        <w:t xml:space="preserve">Obecnie trwa weryfikacja wniosków o przyznanie pomocy złożonych w ramach </w:t>
      </w:r>
      <w:r w:rsidRPr="009819CE">
        <w:br/>
        <w:t xml:space="preserve">IV naboru dla działania 321 „Podstawowe usługi dla gospodarki i ludności wiejskiej” </w:t>
      </w:r>
      <w:r w:rsidRPr="009819CE">
        <w:br/>
        <w:t>w zakresie gospodarki wodno-ściekowej.</w:t>
      </w:r>
    </w:p>
    <w:p w:rsidR="003946E6" w:rsidRPr="009819CE" w:rsidRDefault="003946E6" w:rsidP="00FC7EB1">
      <w:pPr>
        <w:pStyle w:val="Default"/>
        <w:jc w:val="both"/>
        <w:rPr>
          <w:color w:val="auto"/>
        </w:rPr>
      </w:pPr>
      <w:r w:rsidRPr="009819CE">
        <w:rPr>
          <w:color w:val="auto"/>
        </w:rPr>
        <w:lastRenderedPageBreak/>
        <w:t xml:space="preserve">Liczba złożonych wniosków w ramach działania 321 „Podstawowe usługi dla gospodarki </w:t>
      </w:r>
      <w:r w:rsidRPr="009819CE">
        <w:rPr>
          <w:color w:val="auto"/>
        </w:rPr>
        <w:br/>
        <w:t>i ludności wiejskiej” z podziałem na województwa (stan na dzień 30.11.2013 r.)</w:t>
      </w:r>
    </w:p>
    <w:p w:rsidR="00FC7EB1" w:rsidRPr="009819CE" w:rsidRDefault="00FC7EB1" w:rsidP="00FC7EB1">
      <w:pPr>
        <w:pStyle w:val="Default"/>
        <w:jc w:val="both"/>
        <w:rPr>
          <w:color w:val="auto"/>
        </w:rPr>
      </w:pPr>
    </w:p>
    <w:p w:rsidR="003946E6" w:rsidRPr="009819CE" w:rsidRDefault="008277F4" w:rsidP="00FC7EB1">
      <w:pPr>
        <w:pStyle w:val="Default"/>
        <w:jc w:val="both"/>
        <w:rPr>
          <w:color w:val="auto"/>
        </w:rPr>
      </w:pPr>
      <w:r w:rsidRPr="009819CE">
        <w:rPr>
          <w:noProof/>
          <w:color w:val="auto"/>
        </w:rPr>
        <w:drawing>
          <wp:inline distT="0" distB="0" distL="0" distR="0">
            <wp:extent cx="5753100" cy="288607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0"/>
                    <a:srcRect/>
                    <a:stretch>
                      <a:fillRect/>
                    </a:stretch>
                  </pic:blipFill>
                  <pic:spPr bwMode="auto">
                    <a:xfrm>
                      <a:off x="0" y="0"/>
                      <a:ext cx="5753100" cy="2886075"/>
                    </a:xfrm>
                    <a:prstGeom prst="rect">
                      <a:avLst/>
                    </a:prstGeom>
                    <a:noFill/>
                    <a:ln w="9525">
                      <a:noFill/>
                      <a:miter lim="800000"/>
                      <a:headEnd/>
                      <a:tailEnd/>
                    </a:ln>
                  </pic:spPr>
                </pic:pic>
              </a:graphicData>
            </a:graphic>
          </wp:inline>
        </w:drawing>
      </w:r>
    </w:p>
    <w:p w:rsidR="003946E6" w:rsidRPr="009819CE" w:rsidRDefault="003946E6" w:rsidP="00FC7EB1">
      <w:pPr>
        <w:contextualSpacing/>
        <w:rPr>
          <w:sz w:val="20"/>
          <w:szCs w:val="20"/>
        </w:rPr>
      </w:pPr>
      <w:r w:rsidRPr="009819CE">
        <w:rPr>
          <w:sz w:val="20"/>
          <w:szCs w:val="20"/>
        </w:rPr>
        <w:t>Źródło: www.arimr.gov.pl</w:t>
      </w:r>
    </w:p>
    <w:p w:rsidR="003946E6" w:rsidRPr="009819CE" w:rsidRDefault="003946E6" w:rsidP="00FC7EB1">
      <w:pPr>
        <w:pStyle w:val="Default"/>
        <w:jc w:val="both"/>
        <w:rPr>
          <w:color w:val="auto"/>
          <w:sz w:val="20"/>
          <w:szCs w:val="20"/>
        </w:rPr>
      </w:pPr>
    </w:p>
    <w:p w:rsidR="003946E6" w:rsidRPr="009819CE" w:rsidRDefault="003946E6" w:rsidP="00FC7EB1">
      <w:pPr>
        <w:pStyle w:val="Default"/>
        <w:ind w:firstLine="709"/>
        <w:jc w:val="both"/>
        <w:rPr>
          <w:color w:val="auto"/>
        </w:rPr>
      </w:pPr>
      <w:r w:rsidRPr="009819CE">
        <w:rPr>
          <w:color w:val="auto"/>
        </w:rPr>
        <w:t xml:space="preserve">Beneficjenci powyższego działania składają obecnie dokumentacje </w:t>
      </w:r>
      <w:r w:rsidRPr="009819CE">
        <w:rPr>
          <w:color w:val="auto"/>
        </w:rPr>
        <w:br/>
        <w:t>z przeprowadzonych postępowań o udzielenie zamówień publicznych, które podlegają weryfikacji pod względem poprawności udzielania zamówień, dla umów zawartych w ramach trzeciego naboru wniosków o przyznanie pomocy w zakresie gospodarki wodno-ściekowej.</w:t>
      </w:r>
    </w:p>
    <w:p w:rsidR="003946E6" w:rsidRPr="009819CE" w:rsidRDefault="003946E6" w:rsidP="00FC7EB1">
      <w:pPr>
        <w:pStyle w:val="Default"/>
        <w:jc w:val="both"/>
        <w:rPr>
          <w:color w:val="auto"/>
          <w:sz w:val="16"/>
          <w:szCs w:val="16"/>
        </w:rPr>
      </w:pPr>
    </w:p>
    <w:p w:rsidR="003946E6" w:rsidRPr="009819CE" w:rsidRDefault="003946E6" w:rsidP="00FC7EB1">
      <w:pPr>
        <w:pStyle w:val="Default"/>
        <w:jc w:val="both"/>
        <w:rPr>
          <w:bCs/>
          <w:color w:val="auto"/>
        </w:rPr>
      </w:pPr>
      <w:r w:rsidRPr="009819CE">
        <w:rPr>
          <w:bCs/>
          <w:color w:val="auto"/>
        </w:rPr>
        <w:t xml:space="preserve">Informacja o stanie wdrażania działania 321 „Podstawowe usługi dla gospodarki </w:t>
      </w:r>
      <w:r w:rsidRPr="009819CE">
        <w:rPr>
          <w:bCs/>
          <w:color w:val="auto"/>
        </w:rPr>
        <w:br/>
        <w:t>i ludności wiejskiej” (na dzień 30.11.2013 r.)</w:t>
      </w:r>
    </w:p>
    <w:p w:rsidR="005C5BF2" w:rsidRPr="009819CE" w:rsidRDefault="005C5BF2" w:rsidP="00FC7EB1">
      <w:pPr>
        <w:pStyle w:val="Default"/>
        <w:jc w:val="both"/>
        <w:rPr>
          <w:bCs/>
          <w:color w:val="auto"/>
          <w:sz w:val="16"/>
          <w:szCs w:val="16"/>
        </w:rPr>
      </w:pPr>
    </w:p>
    <w:tbl>
      <w:tblPr>
        <w:tblW w:w="10031" w:type="dxa"/>
        <w:tblInd w:w="-318" w:type="dxa"/>
        <w:tblBorders>
          <w:top w:val="nil"/>
          <w:left w:val="nil"/>
          <w:bottom w:val="nil"/>
          <w:right w:val="nil"/>
        </w:tblBorders>
        <w:tblLayout w:type="fixed"/>
        <w:tblLook w:val="0000"/>
      </w:tblPr>
      <w:tblGrid>
        <w:gridCol w:w="534"/>
        <w:gridCol w:w="2126"/>
        <w:gridCol w:w="992"/>
        <w:gridCol w:w="1701"/>
        <w:gridCol w:w="1134"/>
        <w:gridCol w:w="1701"/>
        <w:gridCol w:w="1843"/>
      </w:tblGrid>
      <w:tr w:rsidR="003946E6" w:rsidRPr="009819CE" w:rsidTr="005C5BF2">
        <w:trPr>
          <w:trHeight w:val="552"/>
          <w:tblHeader/>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b/>
                <w:color w:val="auto"/>
                <w:sz w:val="18"/>
                <w:szCs w:val="18"/>
              </w:rPr>
            </w:pPr>
            <w:r w:rsidRPr="009819CE">
              <w:rPr>
                <w:b/>
                <w:color w:val="auto"/>
                <w:sz w:val="18"/>
                <w:szCs w:val="18"/>
              </w:rPr>
              <w:t>Lp.</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b/>
                <w:color w:val="auto"/>
                <w:sz w:val="18"/>
                <w:szCs w:val="18"/>
              </w:rPr>
            </w:pPr>
            <w:r w:rsidRPr="009819CE">
              <w:rPr>
                <w:b/>
                <w:color w:val="auto"/>
                <w:sz w:val="18"/>
                <w:szCs w:val="18"/>
              </w:rPr>
              <w:t>Województwo</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b/>
                <w:color w:val="auto"/>
                <w:sz w:val="18"/>
                <w:szCs w:val="18"/>
              </w:rPr>
            </w:pPr>
            <w:r w:rsidRPr="009819CE">
              <w:rPr>
                <w:b/>
                <w:color w:val="auto"/>
                <w:sz w:val="18"/>
                <w:szCs w:val="18"/>
              </w:rPr>
              <w:t>Liczba złożonych wniosków</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b/>
                <w:color w:val="auto"/>
                <w:sz w:val="18"/>
                <w:szCs w:val="18"/>
              </w:rPr>
            </w:pPr>
            <w:r w:rsidRPr="009819CE">
              <w:rPr>
                <w:b/>
                <w:color w:val="auto"/>
                <w:sz w:val="18"/>
                <w:szCs w:val="18"/>
              </w:rPr>
              <w:t>Wnioskowana kwota EFRROW [PLN]*</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b/>
                <w:color w:val="auto"/>
                <w:sz w:val="18"/>
                <w:szCs w:val="18"/>
              </w:rPr>
            </w:pPr>
            <w:r w:rsidRPr="009819CE">
              <w:rPr>
                <w:b/>
                <w:color w:val="auto"/>
                <w:sz w:val="18"/>
                <w:szCs w:val="18"/>
              </w:rPr>
              <w:t>Liczba zawartych umów</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18"/>
                <w:szCs w:val="18"/>
              </w:rPr>
            </w:pPr>
            <w:r w:rsidRPr="009819CE">
              <w:rPr>
                <w:b/>
                <w:color w:val="auto"/>
                <w:sz w:val="18"/>
                <w:szCs w:val="18"/>
              </w:rPr>
              <w:t xml:space="preserve">Kwota umów EFRROW </w:t>
            </w:r>
            <w:r w:rsidRPr="009819CE">
              <w:rPr>
                <w:b/>
                <w:color w:val="auto"/>
                <w:sz w:val="18"/>
                <w:szCs w:val="18"/>
              </w:rPr>
              <w:br/>
              <w:t>[PLN]*</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18"/>
                <w:szCs w:val="18"/>
              </w:rPr>
            </w:pPr>
            <w:r w:rsidRPr="009819CE">
              <w:rPr>
                <w:b/>
                <w:color w:val="auto"/>
                <w:sz w:val="18"/>
                <w:szCs w:val="18"/>
              </w:rPr>
              <w:t>Zrealizowane płatności EFRROW</w:t>
            </w:r>
            <w:r w:rsidRPr="009819CE">
              <w:rPr>
                <w:b/>
                <w:color w:val="auto"/>
                <w:sz w:val="18"/>
                <w:szCs w:val="18"/>
              </w:rPr>
              <w:br/>
              <w:t>[PLN]*</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Dolnośląskie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359</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576 993 336,11</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209</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268 385 011,00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176 569 134,52</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shd w:val="clear" w:color="auto" w:fill="FFFF00"/>
            <w:vAlign w:val="center"/>
          </w:tcPr>
          <w:p w:rsidR="003946E6" w:rsidRPr="009819CE" w:rsidRDefault="003946E6" w:rsidP="00FC7EB1">
            <w:pPr>
              <w:pStyle w:val="Default"/>
              <w:jc w:val="center"/>
              <w:rPr>
                <w:color w:val="auto"/>
                <w:sz w:val="20"/>
                <w:szCs w:val="20"/>
              </w:rPr>
            </w:pPr>
            <w:r w:rsidRPr="009819CE">
              <w:rPr>
                <w:color w:val="auto"/>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tcPr>
          <w:p w:rsidR="003946E6" w:rsidRPr="009819CE" w:rsidRDefault="003946E6" w:rsidP="00FC7EB1">
            <w:pPr>
              <w:pStyle w:val="Default"/>
              <w:rPr>
                <w:color w:val="auto"/>
                <w:sz w:val="20"/>
                <w:szCs w:val="20"/>
              </w:rPr>
            </w:pPr>
            <w:r w:rsidRPr="009819CE">
              <w:rPr>
                <w:color w:val="auto"/>
                <w:sz w:val="20"/>
                <w:szCs w:val="20"/>
              </w:rPr>
              <w:t>Kujawsko-pomorskie</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3946E6" w:rsidRPr="009819CE" w:rsidRDefault="003946E6" w:rsidP="00FC7EB1">
            <w:pPr>
              <w:jc w:val="center"/>
              <w:rPr>
                <w:sz w:val="20"/>
                <w:szCs w:val="20"/>
              </w:rPr>
            </w:pPr>
            <w:r w:rsidRPr="009819CE">
              <w:rPr>
                <w:sz w:val="20"/>
                <w:szCs w:val="20"/>
              </w:rPr>
              <w:t>424</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3946E6" w:rsidRPr="009819CE" w:rsidRDefault="003946E6" w:rsidP="00FC7EB1">
            <w:pPr>
              <w:jc w:val="center"/>
              <w:rPr>
                <w:sz w:val="20"/>
                <w:szCs w:val="20"/>
              </w:rPr>
            </w:pPr>
            <w:r w:rsidRPr="009819CE">
              <w:rPr>
                <w:sz w:val="20"/>
                <w:szCs w:val="20"/>
              </w:rPr>
              <w:t>435 186 037,00</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946E6" w:rsidRPr="009819CE" w:rsidRDefault="003946E6" w:rsidP="00FC7EB1">
            <w:pPr>
              <w:jc w:val="center"/>
              <w:rPr>
                <w:sz w:val="20"/>
                <w:szCs w:val="20"/>
              </w:rPr>
            </w:pPr>
            <w:r w:rsidRPr="009819CE">
              <w:rPr>
                <w:sz w:val="20"/>
                <w:szCs w:val="20"/>
              </w:rPr>
              <w:t>315</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3946E6" w:rsidRPr="009819CE" w:rsidRDefault="003946E6" w:rsidP="00FC7EB1">
            <w:pPr>
              <w:jc w:val="center"/>
              <w:rPr>
                <w:sz w:val="20"/>
                <w:szCs w:val="20"/>
              </w:rPr>
            </w:pPr>
            <w:r w:rsidRPr="009819CE">
              <w:rPr>
                <w:sz w:val="20"/>
                <w:szCs w:val="20"/>
              </w:rPr>
              <w:t>248 290 145,00</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3946E6" w:rsidRPr="009819CE" w:rsidRDefault="003946E6" w:rsidP="00FC7EB1">
            <w:pPr>
              <w:jc w:val="center"/>
              <w:rPr>
                <w:sz w:val="20"/>
                <w:szCs w:val="20"/>
              </w:rPr>
            </w:pPr>
            <w:r w:rsidRPr="009819CE">
              <w:rPr>
                <w:sz w:val="20"/>
                <w:szCs w:val="20"/>
              </w:rPr>
              <w:t>170 556 809,30</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3</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Lubelskie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467</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681 364 862,16</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393</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398 015 909,01</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288 784 587,24</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4</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Lubuskie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225</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335 435 936,88</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156</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157 438 716,13</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81 203 416,36</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5</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Łódzkie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295</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484 043 802,83</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254</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303 340 934,00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185 642 654,29</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6</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Małopolskie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304</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608 478 342,00</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247</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373 835 205,11</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189 782 644,01</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7</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Mazowieckie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497</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947 349 716,98</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387</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570 813 077,24</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278 110 387,61</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8</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Opolskie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136</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251 818 376,00</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105</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152 637 023,00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73 912 953,49</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9</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Podkarpackie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306</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534 415 815,07</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255</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329 570 094,00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192 434 592,90</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10</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Podlaskie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253</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392 966 893,00</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205</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243 676 100,00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162 294 365,77</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11</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Pomorskie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252</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400 181 692,67</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205</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238 336 798,00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123 046 826,00</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12</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Śląskie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215</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409 784 895,00</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184</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252 712 223,00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138 215 164,89</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13</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Świętokrzyskie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255</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435 649 617,71</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164</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194 959 035,00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140 395 458,99</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14</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Warmińsko-mazurskie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311</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454 820 948,05</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250</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255 835 479,00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187 186 798,98</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15</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Wielkopolskie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474</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765 426 217,56</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367</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471 299 837,00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373 341 689,94</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jc w:val="center"/>
              <w:rPr>
                <w:color w:val="auto"/>
                <w:sz w:val="20"/>
                <w:szCs w:val="20"/>
              </w:rPr>
            </w:pPr>
            <w:r w:rsidRPr="009819CE">
              <w:rPr>
                <w:color w:val="auto"/>
                <w:sz w:val="20"/>
                <w:szCs w:val="20"/>
              </w:rPr>
              <w:t>16</w:t>
            </w: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color w:val="auto"/>
                <w:sz w:val="20"/>
                <w:szCs w:val="20"/>
              </w:rPr>
              <w:t>Zachodniopomorskie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319</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423 441 189,39</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198</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186 336 526,00</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sz w:val="20"/>
                <w:szCs w:val="20"/>
              </w:rPr>
            </w:pPr>
            <w:r w:rsidRPr="009819CE">
              <w:rPr>
                <w:sz w:val="20"/>
                <w:szCs w:val="20"/>
              </w:rPr>
              <w:t>106 721 153,66</w:t>
            </w:r>
          </w:p>
        </w:tc>
      </w:tr>
      <w:tr w:rsidR="003946E6" w:rsidRPr="009819CE" w:rsidTr="005C5BF2">
        <w:trPr>
          <w:trHeight w:val="284"/>
        </w:trPr>
        <w:tc>
          <w:tcPr>
            <w:tcW w:w="534" w:type="dxa"/>
            <w:tcBorders>
              <w:top w:val="single" w:sz="4" w:space="0" w:color="auto"/>
              <w:left w:val="single" w:sz="4" w:space="0" w:color="auto"/>
              <w:bottom w:val="single" w:sz="4" w:space="0" w:color="auto"/>
              <w:right w:val="single" w:sz="4" w:space="0" w:color="auto"/>
            </w:tcBorders>
          </w:tcPr>
          <w:p w:rsidR="003946E6" w:rsidRPr="009819CE" w:rsidRDefault="003946E6" w:rsidP="00FC7EB1">
            <w:pPr>
              <w:pStyle w:val="Default"/>
              <w:rPr>
                <w:b/>
                <w:bCs/>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pStyle w:val="Default"/>
              <w:rPr>
                <w:color w:val="auto"/>
                <w:sz w:val="20"/>
                <w:szCs w:val="20"/>
              </w:rPr>
            </w:pPr>
            <w:r w:rsidRPr="009819CE">
              <w:rPr>
                <w:b/>
                <w:bCs/>
                <w:color w:val="auto"/>
                <w:sz w:val="20"/>
                <w:szCs w:val="20"/>
              </w:rPr>
              <w:t>Razem działanie</w:t>
            </w:r>
          </w:p>
        </w:tc>
        <w:tc>
          <w:tcPr>
            <w:tcW w:w="992"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b/>
                <w:bCs/>
                <w:sz w:val="20"/>
                <w:szCs w:val="20"/>
              </w:rPr>
            </w:pPr>
            <w:r w:rsidRPr="009819CE">
              <w:rPr>
                <w:b/>
                <w:bCs/>
                <w:sz w:val="20"/>
                <w:szCs w:val="20"/>
              </w:rPr>
              <w:t>5 092</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b/>
                <w:bCs/>
                <w:sz w:val="20"/>
                <w:szCs w:val="20"/>
              </w:rPr>
            </w:pPr>
            <w:r w:rsidRPr="009819CE">
              <w:rPr>
                <w:b/>
                <w:bCs/>
                <w:sz w:val="20"/>
                <w:szCs w:val="20"/>
              </w:rPr>
              <w:t>8 137 357 678,41</w:t>
            </w:r>
          </w:p>
        </w:tc>
        <w:tc>
          <w:tcPr>
            <w:tcW w:w="1134"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b/>
                <w:bCs/>
                <w:sz w:val="20"/>
                <w:szCs w:val="20"/>
              </w:rPr>
            </w:pPr>
            <w:r w:rsidRPr="009819CE">
              <w:rPr>
                <w:b/>
                <w:bCs/>
                <w:sz w:val="20"/>
                <w:szCs w:val="20"/>
              </w:rPr>
              <w:t>3 894</w:t>
            </w:r>
          </w:p>
        </w:tc>
        <w:tc>
          <w:tcPr>
            <w:tcW w:w="1701"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b/>
                <w:bCs/>
                <w:sz w:val="20"/>
                <w:szCs w:val="20"/>
              </w:rPr>
            </w:pPr>
            <w:r w:rsidRPr="009819CE">
              <w:rPr>
                <w:b/>
                <w:bCs/>
                <w:sz w:val="20"/>
                <w:szCs w:val="20"/>
              </w:rPr>
              <w:t>4 645 482 112,49</w:t>
            </w:r>
          </w:p>
        </w:tc>
        <w:tc>
          <w:tcPr>
            <w:tcW w:w="1843" w:type="dxa"/>
            <w:tcBorders>
              <w:top w:val="single" w:sz="4" w:space="0" w:color="auto"/>
              <w:left w:val="single" w:sz="4" w:space="0" w:color="auto"/>
              <w:bottom w:val="single" w:sz="4" w:space="0" w:color="auto"/>
              <w:right w:val="single" w:sz="4" w:space="0" w:color="auto"/>
            </w:tcBorders>
            <w:vAlign w:val="center"/>
          </w:tcPr>
          <w:p w:rsidR="003946E6" w:rsidRPr="009819CE" w:rsidRDefault="003946E6" w:rsidP="00FC7EB1">
            <w:pPr>
              <w:jc w:val="center"/>
              <w:rPr>
                <w:b/>
                <w:bCs/>
                <w:sz w:val="20"/>
                <w:szCs w:val="20"/>
              </w:rPr>
            </w:pPr>
            <w:r w:rsidRPr="009819CE">
              <w:rPr>
                <w:b/>
                <w:bCs/>
                <w:sz w:val="20"/>
                <w:szCs w:val="20"/>
              </w:rPr>
              <w:t>2 868 198 637,95</w:t>
            </w:r>
          </w:p>
        </w:tc>
      </w:tr>
    </w:tbl>
    <w:p w:rsidR="00882C91" w:rsidRPr="009819CE" w:rsidRDefault="003946E6" w:rsidP="00FC7EB1">
      <w:pPr>
        <w:ind w:left="-142"/>
        <w:contextualSpacing/>
        <w:rPr>
          <w:sz w:val="20"/>
          <w:szCs w:val="20"/>
        </w:rPr>
        <w:sectPr w:rsidR="00882C91" w:rsidRPr="009819CE" w:rsidSect="00834CBD">
          <w:pgSz w:w="11906" w:h="16838"/>
          <w:pgMar w:top="1418" w:right="1418" w:bottom="851" w:left="1418" w:header="708" w:footer="708" w:gutter="0"/>
          <w:cols w:space="708"/>
          <w:docGrid w:linePitch="360"/>
        </w:sectPr>
      </w:pPr>
      <w:r w:rsidRPr="009819CE">
        <w:rPr>
          <w:i/>
          <w:sz w:val="20"/>
          <w:szCs w:val="20"/>
        </w:rPr>
        <w:t>*kwota zrealizowanych płatności przez Agencję obejmuje wyłącznie środki unijne, wymagany krajowy wkład własny środków publicznych pochodzi ze środków własnych beneficjenta.</w:t>
      </w:r>
      <w:r w:rsidRPr="009819CE">
        <w:rPr>
          <w:i/>
          <w:sz w:val="20"/>
          <w:szCs w:val="20"/>
        </w:rPr>
        <w:br/>
      </w:r>
      <w:r w:rsidRPr="009819CE">
        <w:rPr>
          <w:sz w:val="20"/>
          <w:szCs w:val="20"/>
        </w:rPr>
        <w:t>Źródło: www.arimr.gov.pl</w:t>
      </w:r>
    </w:p>
    <w:p w:rsidR="003946E6" w:rsidRPr="009819CE" w:rsidRDefault="003946E6" w:rsidP="00FC7EB1">
      <w:pPr>
        <w:ind w:firstLine="708"/>
        <w:contextualSpacing/>
        <w:jc w:val="both"/>
      </w:pPr>
      <w:r w:rsidRPr="009819CE">
        <w:lastRenderedPageBreak/>
        <w:t xml:space="preserve">Zgodnie z tabelą na dzień 30.11.2013 r. łącznie na terenie całego kraju w ramach działania 321 „Podstawowe usługi dla gospodarki i ludności wiejskiej” zawarto 3 894 umów </w:t>
      </w:r>
      <w:r w:rsidRPr="009819CE">
        <w:br/>
        <w:t xml:space="preserve">na kwotę 4 645 482 112,49 PLN. Najwięcej umów zostało zawartych w województwie lubelskim, tj. 393 na kwotę 398 015 909,01 PLN, natomiast najmniej umów zostało zawartych w województwie opolskim, tj. 105 na kwotę 152 637 023,00 PLN. </w:t>
      </w:r>
      <w:r w:rsidRPr="009819CE">
        <w:br/>
        <w:t>W województwie kujawsko-pomorskim zostało zawartych 315 umów na kwotę 248 290 145,00 PLN. Sytuuje to województwo kujawsko-pomorskie na 4 pozycji.</w:t>
      </w:r>
    </w:p>
    <w:p w:rsidR="003946E6" w:rsidRPr="009819CE" w:rsidRDefault="003946E6" w:rsidP="00FC7EB1">
      <w:pPr>
        <w:ind w:firstLine="708"/>
        <w:jc w:val="both"/>
        <w:rPr>
          <w:bCs/>
        </w:rPr>
      </w:pPr>
      <w:r w:rsidRPr="009819CE">
        <w:rPr>
          <w:bCs/>
        </w:rPr>
        <w:t xml:space="preserve">W ramach </w:t>
      </w:r>
      <w:r w:rsidRPr="009819CE">
        <w:t>działania 321 „Podstawowe usługi dla gospodarki i ludności wiejskiej”</w:t>
      </w:r>
      <w:r w:rsidRPr="009819CE">
        <w:rPr>
          <w:bCs/>
        </w:rPr>
        <w:t xml:space="preserve"> </w:t>
      </w:r>
      <w:r w:rsidRPr="009819CE">
        <w:rPr>
          <w:bCs/>
        </w:rPr>
        <w:br/>
        <w:t xml:space="preserve">w </w:t>
      </w:r>
      <w:r w:rsidRPr="009819CE">
        <w:rPr>
          <w:bCs/>
          <w:i/>
        </w:rPr>
        <w:t xml:space="preserve">zakresie budowy, przebudowy, remontu lub wyposażenia targowiska stałego </w:t>
      </w:r>
      <w:r w:rsidRPr="009819CE">
        <w:rPr>
          <w:bCs/>
        </w:rPr>
        <w:t xml:space="preserve">do dnia </w:t>
      </w:r>
      <w:r w:rsidRPr="009819CE">
        <w:rPr>
          <w:bCs/>
        </w:rPr>
        <w:br/>
        <w:t>31 grudnia 2013 r. zostało zawartych 8 umów o przyznanie pomocy na kwotę 7 115 082,00 PLN.</w:t>
      </w:r>
    </w:p>
    <w:p w:rsidR="003946E6" w:rsidRPr="009819CE" w:rsidRDefault="003946E6" w:rsidP="00FC7EB1">
      <w:pPr>
        <w:ind w:firstLine="708"/>
        <w:jc w:val="both"/>
        <w:rPr>
          <w:bCs/>
        </w:rPr>
      </w:pPr>
      <w:r w:rsidRPr="009819CE">
        <w:rPr>
          <w:bCs/>
        </w:rPr>
        <w:t xml:space="preserve">Ponadto w ramach drugiego naboru wniosków, w przedmiotowym zakresie, przeprowadzonym w dniach 04.11-29.11.2013 r., zostało złożonych 6 wniosków </w:t>
      </w:r>
      <w:r w:rsidRPr="009819CE">
        <w:rPr>
          <w:bCs/>
        </w:rPr>
        <w:br/>
        <w:t>o przyznanie pomocy na łączną wnioskowana kwotę pomocy w wysokości 3 909 264,00 PLN. Obecnie trwa weryfikacja wniosków o przyzywanie pomocy złożonych w ramach naboru.</w:t>
      </w:r>
    </w:p>
    <w:p w:rsidR="003946E6" w:rsidRPr="009819CE" w:rsidRDefault="003946E6" w:rsidP="00FC7EB1">
      <w:pPr>
        <w:jc w:val="both"/>
        <w:rPr>
          <w:bCs/>
          <w:i/>
        </w:rPr>
      </w:pPr>
      <w:r w:rsidRPr="009819CE">
        <w:rPr>
          <w:bCs/>
        </w:rPr>
        <w:tab/>
        <w:t xml:space="preserve">W dniu 9 grudnia 2013 r. zostały zawarte 2 umowy o przyznanie pomocy w ramach działania </w:t>
      </w:r>
      <w:r w:rsidRPr="009819CE">
        <w:t>321 „Podstawowe usługi dla gospodarki i ludności wiejskiej”</w:t>
      </w:r>
      <w:r w:rsidRPr="009819CE">
        <w:rPr>
          <w:bCs/>
        </w:rPr>
        <w:t xml:space="preserve"> </w:t>
      </w:r>
      <w:r w:rsidRPr="009819CE">
        <w:rPr>
          <w:bCs/>
          <w:i/>
        </w:rPr>
        <w:t xml:space="preserve">w zakresie tworzenia </w:t>
      </w:r>
      <w:r w:rsidRPr="009819CE">
        <w:rPr>
          <w:bCs/>
          <w:i/>
        </w:rPr>
        <w:br/>
        <w:t>i umożliwiania dostępu do infrastruktury szerokopasmowego Internetu lub modernizacji takiej infrastruktury</w:t>
      </w:r>
      <w:r w:rsidRPr="009819CE">
        <w:rPr>
          <w:bCs/>
        </w:rPr>
        <w:t xml:space="preserve"> na łączną wnioskowaną kwotę pomocy w wysokości 1 559 656,00 PLN.</w:t>
      </w:r>
    </w:p>
    <w:p w:rsidR="003946E6" w:rsidRPr="009819CE" w:rsidRDefault="003946E6" w:rsidP="00FC7EB1">
      <w:pPr>
        <w:pStyle w:val="Default"/>
        <w:ind w:firstLine="708"/>
        <w:jc w:val="both"/>
        <w:rPr>
          <w:color w:val="auto"/>
        </w:rPr>
      </w:pPr>
      <w:r w:rsidRPr="009819CE">
        <w:rPr>
          <w:color w:val="auto"/>
        </w:rPr>
        <w:t xml:space="preserve">Do dnia 31.12.2013 r. wpłynęło 313 wniosków o płatność na kwotę 198 694 938,78 PLN. Do dnia 31.12.2013 r. wysłano do Agencji Płatniczej (Agencja Restrukturyzacji </w:t>
      </w:r>
      <w:r w:rsidR="00E54117" w:rsidRPr="009819CE">
        <w:rPr>
          <w:color w:val="auto"/>
        </w:rPr>
        <w:br/>
      </w:r>
      <w:r w:rsidRPr="009819CE">
        <w:rPr>
          <w:color w:val="auto"/>
        </w:rPr>
        <w:t xml:space="preserve">i Modernizacji Rolnictwa) 279 zleceń płatności na łączną kwotę 176 515 356,53 PLN. </w:t>
      </w:r>
    </w:p>
    <w:p w:rsidR="003946E6" w:rsidRPr="009819CE" w:rsidRDefault="003946E6" w:rsidP="00FC7EB1">
      <w:pPr>
        <w:jc w:val="both"/>
        <w:rPr>
          <w:bCs/>
        </w:rPr>
      </w:pPr>
    </w:p>
    <w:p w:rsidR="003946E6" w:rsidRPr="009819CE" w:rsidRDefault="003946E6" w:rsidP="00FC7EB1">
      <w:pPr>
        <w:jc w:val="center"/>
        <w:rPr>
          <w:b/>
          <w:bCs/>
        </w:rPr>
      </w:pPr>
      <w:r w:rsidRPr="009819CE">
        <w:rPr>
          <w:b/>
          <w:bCs/>
        </w:rPr>
        <w:t>Oś IV Leader</w:t>
      </w:r>
    </w:p>
    <w:p w:rsidR="003946E6" w:rsidRPr="009819CE" w:rsidRDefault="003946E6" w:rsidP="00FC7EB1">
      <w:pPr>
        <w:jc w:val="both"/>
        <w:rPr>
          <w:bCs/>
          <w:sz w:val="16"/>
          <w:szCs w:val="16"/>
        </w:rPr>
      </w:pPr>
    </w:p>
    <w:p w:rsidR="003946E6" w:rsidRPr="009819CE" w:rsidRDefault="003946E6" w:rsidP="00FC7EB1">
      <w:pPr>
        <w:ind w:firstLine="708"/>
        <w:jc w:val="both"/>
      </w:pPr>
      <w:r w:rsidRPr="009819CE">
        <w:t>W ramach Osi IV Leader Samorząd Województwa Kujawsko-Pomorskiego wdraża następujące działania:</w:t>
      </w:r>
    </w:p>
    <w:p w:rsidR="003946E6" w:rsidRPr="009819CE" w:rsidRDefault="003946E6" w:rsidP="00060F9A">
      <w:pPr>
        <w:pStyle w:val="Akapitzlist"/>
        <w:numPr>
          <w:ilvl w:val="0"/>
          <w:numId w:val="39"/>
        </w:numPr>
        <w:jc w:val="both"/>
      </w:pPr>
      <w:r w:rsidRPr="009819CE">
        <w:t>413 „Wdrażanie lokalnych strategii rozwoju” dla operacji odpowiadającym warunkom przyznania pomocy w ramach działania „Odnowa i rozwój wsi” oraz tzw. „Małe projekty”;</w:t>
      </w:r>
    </w:p>
    <w:p w:rsidR="003946E6" w:rsidRPr="009819CE" w:rsidRDefault="003946E6" w:rsidP="00060F9A">
      <w:pPr>
        <w:pStyle w:val="Akapitzlist"/>
        <w:numPr>
          <w:ilvl w:val="0"/>
          <w:numId w:val="39"/>
        </w:numPr>
        <w:jc w:val="both"/>
      </w:pPr>
      <w:r w:rsidRPr="009819CE">
        <w:t>421 „Wdrażanie projektów współpracy”;</w:t>
      </w:r>
    </w:p>
    <w:p w:rsidR="003946E6" w:rsidRPr="009819CE" w:rsidRDefault="003946E6" w:rsidP="00060F9A">
      <w:pPr>
        <w:pStyle w:val="Akapitzlist"/>
        <w:numPr>
          <w:ilvl w:val="0"/>
          <w:numId w:val="39"/>
        </w:numPr>
        <w:jc w:val="both"/>
      </w:pPr>
      <w:r w:rsidRPr="009819CE">
        <w:t xml:space="preserve">431 „Funkcjonowanie lokalnej grupy działania, nabywanie umiejętności i aktywizacja”. </w:t>
      </w:r>
    </w:p>
    <w:p w:rsidR="003946E6" w:rsidRPr="009819CE" w:rsidRDefault="003946E6" w:rsidP="00FC7EB1">
      <w:pPr>
        <w:pStyle w:val="msonormalcxspdrugie"/>
        <w:spacing w:before="0" w:beforeAutospacing="0" w:after="0" w:afterAutospacing="0"/>
        <w:ind w:firstLine="709"/>
        <w:jc w:val="both"/>
      </w:pPr>
      <w:r w:rsidRPr="009819CE">
        <w:t xml:space="preserve">Do dnia 31 grudnia 2013 r. w ramach działania „Wdrażanie lokalnych strategii rozwoju dla operacji, które odpowiadają warunkom przyznawania pomocy w ramach działania „Odnowa i rozwój wsi” zostało złożonych 419 wniosków o przyznanie pomocy na łączną wnioskowaną kwotę przyznania pomocy w wysokości 130 015 107,18 PLN. </w:t>
      </w:r>
    </w:p>
    <w:p w:rsidR="003946E6" w:rsidRPr="009819CE" w:rsidRDefault="003946E6" w:rsidP="00FC7EB1">
      <w:pPr>
        <w:pStyle w:val="msonormalcxspdrugie"/>
        <w:spacing w:before="0" w:beforeAutospacing="0" w:after="0" w:afterAutospacing="0"/>
        <w:ind w:firstLine="708"/>
        <w:jc w:val="both"/>
      </w:pPr>
      <w:r w:rsidRPr="009819CE">
        <w:t xml:space="preserve">Do dnia 31 grudnia 2013 r. zawarto 327 umów na łączną kwotę 57 085 847,00 PLN </w:t>
      </w:r>
      <w:r w:rsidRPr="009819CE">
        <w:br/>
        <w:t>z Europejskiego Funduszu Rolnego na rzecz Rozwoju Obszarów Wiejskich.</w:t>
      </w:r>
    </w:p>
    <w:p w:rsidR="003946E6" w:rsidRPr="009819CE" w:rsidRDefault="003946E6" w:rsidP="00FC7EB1">
      <w:pPr>
        <w:pStyle w:val="msonormalcxspdrugie"/>
        <w:spacing w:before="0" w:beforeAutospacing="0" w:after="0" w:afterAutospacing="0"/>
        <w:ind w:firstLine="709"/>
        <w:jc w:val="both"/>
      </w:pPr>
      <w:r w:rsidRPr="009819CE">
        <w:t xml:space="preserve">Beneficjenci działania składają również na bieżąco dokumentacje z przeprowadzonych postępowań o udzielenie zamówienia publicznego. </w:t>
      </w:r>
    </w:p>
    <w:p w:rsidR="003946E6" w:rsidRPr="009819CE" w:rsidRDefault="003946E6" w:rsidP="00FC7EB1">
      <w:pPr>
        <w:pStyle w:val="msonormalcxspdrugie"/>
        <w:spacing w:before="0" w:beforeAutospacing="0" w:after="0" w:afterAutospacing="0"/>
        <w:ind w:firstLine="709"/>
        <w:jc w:val="both"/>
      </w:pPr>
      <w:r w:rsidRPr="009819CE">
        <w:t xml:space="preserve">Do dnia 31.12.2013 r. wpłynęło 239 wniosków o płatność na łączną kwotę 40 065 157,11 PLN. Do dnia 31.12.2013 r. wysłano do Agencji Płatniczej (Agencja Restrukturyzacji i Modernizacji Rolnictwa) 217 zleceń płatności na łączną kwotę 36 043 471,31 PLN. </w:t>
      </w:r>
    </w:p>
    <w:p w:rsidR="003946E6" w:rsidRPr="009819CE" w:rsidRDefault="003946E6" w:rsidP="00FC7EB1">
      <w:pPr>
        <w:ind w:firstLine="709"/>
        <w:jc w:val="both"/>
      </w:pPr>
      <w:r w:rsidRPr="009819CE">
        <w:t xml:space="preserve">W ramach działania 413 „Wdrażanie lokalnych strategii rozwoju” dla małych projektów, tj. operacji, które nie odpowiadają warunkom przyznania pomocy w ramach działań Osi 3 ale przyczyniają się do osiągnięcia celów tej Osi” w dniach od 1 lipca 2013 r. do 31 grudnia 2013 r., wpłynęło 313 (w tym wybranych 239) nowych wniosków o przyznanie pomocy na kwotę 8 312 757,37 PLN (w tym wybranych na kwotę 6 093 639,47 PLN), </w:t>
      </w:r>
      <w:r w:rsidRPr="009819CE">
        <w:lastRenderedPageBreak/>
        <w:t xml:space="preserve">podpisano 224 umowy na łączną kwotę 4 429 418,66 PLN, oraz zrealizowano zlecenia płatności na kwotę 1 586 759,37 PLN. </w:t>
      </w:r>
    </w:p>
    <w:p w:rsidR="003946E6" w:rsidRPr="009819CE" w:rsidRDefault="003946E6" w:rsidP="00FC7EB1">
      <w:pPr>
        <w:pStyle w:val="Default"/>
        <w:ind w:firstLine="709"/>
        <w:jc w:val="both"/>
        <w:rPr>
          <w:bCs/>
          <w:color w:val="auto"/>
        </w:rPr>
      </w:pPr>
      <w:r w:rsidRPr="009819CE">
        <w:rPr>
          <w:bCs/>
          <w:color w:val="auto"/>
        </w:rPr>
        <w:t>Stan wdrażania działania „Wdrażanie lokalnych strategii rozwoju” - małe projekty na dzień 31.12.2013 r. przedstawia się następująco:</w:t>
      </w:r>
    </w:p>
    <w:p w:rsidR="003946E6" w:rsidRPr="009819CE" w:rsidRDefault="003946E6" w:rsidP="00060F9A">
      <w:pPr>
        <w:numPr>
          <w:ilvl w:val="0"/>
          <w:numId w:val="38"/>
        </w:numPr>
        <w:ind w:left="567" w:hanging="567"/>
        <w:jc w:val="both"/>
      </w:pPr>
      <w:r w:rsidRPr="009819CE">
        <w:t xml:space="preserve">złożono 2116 wniosków o przyznanie pomocy w ramach małych projektów, które łącznie opiewają na kwotę 47 825 929,77 PLN; </w:t>
      </w:r>
    </w:p>
    <w:p w:rsidR="003946E6" w:rsidRPr="009819CE" w:rsidRDefault="003946E6" w:rsidP="00060F9A">
      <w:pPr>
        <w:pStyle w:val="NormalnyWeb"/>
        <w:numPr>
          <w:ilvl w:val="0"/>
          <w:numId w:val="38"/>
        </w:numPr>
        <w:autoSpaceDN/>
        <w:spacing w:before="0" w:after="0"/>
        <w:ind w:left="567" w:hanging="567"/>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podpisano 863 umowy przyznania pomocy na kwotę 15 025 532,92 PLN;</w:t>
      </w:r>
    </w:p>
    <w:p w:rsidR="003946E6" w:rsidRPr="009819CE" w:rsidRDefault="003946E6" w:rsidP="00060F9A">
      <w:pPr>
        <w:pStyle w:val="NormalnyWeb"/>
        <w:numPr>
          <w:ilvl w:val="0"/>
          <w:numId w:val="38"/>
        </w:numPr>
        <w:autoSpaceDN/>
        <w:spacing w:before="0" w:after="0"/>
        <w:ind w:left="567" w:hanging="567"/>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wpłynęło 694 wnioski o płatność na kwotę 11 218 595,26 PLN;</w:t>
      </w:r>
    </w:p>
    <w:p w:rsidR="003946E6" w:rsidRPr="009819CE" w:rsidRDefault="003946E6" w:rsidP="00060F9A">
      <w:pPr>
        <w:pStyle w:val="NormalnyWeb"/>
        <w:numPr>
          <w:ilvl w:val="0"/>
          <w:numId w:val="38"/>
        </w:numPr>
        <w:autoSpaceDN/>
        <w:spacing w:before="0" w:after="0"/>
        <w:ind w:left="567" w:hanging="567"/>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 xml:space="preserve">do dnia 31.12.2013 r. wysłano do Agencji Płatniczej (Agencja Restrukturyzacji </w:t>
      </w:r>
      <w:r w:rsidRPr="009819CE">
        <w:rPr>
          <w:rFonts w:ascii="Times New Roman" w:hAnsi="Times New Roman" w:cs="Times New Roman"/>
          <w:color w:val="auto"/>
          <w:sz w:val="24"/>
          <w:szCs w:val="24"/>
        </w:rPr>
        <w:br/>
        <w:t>i Modernizacji Rolnictwa) 498 zleceń płatności na łączną kwotę 6 764 658,27 PLN (środki EFRROW).</w:t>
      </w:r>
    </w:p>
    <w:p w:rsidR="003946E6" w:rsidRPr="009819CE" w:rsidRDefault="003946E6" w:rsidP="00FC7EB1">
      <w:pPr>
        <w:pStyle w:val="NormalnyWeb"/>
        <w:spacing w:before="0" w:after="0"/>
        <w:ind w:firstLine="709"/>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W ramach działania „Funkcjonowanie lokalnej grupy działania, nabywanie umiejętności i aktywizacja</w:t>
      </w:r>
      <w:r w:rsidRPr="009819CE">
        <w:rPr>
          <w:rFonts w:ascii="Times New Roman" w:hAnsi="Times New Roman" w:cs="Times New Roman"/>
          <w:bCs/>
          <w:color w:val="auto"/>
          <w:sz w:val="24"/>
          <w:szCs w:val="24"/>
        </w:rPr>
        <w:t xml:space="preserve">” </w:t>
      </w:r>
      <w:r w:rsidRPr="009819CE">
        <w:rPr>
          <w:rFonts w:ascii="Times New Roman" w:hAnsi="Times New Roman" w:cs="Times New Roman"/>
          <w:color w:val="auto"/>
          <w:sz w:val="24"/>
          <w:szCs w:val="24"/>
        </w:rPr>
        <w:t xml:space="preserve">w dniu 30 maja 2012 r. został ogłoszony konkurs na wybór lokalnej grupy działania do realizacji lokalnej strategii rozwoju w zakresie dodatkowych zadań na kwotę około 280 106 424,00 PLN (planowana kwota dla obszaru całego kraju). </w:t>
      </w:r>
      <w:r w:rsidRPr="009819CE">
        <w:rPr>
          <w:rFonts w:ascii="Times New Roman" w:hAnsi="Times New Roman" w:cs="Times New Roman"/>
          <w:color w:val="auto"/>
          <w:sz w:val="24"/>
          <w:szCs w:val="24"/>
        </w:rPr>
        <w:br/>
        <w:t xml:space="preserve">W ramach ww. konkursu wnioski złożyły cztery Lokalne Grupy Działania na kwotę 15 980 000,00 PLN. Zakontraktowano środki w wysokości  10 639 180, 75 PLN. </w:t>
      </w:r>
    </w:p>
    <w:p w:rsidR="003946E6" w:rsidRPr="009819CE" w:rsidRDefault="003946E6" w:rsidP="00FC7EB1">
      <w:pPr>
        <w:pStyle w:val="Default"/>
        <w:ind w:firstLine="709"/>
        <w:jc w:val="both"/>
        <w:rPr>
          <w:bCs/>
          <w:color w:val="auto"/>
        </w:rPr>
      </w:pPr>
      <w:r w:rsidRPr="009819CE">
        <w:rPr>
          <w:bCs/>
          <w:color w:val="auto"/>
        </w:rPr>
        <w:t>Stan wdrażania działania „</w:t>
      </w:r>
      <w:r w:rsidRPr="009819CE">
        <w:rPr>
          <w:color w:val="auto"/>
        </w:rPr>
        <w:t>Funkcjonowanie lokalnej grupy działania, nabywanie umiejętności i aktywizacja</w:t>
      </w:r>
      <w:r w:rsidRPr="009819CE">
        <w:rPr>
          <w:bCs/>
          <w:color w:val="auto"/>
        </w:rPr>
        <w:t>” na dzień 31.12.2013 r. przedstawia się następująco:</w:t>
      </w:r>
    </w:p>
    <w:p w:rsidR="003946E6" w:rsidRPr="009819CE" w:rsidRDefault="003946E6" w:rsidP="00060F9A">
      <w:pPr>
        <w:pStyle w:val="NormalnyWeb"/>
        <w:numPr>
          <w:ilvl w:val="0"/>
          <w:numId w:val="36"/>
        </w:numPr>
        <w:autoSpaceDN/>
        <w:spacing w:before="0" w:after="0"/>
        <w:ind w:left="602" w:hanging="560"/>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 xml:space="preserve">20 lokalnych grup działania złożyło 64 wnioski o przyznanie pomocy; </w:t>
      </w:r>
    </w:p>
    <w:p w:rsidR="003946E6" w:rsidRPr="009819CE" w:rsidRDefault="003946E6" w:rsidP="00060F9A">
      <w:pPr>
        <w:pStyle w:val="NormalnyWeb"/>
        <w:numPr>
          <w:ilvl w:val="0"/>
          <w:numId w:val="36"/>
        </w:numPr>
        <w:autoSpaceDN/>
        <w:spacing w:before="0" w:after="0"/>
        <w:ind w:left="602" w:hanging="560"/>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 xml:space="preserve">limit środków na lata 2007-2013 wynosi 29 740 117,27 PLN, łącznie zawarto </w:t>
      </w:r>
      <w:r w:rsidRPr="009819CE">
        <w:rPr>
          <w:rFonts w:ascii="Times New Roman" w:hAnsi="Times New Roman" w:cs="Times New Roman"/>
          <w:color w:val="auto"/>
          <w:sz w:val="24"/>
          <w:szCs w:val="24"/>
        </w:rPr>
        <w:br/>
        <w:t>59 umów, cała pula środków została zakontraktowana;</w:t>
      </w:r>
    </w:p>
    <w:p w:rsidR="003946E6" w:rsidRPr="009819CE" w:rsidRDefault="003946E6" w:rsidP="00060F9A">
      <w:pPr>
        <w:pStyle w:val="NormalnyWeb"/>
        <w:numPr>
          <w:ilvl w:val="0"/>
          <w:numId w:val="36"/>
        </w:numPr>
        <w:autoSpaceDN/>
        <w:spacing w:before="0" w:after="0"/>
        <w:ind w:left="602" w:hanging="560"/>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wpłynęło 235 wniosków o płatność na kwotę 18 374 137,17 PLN</w:t>
      </w:r>
    </w:p>
    <w:p w:rsidR="003946E6" w:rsidRPr="009819CE" w:rsidRDefault="003946E6" w:rsidP="00060F9A">
      <w:pPr>
        <w:pStyle w:val="NormalnyWeb"/>
        <w:numPr>
          <w:ilvl w:val="0"/>
          <w:numId w:val="36"/>
        </w:numPr>
        <w:autoSpaceDN/>
        <w:spacing w:before="0" w:after="0"/>
        <w:ind w:left="602" w:hanging="560"/>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 xml:space="preserve">do dnia 31.12.2013 r. wysłano do Agencji Płatniczej (Agencja Restrukturyzacji </w:t>
      </w:r>
      <w:r w:rsidRPr="009819CE">
        <w:rPr>
          <w:rFonts w:ascii="Times New Roman" w:hAnsi="Times New Roman" w:cs="Times New Roman"/>
          <w:color w:val="auto"/>
          <w:sz w:val="24"/>
          <w:szCs w:val="24"/>
        </w:rPr>
        <w:br/>
        <w:t>i Modernizacji Rolnictwa) 212 zleceń płatności na łączną kwotę 10 904 330,48 PLN (środki EFRROW).</w:t>
      </w:r>
    </w:p>
    <w:p w:rsidR="003946E6" w:rsidRPr="009819CE" w:rsidRDefault="003946E6" w:rsidP="00E4051E">
      <w:pPr>
        <w:jc w:val="both"/>
      </w:pPr>
      <w:r w:rsidRPr="009819CE">
        <w:t xml:space="preserve">W ramach działania „Wdrażanie projektów współpracy w II półroczu 2013 r. podpisano dwie umowy na kwotę 353 298,32 zł. </w:t>
      </w:r>
    </w:p>
    <w:p w:rsidR="003946E6" w:rsidRPr="009819CE" w:rsidRDefault="003946E6" w:rsidP="00FC7EB1">
      <w:pPr>
        <w:pStyle w:val="Default"/>
        <w:ind w:firstLine="709"/>
        <w:jc w:val="both"/>
        <w:rPr>
          <w:bCs/>
          <w:color w:val="auto"/>
        </w:rPr>
      </w:pPr>
      <w:r w:rsidRPr="009819CE">
        <w:rPr>
          <w:bCs/>
          <w:color w:val="auto"/>
        </w:rPr>
        <w:t>Stan wdrażania działania „</w:t>
      </w:r>
      <w:r w:rsidRPr="009819CE">
        <w:rPr>
          <w:color w:val="auto"/>
        </w:rPr>
        <w:t>Wdrażanie projektów współpracy</w:t>
      </w:r>
      <w:r w:rsidRPr="009819CE">
        <w:rPr>
          <w:bCs/>
          <w:color w:val="auto"/>
        </w:rPr>
        <w:t>” na dzień 31.12.2013 r. kształtuje się następująco:</w:t>
      </w:r>
    </w:p>
    <w:p w:rsidR="003946E6" w:rsidRPr="009819CE" w:rsidRDefault="003946E6" w:rsidP="00060F9A">
      <w:pPr>
        <w:pStyle w:val="NormalnyWeb"/>
        <w:numPr>
          <w:ilvl w:val="0"/>
          <w:numId w:val="37"/>
        </w:numPr>
        <w:autoSpaceDN/>
        <w:spacing w:before="0" w:after="0"/>
        <w:ind w:left="567" w:hanging="567"/>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w ramach działania złożono 35 wniosków na łączna kwotę 2 655 406,01 PLN.</w:t>
      </w:r>
    </w:p>
    <w:p w:rsidR="003946E6" w:rsidRPr="009819CE" w:rsidRDefault="003946E6" w:rsidP="00060F9A">
      <w:pPr>
        <w:pStyle w:val="NormalnyWeb"/>
        <w:numPr>
          <w:ilvl w:val="0"/>
          <w:numId w:val="37"/>
        </w:numPr>
        <w:autoSpaceDN/>
        <w:spacing w:before="0" w:after="0"/>
        <w:ind w:left="567" w:hanging="567"/>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podpisano 26 umów przyznania pomocy na łączną kwotę 1 525 979,45 PLN.</w:t>
      </w:r>
    </w:p>
    <w:p w:rsidR="003946E6" w:rsidRPr="009819CE" w:rsidRDefault="003946E6" w:rsidP="00060F9A">
      <w:pPr>
        <w:pStyle w:val="NormalnyWeb"/>
        <w:numPr>
          <w:ilvl w:val="0"/>
          <w:numId w:val="37"/>
        </w:numPr>
        <w:autoSpaceDN/>
        <w:spacing w:before="0" w:after="0"/>
        <w:ind w:left="567" w:hanging="567"/>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wpłynęły 43 wnioski o płatność na kwotę 843 253,17 PLN</w:t>
      </w:r>
    </w:p>
    <w:p w:rsidR="003946E6" w:rsidRPr="009819CE" w:rsidRDefault="003946E6" w:rsidP="00060F9A">
      <w:pPr>
        <w:pStyle w:val="NormalnyWeb"/>
        <w:numPr>
          <w:ilvl w:val="0"/>
          <w:numId w:val="37"/>
        </w:numPr>
        <w:autoSpaceDN/>
        <w:spacing w:before="0" w:after="0"/>
        <w:ind w:left="567" w:hanging="567"/>
        <w:jc w:val="both"/>
        <w:rPr>
          <w:rFonts w:ascii="Times New Roman" w:hAnsi="Times New Roman" w:cs="Times New Roman"/>
          <w:color w:val="auto"/>
          <w:sz w:val="24"/>
          <w:szCs w:val="24"/>
        </w:rPr>
      </w:pPr>
      <w:r w:rsidRPr="009819CE">
        <w:rPr>
          <w:rFonts w:ascii="Times New Roman" w:hAnsi="Times New Roman" w:cs="Times New Roman"/>
          <w:color w:val="auto"/>
          <w:sz w:val="24"/>
          <w:szCs w:val="24"/>
        </w:rPr>
        <w:t xml:space="preserve">do dnia 31.12.2013 r. wysłano do Agencji Płatniczej (Agencja Restrukturyzacji </w:t>
      </w:r>
      <w:r w:rsidRPr="009819CE">
        <w:rPr>
          <w:rFonts w:ascii="Times New Roman" w:hAnsi="Times New Roman" w:cs="Times New Roman"/>
          <w:color w:val="auto"/>
          <w:sz w:val="24"/>
          <w:szCs w:val="24"/>
        </w:rPr>
        <w:br/>
        <w:t>i Modernizacji Rolnictwa) 42 zlecenia płatności na łączną kwotę 551 240,57 PLN (środki EFRROW).</w:t>
      </w:r>
    </w:p>
    <w:p w:rsidR="003946E6" w:rsidRPr="009819CE" w:rsidRDefault="003946E6" w:rsidP="00FC7EB1">
      <w:pPr>
        <w:pStyle w:val="Tekstpodstawowy"/>
        <w:rPr>
          <w:color w:val="auto"/>
          <w:sz w:val="16"/>
          <w:szCs w:val="16"/>
        </w:rPr>
      </w:pPr>
    </w:p>
    <w:p w:rsidR="003946E6" w:rsidRPr="009819CE" w:rsidRDefault="003946E6" w:rsidP="00FC7EB1">
      <w:pPr>
        <w:pStyle w:val="Tekstpodstawowy"/>
        <w:rPr>
          <w:color w:val="auto"/>
          <w:sz w:val="20"/>
          <w:szCs w:val="20"/>
        </w:rPr>
      </w:pPr>
      <w:r w:rsidRPr="009819CE">
        <w:rPr>
          <w:color w:val="auto"/>
          <w:sz w:val="20"/>
          <w:szCs w:val="20"/>
        </w:rPr>
        <w:t>Dodatkowe informacje:</w:t>
      </w:r>
    </w:p>
    <w:p w:rsidR="003946E6" w:rsidRPr="009819CE" w:rsidRDefault="003946E6" w:rsidP="00FC7EB1">
      <w:pPr>
        <w:pStyle w:val="Tekstpodstawowy"/>
        <w:rPr>
          <w:color w:val="auto"/>
          <w:sz w:val="20"/>
          <w:szCs w:val="20"/>
        </w:rPr>
      </w:pPr>
      <w:r w:rsidRPr="009819CE">
        <w:rPr>
          <w:color w:val="auto"/>
          <w:sz w:val="20"/>
          <w:szCs w:val="20"/>
        </w:rPr>
        <w:t xml:space="preserve">Mariusz </w:t>
      </w:r>
      <w:proofErr w:type="spellStart"/>
      <w:r w:rsidRPr="009819CE">
        <w:rPr>
          <w:color w:val="auto"/>
          <w:sz w:val="20"/>
          <w:szCs w:val="20"/>
        </w:rPr>
        <w:t>Kiernozek</w:t>
      </w:r>
      <w:proofErr w:type="spellEnd"/>
    </w:p>
    <w:p w:rsidR="003946E6" w:rsidRPr="009819CE" w:rsidRDefault="003946E6" w:rsidP="00FC7EB1">
      <w:pPr>
        <w:pStyle w:val="Tekstpodstawowy"/>
        <w:rPr>
          <w:color w:val="auto"/>
          <w:sz w:val="20"/>
          <w:szCs w:val="20"/>
        </w:rPr>
      </w:pPr>
      <w:r w:rsidRPr="009819CE">
        <w:rPr>
          <w:color w:val="auto"/>
          <w:sz w:val="20"/>
          <w:szCs w:val="20"/>
        </w:rPr>
        <w:t xml:space="preserve">tel. 56 646 20 12 *wew.5317 e-mail: m.kiernozek@kujawsko-pomorskie.pl </w:t>
      </w:r>
    </w:p>
    <w:p w:rsidR="003946E6" w:rsidRPr="009819CE" w:rsidRDefault="003946E6" w:rsidP="00FC7EB1">
      <w:pPr>
        <w:pStyle w:val="Tekstpodstawowy"/>
        <w:rPr>
          <w:color w:val="auto"/>
          <w:sz w:val="20"/>
          <w:szCs w:val="20"/>
        </w:rPr>
      </w:pPr>
      <w:r w:rsidRPr="009819CE">
        <w:rPr>
          <w:color w:val="auto"/>
          <w:sz w:val="20"/>
          <w:szCs w:val="20"/>
        </w:rPr>
        <w:t>Jarosław Dembiński</w:t>
      </w:r>
    </w:p>
    <w:p w:rsidR="003946E6" w:rsidRPr="009819CE" w:rsidRDefault="003946E6" w:rsidP="00FC7EB1">
      <w:pPr>
        <w:pStyle w:val="Tekstpodstawowy"/>
        <w:rPr>
          <w:color w:val="auto"/>
          <w:sz w:val="20"/>
          <w:szCs w:val="20"/>
        </w:rPr>
      </w:pPr>
      <w:r w:rsidRPr="009819CE">
        <w:rPr>
          <w:color w:val="auto"/>
          <w:sz w:val="20"/>
          <w:szCs w:val="20"/>
        </w:rPr>
        <w:t>tel. 56 646 2012  *wew.5308 e-mail: j.dembinski@kujawsko-pomorskie.pl</w:t>
      </w:r>
    </w:p>
    <w:p w:rsidR="003946E6" w:rsidRPr="009819CE" w:rsidRDefault="003946E6" w:rsidP="00FC7EB1">
      <w:pPr>
        <w:pStyle w:val="Tekstpodstawowy"/>
        <w:rPr>
          <w:color w:val="auto"/>
          <w:sz w:val="20"/>
          <w:szCs w:val="20"/>
        </w:rPr>
      </w:pPr>
      <w:r w:rsidRPr="009819CE">
        <w:rPr>
          <w:color w:val="auto"/>
          <w:sz w:val="20"/>
          <w:szCs w:val="20"/>
        </w:rPr>
        <w:t>Ewa Ziółkowska</w:t>
      </w:r>
    </w:p>
    <w:p w:rsidR="003946E6" w:rsidRPr="009819CE" w:rsidRDefault="003946E6" w:rsidP="00FC7EB1">
      <w:pPr>
        <w:pStyle w:val="Tekstpodstawowy"/>
        <w:rPr>
          <w:color w:val="auto"/>
          <w:sz w:val="20"/>
          <w:szCs w:val="20"/>
        </w:rPr>
      </w:pPr>
      <w:r w:rsidRPr="009819CE">
        <w:rPr>
          <w:color w:val="auto"/>
          <w:sz w:val="20"/>
          <w:szCs w:val="20"/>
        </w:rPr>
        <w:t>tel. 56 646 2012  *wew.5310 e-mail: e.ziolkowska@kujawsko-pomorskie.pl</w:t>
      </w:r>
    </w:p>
    <w:p w:rsidR="003946E6" w:rsidRPr="009819CE" w:rsidRDefault="003946E6" w:rsidP="00FC7EB1">
      <w:pPr>
        <w:rPr>
          <w:sz w:val="20"/>
          <w:szCs w:val="20"/>
          <w:lang w:val="en-US"/>
        </w:rPr>
      </w:pPr>
      <w:r w:rsidRPr="009819CE">
        <w:rPr>
          <w:sz w:val="20"/>
          <w:szCs w:val="20"/>
          <w:lang w:val="en-US"/>
        </w:rPr>
        <w:t xml:space="preserve">Violetta </w:t>
      </w:r>
      <w:proofErr w:type="spellStart"/>
      <w:r w:rsidRPr="009819CE">
        <w:rPr>
          <w:sz w:val="20"/>
          <w:szCs w:val="20"/>
          <w:lang w:val="en-US"/>
        </w:rPr>
        <w:t>Witkowska</w:t>
      </w:r>
      <w:proofErr w:type="spellEnd"/>
    </w:p>
    <w:p w:rsidR="003946E6" w:rsidRPr="009819CE" w:rsidRDefault="003946E6" w:rsidP="00FC7EB1">
      <w:pPr>
        <w:rPr>
          <w:sz w:val="20"/>
          <w:szCs w:val="20"/>
          <w:lang w:val="en-US"/>
        </w:rPr>
      </w:pPr>
      <w:r w:rsidRPr="009819CE">
        <w:rPr>
          <w:sz w:val="20"/>
          <w:szCs w:val="20"/>
          <w:lang w:val="en-US"/>
        </w:rPr>
        <w:t>tel. 56 646 20 13 *</w:t>
      </w:r>
      <w:proofErr w:type="spellStart"/>
      <w:r w:rsidRPr="009819CE">
        <w:rPr>
          <w:sz w:val="20"/>
          <w:szCs w:val="20"/>
          <w:lang w:val="en-US"/>
        </w:rPr>
        <w:t>wew</w:t>
      </w:r>
      <w:proofErr w:type="spellEnd"/>
      <w:r w:rsidRPr="009819CE">
        <w:rPr>
          <w:sz w:val="20"/>
          <w:szCs w:val="20"/>
          <w:lang w:val="en-US"/>
        </w:rPr>
        <w:t>. 5402 e-mail: v.witkowska@kujawsko-pomorskie.pl</w:t>
      </w:r>
    </w:p>
    <w:p w:rsidR="003946E6" w:rsidRPr="009819CE" w:rsidRDefault="003946E6" w:rsidP="00FC7EB1">
      <w:pPr>
        <w:rPr>
          <w:sz w:val="20"/>
          <w:szCs w:val="20"/>
        </w:rPr>
      </w:pPr>
      <w:r w:rsidRPr="009819CE">
        <w:rPr>
          <w:sz w:val="20"/>
          <w:szCs w:val="20"/>
        </w:rPr>
        <w:t>Mariusz Tomczyk</w:t>
      </w:r>
    </w:p>
    <w:p w:rsidR="003946E6" w:rsidRPr="009819CE" w:rsidRDefault="003946E6" w:rsidP="00FC7EB1">
      <w:pPr>
        <w:rPr>
          <w:sz w:val="20"/>
          <w:szCs w:val="20"/>
        </w:rPr>
      </w:pPr>
      <w:r w:rsidRPr="009819CE">
        <w:rPr>
          <w:sz w:val="20"/>
          <w:szCs w:val="20"/>
        </w:rPr>
        <w:t xml:space="preserve">tel. 56 646 20 13 *wew. 5402 e-mail: </w:t>
      </w:r>
      <w:hyperlink r:id="rId91" w:history="1">
        <w:r w:rsidR="00882C91" w:rsidRPr="009819CE">
          <w:rPr>
            <w:rStyle w:val="Hipercze"/>
            <w:color w:val="auto"/>
            <w:sz w:val="20"/>
            <w:szCs w:val="20"/>
          </w:rPr>
          <w:t>m.tomczyk@kujawsko-pomorskie.pl</w:t>
        </w:r>
      </w:hyperlink>
    </w:p>
    <w:p w:rsidR="00882C91" w:rsidRPr="009819CE" w:rsidRDefault="00882C91" w:rsidP="00FC7EB1">
      <w:pPr>
        <w:rPr>
          <w:sz w:val="20"/>
          <w:szCs w:val="20"/>
        </w:rPr>
      </w:pPr>
    </w:p>
    <w:p w:rsidR="00882C91" w:rsidRPr="009819CE" w:rsidRDefault="00882C91" w:rsidP="00FC7EB1">
      <w:pPr>
        <w:rPr>
          <w:sz w:val="20"/>
          <w:szCs w:val="20"/>
        </w:rPr>
      </w:pPr>
    </w:p>
    <w:p w:rsidR="00882C91" w:rsidRPr="009819CE" w:rsidRDefault="00882C91" w:rsidP="00FC7EB1">
      <w:pPr>
        <w:rPr>
          <w:sz w:val="20"/>
          <w:szCs w:val="20"/>
        </w:rPr>
      </w:pPr>
    </w:p>
    <w:p w:rsidR="00882C91" w:rsidRPr="009819CE" w:rsidRDefault="00882C91" w:rsidP="00FC7EB1">
      <w:pPr>
        <w:rPr>
          <w:sz w:val="20"/>
          <w:szCs w:val="20"/>
        </w:rPr>
      </w:pPr>
    </w:p>
    <w:p w:rsidR="00882C91" w:rsidRPr="009819CE" w:rsidRDefault="00882C91" w:rsidP="00FC7EB1">
      <w:pPr>
        <w:rPr>
          <w:sz w:val="20"/>
          <w:szCs w:val="20"/>
        </w:rPr>
      </w:pPr>
    </w:p>
    <w:p w:rsidR="000677AC" w:rsidRPr="009819CE" w:rsidRDefault="000F5366" w:rsidP="009C24FA">
      <w:pPr>
        <w:pStyle w:val="Tekstpodstawowy"/>
        <w:numPr>
          <w:ilvl w:val="0"/>
          <w:numId w:val="4"/>
        </w:numPr>
        <w:jc w:val="center"/>
        <w:rPr>
          <w:b/>
          <w:bCs/>
          <w:color w:val="auto"/>
          <w:sz w:val="28"/>
          <w:szCs w:val="28"/>
        </w:rPr>
      </w:pPr>
      <w:r w:rsidRPr="009819CE">
        <w:rPr>
          <w:b/>
          <w:bCs/>
          <w:color w:val="auto"/>
          <w:sz w:val="28"/>
          <w:szCs w:val="28"/>
        </w:rPr>
        <w:lastRenderedPageBreak/>
        <w:t>PR</w:t>
      </w:r>
      <w:r w:rsidR="009C24FA" w:rsidRPr="009819CE">
        <w:rPr>
          <w:b/>
          <w:bCs/>
          <w:color w:val="auto"/>
          <w:sz w:val="28"/>
          <w:szCs w:val="28"/>
        </w:rPr>
        <w:t>O</w:t>
      </w:r>
      <w:r w:rsidRPr="009819CE">
        <w:rPr>
          <w:b/>
          <w:bCs/>
          <w:color w:val="auto"/>
          <w:sz w:val="28"/>
          <w:szCs w:val="28"/>
        </w:rPr>
        <w:t>GRAM OPERACYJNY „ZRÓWNOWAŻONY ROZWÓJ SEKTORA RYBOŁÓWSTWA I NADBRZEŻNYCH OBSZARÓW RYBACKICH 2007-</w:t>
      </w:r>
      <w:smartTag w:uri="urn:schemas-microsoft-com:office:smarttags" w:element="metricconverter">
        <w:smartTagPr>
          <w:attr w:name="ProductID" w:val="2013”"/>
        </w:smartTagPr>
        <w:r w:rsidRPr="009819CE">
          <w:rPr>
            <w:b/>
            <w:bCs/>
            <w:color w:val="auto"/>
            <w:sz w:val="28"/>
            <w:szCs w:val="28"/>
          </w:rPr>
          <w:t>2013”</w:t>
        </w:r>
      </w:smartTag>
      <w:r w:rsidRPr="009819CE">
        <w:rPr>
          <w:b/>
          <w:bCs/>
          <w:color w:val="auto"/>
          <w:sz w:val="28"/>
          <w:szCs w:val="28"/>
        </w:rPr>
        <w:t>.</w:t>
      </w:r>
    </w:p>
    <w:p w:rsidR="00FC7EB1" w:rsidRPr="009819CE" w:rsidRDefault="00FC7EB1" w:rsidP="00FC7EB1">
      <w:pPr>
        <w:pStyle w:val="Tekstpodstawowy"/>
        <w:jc w:val="center"/>
        <w:rPr>
          <w:color w:val="auto"/>
          <w:szCs w:val="24"/>
        </w:rPr>
      </w:pPr>
      <w:r w:rsidRPr="009819CE">
        <w:rPr>
          <w:color w:val="auto"/>
          <w:szCs w:val="24"/>
        </w:rPr>
        <w:t>Stan realizacji na dzień 31.12.2013 r.</w:t>
      </w:r>
    </w:p>
    <w:p w:rsidR="00932369" w:rsidRPr="009819CE" w:rsidRDefault="00932369" w:rsidP="00FC7EB1">
      <w:pPr>
        <w:pStyle w:val="Tekstpodstawowy"/>
        <w:jc w:val="center"/>
        <w:rPr>
          <w:b/>
          <w:bCs/>
          <w:color w:val="auto"/>
          <w:szCs w:val="24"/>
        </w:rPr>
      </w:pPr>
    </w:p>
    <w:p w:rsidR="00932369" w:rsidRPr="009819CE" w:rsidRDefault="00932369" w:rsidP="00FC7EB1">
      <w:pPr>
        <w:ind w:firstLine="708"/>
        <w:jc w:val="both"/>
      </w:pPr>
      <w:r w:rsidRPr="009819CE">
        <w:t>Program Operacyjny „Zrównoważony rozwój sektora rybołówstwa i nadbrzeżnych obszarów rybackich  2007-</w:t>
      </w:r>
      <w:smartTag w:uri="urn:schemas-microsoft-com:office:smarttags" w:element="metricconverter">
        <w:smartTagPr>
          <w:attr w:name="ProductID" w:val="2013”"/>
        </w:smartTagPr>
        <w:r w:rsidRPr="009819CE">
          <w:t>2013”</w:t>
        </w:r>
      </w:smartTag>
      <w:r w:rsidRPr="009819CE">
        <w:t xml:space="preserve"> realizuje 3 główne cele:</w:t>
      </w:r>
    </w:p>
    <w:p w:rsidR="00932369" w:rsidRPr="009819CE" w:rsidRDefault="00932369" w:rsidP="00FC7EB1">
      <w:pPr>
        <w:jc w:val="both"/>
      </w:pPr>
      <w:r w:rsidRPr="009819CE">
        <w:t>- racjonalna gospodarka żywymi zasobami wód i poprawa efektywności sektora rybackiego;</w:t>
      </w:r>
    </w:p>
    <w:p w:rsidR="00932369" w:rsidRPr="009819CE" w:rsidRDefault="00932369" w:rsidP="00FC7EB1">
      <w:pPr>
        <w:jc w:val="both"/>
      </w:pPr>
      <w:r w:rsidRPr="009819CE">
        <w:t xml:space="preserve">- podniesienie konkurencyjności polskiego rybołówstwa morskiego, rybactwa śródlądowego </w:t>
      </w:r>
      <w:r w:rsidRPr="009819CE">
        <w:br/>
        <w:t>i przetwórstwa ryb;</w:t>
      </w:r>
    </w:p>
    <w:p w:rsidR="00932369" w:rsidRPr="009819CE" w:rsidRDefault="00932369" w:rsidP="00FC7EB1">
      <w:pPr>
        <w:jc w:val="both"/>
      </w:pPr>
      <w:r w:rsidRPr="009819CE">
        <w:t>- poprawa jakości życia na obszarach zależnych od rybactwa.</w:t>
      </w:r>
    </w:p>
    <w:p w:rsidR="00932369" w:rsidRPr="009819CE" w:rsidRDefault="00932369" w:rsidP="00FC7EB1">
      <w:pPr>
        <w:ind w:firstLine="708"/>
        <w:jc w:val="both"/>
      </w:pPr>
      <w:r w:rsidRPr="009819CE">
        <w:t>Wydział Inicjatyw Rybackich i Pomocy Technicznej w Departamencie Rozwoju Obszarów Wiejskich realizuje zadania delegowane Samorządowi Województwa Kujawsko-Pomorskiego w ramach 4 osi priorytetowej Programu Operacyjnego „Zrównoważony rozwój sektora rybołówstwa i nadbrzeżnych obszarów rybackich 2007-</w:t>
      </w:r>
      <w:smartTag w:uri="urn:schemas-microsoft-com:office:smarttags" w:element="metricconverter">
        <w:smartTagPr>
          <w:attr w:name="ProductID" w:val="2013”"/>
        </w:smartTagPr>
        <w:r w:rsidRPr="009819CE">
          <w:t>2013”</w:t>
        </w:r>
      </w:smartTag>
      <w:r w:rsidRPr="009819CE">
        <w:t>.</w:t>
      </w:r>
    </w:p>
    <w:p w:rsidR="00932369" w:rsidRPr="009819CE" w:rsidRDefault="00932369" w:rsidP="00FC7EB1">
      <w:pPr>
        <w:ind w:firstLine="708"/>
        <w:jc w:val="both"/>
      </w:pPr>
      <w:r w:rsidRPr="009819CE">
        <w:t>W ramach 4 Osi Priorytetowej Programu Operacyjnego „Zrównoważony rozwój sektora rybołówstwa i nadbrzeżnych obszarów rybackich 2007-</w:t>
      </w:r>
      <w:smartTag w:uri="urn:schemas-microsoft-com:office:smarttags" w:element="metricconverter">
        <w:smartTagPr>
          <w:attr w:name="ProductID" w:val="2013”"/>
        </w:smartTagPr>
        <w:r w:rsidRPr="009819CE">
          <w:t>2013”</w:t>
        </w:r>
      </w:smartTag>
      <w:r w:rsidRPr="009819CE">
        <w:t xml:space="preserve"> na terenie województwa kujawsko-pomorskiego od IV kwartału 2011 r. funkcjonuje 5 Lokalnych Grup Rybackich dysponujących środkami w kwocie 62 195 044,72 PLN do wykorzystania na terenie 33 gmin miejsko-wiejskich województwa. Stan wdrażania od początku uruchomienia Programu w województwie kujawsko-pomorskim tj. dnia 31 października 2011 r. do dnia </w:t>
      </w:r>
      <w:r w:rsidR="00B6659B">
        <w:br/>
      </w:r>
      <w:r w:rsidRPr="009819CE">
        <w:t>31 grudnia 2013 r. przedstawiają dane zawarte w poniższych tabelach.</w:t>
      </w:r>
    </w:p>
    <w:p w:rsidR="00932369" w:rsidRPr="009819CE" w:rsidRDefault="00932369" w:rsidP="00FC7EB1">
      <w:pPr>
        <w:jc w:val="both"/>
      </w:pPr>
    </w:p>
    <w:p w:rsidR="00932369" w:rsidRPr="009819CE" w:rsidRDefault="00932369" w:rsidP="00FC7EB1">
      <w:pPr>
        <w:jc w:val="center"/>
      </w:pPr>
      <w:r w:rsidRPr="009819CE">
        <w:t>Zestawienie złożonych</w:t>
      </w:r>
      <w:r w:rsidRPr="009819CE">
        <w:rPr>
          <w:b/>
        </w:rPr>
        <w:t xml:space="preserve"> </w:t>
      </w:r>
      <w:r w:rsidRPr="009819CE">
        <w:t>wniosków o dofinansowanie w ramach PO RYBY 2007-2013</w:t>
      </w:r>
    </w:p>
    <w:p w:rsidR="00932369" w:rsidRPr="009819CE" w:rsidRDefault="00932369" w:rsidP="00FC7EB1">
      <w:pPr>
        <w:rPr>
          <w:sz w:val="16"/>
          <w:szCs w:val="16"/>
        </w:rPr>
      </w:pPr>
    </w:p>
    <w:tbl>
      <w:tblPr>
        <w:tblW w:w="0" w:type="auto"/>
        <w:jc w:val="center"/>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8"/>
        <w:gridCol w:w="1659"/>
        <w:gridCol w:w="2074"/>
      </w:tblGrid>
      <w:tr w:rsidR="00932369" w:rsidRPr="009819CE" w:rsidTr="0070642A">
        <w:trPr>
          <w:trHeight w:val="344"/>
          <w:tblHeader/>
          <w:jc w:val="center"/>
        </w:trPr>
        <w:tc>
          <w:tcPr>
            <w:tcW w:w="5178"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Rodzaj Operacji</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Ilość wniosków</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Wnioskowana kwota w PLN</w:t>
            </w:r>
          </w:p>
        </w:tc>
      </w:tr>
      <w:tr w:rsidR="00932369" w:rsidRPr="009819CE" w:rsidTr="0070642A">
        <w:trPr>
          <w:trHeight w:val="676"/>
          <w:jc w:val="center"/>
        </w:trPr>
        <w:tc>
          <w:tcPr>
            <w:tcW w:w="5178"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both"/>
              <w:rPr>
                <w:sz w:val="20"/>
                <w:szCs w:val="20"/>
                <w:lang w:eastAsia="en-US"/>
              </w:rPr>
            </w:pPr>
            <w:r w:rsidRPr="009819CE">
              <w:rPr>
                <w:sz w:val="20"/>
                <w:szCs w:val="20"/>
                <w:lang w:eastAsia="en-US"/>
              </w:rPr>
              <w:t>4.1.1. Operacja realizowane z zakresu wzmocnienia konkurencyjności i utrzymaniu atrakcyjności obszarów zależnych od rybactwa.</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240</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45 315 450,80</w:t>
            </w:r>
          </w:p>
        </w:tc>
      </w:tr>
      <w:tr w:rsidR="00932369" w:rsidRPr="009819CE" w:rsidTr="0070642A">
        <w:trPr>
          <w:trHeight w:val="1117"/>
          <w:jc w:val="center"/>
        </w:trPr>
        <w:tc>
          <w:tcPr>
            <w:tcW w:w="5178"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both"/>
              <w:rPr>
                <w:sz w:val="20"/>
                <w:szCs w:val="20"/>
                <w:lang w:eastAsia="en-US"/>
              </w:rPr>
            </w:pPr>
            <w:r w:rsidRPr="009819CE">
              <w:rPr>
                <w:sz w:val="20"/>
                <w:szCs w:val="20"/>
                <w:lang w:eastAsia="en-US"/>
              </w:rPr>
              <w:t xml:space="preserve">4.1.2. Operacje realizowane z zakresu restrukturyzacji </w:t>
            </w:r>
            <w:r w:rsidRPr="009819CE">
              <w:rPr>
                <w:sz w:val="20"/>
                <w:szCs w:val="20"/>
                <w:lang w:eastAsia="en-US"/>
              </w:rPr>
              <w:br/>
              <w:t>i reorientacji działalności gospodarczej oraz dywersyfikacji zatrudnienia osób mających pracę związaną z sektorem rybactwa, w drodze tworzenia dodatkowych miejsc pracy poza tym sektorem.</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24</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5 274 359,83</w:t>
            </w:r>
          </w:p>
        </w:tc>
      </w:tr>
      <w:tr w:rsidR="00932369" w:rsidRPr="009819CE" w:rsidTr="0070642A">
        <w:trPr>
          <w:trHeight w:val="909"/>
          <w:jc w:val="center"/>
        </w:trPr>
        <w:tc>
          <w:tcPr>
            <w:tcW w:w="5178"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both"/>
              <w:rPr>
                <w:sz w:val="20"/>
                <w:szCs w:val="20"/>
                <w:lang w:eastAsia="en-US"/>
              </w:rPr>
            </w:pPr>
            <w:r w:rsidRPr="009819CE">
              <w:rPr>
                <w:sz w:val="20"/>
                <w:szCs w:val="20"/>
                <w:lang w:eastAsia="en-US"/>
              </w:rPr>
              <w:t>4.1.3. Operacje realizowane z zakresu podnoszenia wartości produktów rybactwa, rozwoju usług na rzecz społeczności zamieszkującej obszary zależne od rybactwa.</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154</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22 235 783,61</w:t>
            </w:r>
          </w:p>
        </w:tc>
      </w:tr>
      <w:tr w:rsidR="00932369" w:rsidRPr="009819CE" w:rsidTr="0070642A">
        <w:trPr>
          <w:trHeight w:val="1350"/>
          <w:jc w:val="center"/>
        </w:trPr>
        <w:tc>
          <w:tcPr>
            <w:tcW w:w="5178"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both"/>
              <w:rPr>
                <w:sz w:val="20"/>
                <w:szCs w:val="20"/>
                <w:lang w:eastAsia="en-US"/>
              </w:rPr>
            </w:pPr>
            <w:r w:rsidRPr="009819CE">
              <w:rPr>
                <w:sz w:val="20"/>
                <w:szCs w:val="20"/>
                <w:lang w:eastAsia="en-US"/>
              </w:rPr>
              <w:t>4.1.4. Operacje realizowane z zakresu ochrony środowiska i dziedzictwa przyrodniczego na obszarach  zależnych od rybactwa w celu utrzymania jego atrakcyjności oraz przywracaniu potencjału produkcyjnego sektora rybactwa, w przypadku jego zniszczenia w wyniku.</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58</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7 175 425,59</w:t>
            </w:r>
          </w:p>
        </w:tc>
      </w:tr>
      <w:tr w:rsidR="00932369" w:rsidRPr="009819CE" w:rsidTr="0070642A">
        <w:trPr>
          <w:trHeight w:val="676"/>
          <w:jc w:val="center"/>
        </w:trPr>
        <w:tc>
          <w:tcPr>
            <w:tcW w:w="5178"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both"/>
              <w:rPr>
                <w:sz w:val="20"/>
                <w:szCs w:val="20"/>
                <w:lang w:eastAsia="en-US"/>
              </w:rPr>
            </w:pPr>
            <w:r w:rsidRPr="009819CE">
              <w:rPr>
                <w:sz w:val="20"/>
                <w:szCs w:val="20"/>
                <w:lang w:eastAsia="en-US"/>
              </w:rPr>
              <w:t xml:space="preserve">4.1.5. Operacje realizowane z zakresu funkcjonowania lokalnej grupy rybackiej oraz nabywaniu umiejętności </w:t>
            </w:r>
            <w:r w:rsidRPr="009819CE">
              <w:rPr>
                <w:sz w:val="20"/>
                <w:szCs w:val="20"/>
                <w:lang w:eastAsia="en-US"/>
              </w:rPr>
              <w:br/>
              <w:t>i aktywizacji lokalnych społeczności.</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20</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5 148 226,25</w:t>
            </w:r>
          </w:p>
        </w:tc>
      </w:tr>
      <w:tr w:rsidR="00932369" w:rsidRPr="009819CE" w:rsidTr="0070642A">
        <w:trPr>
          <w:trHeight w:val="442"/>
          <w:jc w:val="center"/>
        </w:trPr>
        <w:tc>
          <w:tcPr>
            <w:tcW w:w="5178"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both"/>
              <w:rPr>
                <w:sz w:val="20"/>
                <w:szCs w:val="20"/>
                <w:lang w:eastAsia="en-US"/>
              </w:rPr>
            </w:pPr>
            <w:r w:rsidRPr="009819CE">
              <w:rPr>
                <w:sz w:val="20"/>
                <w:szCs w:val="20"/>
                <w:lang w:eastAsia="en-US"/>
              </w:rPr>
              <w:t>Środek 4.2. Wsparcie na rzecz współpracy międzyregionalnej i międzynarodowej.</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26</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1 741 833,49</w:t>
            </w:r>
          </w:p>
        </w:tc>
      </w:tr>
      <w:tr w:rsidR="00932369" w:rsidRPr="009819CE" w:rsidTr="0070642A">
        <w:trPr>
          <w:trHeight w:val="324"/>
          <w:jc w:val="center"/>
        </w:trPr>
        <w:tc>
          <w:tcPr>
            <w:tcW w:w="5178"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Razem</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522</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86 891 079,57</w:t>
            </w:r>
          </w:p>
        </w:tc>
      </w:tr>
    </w:tbl>
    <w:p w:rsidR="00932369" w:rsidRPr="009819CE" w:rsidRDefault="00932369" w:rsidP="00FC7EB1"/>
    <w:p w:rsidR="00FC7EB1" w:rsidRPr="009819CE" w:rsidRDefault="00FC7EB1" w:rsidP="00FC7EB1"/>
    <w:p w:rsidR="00FC7EB1" w:rsidRPr="009819CE" w:rsidRDefault="00FC7EB1" w:rsidP="00FC7EB1"/>
    <w:p w:rsidR="00FC7EB1" w:rsidRPr="009819CE" w:rsidRDefault="00FC7EB1" w:rsidP="00FC7EB1"/>
    <w:p w:rsidR="00932369" w:rsidRPr="009819CE" w:rsidRDefault="00932369" w:rsidP="00FC7EB1">
      <w:pPr>
        <w:ind w:firstLine="709"/>
      </w:pPr>
      <w:r w:rsidRPr="009819CE">
        <w:t>Zestawienie</w:t>
      </w:r>
      <w:r w:rsidRPr="009819CE">
        <w:rPr>
          <w:b/>
        </w:rPr>
        <w:t xml:space="preserve"> </w:t>
      </w:r>
      <w:r w:rsidRPr="009819CE">
        <w:t>zawartych umowy o dofinansowanie w ramach PO RYBY 2007-2013</w:t>
      </w:r>
    </w:p>
    <w:p w:rsidR="00932369" w:rsidRPr="009819CE" w:rsidRDefault="00932369" w:rsidP="00FC7EB1">
      <w:pPr>
        <w:ind w:firstLine="709"/>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1"/>
        <w:gridCol w:w="1693"/>
        <w:gridCol w:w="2191"/>
      </w:tblGrid>
      <w:tr w:rsidR="00932369" w:rsidRPr="009819CE" w:rsidTr="0070642A">
        <w:trPr>
          <w:trHeight w:val="368"/>
          <w:tblHeader/>
          <w:jc w:val="center"/>
        </w:trPr>
        <w:tc>
          <w:tcPr>
            <w:tcW w:w="4831"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Rodzaj Operacji</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Ilość umów</w:t>
            </w:r>
          </w:p>
        </w:tc>
        <w:tc>
          <w:tcPr>
            <w:tcW w:w="2191" w:type="dxa"/>
            <w:tcBorders>
              <w:top w:val="single" w:sz="4" w:space="0" w:color="auto"/>
              <w:left w:val="single" w:sz="4" w:space="0" w:color="auto"/>
              <w:bottom w:val="single" w:sz="4" w:space="0" w:color="auto"/>
              <w:right w:val="single" w:sz="4" w:space="0" w:color="auto"/>
            </w:tcBorders>
            <w:shd w:val="clear" w:color="auto" w:fill="auto"/>
          </w:tcPr>
          <w:p w:rsidR="00932369" w:rsidRPr="009819CE" w:rsidRDefault="00932369" w:rsidP="00FC7EB1">
            <w:pPr>
              <w:jc w:val="center"/>
              <w:rPr>
                <w:b/>
                <w:sz w:val="20"/>
                <w:szCs w:val="20"/>
                <w:lang w:eastAsia="en-US"/>
              </w:rPr>
            </w:pPr>
            <w:r w:rsidRPr="009819CE">
              <w:rPr>
                <w:b/>
                <w:sz w:val="20"/>
                <w:szCs w:val="20"/>
                <w:lang w:eastAsia="en-US"/>
              </w:rPr>
              <w:t xml:space="preserve">Kwota dofinansowania </w:t>
            </w:r>
            <w:r w:rsidRPr="009819CE">
              <w:rPr>
                <w:b/>
                <w:sz w:val="20"/>
                <w:szCs w:val="20"/>
                <w:lang w:eastAsia="en-US"/>
              </w:rPr>
              <w:br/>
              <w:t>w PLN</w:t>
            </w:r>
          </w:p>
        </w:tc>
      </w:tr>
      <w:tr w:rsidR="00932369" w:rsidRPr="009819CE" w:rsidTr="0070642A">
        <w:trPr>
          <w:trHeight w:val="601"/>
          <w:jc w:val="center"/>
        </w:trPr>
        <w:tc>
          <w:tcPr>
            <w:tcW w:w="4831" w:type="dxa"/>
            <w:tcBorders>
              <w:top w:val="single" w:sz="4" w:space="0" w:color="auto"/>
              <w:left w:val="single" w:sz="4" w:space="0" w:color="auto"/>
              <w:bottom w:val="single" w:sz="4" w:space="0" w:color="auto"/>
              <w:right w:val="single" w:sz="4" w:space="0" w:color="auto"/>
            </w:tcBorders>
            <w:shd w:val="clear" w:color="auto" w:fill="auto"/>
          </w:tcPr>
          <w:p w:rsidR="00932369" w:rsidRPr="009819CE" w:rsidRDefault="00932369" w:rsidP="00FC7EB1">
            <w:pPr>
              <w:jc w:val="both"/>
              <w:rPr>
                <w:sz w:val="20"/>
                <w:szCs w:val="20"/>
                <w:lang w:eastAsia="en-US"/>
              </w:rPr>
            </w:pPr>
            <w:r w:rsidRPr="009819CE">
              <w:rPr>
                <w:sz w:val="20"/>
                <w:szCs w:val="20"/>
                <w:lang w:eastAsia="en-US"/>
              </w:rPr>
              <w:t>4.1.1. Operacja realizowane z zakresu wzmocnienia konkurencyjności i utrzymaniu atrakcyjności obszarów zależnych od rybactwa.</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96</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17 096 471,41</w:t>
            </w:r>
          </w:p>
        </w:tc>
      </w:tr>
      <w:tr w:rsidR="00932369" w:rsidRPr="009819CE" w:rsidTr="0070642A">
        <w:trPr>
          <w:trHeight w:val="1098"/>
          <w:jc w:val="center"/>
        </w:trPr>
        <w:tc>
          <w:tcPr>
            <w:tcW w:w="4831" w:type="dxa"/>
            <w:tcBorders>
              <w:top w:val="single" w:sz="4" w:space="0" w:color="auto"/>
              <w:left w:val="single" w:sz="4" w:space="0" w:color="auto"/>
              <w:bottom w:val="single" w:sz="4" w:space="0" w:color="auto"/>
              <w:right w:val="single" w:sz="4" w:space="0" w:color="auto"/>
            </w:tcBorders>
            <w:shd w:val="clear" w:color="auto" w:fill="auto"/>
          </w:tcPr>
          <w:p w:rsidR="00932369" w:rsidRPr="009819CE" w:rsidRDefault="00932369" w:rsidP="00FC7EB1">
            <w:pPr>
              <w:jc w:val="both"/>
              <w:rPr>
                <w:sz w:val="20"/>
                <w:szCs w:val="20"/>
                <w:lang w:eastAsia="en-US"/>
              </w:rPr>
            </w:pPr>
            <w:r w:rsidRPr="009819CE">
              <w:rPr>
                <w:sz w:val="20"/>
                <w:szCs w:val="20"/>
                <w:lang w:eastAsia="en-US"/>
              </w:rPr>
              <w:t xml:space="preserve">4.1.2. Operacje realizowane z zakresu restrukturyzacji </w:t>
            </w:r>
            <w:r w:rsidRPr="009819CE">
              <w:rPr>
                <w:sz w:val="20"/>
                <w:szCs w:val="20"/>
                <w:lang w:eastAsia="en-US"/>
              </w:rPr>
              <w:br/>
              <w:t>i reorientacji działalności gospodarczej oraz dywersyfikacji zatrudnienia osób mających pracę związaną z sektorem rybactwa, w drodze tworzenia dodatkowych miejsc pracy poza tym sektorem.</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6</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1 118 750,25</w:t>
            </w:r>
          </w:p>
        </w:tc>
      </w:tr>
      <w:tr w:rsidR="00932369" w:rsidRPr="009819CE" w:rsidTr="0070642A">
        <w:trPr>
          <w:trHeight w:val="881"/>
          <w:jc w:val="center"/>
        </w:trPr>
        <w:tc>
          <w:tcPr>
            <w:tcW w:w="4831" w:type="dxa"/>
            <w:tcBorders>
              <w:top w:val="single" w:sz="4" w:space="0" w:color="auto"/>
              <w:left w:val="single" w:sz="4" w:space="0" w:color="auto"/>
              <w:bottom w:val="single" w:sz="4" w:space="0" w:color="auto"/>
              <w:right w:val="single" w:sz="4" w:space="0" w:color="auto"/>
            </w:tcBorders>
            <w:shd w:val="clear" w:color="auto" w:fill="auto"/>
          </w:tcPr>
          <w:p w:rsidR="00932369" w:rsidRPr="009819CE" w:rsidRDefault="00932369" w:rsidP="00FC7EB1">
            <w:pPr>
              <w:jc w:val="both"/>
              <w:rPr>
                <w:sz w:val="20"/>
                <w:szCs w:val="20"/>
                <w:lang w:eastAsia="en-US"/>
              </w:rPr>
            </w:pPr>
            <w:r w:rsidRPr="009819CE">
              <w:rPr>
                <w:sz w:val="20"/>
                <w:szCs w:val="20"/>
                <w:lang w:eastAsia="en-US"/>
              </w:rPr>
              <w:t>4.1.3. Operacje realizowane z zakresu podnoszenia wartości produktów rybactwa, rozwoju usług na rzecz społeczności zamieszkującej obszary zależne od rybactwa.</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33</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3 920 466,92</w:t>
            </w:r>
          </w:p>
        </w:tc>
      </w:tr>
      <w:tr w:rsidR="00932369" w:rsidRPr="009819CE" w:rsidTr="0070642A">
        <w:trPr>
          <w:trHeight w:val="1327"/>
          <w:jc w:val="center"/>
        </w:trPr>
        <w:tc>
          <w:tcPr>
            <w:tcW w:w="4831" w:type="dxa"/>
            <w:tcBorders>
              <w:top w:val="single" w:sz="4" w:space="0" w:color="auto"/>
              <w:left w:val="single" w:sz="4" w:space="0" w:color="auto"/>
              <w:bottom w:val="single" w:sz="4" w:space="0" w:color="auto"/>
              <w:right w:val="single" w:sz="4" w:space="0" w:color="auto"/>
            </w:tcBorders>
            <w:shd w:val="clear" w:color="auto" w:fill="auto"/>
          </w:tcPr>
          <w:p w:rsidR="00932369" w:rsidRPr="009819CE" w:rsidRDefault="00932369" w:rsidP="00FC7EB1">
            <w:pPr>
              <w:jc w:val="both"/>
              <w:rPr>
                <w:sz w:val="20"/>
                <w:szCs w:val="20"/>
                <w:lang w:eastAsia="en-US"/>
              </w:rPr>
            </w:pPr>
            <w:r w:rsidRPr="009819CE">
              <w:rPr>
                <w:sz w:val="20"/>
                <w:szCs w:val="20"/>
                <w:lang w:eastAsia="en-US"/>
              </w:rPr>
              <w:t xml:space="preserve">4.1.4. Operacje realizowane z zakresu ochrony środowiska i dziedzictwa przyrodniczego na obszarach  zależnych od rybactwa w celu utrzymania jego atrakcyjności oraz przywracaniu potencjału produkcyjnego sektora rybactwa, w przypadku jego zniszczenia w wyniku. </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32</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4 693 915,17</w:t>
            </w:r>
          </w:p>
        </w:tc>
      </w:tr>
      <w:tr w:rsidR="00932369" w:rsidRPr="009819CE" w:rsidTr="0070642A">
        <w:trPr>
          <w:trHeight w:val="664"/>
          <w:jc w:val="center"/>
        </w:trPr>
        <w:tc>
          <w:tcPr>
            <w:tcW w:w="4831" w:type="dxa"/>
            <w:tcBorders>
              <w:top w:val="single" w:sz="4" w:space="0" w:color="auto"/>
              <w:left w:val="single" w:sz="4" w:space="0" w:color="auto"/>
              <w:bottom w:val="single" w:sz="4" w:space="0" w:color="auto"/>
              <w:right w:val="single" w:sz="4" w:space="0" w:color="auto"/>
            </w:tcBorders>
            <w:shd w:val="clear" w:color="auto" w:fill="auto"/>
          </w:tcPr>
          <w:p w:rsidR="00932369" w:rsidRPr="009819CE" w:rsidRDefault="00932369" w:rsidP="00FC7EB1">
            <w:pPr>
              <w:jc w:val="both"/>
              <w:rPr>
                <w:sz w:val="20"/>
                <w:szCs w:val="20"/>
                <w:lang w:eastAsia="en-US"/>
              </w:rPr>
            </w:pPr>
            <w:r w:rsidRPr="009819CE">
              <w:rPr>
                <w:sz w:val="20"/>
                <w:szCs w:val="20"/>
                <w:lang w:eastAsia="en-US"/>
              </w:rPr>
              <w:t xml:space="preserve">4.1.5. Operacje realizowane z zakresu funkcjonowania lokalnej grupy rybackiej oraz nabywaniu umiejętności </w:t>
            </w:r>
            <w:r w:rsidRPr="009819CE">
              <w:rPr>
                <w:sz w:val="20"/>
                <w:szCs w:val="20"/>
                <w:lang w:eastAsia="en-US"/>
              </w:rPr>
              <w:br/>
              <w:t>i aktywizacji lokalnych społeczności.</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18</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4 360 854,45</w:t>
            </w:r>
          </w:p>
        </w:tc>
      </w:tr>
      <w:tr w:rsidR="00932369" w:rsidRPr="009819CE" w:rsidTr="0070642A">
        <w:trPr>
          <w:trHeight w:val="446"/>
          <w:jc w:val="center"/>
        </w:trPr>
        <w:tc>
          <w:tcPr>
            <w:tcW w:w="4831" w:type="dxa"/>
            <w:tcBorders>
              <w:top w:val="single" w:sz="4" w:space="0" w:color="auto"/>
              <w:left w:val="single" w:sz="4" w:space="0" w:color="auto"/>
              <w:bottom w:val="single" w:sz="4" w:space="0" w:color="auto"/>
              <w:right w:val="single" w:sz="4" w:space="0" w:color="auto"/>
            </w:tcBorders>
            <w:shd w:val="clear" w:color="auto" w:fill="auto"/>
          </w:tcPr>
          <w:p w:rsidR="00932369" w:rsidRPr="009819CE" w:rsidRDefault="00932369" w:rsidP="00FC7EB1">
            <w:pPr>
              <w:jc w:val="both"/>
              <w:rPr>
                <w:sz w:val="20"/>
                <w:szCs w:val="20"/>
                <w:lang w:eastAsia="en-US"/>
              </w:rPr>
            </w:pPr>
            <w:r w:rsidRPr="009819CE">
              <w:rPr>
                <w:sz w:val="20"/>
                <w:szCs w:val="20"/>
                <w:lang w:eastAsia="en-US"/>
              </w:rPr>
              <w:t>Środek 4.2. Wsparcie na rzecz współpracy międzyregionalnej i międzynarodowej.</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24</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sz w:val="20"/>
                <w:szCs w:val="20"/>
                <w:lang w:eastAsia="en-US"/>
              </w:rPr>
            </w:pPr>
            <w:r w:rsidRPr="009819CE">
              <w:rPr>
                <w:sz w:val="20"/>
                <w:szCs w:val="20"/>
                <w:lang w:eastAsia="en-US"/>
              </w:rPr>
              <w:t>1 338 945,53</w:t>
            </w:r>
          </w:p>
        </w:tc>
      </w:tr>
      <w:tr w:rsidR="00932369" w:rsidRPr="009819CE" w:rsidTr="0070642A">
        <w:trPr>
          <w:trHeight w:val="338"/>
          <w:jc w:val="center"/>
        </w:trPr>
        <w:tc>
          <w:tcPr>
            <w:tcW w:w="4831"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Razem</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209</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32369" w:rsidRPr="009819CE" w:rsidRDefault="00932369" w:rsidP="00FC7EB1">
            <w:pPr>
              <w:jc w:val="center"/>
              <w:rPr>
                <w:b/>
                <w:sz w:val="20"/>
                <w:szCs w:val="20"/>
                <w:lang w:eastAsia="en-US"/>
              </w:rPr>
            </w:pPr>
            <w:r w:rsidRPr="009819CE">
              <w:rPr>
                <w:b/>
                <w:sz w:val="20"/>
                <w:szCs w:val="20"/>
                <w:lang w:eastAsia="en-US"/>
              </w:rPr>
              <w:t>32 529 403,73</w:t>
            </w:r>
          </w:p>
        </w:tc>
      </w:tr>
    </w:tbl>
    <w:p w:rsidR="00932369" w:rsidRPr="009819CE" w:rsidRDefault="00932369" w:rsidP="00FC7EB1">
      <w:pPr>
        <w:ind w:firstLine="708"/>
      </w:pPr>
    </w:p>
    <w:p w:rsidR="00932369" w:rsidRPr="009819CE" w:rsidRDefault="00932369" w:rsidP="00FC7EB1">
      <w:pPr>
        <w:ind w:firstLine="708"/>
        <w:jc w:val="both"/>
      </w:pPr>
      <w:r w:rsidRPr="009819CE">
        <w:t xml:space="preserve">Od początku wdrażania Programu do dnia 20 grudnia 2013 r. zawarto 209 umów </w:t>
      </w:r>
      <w:r w:rsidRPr="009819CE">
        <w:br/>
        <w:t>o dofinansowanie na łączną kwotę 32 529 403,73 PLN. Beneficjenci złożyli do Departamentu Rozwoju Obszarów Wiejskich 149 wniosków o płatność z czego 105 zostało zweryfikowanych, a 44 wnioski są w trakcie weryfikacji. Wystawiono 178 zleceń płatności na łączną  kwotę ponad 20 mln złotych. Ponadto w bieżącym roku do Departamentu wpłynęły 356 wniosków o dofinansowanie oraz przeprowadzono 61 kontroli w miejscu realizacji operacji.</w:t>
      </w:r>
    </w:p>
    <w:p w:rsidR="00932369" w:rsidRPr="009819CE" w:rsidRDefault="00932369" w:rsidP="00FC7EB1">
      <w:pPr>
        <w:pStyle w:val="Tekstpodstawowy"/>
        <w:rPr>
          <w:color w:val="auto"/>
          <w:sz w:val="20"/>
          <w:szCs w:val="20"/>
        </w:rPr>
      </w:pPr>
    </w:p>
    <w:p w:rsidR="00932369" w:rsidRPr="009819CE" w:rsidRDefault="00932369" w:rsidP="00FC7EB1">
      <w:pPr>
        <w:pStyle w:val="Tekstpodstawowy"/>
        <w:rPr>
          <w:color w:val="auto"/>
          <w:sz w:val="20"/>
          <w:szCs w:val="20"/>
        </w:rPr>
      </w:pPr>
      <w:r w:rsidRPr="009819CE">
        <w:rPr>
          <w:color w:val="auto"/>
          <w:sz w:val="20"/>
          <w:szCs w:val="20"/>
        </w:rPr>
        <w:t>Dodatkowe informacje:</w:t>
      </w:r>
    </w:p>
    <w:p w:rsidR="00932369" w:rsidRPr="009819CE" w:rsidRDefault="00932369" w:rsidP="00FC7EB1">
      <w:pPr>
        <w:pStyle w:val="Tekstpodstawowy"/>
        <w:rPr>
          <w:color w:val="auto"/>
          <w:sz w:val="20"/>
          <w:szCs w:val="20"/>
        </w:rPr>
      </w:pPr>
      <w:r w:rsidRPr="009819CE">
        <w:rPr>
          <w:color w:val="auto"/>
          <w:sz w:val="20"/>
          <w:szCs w:val="20"/>
        </w:rPr>
        <w:t xml:space="preserve">Mariusz </w:t>
      </w:r>
      <w:proofErr w:type="spellStart"/>
      <w:r w:rsidRPr="009819CE">
        <w:rPr>
          <w:color w:val="auto"/>
          <w:sz w:val="20"/>
          <w:szCs w:val="20"/>
        </w:rPr>
        <w:t>Kiernozek</w:t>
      </w:r>
      <w:proofErr w:type="spellEnd"/>
    </w:p>
    <w:p w:rsidR="00932369" w:rsidRPr="009819CE" w:rsidRDefault="00932369" w:rsidP="00FC7EB1">
      <w:pPr>
        <w:pStyle w:val="Tekstpodstawowy"/>
        <w:rPr>
          <w:color w:val="auto"/>
          <w:sz w:val="20"/>
          <w:szCs w:val="20"/>
        </w:rPr>
      </w:pPr>
      <w:r w:rsidRPr="009819CE">
        <w:rPr>
          <w:color w:val="auto"/>
          <w:sz w:val="20"/>
          <w:szCs w:val="20"/>
        </w:rPr>
        <w:t xml:space="preserve">tel. 56 646 20 12 *wew.5317 e-mail: m.kiernozek@kujawsko-pomorskie.pl </w:t>
      </w:r>
    </w:p>
    <w:p w:rsidR="00932369" w:rsidRPr="009819CE" w:rsidRDefault="00932369" w:rsidP="00FC7EB1">
      <w:pPr>
        <w:pStyle w:val="Tekstpodstawowy"/>
        <w:rPr>
          <w:color w:val="auto"/>
          <w:sz w:val="20"/>
          <w:szCs w:val="20"/>
        </w:rPr>
      </w:pPr>
      <w:r w:rsidRPr="009819CE">
        <w:rPr>
          <w:color w:val="auto"/>
          <w:sz w:val="20"/>
          <w:szCs w:val="20"/>
        </w:rPr>
        <w:t>Jarosław Dembiński</w:t>
      </w:r>
    </w:p>
    <w:p w:rsidR="00932369" w:rsidRPr="009819CE" w:rsidRDefault="00932369" w:rsidP="00FC7EB1">
      <w:pPr>
        <w:pStyle w:val="Tekstpodstawowy"/>
        <w:rPr>
          <w:color w:val="auto"/>
          <w:sz w:val="20"/>
          <w:szCs w:val="20"/>
        </w:rPr>
      </w:pPr>
      <w:r w:rsidRPr="009819CE">
        <w:rPr>
          <w:color w:val="auto"/>
          <w:sz w:val="20"/>
          <w:szCs w:val="20"/>
        </w:rPr>
        <w:t>tel. 56 646 2012  *wew.5308 e-mail: j.dembinski@kujawsko-pomorskie.pl</w:t>
      </w:r>
    </w:p>
    <w:p w:rsidR="00932369" w:rsidRPr="009819CE" w:rsidRDefault="00932369" w:rsidP="00FC7EB1">
      <w:pPr>
        <w:pStyle w:val="Tekstpodstawowy"/>
        <w:rPr>
          <w:color w:val="auto"/>
          <w:sz w:val="20"/>
          <w:szCs w:val="20"/>
        </w:rPr>
      </w:pPr>
      <w:r w:rsidRPr="009819CE">
        <w:rPr>
          <w:color w:val="auto"/>
          <w:sz w:val="20"/>
          <w:szCs w:val="20"/>
        </w:rPr>
        <w:t>Ewa Ziółkowska</w:t>
      </w:r>
    </w:p>
    <w:p w:rsidR="00932369" w:rsidRPr="009819CE" w:rsidRDefault="00932369" w:rsidP="00FC7EB1">
      <w:pPr>
        <w:pStyle w:val="Tekstpodstawowy"/>
        <w:rPr>
          <w:color w:val="auto"/>
          <w:sz w:val="20"/>
          <w:szCs w:val="20"/>
        </w:rPr>
      </w:pPr>
      <w:r w:rsidRPr="009819CE">
        <w:rPr>
          <w:color w:val="auto"/>
          <w:sz w:val="20"/>
          <w:szCs w:val="20"/>
        </w:rPr>
        <w:t>tel. 56 646 2012  *wew.5310 e-mail: e.ziolkowska@kujawsko-pomorskie.pl</w:t>
      </w:r>
    </w:p>
    <w:p w:rsidR="00932369" w:rsidRPr="009819CE" w:rsidRDefault="00932369" w:rsidP="00FC7EB1">
      <w:pPr>
        <w:rPr>
          <w:sz w:val="20"/>
          <w:szCs w:val="20"/>
          <w:lang w:val="en-US"/>
        </w:rPr>
      </w:pPr>
      <w:r w:rsidRPr="009819CE">
        <w:rPr>
          <w:sz w:val="20"/>
          <w:szCs w:val="20"/>
          <w:lang w:val="en-US"/>
        </w:rPr>
        <w:t xml:space="preserve">Violetta </w:t>
      </w:r>
      <w:proofErr w:type="spellStart"/>
      <w:r w:rsidRPr="009819CE">
        <w:rPr>
          <w:sz w:val="20"/>
          <w:szCs w:val="20"/>
          <w:lang w:val="en-US"/>
        </w:rPr>
        <w:t>Witkowska</w:t>
      </w:r>
      <w:proofErr w:type="spellEnd"/>
    </w:p>
    <w:p w:rsidR="00932369" w:rsidRPr="009819CE" w:rsidRDefault="00932369" w:rsidP="00FC7EB1">
      <w:pPr>
        <w:rPr>
          <w:sz w:val="20"/>
          <w:szCs w:val="20"/>
          <w:lang w:val="en-US"/>
        </w:rPr>
      </w:pPr>
      <w:r w:rsidRPr="009819CE">
        <w:rPr>
          <w:sz w:val="20"/>
          <w:szCs w:val="20"/>
          <w:lang w:val="en-US"/>
        </w:rPr>
        <w:t>tel. 56 646 20 13 *</w:t>
      </w:r>
      <w:proofErr w:type="spellStart"/>
      <w:r w:rsidRPr="009819CE">
        <w:rPr>
          <w:sz w:val="20"/>
          <w:szCs w:val="20"/>
          <w:lang w:val="en-US"/>
        </w:rPr>
        <w:t>wew</w:t>
      </w:r>
      <w:proofErr w:type="spellEnd"/>
      <w:r w:rsidRPr="009819CE">
        <w:rPr>
          <w:sz w:val="20"/>
          <w:szCs w:val="20"/>
          <w:lang w:val="en-US"/>
        </w:rPr>
        <w:t>. 5402 e-mail: v.witkowska@kujawsko-pomorskie.pl</w:t>
      </w:r>
    </w:p>
    <w:p w:rsidR="00932369" w:rsidRPr="009819CE" w:rsidRDefault="00932369" w:rsidP="00FC7EB1">
      <w:pPr>
        <w:rPr>
          <w:sz w:val="20"/>
          <w:szCs w:val="20"/>
        </w:rPr>
      </w:pPr>
      <w:r w:rsidRPr="009819CE">
        <w:rPr>
          <w:sz w:val="20"/>
          <w:szCs w:val="20"/>
        </w:rPr>
        <w:t>Mariusz Tomczyk</w:t>
      </w:r>
    </w:p>
    <w:p w:rsidR="00932369" w:rsidRPr="009819CE" w:rsidRDefault="00932369" w:rsidP="00FC7EB1">
      <w:pPr>
        <w:rPr>
          <w:sz w:val="20"/>
          <w:szCs w:val="20"/>
        </w:rPr>
      </w:pPr>
      <w:r w:rsidRPr="009819CE">
        <w:rPr>
          <w:sz w:val="20"/>
          <w:szCs w:val="20"/>
        </w:rPr>
        <w:t>tel. 56 646 20 13 *wew. 5402 e-mail: m.tomczyk@kujawsko-pomorskie.pl</w:t>
      </w:r>
    </w:p>
    <w:p w:rsidR="00932369" w:rsidRPr="009819CE" w:rsidRDefault="00932369" w:rsidP="00FC7EB1">
      <w:pPr>
        <w:jc w:val="both"/>
      </w:pPr>
    </w:p>
    <w:p w:rsidR="00932369" w:rsidRPr="009819CE" w:rsidRDefault="00932369" w:rsidP="00FC7EB1">
      <w:pPr>
        <w:jc w:val="both"/>
      </w:pPr>
    </w:p>
    <w:p w:rsidR="00932369" w:rsidRPr="009819CE" w:rsidRDefault="00932369" w:rsidP="00FC7EB1"/>
    <w:p w:rsidR="008B56CA" w:rsidRPr="009819CE" w:rsidRDefault="008B56CA" w:rsidP="00FC7EB1">
      <w:pPr>
        <w:rPr>
          <w:sz w:val="20"/>
          <w:szCs w:val="20"/>
        </w:rPr>
        <w:sectPr w:rsidR="008B56CA" w:rsidRPr="009819CE" w:rsidSect="00834CBD">
          <w:pgSz w:w="11906" w:h="16838"/>
          <w:pgMar w:top="1418" w:right="1418" w:bottom="851" w:left="1418" w:header="708" w:footer="708" w:gutter="0"/>
          <w:cols w:space="708"/>
          <w:docGrid w:linePitch="360"/>
        </w:sectPr>
      </w:pPr>
    </w:p>
    <w:p w:rsidR="00B36287" w:rsidRPr="009819CE" w:rsidRDefault="00B36287" w:rsidP="009C24FA">
      <w:pPr>
        <w:pStyle w:val="Akapitzlist"/>
        <w:numPr>
          <w:ilvl w:val="0"/>
          <w:numId w:val="4"/>
        </w:numPr>
        <w:autoSpaceDE w:val="0"/>
        <w:autoSpaceDN w:val="0"/>
        <w:adjustRightInd w:val="0"/>
        <w:jc w:val="center"/>
        <w:rPr>
          <w:b/>
          <w:bCs/>
          <w:szCs w:val="20"/>
        </w:rPr>
      </w:pPr>
      <w:r w:rsidRPr="009819CE">
        <w:rPr>
          <w:b/>
          <w:sz w:val="28"/>
          <w:szCs w:val="28"/>
        </w:rPr>
        <w:lastRenderedPageBreak/>
        <w:t xml:space="preserve">KRAJOWE </w:t>
      </w:r>
      <w:r w:rsidRPr="009819CE">
        <w:rPr>
          <w:b/>
          <w:bCs/>
          <w:sz w:val="28"/>
          <w:szCs w:val="28"/>
        </w:rPr>
        <w:t>PROGRAMY OPERACYJNE</w:t>
      </w:r>
      <w:r w:rsidRPr="009819CE">
        <w:rPr>
          <w:b/>
          <w:bCs/>
          <w:szCs w:val="20"/>
        </w:rPr>
        <w:t xml:space="preserve"> </w:t>
      </w:r>
      <w:r w:rsidRPr="009819CE">
        <w:rPr>
          <w:b/>
          <w:bCs/>
          <w:szCs w:val="20"/>
        </w:rPr>
        <w:br/>
        <w:t xml:space="preserve">realizowane na terenie województwa kujawsko-pomorskiego POIG, </w:t>
      </w:r>
      <w:proofErr w:type="spellStart"/>
      <w:r w:rsidRPr="009819CE">
        <w:rPr>
          <w:b/>
          <w:bCs/>
          <w:szCs w:val="20"/>
        </w:rPr>
        <w:t>POIiŚ</w:t>
      </w:r>
      <w:proofErr w:type="spellEnd"/>
      <w:r w:rsidRPr="009819CE">
        <w:rPr>
          <w:b/>
          <w:bCs/>
          <w:szCs w:val="20"/>
        </w:rPr>
        <w:t>, POKL (komponent centralny).</w:t>
      </w:r>
    </w:p>
    <w:p w:rsidR="008B56CA" w:rsidRPr="009819CE" w:rsidRDefault="008B56CA" w:rsidP="00FC7EB1">
      <w:pPr>
        <w:jc w:val="both"/>
        <w:rPr>
          <w:b/>
        </w:rPr>
      </w:pPr>
    </w:p>
    <w:p w:rsidR="008B56CA" w:rsidRPr="009819CE" w:rsidRDefault="008B56CA" w:rsidP="00FC7EB1">
      <w:pPr>
        <w:jc w:val="both"/>
        <w:rPr>
          <w:b/>
        </w:rPr>
      </w:pPr>
      <w:r w:rsidRPr="009819CE">
        <w:rPr>
          <w:b/>
        </w:rPr>
        <w:t>ZMIANY W II PÓŁROCZU 2013 R.</w:t>
      </w:r>
    </w:p>
    <w:tbl>
      <w:tblPr>
        <w:tblW w:w="0" w:type="auto"/>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4869"/>
        <w:gridCol w:w="386"/>
        <w:gridCol w:w="4338"/>
        <w:gridCol w:w="1284"/>
        <w:gridCol w:w="2023"/>
        <w:gridCol w:w="862"/>
        <w:gridCol w:w="1711"/>
      </w:tblGrid>
      <w:tr w:rsidR="008B56CA" w:rsidRPr="009819CE" w:rsidTr="008B56CA">
        <w:trPr>
          <w:trHeight w:val="293"/>
        </w:trPr>
        <w:tc>
          <w:tcPr>
            <w:tcW w:w="15473" w:type="dxa"/>
            <w:gridSpan w:val="7"/>
            <w:vMerge w:val="restart"/>
            <w:tcBorders>
              <w:top w:val="nil"/>
              <w:left w:val="nil"/>
              <w:bottom w:val="nil"/>
              <w:right w:val="nil"/>
            </w:tcBorders>
            <w:shd w:val="clear" w:color="auto" w:fill="auto"/>
            <w:hideMark/>
          </w:tcPr>
          <w:p w:rsidR="008B56CA" w:rsidRPr="009819CE" w:rsidRDefault="008B56CA" w:rsidP="00FC7EB1">
            <w:pPr>
              <w:jc w:val="both"/>
            </w:pPr>
            <w:r w:rsidRPr="009819CE">
              <w:t xml:space="preserve">W drugim półroczu 2013 r. podpisano </w:t>
            </w:r>
            <w:r w:rsidRPr="009819CE">
              <w:rPr>
                <w:b/>
                <w:bCs/>
              </w:rPr>
              <w:t>147 nowych umów w ramach projektów konkursowych</w:t>
            </w:r>
            <w:r w:rsidRPr="009819CE">
              <w:t xml:space="preserve"> w zakresie POKL (komponent centralny, osie I-V), POIG i </w:t>
            </w:r>
            <w:proofErr w:type="spellStart"/>
            <w:r w:rsidRPr="009819CE">
              <w:t>POIiŚ</w:t>
            </w:r>
            <w:proofErr w:type="spellEnd"/>
            <w:r w:rsidRPr="009819CE">
              <w:t xml:space="preserve">. Przełożyło się to na </w:t>
            </w:r>
            <w:r w:rsidRPr="009819CE">
              <w:rPr>
                <w:b/>
                <w:bCs/>
              </w:rPr>
              <w:t>wzrost dofinansowania UE o 307 402 333,92 zł.</w:t>
            </w:r>
          </w:p>
        </w:tc>
      </w:tr>
      <w:tr w:rsidR="008B56CA" w:rsidRPr="009819CE" w:rsidTr="008B56CA">
        <w:trPr>
          <w:trHeight w:val="293"/>
        </w:trPr>
        <w:tc>
          <w:tcPr>
            <w:tcW w:w="15473" w:type="dxa"/>
            <w:gridSpan w:val="7"/>
            <w:vMerge/>
            <w:tcBorders>
              <w:top w:val="nil"/>
              <w:left w:val="nil"/>
              <w:bottom w:val="nil"/>
              <w:right w:val="nil"/>
            </w:tcBorders>
            <w:vAlign w:val="center"/>
            <w:hideMark/>
          </w:tcPr>
          <w:p w:rsidR="008B56CA" w:rsidRPr="009819CE" w:rsidRDefault="008B56CA" w:rsidP="00FC7EB1">
            <w:pPr>
              <w:jc w:val="both"/>
            </w:pPr>
          </w:p>
        </w:tc>
      </w:tr>
      <w:tr w:rsidR="008B56CA" w:rsidRPr="009819CE" w:rsidTr="008B56CA">
        <w:trPr>
          <w:trHeight w:val="840"/>
        </w:trPr>
        <w:tc>
          <w:tcPr>
            <w:tcW w:w="15473" w:type="dxa"/>
            <w:gridSpan w:val="7"/>
            <w:tcBorders>
              <w:top w:val="nil"/>
              <w:left w:val="nil"/>
              <w:bottom w:val="nil"/>
              <w:right w:val="nil"/>
            </w:tcBorders>
            <w:shd w:val="clear" w:color="auto" w:fill="auto"/>
            <w:hideMark/>
          </w:tcPr>
          <w:p w:rsidR="008B56CA" w:rsidRPr="009819CE" w:rsidRDefault="008B56CA" w:rsidP="00FC7EB1">
            <w:pPr>
              <w:jc w:val="both"/>
            </w:pPr>
            <w:r w:rsidRPr="009819CE">
              <w:t xml:space="preserve">W drugim półroczu 2013 r. </w:t>
            </w:r>
            <w:proofErr w:type="spellStart"/>
            <w:r w:rsidRPr="009819CE">
              <w:rPr>
                <w:b/>
                <w:bCs/>
              </w:rPr>
              <w:t>aneksowano</w:t>
            </w:r>
            <w:proofErr w:type="spellEnd"/>
            <w:r w:rsidRPr="009819CE">
              <w:rPr>
                <w:b/>
                <w:bCs/>
              </w:rPr>
              <w:t xml:space="preserve"> 4 umowy kluczowe,</w:t>
            </w:r>
            <w:r w:rsidRPr="009819CE">
              <w:t xml:space="preserve"> w tym trzy z </w:t>
            </w:r>
            <w:proofErr w:type="spellStart"/>
            <w:r w:rsidRPr="009819CE">
              <w:t>POIiŚ</w:t>
            </w:r>
            <w:proofErr w:type="spellEnd"/>
            <w:r w:rsidRPr="009819CE">
              <w:t xml:space="preserve"> i jedna z POIG. W wyniku aktualizacji wartość dofinansowania UE w ramach </w:t>
            </w:r>
            <w:proofErr w:type="spellStart"/>
            <w:r w:rsidRPr="009819CE">
              <w:t>POIiŚ</w:t>
            </w:r>
            <w:proofErr w:type="spellEnd"/>
            <w:r w:rsidRPr="009819CE">
              <w:t xml:space="preserve"> </w:t>
            </w:r>
            <w:r w:rsidRPr="009819CE">
              <w:rPr>
                <w:b/>
                <w:bCs/>
              </w:rPr>
              <w:t>spadła o 22 975 877,12 zł</w:t>
            </w:r>
            <w:r w:rsidRPr="009819CE">
              <w:t xml:space="preserve"> a w przypadku POIG </w:t>
            </w:r>
            <w:r w:rsidRPr="009819CE">
              <w:rPr>
                <w:b/>
                <w:bCs/>
              </w:rPr>
              <w:t>wzrosła o 15 748 716,53 zł</w:t>
            </w:r>
            <w:r w:rsidRPr="009819CE">
              <w:t>. Dodatkowo podpisanych zostało</w:t>
            </w:r>
            <w:r w:rsidRPr="009819CE">
              <w:rPr>
                <w:b/>
                <w:bCs/>
              </w:rPr>
              <w:t xml:space="preserve"> 5 nowych umów w ramach projektów kluczowych POIŚ. Przełożyło się to na wzrost dofinansowania UE o 613 990 659,61 zł.</w:t>
            </w:r>
          </w:p>
        </w:tc>
      </w:tr>
      <w:tr w:rsidR="008B56CA" w:rsidRPr="009819CE" w:rsidTr="008B56CA">
        <w:trPr>
          <w:trHeight w:val="255"/>
        </w:trPr>
        <w:tc>
          <w:tcPr>
            <w:tcW w:w="4869" w:type="dxa"/>
            <w:tcBorders>
              <w:top w:val="nil"/>
              <w:left w:val="nil"/>
              <w:bottom w:val="nil"/>
              <w:right w:val="nil"/>
            </w:tcBorders>
            <w:shd w:val="clear" w:color="auto" w:fill="auto"/>
            <w:noWrap/>
            <w:vAlign w:val="center"/>
            <w:hideMark/>
          </w:tcPr>
          <w:p w:rsidR="008B56CA" w:rsidRPr="009819CE" w:rsidRDefault="008B56CA" w:rsidP="00FC7EB1">
            <w:pPr>
              <w:jc w:val="both"/>
            </w:pPr>
          </w:p>
        </w:tc>
        <w:tc>
          <w:tcPr>
            <w:tcW w:w="386" w:type="dxa"/>
            <w:tcBorders>
              <w:top w:val="nil"/>
              <w:left w:val="nil"/>
              <w:bottom w:val="nil"/>
              <w:right w:val="nil"/>
            </w:tcBorders>
            <w:shd w:val="clear" w:color="auto" w:fill="auto"/>
            <w:noWrap/>
            <w:hideMark/>
          </w:tcPr>
          <w:p w:rsidR="008B56CA" w:rsidRPr="009819CE" w:rsidRDefault="008B56CA" w:rsidP="00FC7EB1">
            <w:pPr>
              <w:jc w:val="both"/>
            </w:pPr>
          </w:p>
        </w:tc>
        <w:tc>
          <w:tcPr>
            <w:tcW w:w="4338" w:type="dxa"/>
            <w:tcBorders>
              <w:top w:val="nil"/>
              <w:left w:val="nil"/>
              <w:bottom w:val="nil"/>
              <w:right w:val="nil"/>
            </w:tcBorders>
            <w:shd w:val="clear" w:color="auto" w:fill="auto"/>
            <w:noWrap/>
            <w:vAlign w:val="center"/>
            <w:hideMark/>
          </w:tcPr>
          <w:p w:rsidR="008B56CA" w:rsidRPr="009819CE" w:rsidRDefault="008B56CA" w:rsidP="00FC7EB1">
            <w:pPr>
              <w:jc w:val="both"/>
            </w:pPr>
          </w:p>
        </w:tc>
        <w:tc>
          <w:tcPr>
            <w:tcW w:w="1284" w:type="dxa"/>
            <w:tcBorders>
              <w:top w:val="nil"/>
              <w:left w:val="nil"/>
              <w:bottom w:val="nil"/>
              <w:right w:val="nil"/>
            </w:tcBorders>
            <w:shd w:val="clear" w:color="auto" w:fill="auto"/>
            <w:noWrap/>
            <w:hideMark/>
          </w:tcPr>
          <w:p w:rsidR="008B56CA" w:rsidRPr="009819CE" w:rsidRDefault="008B56CA" w:rsidP="00FC7EB1">
            <w:pPr>
              <w:jc w:val="both"/>
            </w:pPr>
          </w:p>
        </w:tc>
        <w:tc>
          <w:tcPr>
            <w:tcW w:w="2023" w:type="dxa"/>
            <w:tcBorders>
              <w:top w:val="nil"/>
              <w:left w:val="nil"/>
              <w:bottom w:val="nil"/>
              <w:right w:val="nil"/>
            </w:tcBorders>
            <w:shd w:val="clear" w:color="auto" w:fill="auto"/>
            <w:noWrap/>
            <w:hideMark/>
          </w:tcPr>
          <w:p w:rsidR="008B56CA" w:rsidRPr="009819CE" w:rsidRDefault="008B56CA" w:rsidP="00FC7EB1">
            <w:pPr>
              <w:jc w:val="both"/>
            </w:pPr>
          </w:p>
        </w:tc>
        <w:tc>
          <w:tcPr>
            <w:tcW w:w="862" w:type="dxa"/>
            <w:tcBorders>
              <w:top w:val="nil"/>
              <w:left w:val="nil"/>
              <w:bottom w:val="nil"/>
              <w:right w:val="nil"/>
            </w:tcBorders>
            <w:shd w:val="clear" w:color="auto" w:fill="auto"/>
            <w:noWrap/>
            <w:hideMark/>
          </w:tcPr>
          <w:p w:rsidR="008B56CA" w:rsidRPr="009819CE" w:rsidRDefault="008B56CA" w:rsidP="00FC7EB1">
            <w:pPr>
              <w:jc w:val="both"/>
            </w:pPr>
          </w:p>
        </w:tc>
        <w:tc>
          <w:tcPr>
            <w:tcW w:w="1711" w:type="dxa"/>
            <w:tcBorders>
              <w:top w:val="nil"/>
              <w:left w:val="nil"/>
              <w:bottom w:val="nil"/>
              <w:right w:val="nil"/>
            </w:tcBorders>
            <w:shd w:val="clear" w:color="auto" w:fill="auto"/>
            <w:noWrap/>
            <w:vAlign w:val="center"/>
            <w:hideMark/>
          </w:tcPr>
          <w:p w:rsidR="008B56CA" w:rsidRPr="009819CE" w:rsidRDefault="008B56CA" w:rsidP="00FC7EB1">
            <w:pPr>
              <w:jc w:val="both"/>
            </w:pPr>
          </w:p>
        </w:tc>
      </w:tr>
      <w:tr w:rsidR="008B56CA" w:rsidRPr="009819CE" w:rsidTr="008B56CA">
        <w:trPr>
          <w:trHeight w:val="293"/>
        </w:trPr>
        <w:tc>
          <w:tcPr>
            <w:tcW w:w="15473" w:type="dxa"/>
            <w:gridSpan w:val="7"/>
            <w:vMerge w:val="restart"/>
            <w:tcBorders>
              <w:top w:val="nil"/>
              <w:left w:val="nil"/>
              <w:bottom w:val="nil"/>
              <w:right w:val="nil"/>
            </w:tcBorders>
            <w:shd w:val="clear" w:color="auto" w:fill="auto"/>
            <w:noWrap/>
            <w:hideMark/>
          </w:tcPr>
          <w:p w:rsidR="008B56CA" w:rsidRPr="009819CE" w:rsidRDefault="008B56CA" w:rsidP="00FC7EB1">
            <w:pPr>
              <w:jc w:val="both"/>
            </w:pPr>
            <w:r w:rsidRPr="009819CE">
              <w:t xml:space="preserve">Podsumowując, w wyniku podpisana nowych umów (zarówno konkursowych, jak i kluczowych) oraz aneksowania dotychczas już zawartych, </w:t>
            </w:r>
            <w:r w:rsidRPr="009819CE">
              <w:rPr>
                <w:b/>
                <w:bCs/>
              </w:rPr>
              <w:t>dofinansowanie UE wzrosło o 914 165 832,93 zł.</w:t>
            </w:r>
          </w:p>
        </w:tc>
      </w:tr>
      <w:tr w:rsidR="008B56CA" w:rsidRPr="009819CE" w:rsidTr="008B56CA">
        <w:trPr>
          <w:trHeight w:val="255"/>
        </w:trPr>
        <w:tc>
          <w:tcPr>
            <w:tcW w:w="15473" w:type="dxa"/>
            <w:gridSpan w:val="7"/>
            <w:vMerge/>
            <w:tcBorders>
              <w:top w:val="nil"/>
              <w:left w:val="nil"/>
              <w:bottom w:val="nil"/>
              <w:right w:val="nil"/>
            </w:tcBorders>
            <w:vAlign w:val="center"/>
            <w:hideMark/>
          </w:tcPr>
          <w:p w:rsidR="008B56CA" w:rsidRPr="009819CE" w:rsidRDefault="008B56CA" w:rsidP="00FC7EB1">
            <w:pPr>
              <w:jc w:val="both"/>
              <w:rPr>
                <w:sz w:val="20"/>
                <w:szCs w:val="20"/>
              </w:rPr>
            </w:pPr>
          </w:p>
        </w:tc>
      </w:tr>
    </w:tbl>
    <w:p w:rsidR="008B56CA" w:rsidRPr="009819CE" w:rsidRDefault="008B56CA" w:rsidP="00FC7EB1"/>
    <w:tbl>
      <w:tblPr>
        <w:tblW w:w="15585"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4869"/>
        <w:gridCol w:w="386"/>
        <w:gridCol w:w="42"/>
        <w:gridCol w:w="237"/>
        <w:gridCol w:w="4059"/>
        <w:gridCol w:w="1284"/>
        <w:gridCol w:w="468"/>
        <w:gridCol w:w="1555"/>
        <w:gridCol w:w="862"/>
        <w:gridCol w:w="227"/>
        <w:gridCol w:w="1596"/>
      </w:tblGrid>
      <w:tr w:rsidR="008B56CA" w:rsidRPr="009819CE" w:rsidTr="00130102">
        <w:trPr>
          <w:trHeight w:val="255"/>
        </w:trPr>
        <w:tc>
          <w:tcPr>
            <w:tcW w:w="4869" w:type="dxa"/>
            <w:tcBorders>
              <w:top w:val="single" w:sz="4" w:space="0" w:color="auto"/>
              <w:bottom w:val="single" w:sz="4" w:space="0" w:color="auto"/>
              <w:right w:val="nil"/>
            </w:tcBorders>
            <w:shd w:val="clear" w:color="000000" w:fill="BFBFBF"/>
            <w:noWrap/>
            <w:vAlign w:val="center"/>
            <w:hideMark/>
          </w:tcPr>
          <w:p w:rsidR="008B56CA" w:rsidRPr="009819CE" w:rsidRDefault="008B56CA" w:rsidP="00FC7EB1">
            <w:pPr>
              <w:rPr>
                <w:sz w:val="20"/>
                <w:szCs w:val="20"/>
              </w:rPr>
            </w:pPr>
            <w:r w:rsidRPr="009819CE">
              <w:rPr>
                <w:sz w:val="20"/>
                <w:szCs w:val="20"/>
              </w:rPr>
              <w:t> </w:t>
            </w:r>
          </w:p>
        </w:tc>
        <w:tc>
          <w:tcPr>
            <w:tcW w:w="386" w:type="dxa"/>
            <w:tcBorders>
              <w:top w:val="single" w:sz="4" w:space="0" w:color="auto"/>
              <w:left w:val="nil"/>
              <w:bottom w:val="single" w:sz="4" w:space="0" w:color="auto"/>
              <w:right w:val="nil"/>
            </w:tcBorders>
            <w:shd w:val="clear" w:color="000000" w:fill="BFBFBF"/>
            <w:noWrap/>
            <w:hideMark/>
          </w:tcPr>
          <w:p w:rsidR="008B56CA" w:rsidRPr="009819CE" w:rsidRDefault="008B56CA" w:rsidP="00FC7EB1">
            <w:pPr>
              <w:jc w:val="center"/>
              <w:rPr>
                <w:sz w:val="20"/>
                <w:szCs w:val="20"/>
              </w:rPr>
            </w:pPr>
            <w:r w:rsidRPr="009819CE">
              <w:rPr>
                <w:sz w:val="20"/>
                <w:szCs w:val="20"/>
              </w:rPr>
              <w:t> </w:t>
            </w:r>
          </w:p>
        </w:tc>
        <w:tc>
          <w:tcPr>
            <w:tcW w:w="4338" w:type="dxa"/>
            <w:gridSpan w:val="3"/>
            <w:tcBorders>
              <w:top w:val="single" w:sz="4" w:space="0" w:color="auto"/>
              <w:left w:val="nil"/>
              <w:bottom w:val="single" w:sz="4" w:space="0" w:color="auto"/>
              <w:right w:val="nil"/>
            </w:tcBorders>
            <w:shd w:val="clear" w:color="000000" w:fill="BFBFBF"/>
            <w:noWrap/>
            <w:vAlign w:val="center"/>
            <w:hideMark/>
          </w:tcPr>
          <w:p w:rsidR="008B56CA" w:rsidRPr="009819CE" w:rsidRDefault="008B56CA" w:rsidP="00FC7EB1">
            <w:pPr>
              <w:jc w:val="center"/>
              <w:rPr>
                <w:b/>
                <w:bCs/>
                <w:sz w:val="20"/>
                <w:szCs w:val="20"/>
              </w:rPr>
            </w:pPr>
            <w:r w:rsidRPr="009819CE">
              <w:rPr>
                <w:b/>
                <w:bCs/>
                <w:sz w:val="20"/>
                <w:szCs w:val="20"/>
              </w:rPr>
              <w:t xml:space="preserve"> PROJEKTY KONKURSOWE</w:t>
            </w:r>
          </w:p>
        </w:tc>
        <w:tc>
          <w:tcPr>
            <w:tcW w:w="1284" w:type="dxa"/>
            <w:tcBorders>
              <w:top w:val="single" w:sz="4" w:space="0" w:color="auto"/>
              <w:left w:val="nil"/>
              <w:bottom w:val="single" w:sz="4" w:space="0" w:color="auto"/>
              <w:right w:val="nil"/>
            </w:tcBorders>
            <w:shd w:val="clear" w:color="000000" w:fill="BFBFBF"/>
            <w:noWrap/>
            <w:hideMark/>
          </w:tcPr>
          <w:p w:rsidR="008B56CA" w:rsidRPr="009819CE" w:rsidRDefault="008B56CA" w:rsidP="00FC7EB1">
            <w:pPr>
              <w:rPr>
                <w:sz w:val="20"/>
                <w:szCs w:val="20"/>
              </w:rPr>
            </w:pPr>
            <w:r w:rsidRPr="009819CE">
              <w:rPr>
                <w:sz w:val="20"/>
                <w:szCs w:val="20"/>
              </w:rPr>
              <w:t> </w:t>
            </w:r>
          </w:p>
        </w:tc>
        <w:tc>
          <w:tcPr>
            <w:tcW w:w="2023" w:type="dxa"/>
            <w:gridSpan w:val="2"/>
            <w:tcBorders>
              <w:top w:val="single" w:sz="4" w:space="0" w:color="auto"/>
              <w:left w:val="nil"/>
              <w:bottom w:val="single" w:sz="4" w:space="0" w:color="auto"/>
              <w:right w:val="nil"/>
            </w:tcBorders>
            <w:shd w:val="clear" w:color="000000" w:fill="BFBFBF"/>
            <w:noWrap/>
            <w:hideMark/>
          </w:tcPr>
          <w:p w:rsidR="008B56CA" w:rsidRPr="009819CE" w:rsidRDefault="008B56CA" w:rsidP="00FC7EB1">
            <w:pPr>
              <w:rPr>
                <w:sz w:val="20"/>
                <w:szCs w:val="20"/>
              </w:rPr>
            </w:pPr>
            <w:r w:rsidRPr="009819CE">
              <w:rPr>
                <w:sz w:val="20"/>
                <w:szCs w:val="20"/>
              </w:rPr>
              <w:t> </w:t>
            </w:r>
          </w:p>
        </w:tc>
        <w:tc>
          <w:tcPr>
            <w:tcW w:w="862" w:type="dxa"/>
            <w:tcBorders>
              <w:top w:val="single" w:sz="4" w:space="0" w:color="auto"/>
              <w:left w:val="nil"/>
              <w:bottom w:val="single" w:sz="4" w:space="0" w:color="auto"/>
              <w:right w:val="nil"/>
            </w:tcBorders>
            <w:shd w:val="clear" w:color="000000" w:fill="BFBFBF"/>
            <w:noWrap/>
            <w:hideMark/>
          </w:tcPr>
          <w:p w:rsidR="008B56CA" w:rsidRPr="009819CE" w:rsidRDefault="008B56CA" w:rsidP="00FC7EB1">
            <w:pPr>
              <w:rPr>
                <w:sz w:val="20"/>
                <w:szCs w:val="20"/>
              </w:rPr>
            </w:pPr>
            <w:r w:rsidRPr="009819CE">
              <w:rPr>
                <w:sz w:val="20"/>
                <w:szCs w:val="20"/>
              </w:rPr>
              <w:t> </w:t>
            </w:r>
          </w:p>
        </w:tc>
        <w:tc>
          <w:tcPr>
            <w:tcW w:w="1823" w:type="dxa"/>
            <w:gridSpan w:val="2"/>
            <w:tcBorders>
              <w:top w:val="single" w:sz="4" w:space="0" w:color="auto"/>
              <w:left w:val="nil"/>
              <w:bottom w:val="single" w:sz="4" w:space="0" w:color="auto"/>
            </w:tcBorders>
            <w:shd w:val="clear" w:color="000000" w:fill="BFBFBF"/>
            <w:noWrap/>
            <w:vAlign w:val="center"/>
            <w:hideMark/>
          </w:tcPr>
          <w:p w:rsidR="008B56CA" w:rsidRPr="009819CE" w:rsidRDefault="008B56CA" w:rsidP="00FC7EB1">
            <w:pPr>
              <w:jc w:val="center"/>
              <w:rPr>
                <w:sz w:val="20"/>
                <w:szCs w:val="20"/>
              </w:rPr>
            </w:pPr>
            <w:r w:rsidRPr="009819CE">
              <w:rPr>
                <w:sz w:val="20"/>
                <w:szCs w:val="20"/>
              </w:rPr>
              <w:t> </w:t>
            </w:r>
          </w:p>
        </w:tc>
      </w:tr>
      <w:tr w:rsidR="008B56CA" w:rsidRPr="009819CE" w:rsidTr="00130102">
        <w:trPr>
          <w:trHeight w:val="315"/>
        </w:trPr>
        <w:tc>
          <w:tcPr>
            <w:tcW w:w="9593" w:type="dxa"/>
            <w:gridSpan w:val="5"/>
            <w:tcBorders>
              <w:top w:val="single" w:sz="4" w:space="0" w:color="auto"/>
              <w:left w:val="nil"/>
              <w:bottom w:val="nil"/>
              <w:right w:val="nil"/>
            </w:tcBorders>
            <w:shd w:val="clear" w:color="auto" w:fill="auto"/>
            <w:noWrap/>
            <w:vAlign w:val="center"/>
            <w:hideMark/>
          </w:tcPr>
          <w:p w:rsidR="008B56CA" w:rsidRPr="009819CE" w:rsidRDefault="008B56CA" w:rsidP="00FC7EB1">
            <w:r w:rsidRPr="009819CE">
              <w:rPr>
                <w:b/>
                <w:bCs/>
              </w:rPr>
              <w:t>ZMIANY W STOSUNKU DO POPRZEDNIEGO POŁROCZA (I 2013)</w:t>
            </w:r>
            <w:r w:rsidRPr="009819CE">
              <w:t>:</w:t>
            </w:r>
          </w:p>
        </w:tc>
        <w:tc>
          <w:tcPr>
            <w:tcW w:w="1284" w:type="dxa"/>
            <w:tcBorders>
              <w:top w:val="single" w:sz="4" w:space="0" w:color="auto"/>
              <w:left w:val="nil"/>
            </w:tcBorders>
            <w:shd w:val="clear" w:color="auto" w:fill="auto"/>
            <w:noWrap/>
            <w:hideMark/>
          </w:tcPr>
          <w:p w:rsidR="008B56CA" w:rsidRPr="009819CE" w:rsidRDefault="008B56CA" w:rsidP="00FC7EB1">
            <w:pPr>
              <w:rPr>
                <w:sz w:val="20"/>
                <w:szCs w:val="20"/>
              </w:rPr>
            </w:pPr>
          </w:p>
        </w:tc>
        <w:tc>
          <w:tcPr>
            <w:tcW w:w="2023" w:type="dxa"/>
            <w:gridSpan w:val="2"/>
            <w:tcBorders>
              <w:top w:val="single" w:sz="4" w:space="0" w:color="auto"/>
            </w:tcBorders>
            <w:shd w:val="clear" w:color="auto" w:fill="auto"/>
            <w:noWrap/>
            <w:hideMark/>
          </w:tcPr>
          <w:p w:rsidR="008B56CA" w:rsidRPr="009819CE" w:rsidRDefault="008B56CA" w:rsidP="00FC7EB1">
            <w:pPr>
              <w:rPr>
                <w:sz w:val="20"/>
                <w:szCs w:val="20"/>
              </w:rPr>
            </w:pPr>
          </w:p>
        </w:tc>
        <w:tc>
          <w:tcPr>
            <w:tcW w:w="862" w:type="dxa"/>
            <w:tcBorders>
              <w:top w:val="single" w:sz="4" w:space="0" w:color="auto"/>
              <w:right w:val="nil"/>
            </w:tcBorders>
            <w:shd w:val="clear" w:color="auto" w:fill="auto"/>
            <w:noWrap/>
            <w:hideMark/>
          </w:tcPr>
          <w:p w:rsidR="008B56CA" w:rsidRPr="009819CE" w:rsidRDefault="008B56CA" w:rsidP="00FC7EB1">
            <w:pPr>
              <w:rPr>
                <w:sz w:val="20"/>
                <w:szCs w:val="20"/>
              </w:rPr>
            </w:pPr>
          </w:p>
        </w:tc>
        <w:tc>
          <w:tcPr>
            <w:tcW w:w="1823" w:type="dxa"/>
            <w:gridSpan w:val="2"/>
            <w:tcBorders>
              <w:top w:val="single" w:sz="4" w:space="0" w:color="auto"/>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55"/>
        </w:trPr>
        <w:tc>
          <w:tcPr>
            <w:tcW w:w="10877" w:type="dxa"/>
            <w:gridSpan w:val="6"/>
            <w:tcBorders>
              <w:top w:val="nil"/>
              <w:left w:val="nil"/>
              <w:bottom w:val="nil"/>
              <w:right w:val="nil"/>
            </w:tcBorders>
            <w:shd w:val="clear" w:color="auto" w:fill="auto"/>
            <w:noWrap/>
            <w:vAlign w:val="center"/>
            <w:hideMark/>
          </w:tcPr>
          <w:p w:rsidR="008B56CA" w:rsidRPr="009819CE" w:rsidRDefault="008B56CA" w:rsidP="00FC7EB1">
            <w:pPr>
              <w:rPr>
                <w:b/>
                <w:bCs/>
                <w:sz w:val="20"/>
                <w:szCs w:val="20"/>
              </w:rPr>
            </w:pPr>
            <w:r w:rsidRPr="009819CE">
              <w:rPr>
                <w:b/>
                <w:bCs/>
                <w:sz w:val="20"/>
                <w:szCs w:val="20"/>
              </w:rPr>
              <w:t>W okresie od lipca do grudnia 2013 r. w stosunku do czerwca 2013 przybyło kolejno projektów konkursowych w ramach:</w:t>
            </w:r>
          </w:p>
        </w:tc>
        <w:tc>
          <w:tcPr>
            <w:tcW w:w="2023" w:type="dxa"/>
            <w:gridSpan w:val="2"/>
            <w:tcBorders>
              <w:left w:val="nil"/>
              <w:bottom w:val="nil"/>
            </w:tcBorders>
            <w:shd w:val="clear" w:color="auto" w:fill="auto"/>
            <w:noWrap/>
            <w:hideMark/>
          </w:tcPr>
          <w:p w:rsidR="008B56CA" w:rsidRPr="009819CE" w:rsidRDefault="008B56CA" w:rsidP="00FC7EB1">
            <w:pPr>
              <w:rPr>
                <w:sz w:val="20"/>
                <w:szCs w:val="20"/>
              </w:rPr>
            </w:pPr>
          </w:p>
        </w:tc>
        <w:tc>
          <w:tcPr>
            <w:tcW w:w="862" w:type="dxa"/>
            <w:tcBorders>
              <w:bottom w:val="nil"/>
              <w:right w:val="nil"/>
            </w:tcBorders>
            <w:shd w:val="clear" w:color="auto" w:fill="auto"/>
            <w:noWrap/>
            <w:hideMark/>
          </w:tcPr>
          <w:p w:rsidR="008B56CA" w:rsidRPr="009819CE" w:rsidRDefault="008B56CA" w:rsidP="00FC7EB1">
            <w:pPr>
              <w:rPr>
                <w:sz w:val="20"/>
                <w:szCs w:val="20"/>
              </w:rPr>
            </w:pPr>
          </w:p>
        </w:tc>
        <w:tc>
          <w:tcPr>
            <w:tcW w:w="1823" w:type="dxa"/>
            <w:gridSpan w:val="2"/>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315"/>
        </w:trPr>
        <w:tc>
          <w:tcPr>
            <w:tcW w:w="4869" w:type="dxa"/>
            <w:tcBorders>
              <w:top w:val="nil"/>
              <w:left w:val="nil"/>
              <w:bottom w:val="nil"/>
              <w:right w:val="nil"/>
            </w:tcBorders>
            <w:shd w:val="clear" w:color="auto" w:fill="auto"/>
            <w:noWrap/>
            <w:vAlign w:val="center"/>
            <w:hideMark/>
          </w:tcPr>
          <w:p w:rsidR="008B56CA" w:rsidRPr="009819CE" w:rsidRDefault="008B56CA" w:rsidP="00FC7EB1"/>
        </w:tc>
        <w:tc>
          <w:tcPr>
            <w:tcW w:w="665" w:type="dxa"/>
            <w:gridSpan w:val="3"/>
            <w:tcBorders>
              <w:top w:val="nil"/>
              <w:left w:val="nil"/>
              <w:bottom w:val="nil"/>
              <w:right w:val="nil"/>
            </w:tcBorders>
            <w:shd w:val="clear" w:color="auto" w:fill="auto"/>
            <w:noWrap/>
            <w:hideMark/>
          </w:tcPr>
          <w:p w:rsidR="008B56CA" w:rsidRPr="009819CE" w:rsidRDefault="008B56CA" w:rsidP="00FC7EB1">
            <w:pPr>
              <w:jc w:val="center"/>
              <w:rPr>
                <w:sz w:val="20"/>
                <w:szCs w:val="20"/>
              </w:rPr>
            </w:pPr>
          </w:p>
        </w:tc>
        <w:tc>
          <w:tcPr>
            <w:tcW w:w="4059" w:type="dxa"/>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4169" w:type="dxa"/>
            <w:gridSpan w:val="4"/>
            <w:tcBorders>
              <w:top w:val="nil"/>
              <w:left w:val="nil"/>
              <w:bottom w:val="nil"/>
              <w:right w:val="nil"/>
            </w:tcBorders>
            <w:shd w:val="clear" w:color="auto" w:fill="auto"/>
            <w:noWrap/>
            <w:vAlign w:val="center"/>
            <w:hideMark/>
          </w:tcPr>
          <w:p w:rsidR="008B56CA" w:rsidRPr="009819CE" w:rsidRDefault="008B56CA" w:rsidP="00FC7EB1">
            <w:pPr>
              <w:rPr>
                <w:sz w:val="20"/>
                <w:szCs w:val="20"/>
              </w:rPr>
            </w:pPr>
            <w:r w:rsidRPr="009819CE">
              <w:rPr>
                <w:sz w:val="20"/>
                <w:szCs w:val="20"/>
              </w:rPr>
              <w:t>Przełożyło się to na zmianę wartości środków UE dla WK-P o:</w:t>
            </w:r>
          </w:p>
        </w:tc>
        <w:tc>
          <w:tcPr>
            <w:tcW w:w="1823" w:type="dxa"/>
            <w:gridSpan w:val="2"/>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55"/>
        </w:trPr>
        <w:tc>
          <w:tcPr>
            <w:tcW w:w="4869" w:type="dxa"/>
            <w:tcBorders>
              <w:top w:val="nil"/>
              <w:left w:val="nil"/>
              <w:bottom w:val="nil"/>
              <w:right w:val="nil"/>
            </w:tcBorders>
            <w:shd w:val="clear" w:color="auto" w:fill="auto"/>
            <w:noWrap/>
            <w:vAlign w:val="center"/>
            <w:hideMark/>
          </w:tcPr>
          <w:p w:rsidR="008B56CA" w:rsidRPr="009819CE" w:rsidRDefault="008B56CA" w:rsidP="00FC7EB1">
            <w:pPr>
              <w:jc w:val="right"/>
              <w:rPr>
                <w:sz w:val="20"/>
                <w:szCs w:val="20"/>
              </w:rPr>
            </w:pPr>
            <w:r w:rsidRPr="009819CE">
              <w:rPr>
                <w:sz w:val="20"/>
                <w:szCs w:val="20"/>
              </w:rPr>
              <w:t>+</w:t>
            </w:r>
          </w:p>
        </w:tc>
        <w:tc>
          <w:tcPr>
            <w:tcW w:w="665" w:type="dxa"/>
            <w:gridSpan w:val="3"/>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r w:rsidRPr="009819CE">
              <w:rPr>
                <w:sz w:val="20"/>
                <w:szCs w:val="20"/>
              </w:rPr>
              <w:t>21</w:t>
            </w:r>
          </w:p>
        </w:tc>
        <w:tc>
          <w:tcPr>
            <w:tcW w:w="4059" w:type="dxa"/>
            <w:tcBorders>
              <w:top w:val="nil"/>
              <w:left w:val="nil"/>
              <w:bottom w:val="nil"/>
              <w:right w:val="nil"/>
            </w:tcBorders>
            <w:shd w:val="clear" w:color="auto" w:fill="auto"/>
            <w:noWrap/>
            <w:vAlign w:val="center"/>
            <w:hideMark/>
          </w:tcPr>
          <w:p w:rsidR="008B56CA" w:rsidRPr="009819CE" w:rsidRDefault="008B56CA" w:rsidP="00FC7EB1">
            <w:pPr>
              <w:rPr>
                <w:sz w:val="20"/>
                <w:szCs w:val="20"/>
              </w:rPr>
            </w:pPr>
            <w:r w:rsidRPr="009819CE">
              <w:rPr>
                <w:sz w:val="20"/>
                <w:szCs w:val="20"/>
              </w:rPr>
              <w:t>POKL (</w:t>
            </w:r>
            <w:proofErr w:type="spellStart"/>
            <w:r w:rsidRPr="009819CE">
              <w:rPr>
                <w:sz w:val="20"/>
                <w:szCs w:val="20"/>
              </w:rPr>
              <w:t>kc</w:t>
            </w:r>
            <w:proofErr w:type="spellEnd"/>
            <w:r w:rsidRPr="009819CE">
              <w:rPr>
                <w:sz w:val="20"/>
                <w:szCs w:val="20"/>
              </w:rPr>
              <w:t>)</w:t>
            </w:r>
          </w:p>
        </w:tc>
        <w:tc>
          <w:tcPr>
            <w:tcW w:w="1284" w:type="dxa"/>
            <w:tcBorders>
              <w:top w:val="nil"/>
              <w:left w:val="nil"/>
              <w:bottom w:val="nil"/>
              <w:right w:val="nil"/>
            </w:tcBorders>
            <w:shd w:val="clear" w:color="auto" w:fill="auto"/>
            <w:noWrap/>
            <w:vAlign w:val="center"/>
            <w:hideMark/>
          </w:tcPr>
          <w:p w:rsidR="008B56CA" w:rsidRPr="009819CE" w:rsidRDefault="008B56CA" w:rsidP="00FC7EB1">
            <w:pPr>
              <w:jc w:val="right"/>
              <w:rPr>
                <w:sz w:val="20"/>
                <w:szCs w:val="20"/>
              </w:rPr>
            </w:pPr>
            <w:r w:rsidRPr="009819CE">
              <w:rPr>
                <w:sz w:val="20"/>
                <w:szCs w:val="20"/>
              </w:rPr>
              <w:t>+</w:t>
            </w:r>
          </w:p>
        </w:tc>
        <w:tc>
          <w:tcPr>
            <w:tcW w:w="2023" w:type="dxa"/>
            <w:gridSpan w:val="2"/>
            <w:tcBorders>
              <w:top w:val="nil"/>
              <w:left w:val="nil"/>
              <w:bottom w:val="nil"/>
              <w:right w:val="nil"/>
            </w:tcBorders>
            <w:shd w:val="clear" w:color="auto" w:fill="auto"/>
            <w:noWrap/>
            <w:hideMark/>
          </w:tcPr>
          <w:p w:rsidR="008B56CA" w:rsidRPr="009819CE" w:rsidRDefault="008B56CA" w:rsidP="00FC7EB1">
            <w:pPr>
              <w:jc w:val="right"/>
              <w:rPr>
                <w:sz w:val="20"/>
                <w:szCs w:val="20"/>
              </w:rPr>
            </w:pPr>
            <w:r w:rsidRPr="009819CE">
              <w:rPr>
                <w:sz w:val="20"/>
                <w:szCs w:val="20"/>
              </w:rPr>
              <w:t xml:space="preserve"> 10 097 082,18 zł </w:t>
            </w:r>
          </w:p>
        </w:tc>
        <w:tc>
          <w:tcPr>
            <w:tcW w:w="862" w:type="dxa"/>
            <w:tcBorders>
              <w:top w:val="nil"/>
              <w:left w:val="nil"/>
              <w:bottom w:val="nil"/>
              <w:right w:val="nil"/>
            </w:tcBorders>
            <w:shd w:val="clear" w:color="auto" w:fill="auto"/>
            <w:noWrap/>
            <w:vAlign w:val="center"/>
            <w:hideMark/>
          </w:tcPr>
          <w:p w:rsidR="008B56CA" w:rsidRPr="009819CE" w:rsidRDefault="008B56CA" w:rsidP="00FC7EB1">
            <w:pPr>
              <w:rPr>
                <w:sz w:val="20"/>
                <w:szCs w:val="20"/>
              </w:rPr>
            </w:pPr>
            <w:r w:rsidRPr="009819CE">
              <w:rPr>
                <w:sz w:val="20"/>
                <w:szCs w:val="20"/>
              </w:rPr>
              <w:t xml:space="preserve"> POKL</w:t>
            </w:r>
          </w:p>
        </w:tc>
        <w:tc>
          <w:tcPr>
            <w:tcW w:w="1823" w:type="dxa"/>
            <w:gridSpan w:val="2"/>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55"/>
        </w:trPr>
        <w:tc>
          <w:tcPr>
            <w:tcW w:w="4869" w:type="dxa"/>
            <w:tcBorders>
              <w:top w:val="nil"/>
              <w:left w:val="nil"/>
              <w:bottom w:val="nil"/>
              <w:right w:val="nil"/>
            </w:tcBorders>
            <w:shd w:val="clear" w:color="auto" w:fill="auto"/>
            <w:noWrap/>
            <w:vAlign w:val="center"/>
            <w:hideMark/>
          </w:tcPr>
          <w:p w:rsidR="008B56CA" w:rsidRPr="009819CE" w:rsidRDefault="008B56CA" w:rsidP="00FC7EB1">
            <w:pPr>
              <w:jc w:val="right"/>
              <w:rPr>
                <w:sz w:val="20"/>
                <w:szCs w:val="20"/>
              </w:rPr>
            </w:pPr>
            <w:r w:rsidRPr="009819CE">
              <w:rPr>
                <w:sz w:val="20"/>
                <w:szCs w:val="20"/>
              </w:rPr>
              <w:t>+</w:t>
            </w:r>
          </w:p>
        </w:tc>
        <w:tc>
          <w:tcPr>
            <w:tcW w:w="665" w:type="dxa"/>
            <w:gridSpan w:val="3"/>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r w:rsidRPr="009819CE">
              <w:rPr>
                <w:sz w:val="20"/>
                <w:szCs w:val="20"/>
              </w:rPr>
              <w:t>9</w:t>
            </w:r>
          </w:p>
        </w:tc>
        <w:tc>
          <w:tcPr>
            <w:tcW w:w="4059" w:type="dxa"/>
            <w:tcBorders>
              <w:top w:val="nil"/>
              <w:left w:val="nil"/>
              <w:bottom w:val="nil"/>
              <w:right w:val="nil"/>
            </w:tcBorders>
            <w:shd w:val="clear" w:color="auto" w:fill="auto"/>
            <w:noWrap/>
            <w:vAlign w:val="center"/>
            <w:hideMark/>
          </w:tcPr>
          <w:p w:rsidR="008B56CA" w:rsidRPr="009819CE" w:rsidRDefault="008B56CA" w:rsidP="00FC7EB1">
            <w:pPr>
              <w:rPr>
                <w:sz w:val="20"/>
                <w:szCs w:val="20"/>
              </w:rPr>
            </w:pPr>
            <w:proofErr w:type="spellStart"/>
            <w:r w:rsidRPr="009819CE">
              <w:rPr>
                <w:sz w:val="20"/>
                <w:szCs w:val="20"/>
              </w:rPr>
              <w:t>POIiŚ</w:t>
            </w:r>
            <w:proofErr w:type="spellEnd"/>
          </w:p>
        </w:tc>
        <w:tc>
          <w:tcPr>
            <w:tcW w:w="1284" w:type="dxa"/>
            <w:tcBorders>
              <w:top w:val="nil"/>
              <w:left w:val="nil"/>
              <w:bottom w:val="nil"/>
              <w:right w:val="nil"/>
            </w:tcBorders>
            <w:shd w:val="clear" w:color="auto" w:fill="auto"/>
            <w:noWrap/>
            <w:vAlign w:val="center"/>
            <w:hideMark/>
          </w:tcPr>
          <w:p w:rsidR="008B56CA" w:rsidRPr="009819CE" w:rsidRDefault="008B56CA" w:rsidP="00FC7EB1">
            <w:pPr>
              <w:jc w:val="right"/>
              <w:rPr>
                <w:sz w:val="20"/>
                <w:szCs w:val="20"/>
              </w:rPr>
            </w:pPr>
            <w:r w:rsidRPr="009819CE">
              <w:rPr>
                <w:sz w:val="20"/>
                <w:szCs w:val="20"/>
              </w:rPr>
              <w:t>+</w:t>
            </w:r>
          </w:p>
        </w:tc>
        <w:tc>
          <w:tcPr>
            <w:tcW w:w="2023" w:type="dxa"/>
            <w:gridSpan w:val="2"/>
            <w:tcBorders>
              <w:top w:val="nil"/>
              <w:left w:val="nil"/>
              <w:bottom w:val="nil"/>
              <w:right w:val="nil"/>
            </w:tcBorders>
            <w:shd w:val="clear" w:color="auto" w:fill="auto"/>
            <w:noWrap/>
            <w:hideMark/>
          </w:tcPr>
          <w:p w:rsidR="008B56CA" w:rsidRPr="009819CE" w:rsidRDefault="008B56CA" w:rsidP="00FC7EB1">
            <w:pPr>
              <w:jc w:val="right"/>
              <w:rPr>
                <w:sz w:val="20"/>
                <w:szCs w:val="20"/>
              </w:rPr>
            </w:pPr>
            <w:r w:rsidRPr="009819CE">
              <w:rPr>
                <w:sz w:val="20"/>
                <w:szCs w:val="20"/>
              </w:rPr>
              <w:t>110 528 793,98 zł</w:t>
            </w:r>
          </w:p>
        </w:tc>
        <w:tc>
          <w:tcPr>
            <w:tcW w:w="862" w:type="dxa"/>
            <w:tcBorders>
              <w:top w:val="nil"/>
              <w:left w:val="nil"/>
              <w:bottom w:val="nil"/>
              <w:right w:val="nil"/>
            </w:tcBorders>
            <w:shd w:val="clear" w:color="auto" w:fill="auto"/>
            <w:noWrap/>
            <w:vAlign w:val="center"/>
            <w:hideMark/>
          </w:tcPr>
          <w:p w:rsidR="008B56CA" w:rsidRPr="009819CE" w:rsidRDefault="008B56CA" w:rsidP="00FC7EB1">
            <w:pPr>
              <w:rPr>
                <w:sz w:val="20"/>
                <w:szCs w:val="20"/>
              </w:rPr>
            </w:pPr>
            <w:r w:rsidRPr="009819CE">
              <w:rPr>
                <w:sz w:val="20"/>
                <w:szCs w:val="20"/>
              </w:rPr>
              <w:t xml:space="preserve"> </w:t>
            </w:r>
            <w:proofErr w:type="spellStart"/>
            <w:r w:rsidRPr="009819CE">
              <w:rPr>
                <w:sz w:val="20"/>
                <w:szCs w:val="20"/>
              </w:rPr>
              <w:t>POIiŚ</w:t>
            </w:r>
            <w:proofErr w:type="spellEnd"/>
          </w:p>
        </w:tc>
        <w:tc>
          <w:tcPr>
            <w:tcW w:w="1823" w:type="dxa"/>
            <w:gridSpan w:val="2"/>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70"/>
        </w:trPr>
        <w:tc>
          <w:tcPr>
            <w:tcW w:w="4869" w:type="dxa"/>
            <w:tcBorders>
              <w:top w:val="nil"/>
              <w:left w:val="nil"/>
              <w:bottom w:val="nil"/>
              <w:right w:val="nil"/>
            </w:tcBorders>
            <w:shd w:val="clear" w:color="auto" w:fill="auto"/>
            <w:noWrap/>
            <w:vAlign w:val="center"/>
            <w:hideMark/>
          </w:tcPr>
          <w:p w:rsidR="008B56CA" w:rsidRPr="009819CE" w:rsidRDefault="008B56CA" w:rsidP="00FC7EB1">
            <w:pPr>
              <w:jc w:val="right"/>
              <w:rPr>
                <w:sz w:val="20"/>
                <w:szCs w:val="20"/>
              </w:rPr>
            </w:pPr>
            <w:r w:rsidRPr="009819CE">
              <w:rPr>
                <w:sz w:val="20"/>
                <w:szCs w:val="20"/>
              </w:rPr>
              <w:t>+</w:t>
            </w:r>
          </w:p>
        </w:tc>
        <w:tc>
          <w:tcPr>
            <w:tcW w:w="665" w:type="dxa"/>
            <w:gridSpan w:val="3"/>
            <w:tcBorders>
              <w:top w:val="nil"/>
              <w:left w:val="nil"/>
              <w:bottom w:val="single" w:sz="4" w:space="0" w:color="auto"/>
              <w:right w:val="nil"/>
            </w:tcBorders>
            <w:shd w:val="clear" w:color="auto" w:fill="auto"/>
            <w:noWrap/>
            <w:vAlign w:val="center"/>
            <w:hideMark/>
          </w:tcPr>
          <w:p w:rsidR="008B56CA" w:rsidRPr="009819CE" w:rsidRDefault="008B56CA" w:rsidP="00FC7EB1">
            <w:pPr>
              <w:jc w:val="center"/>
              <w:rPr>
                <w:sz w:val="20"/>
                <w:szCs w:val="20"/>
              </w:rPr>
            </w:pPr>
            <w:r w:rsidRPr="009819CE">
              <w:rPr>
                <w:sz w:val="20"/>
                <w:szCs w:val="20"/>
              </w:rPr>
              <w:t>117</w:t>
            </w:r>
          </w:p>
        </w:tc>
        <w:tc>
          <w:tcPr>
            <w:tcW w:w="4059" w:type="dxa"/>
            <w:tcBorders>
              <w:top w:val="nil"/>
              <w:left w:val="nil"/>
              <w:bottom w:val="nil"/>
              <w:right w:val="nil"/>
            </w:tcBorders>
            <w:shd w:val="clear" w:color="auto" w:fill="auto"/>
            <w:noWrap/>
            <w:vAlign w:val="center"/>
            <w:hideMark/>
          </w:tcPr>
          <w:p w:rsidR="008B56CA" w:rsidRPr="009819CE" w:rsidRDefault="008B56CA" w:rsidP="00FC7EB1">
            <w:pPr>
              <w:rPr>
                <w:sz w:val="20"/>
                <w:szCs w:val="20"/>
              </w:rPr>
            </w:pPr>
            <w:r w:rsidRPr="009819CE">
              <w:rPr>
                <w:sz w:val="20"/>
                <w:szCs w:val="20"/>
              </w:rPr>
              <w:t>POIG</w:t>
            </w:r>
          </w:p>
        </w:tc>
        <w:tc>
          <w:tcPr>
            <w:tcW w:w="1284" w:type="dxa"/>
            <w:tcBorders>
              <w:top w:val="nil"/>
              <w:left w:val="nil"/>
              <w:bottom w:val="nil"/>
              <w:right w:val="nil"/>
            </w:tcBorders>
            <w:shd w:val="clear" w:color="auto" w:fill="auto"/>
            <w:noWrap/>
            <w:vAlign w:val="center"/>
            <w:hideMark/>
          </w:tcPr>
          <w:p w:rsidR="008B56CA" w:rsidRPr="009819CE" w:rsidRDefault="008B56CA" w:rsidP="00FC7EB1">
            <w:pPr>
              <w:jc w:val="right"/>
              <w:rPr>
                <w:sz w:val="20"/>
                <w:szCs w:val="20"/>
              </w:rPr>
            </w:pPr>
            <w:r w:rsidRPr="009819CE">
              <w:rPr>
                <w:sz w:val="20"/>
                <w:szCs w:val="20"/>
              </w:rPr>
              <w:t>+</w:t>
            </w:r>
          </w:p>
        </w:tc>
        <w:tc>
          <w:tcPr>
            <w:tcW w:w="2023" w:type="dxa"/>
            <w:gridSpan w:val="2"/>
            <w:tcBorders>
              <w:top w:val="nil"/>
              <w:left w:val="nil"/>
              <w:bottom w:val="single" w:sz="4" w:space="0" w:color="auto"/>
              <w:right w:val="nil"/>
            </w:tcBorders>
            <w:shd w:val="clear" w:color="auto" w:fill="auto"/>
            <w:noWrap/>
            <w:hideMark/>
          </w:tcPr>
          <w:p w:rsidR="008B56CA" w:rsidRPr="009819CE" w:rsidRDefault="008B56CA" w:rsidP="00FC7EB1">
            <w:pPr>
              <w:jc w:val="right"/>
              <w:rPr>
                <w:sz w:val="20"/>
                <w:szCs w:val="20"/>
              </w:rPr>
            </w:pPr>
            <w:r w:rsidRPr="009819CE">
              <w:rPr>
                <w:sz w:val="20"/>
                <w:szCs w:val="20"/>
              </w:rPr>
              <w:t xml:space="preserve"> 186 776 457,75 zł </w:t>
            </w:r>
          </w:p>
        </w:tc>
        <w:tc>
          <w:tcPr>
            <w:tcW w:w="862" w:type="dxa"/>
            <w:tcBorders>
              <w:top w:val="nil"/>
              <w:left w:val="nil"/>
              <w:bottom w:val="single" w:sz="4" w:space="0" w:color="auto"/>
              <w:right w:val="nil"/>
            </w:tcBorders>
            <w:shd w:val="clear" w:color="auto" w:fill="auto"/>
            <w:noWrap/>
            <w:vAlign w:val="center"/>
            <w:hideMark/>
          </w:tcPr>
          <w:p w:rsidR="008B56CA" w:rsidRPr="009819CE" w:rsidRDefault="008B56CA" w:rsidP="00FC7EB1">
            <w:pPr>
              <w:rPr>
                <w:sz w:val="20"/>
                <w:szCs w:val="20"/>
              </w:rPr>
            </w:pPr>
            <w:r w:rsidRPr="009819CE">
              <w:rPr>
                <w:sz w:val="20"/>
                <w:szCs w:val="20"/>
              </w:rPr>
              <w:t xml:space="preserve"> POIG</w:t>
            </w:r>
          </w:p>
        </w:tc>
        <w:tc>
          <w:tcPr>
            <w:tcW w:w="1823" w:type="dxa"/>
            <w:gridSpan w:val="2"/>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55"/>
        </w:trPr>
        <w:tc>
          <w:tcPr>
            <w:tcW w:w="4869" w:type="dxa"/>
            <w:tcBorders>
              <w:top w:val="nil"/>
              <w:left w:val="nil"/>
              <w:bottom w:val="nil"/>
              <w:right w:val="nil"/>
            </w:tcBorders>
            <w:shd w:val="clear" w:color="auto" w:fill="auto"/>
            <w:noWrap/>
            <w:vAlign w:val="center"/>
            <w:hideMark/>
          </w:tcPr>
          <w:p w:rsidR="008B56CA" w:rsidRPr="009819CE" w:rsidRDefault="008B56CA" w:rsidP="00FC7EB1">
            <w:pPr>
              <w:rPr>
                <w:b/>
                <w:bCs/>
                <w:sz w:val="20"/>
                <w:szCs w:val="20"/>
              </w:rPr>
            </w:pPr>
            <w:r w:rsidRPr="009819CE">
              <w:rPr>
                <w:b/>
                <w:bCs/>
                <w:sz w:val="20"/>
                <w:szCs w:val="20"/>
              </w:rPr>
              <w:t xml:space="preserve"> Łącznie nowych projektów:</w:t>
            </w:r>
          </w:p>
        </w:tc>
        <w:tc>
          <w:tcPr>
            <w:tcW w:w="665" w:type="dxa"/>
            <w:gridSpan w:val="3"/>
            <w:tcBorders>
              <w:top w:val="single" w:sz="4" w:space="0" w:color="auto"/>
              <w:left w:val="nil"/>
              <w:bottom w:val="nil"/>
              <w:right w:val="nil"/>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147</w:t>
            </w:r>
          </w:p>
        </w:tc>
        <w:tc>
          <w:tcPr>
            <w:tcW w:w="4059" w:type="dxa"/>
            <w:tcBorders>
              <w:top w:val="nil"/>
              <w:left w:val="nil"/>
              <w:bottom w:val="nil"/>
              <w:right w:val="nil"/>
            </w:tcBorders>
            <w:shd w:val="clear" w:color="auto" w:fill="auto"/>
            <w:noWrap/>
            <w:vAlign w:val="center"/>
            <w:hideMark/>
          </w:tcPr>
          <w:p w:rsidR="008B56CA" w:rsidRPr="009819CE" w:rsidRDefault="008B56CA" w:rsidP="00FC7EB1">
            <w:pPr>
              <w:rPr>
                <w:b/>
                <w:bCs/>
                <w:sz w:val="20"/>
                <w:szCs w:val="20"/>
              </w:rPr>
            </w:pPr>
          </w:p>
        </w:tc>
        <w:tc>
          <w:tcPr>
            <w:tcW w:w="1284" w:type="dxa"/>
            <w:tcBorders>
              <w:top w:val="nil"/>
              <w:left w:val="nil"/>
              <w:bottom w:val="nil"/>
              <w:right w:val="nil"/>
            </w:tcBorders>
            <w:shd w:val="clear" w:color="auto" w:fill="auto"/>
            <w:noWrap/>
            <w:vAlign w:val="center"/>
            <w:hideMark/>
          </w:tcPr>
          <w:p w:rsidR="008B56CA" w:rsidRPr="009819CE" w:rsidRDefault="008B56CA" w:rsidP="00FC7EB1">
            <w:pPr>
              <w:rPr>
                <w:b/>
                <w:bCs/>
                <w:sz w:val="20"/>
                <w:szCs w:val="20"/>
              </w:rPr>
            </w:pPr>
            <w:r w:rsidRPr="009819CE">
              <w:rPr>
                <w:b/>
                <w:bCs/>
                <w:sz w:val="20"/>
                <w:szCs w:val="20"/>
              </w:rPr>
              <w:t xml:space="preserve"> Łączny wzrost:</w:t>
            </w:r>
          </w:p>
        </w:tc>
        <w:tc>
          <w:tcPr>
            <w:tcW w:w="2023" w:type="dxa"/>
            <w:gridSpan w:val="2"/>
            <w:tcBorders>
              <w:top w:val="single" w:sz="4" w:space="0" w:color="auto"/>
              <w:left w:val="nil"/>
              <w:bottom w:val="nil"/>
              <w:right w:val="nil"/>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 xml:space="preserve"> 307 402 333,92 zł </w:t>
            </w:r>
          </w:p>
        </w:tc>
        <w:tc>
          <w:tcPr>
            <w:tcW w:w="862" w:type="dxa"/>
            <w:tcBorders>
              <w:top w:val="single" w:sz="4" w:space="0" w:color="auto"/>
              <w:left w:val="nil"/>
              <w:bottom w:val="nil"/>
              <w:right w:val="nil"/>
            </w:tcBorders>
            <w:shd w:val="clear" w:color="auto" w:fill="auto"/>
            <w:noWrap/>
            <w:vAlign w:val="center"/>
            <w:hideMark/>
          </w:tcPr>
          <w:p w:rsidR="008B56CA" w:rsidRPr="009819CE" w:rsidRDefault="008B56CA" w:rsidP="00FC7EB1">
            <w:pPr>
              <w:jc w:val="center"/>
              <w:rPr>
                <w:b/>
                <w:bCs/>
                <w:sz w:val="20"/>
                <w:szCs w:val="20"/>
              </w:rPr>
            </w:pPr>
          </w:p>
        </w:tc>
        <w:tc>
          <w:tcPr>
            <w:tcW w:w="1823" w:type="dxa"/>
            <w:gridSpan w:val="2"/>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55"/>
        </w:trPr>
        <w:tc>
          <w:tcPr>
            <w:tcW w:w="4869" w:type="dxa"/>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665" w:type="dxa"/>
            <w:gridSpan w:val="3"/>
            <w:tcBorders>
              <w:top w:val="nil"/>
              <w:left w:val="nil"/>
            </w:tcBorders>
            <w:shd w:val="clear" w:color="auto" w:fill="auto"/>
            <w:noWrap/>
            <w:vAlign w:val="center"/>
            <w:hideMark/>
          </w:tcPr>
          <w:p w:rsidR="008B56CA" w:rsidRPr="009819CE" w:rsidRDefault="008B56CA" w:rsidP="00FC7EB1">
            <w:pPr>
              <w:jc w:val="center"/>
              <w:rPr>
                <w:sz w:val="20"/>
                <w:szCs w:val="20"/>
              </w:rPr>
            </w:pPr>
          </w:p>
        </w:tc>
        <w:tc>
          <w:tcPr>
            <w:tcW w:w="4059" w:type="dxa"/>
            <w:tcBorders>
              <w:top w:val="nil"/>
            </w:tcBorders>
            <w:shd w:val="clear" w:color="auto" w:fill="auto"/>
            <w:noWrap/>
            <w:vAlign w:val="center"/>
            <w:hideMark/>
          </w:tcPr>
          <w:p w:rsidR="008B56CA" w:rsidRPr="009819CE" w:rsidRDefault="008B56CA" w:rsidP="00FC7EB1">
            <w:pPr>
              <w:rPr>
                <w:sz w:val="20"/>
                <w:szCs w:val="20"/>
              </w:rPr>
            </w:pPr>
          </w:p>
        </w:tc>
        <w:tc>
          <w:tcPr>
            <w:tcW w:w="1284" w:type="dxa"/>
            <w:tcBorders>
              <w:top w:val="nil"/>
            </w:tcBorders>
            <w:shd w:val="clear" w:color="auto" w:fill="auto"/>
            <w:noWrap/>
            <w:vAlign w:val="center"/>
            <w:hideMark/>
          </w:tcPr>
          <w:p w:rsidR="008B56CA" w:rsidRPr="009819CE" w:rsidRDefault="008B56CA" w:rsidP="00FC7EB1">
            <w:pPr>
              <w:rPr>
                <w:sz w:val="20"/>
                <w:szCs w:val="20"/>
              </w:rPr>
            </w:pPr>
          </w:p>
        </w:tc>
        <w:tc>
          <w:tcPr>
            <w:tcW w:w="2023" w:type="dxa"/>
            <w:gridSpan w:val="2"/>
            <w:tcBorders>
              <w:top w:val="nil"/>
            </w:tcBorders>
            <w:shd w:val="clear" w:color="auto" w:fill="auto"/>
            <w:noWrap/>
            <w:vAlign w:val="center"/>
            <w:hideMark/>
          </w:tcPr>
          <w:p w:rsidR="008B56CA" w:rsidRPr="009819CE" w:rsidRDefault="008B56CA" w:rsidP="00FC7EB1">
            <w:pPr>
              <w:rPr>
                <w:sz w:val="20"/>
                <w:szCs w:val="20"/>
              </w:rPr>
            </w:pPr>
          </w:p>
        </w:tc>
        <w:tc>
          <w:tcPr>
            <w:tcW w:w="862" w:type="dxa"/>
            <w:tcBorders>
              <w:top w:val="nil"/>
              <w:right w:val="nil"/>
            </w:tcBorders>
            <w:shd w:val="clear" w:color="auto" w:fill="auto"/>
            <w:noWrap/>
            <w:vAlign w:val="center"/>
            <w:hideMark/>
          </w:tcPr>
          <w:p w:rsidR="008B56CA" w:rsidRPr="009819CE" w:rsidRDefault="008B56CA" w:rsidP="00FC7EB1">
            <w:pPr>
              <w:rPr>
                <w:sz w:val="20"/>
                <w:szCs w:val="20"/>
              </w:rPr>
            </w:pPr>
          </w:p>
        </w:tc>
        <w:tc>
          <w:tcPr>
            <w:tcW w:w="1823" w:type="dxa"/>
            <w:gridSpan w:val="2"/>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55"/>
        </w:trPr>
        <w:tc>
          <w:tcPr>
            <w:tcW w:w="4869" w:type="dxa"/>
            <w:tcBorders>
              <w:top w:val="nil"/>
              <w:left w:val="nil"/>
              <w:bottom w:val="single" w:sz="4" w:space="0" w:color="auto"/>
              <w:right w:val="nil"/>
            </w:tcBorders>
            <w:shd w:val="clear" w:color="auto" w:fill="auto"/>
            <w:noWrap/>
            <w:vAlign w:val="center"/>
            <w:hideMark/>
          </w:tcPr>
          <w:p w:rsidR="008B56CA" w:rsidRPr="009819CE" w:rsidRDefault="008B56CA" w:rsidP="00FC7EB1">
            <w:pPr>
              <w:rPr>
                <w:sz w:val="20"/>
                <w:szCs w:val="20"/>
              </w:rPr>
            </w:pPr>
          </w:p>
        </w:tc>
        <w:tc>
          <w:tcPr>
            <w:tcW w:w="665" w:type="dxa"/>
            <w:gridSpan w:val="3"/>
            <w:tcBorders>
              <w:left w:val="nil"/>
              <w:bottom w:val="single" w:sz="4" w:space="0" w:color="auto"/>
            </w:tcBorders>
            <w:shd w:val="clear" w:color="auto" w:fill="auto"/>
            <w:noWrap/>
            <w:hideMark/>
          </w:tcPr>
          <w:p w:rsidR="008B56CA" w:rsidRPr="009819CE" w:rsidRDefault="008B56CA" w:rsidP="00FC7EB1">
            <w:pPr>
              <w:jc w:val="center"/>
              <w:rPr>
                <w:sz w:val="20"/>
                <w:szCs w:val="20"/>
              </w:rPr>
            </w:pPr>
          </w:p>
        </w:tc>
        <w:tc>
          <w:tcPr>
            <w:tcW w:w="4059" w:type="dxa"/>
            <w:tcBorders>
              <w:bottom w:val="single" w:sz="4" w:space="0" w:color="auto"/>
            </w:tcBorders>
            <w:shd w:val="clear" w:color="auto" w:fill="auto"/>
            <w:noWrap/>
            <w:vAlign w:val="center"/>
            <w:hideMark/>
          </w:tcPr>
          <w:p w:rsidR="008B56CA" w:rsidRPr="009819CE" w:rsidRDefault="008B56CA" w:rsidP="00FC7EB1">
            <w:pPr>
              <w:rPr>
                <w:sz w:val="20"/>
                <w:szCs w:val="20"/>
              </w:rPr>
            </w:pPr>
          </w:p>
        </w:tc>
        <w:tc>
          <w:tcPr>
            <w:tcW w:w="1284" w:type="dxa"/>
            <w:tcBorders>
              <w:bottom w:val="single" w:sz="4" w:space="0" w:color="auto"/>
            </w:tcBorders>
            <w:shd w:val="clear" w:color="auto" w:fill="auto"/>
            <w:noWrap/>
            <w:hideMark/>
          </w:tcPr>
          <w:p w:rsidR="008B56CA" w:rsidRPr="009819CE" w:rsidRDefault="008B56CA" w:rsidP="00FC7EB1">
            <w:pPr>
              <w:rPr>
                <w:sz w:val="20"/>
                <w:szCs w:val="20"/>
              </w:rPr>
            </w:pPr>
          </w:p>
        </w:tc>
        <w:tc>
          <w:tcPr>
            <w:tcW w:w="2023" w:type="dxa"/>
            <w:gridSpan w:val="2"/>
            <w:tcBorders>
              <w:bottom w:val="single" w:sz="4" w:space="0" w:color="auto"/>
            </w:tcBorders>
            <w:shd w:val="clear" w:color="auto" w:fill="auto"/>
            <w:noWrap/>
            <w:hideMark/>
          </w:tcPr>
          <w:p w:rsidR="008B56CA" w:rsidRPr="009819CE" w:rsidRDefault="008B56CA" w:rsidP="00FC7EB1">
            <w:pPr>
              <w:rPr>
                <w:sz w:val="20"/>
                <w:szCs w:val="20"/>
              </w:rPr>
            </w:pPr>
          </w:p>
        </w:tc>
        <w:tc>
          <w:tcPr>
            <w:tcW w:w="862" w:type="dxa"/>
            <w:tcBorders>
              <w:bottom w:val="single" w:sz="4" w:space="0" w:color="auto"/>
              <w:right w:val="nil"/>
            </w:tcBorders>
            <w:shd w:val="clear" w:color="auto" w:fill="auto"/>
            <w:noWrap/>
            <w:hideMark/>
          </w:tcPr>
          <w:p w:rsidR="008B56CA" w:rsidRPr="009819CE" w:rsidRDefault="008B56CA" w:rsidP="00FC7EB1">
            <w:pPr>
              <w:rPr>
                <w:sz w:val="20"/>
                <w:szCs w:val="20"/>
              </w:rPr>
            </w:pPr>
          </w:p>
        </w:tc>
        <w:tc>
          <w:tcPr>
            <w:tcW w:w="1823" w:type="dxa"/>
            <w:gridSpan w:val="2"/>
            <w:tcBorders>
              <w:top w:val="nil"/>
              <w:left w:val="nil"/>
              <w:bottom w:val="single" w:sz="4" w:space="0" w:color="auto"/>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55"/>
        </w:trPr>
        <w:tc>
          <w:tcPr>
            <w:tcW w:w="4869" w:type="dxa"/>
            <w:tcBorders>
              <w:top w:val="single" w:sz="4" w:space="0" w:color="auto"/>
              <w:bottom w:val="single" w:sz="4" w:space="0" w:color="auto"/>
              <w:right w:val="nil"/>
            </w:tcBorders>
            <w:shd w:val="clear" w:color="000000" w:fill="BFBFBF"/>
            <w:noWrap/>
            <w:vAlign w:val="center"/>
            <w:hideMark/>
          </w:tcPr>
          <w:p w:rsidR="008B56CA" w:rsidRPr="009819CE" w:rsidRDefault="008B56CA" w:rsidP="00FC7EB1">
            <w:pPr>
              <w:rPr>
                <w:sz w:val="20"/>
                <w:szCs w:val="20"/>
              </w:rPr>
            </w:pPr>
            <w:r w:rsidRPr="009819CE">
              <w:rPr>
                <w:sz w:val="20"/>
                <w:szCs w:val="20"/>
              </w:rPr>
              <w:t> </w:t>
            </w:r>
          </w:p>
        </w:tc>
        <w:tc>
          <w:tcPr>
            <w:tcW w:w="665" w:type="dxa"/>
            <w:gridSpan w:val="3"/>
            <w:tcBorders>
              <w:top w:val="single" w:sz="4" w:space="0" w:color="auto"/>
              <w:left w:val="nil"/>
              <w:bottom w:val="single" w:sz="4" w:space="0" w:color="auto"/>
              <w:right w:val="nil"/>
            </w:tcBorders>
            <w:shd w:val="clear" w:color="000000" w:fill="BFBFBF"/>
            <w:noWrap/>
            <w:hideMark/>
          </w:tcPr>
          <w:p w:rsidR="008B56CA" w:rsidRPr="009819CE" w:rsidRDefault="008B56CA" w:rsidP="00FC7EB1">
            <w:pPr>
              <w:jc w:val="center"/>
              <w:rPr>
                <w:sz w:val="20"/>
                <w:szCs w:val="20"/>
              </w:rPr>
            </w:pPr>
            <w:r w:rsidRPr="009819CE">
              <w:rPr>
                <w:sz w:val="20"/>
                <w:szCs w:val="20"/>
              </w:rPr>
              <w:t> </w:t>
            </w:r>
          </w:p>
        </w:tc>
        <w:tc>
          <w:tcPr>
            <w:tcW w:w="4059" w:type="dxa"/>
            <w:tcBorders>
              <w:top w:val="single" w:sz="4" w:space="0" w:color="auto"/>
              <w:left w:val="nil"/>
              <w:bottom w:val="single" w:sz="4" w:space="0" w:color="auto"/>
              <w:right w:val="nil"/>
            </w:tcBorders>
            <w:shd w:val="clear" w:color="000000" w:fill="BFBFBF"/>
            <w:noWrap/>
            <w:vAlign w:val="center"/>
            <w:hideMark/>
          </w:tcPr>
          <w:p w:rsidR="008B56CA" w:rsidRPr="009819CE" w:rsidRDefault="008B56CA" w:rsidP="00FC7EB1">
            <w:pPr>
              <w:jc w:val="center"/>
              <w:rPr>
                <w:b/>
                <w:bCs/>
                <w:sz w:val="20"/>
                <w:szCs w:val="20"/>
              </w:rPr>
            </w:pPr>
            <w:r w:rsidRPr="009819CE">
              <w:rPr>
                <w:b/>
                <w:bCs/>
                <w:sz w:val="20"/>
                <w:szCs w:val="20"/>
              </w:rPr>
              <w:t xml:space="preserve"> PROJEKTY KLUCZOWE </w:t>
            </w:r>
          </w:p>
        </w:tc>
        <w:tc>
          <w:tcPr>
            <w:tcW w:w="1284" w:type="dxa"/>
            <w:tcBorders>
              <w:top w:val="single" w:sz="4" w:space="0" w:color="auto"/>
              <w:left w:val="nil"/>
              <w:bottom w:val="single" w:sz="4" w:space="0" w:color="auto"/>
              <w:right w:val="nil"/>
            </w:tcBorders>
            <w:shd w:val="clear" w:color="000000" w:fill="BFBFBF"/>
            <w:noWrap/>
            <w:hideMark/>
          </w:tcPr>
          <w:p w:rsidR="008B56CA" w:rsidRPr="009819CE" w:rsidRDefault="008B56CA" w:rsidP="00FC7EB1">
            <w:pPr>
              <w:rPr>
                <w:sz w:val="20"/>
                <w:szCs w:val="20"/>
              </w:rPr>
            </w:pPr>
            <w:r w:rsidRPr="009819CE">
              <w:rPr>
                <w:sz w:val="20"/>
                <w:szCs w:val="20"/>
              </w:rPr>
              <w:t> </w:t>
            </w:r>
          </w:p>
        </w:tc>
        <w:tc>
          <w:tcPr>
            <w:tcW w:w="2023" w:type="dxa"/>
            <w:gridSpan w:val="2"/>
            <w:tcBorders>
              <w:top w:val="single" w:sz="4" w:space="0" w:color="auto"/>
              <w:left w:val="nil"/>
              <w:bottom w:val="single" w:sz="4" w:space="0" w:color="auto"/>
              <w:right w:val="nil"/>
            </w:tcBorders>
            <w:shd w:val="clear" w:color="000000" w:fill="BFBFBF"/>
            <w:noWrap/>
            <w:hideMark/>
          </w:tcPr>
          <w:p w:rsidR="008B56CA" w:rsidRPr="009819CE" w:rsidRDefault="008B56CA" w:rsidP="00FC7EB1">
            <w:pPr>
              <w:rPr>
                <w:sz w:val="20"/>
                <w:szCs w:val="20"/>
              </w:rPr>
            </w:pPr>
            <w:r w:rsidRPr="009819CE">
              <w:rPr>
                <w:sz w:val="20"/>
                <w:szCs w:val="20"/>
              </w:rPr>
              <w:t> </w:t>
            </w:r>
          </w:p>
        </w:tc>
        <w:tc>
          <w:tcPr>
            <w:tcW w:w="862" w:type="dxa"/>
            <w:tcBorders>
              <w:top w:val="single" w:sz="4" w:space="0" w:color="auto"/>
              <w:left w:val="nil"/>
              <w:bottom w:val="single" w:sz="4" w:space="0" w:color="auto"/>
              <w:right w:val="nil"/>
            </w:tcBorders>
            <w:shd w:val="clear" w:color="000000" w:fill="BFBFBF"/>
            <w:noWrap/>
            <w:hideMark/>
          </w:tcPr>
          <w:p w:rsidR="008B56CA" w:rsidRPr="009819CE" w:rsidRDefault="008B56CA" w:rsidP="00FC7EB1">
            <w:pPr>
              <w:rPr>
                <w:sz w:val="20"/>
                <w:szCs w:val="20"/>
              </w:rPr>
            </w:pPr>
            <w:r w:rsidRPr="009819CE">
              <w:rPr>
                <w:sz w:val="20"/>
                <w:szCs w:val="20"/>
              </w:rPr>
              <w:t> </w:t>
            </w:r>
          </w:p>
        </w:tc>
        <w:tc>
          <w:tcPr>
            <w:tcW w:w="1823" w:type="dxa"/>
            <w:gridSpan w:val="2"/>
            <w:tcBorders>
              <w:top w:val="single" w:sz="4" w:space="0" w:color="auto"/>
              <w:left w:val="nil"/>
              <w:bottom w:val="single" w:sz="4" w:space="0" w:color="auto"/>
            </w:tcBorders>
            <w:shd w:val="clear" w:color="000000" w:fill="BFBFBF"/>
            <w:noWrap/>
            <w:vAlign w:val="center"/>
            <w:hideMark/>
          </w:tcPr>
          <w:p w:rsidR="008B56CA" w:rsidRPr="009819CE" w:rsidRDefault="008B56CA" w:rsidP="00FC7EB1">
            <w:pPr>
              <w:jc w:val="center"/>
              <w:rPr>
                <w:sz w:val="20"/>
                <w:szCs w:val="20"/>
              </w:rPr>
            </w:pPr>
            <w:r w:rsidRPr="009819CE">
              <w:rPr>
                <w:sz w:val="20"/>
                <w:szCs w:val="20"/>
              </w:rPr>
              <w:t> </w:t>
            </w:r>
          </w:p>
        </w:tc>
      </w:tr>
      <w:tr w:rsidR="008B56CA" w:rsidRPr="009819CE" w:rsidTr="00130102">
        <w:trPr>
          <w:trHeight w:val="255"/>
        </w:trPr>
        <w:tc>
          <w:tcPr>
            <w:tcW w:w="9593" w:type="dxa"/>
            <w:gridSpan w:val="5"/>
            <w:tcBorders>
              <w:top w:val="single" w:sz="4" w:space="0" w:color="auto"/>
              <w:left w:val="single" w:sz="4" w:space="0" w:color="auto"/>
              <w:bottom w:val="single" w:sz="4" w:space="0" w:color="auto"/>
              <w:right w:val="nil"/>
            </w:tcBorders>
            <w:shd w:val="clear" w:color="auto" w:fill="auto"/>
            <w:noWrap/>
            <w:vAlign w:val="center"/>
            <w:hideMark/>
          </w:tcPr>
          <w:p w:rsidR="008B56CA" w:rsidRPr="009819CE" w:rsidRDefault="008B56CA" w:rsidP="00FC7EB1">
            <w:pPr>
              <w:rPr>
                <w:b/>
                <w:bCs/>
                <w:sz w:val="20"/>
                <w:szCs w:val="20"/>
              </w:rPr>
            </w:pPr>
            <w:r w:rsidRPr="009819CE">
              <w:rPr>
                <w:b/>
                <w:bCs/>
                <w:sz w:val="20"/>
                <w:szCs w:val="20"/>
              </w:rPr>
              <w:t>W OKRESIE OD LIPCA do GRUDNIA 2013 r. PODPISANO 5 UMÓW KLUCZOWYCH Z LISTY PODSTAWOWEJ (</w:t>
            </w:r>
            <w:proofErr w:type="spellStart"/>
            <w:r w:rsidRPr="009819CE">
              <w:rPr>
                <w:b/>
                <w:bCs/>
                <w:sz w:val="20"/>
                <w:szCs w:val="20"/>
              </w:rPr>
              <w:t>POIiŚ</w:t>
            </w:r>
            <w:proofErr w:type="spellEnd"/>
            <w:r w:rsidRPr="009819CE">
              <w:rPr>
                <w:b/>
                <w:bCs/>
                <w:sz w:val="20"/>
                <w:szCs w:val="20"/>
              </w:rPr>
              <w:t xml:space="preserve">) :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B56CA" w:rsidRPr="009819CE" w:rsidRDefault="008B56CA" w:rsidP="00FC7EB1">
            <w:pPr>
              <w:jc w:val="center"/>
              <w:rPr>
                <w:b/>
                <w:bCs/>
                <w:sz w:val="20"/>
                <w:szCs w:val="20"/>
              </w:rPr>
            </w:pPr>
            <w:r w:rsidRPr="009819CE">
              <w:rPr>
                <w:b/>
                <w:bCs/>
                <w:sz w:val="20"/>
                <w:szCs w:val="20"/>
              </w:rPr>
              <w:t>Wartość ogółem</w:t>
            </w:r>
          </w:p>
        </w:tc>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 xml:space="preserve"> Dofinansowanie UE </w:t>
            </w:r>
          </w:p>
        </w:tc>
      </w:tr>
      <w:tr w:rsidR="008B56CA" w:rsidRPr="009819CE" w:rsidTr="00130102">
        <w:trPr>
          <w:trHeight w:val="540"/>
        </w:trPr>
        <w:tc>
          <w:tcPr>
            <w:tcW w:w="9593" w:type="dxa"/>
            <w:gridSpan w:val="5"/>
            <w:tcBorders>
              <w:top w:val="single" w:sz="4" w:space="0" w:color="auto"/>
              <w:left w:val="single" w:sz="4" w:space="0" w:color="auto"/>
              <w:bottom w:val="single" w:sz="4" w:space="0" w:color="auto"/>
              <w:right w:val="nil"/>
            </w:tcBorders>
            <w:shd w:val="clear" w:color="000000" w:fill="FFFFFF"/>
            <w:vAlign w:val="center"/>
            <w:hideMark/>
          </w:tcPr>
          <w:p w:rsidR="008B56CA" w:rsidRPr="009819CE" w:rsidRDefault="008B56CA" w:rsidP="00FC7EB1">
            <w:pPr>
              <w:rPr>
                <w:sz w:val="20"/>
                <w:szCs w:val="20"/>
              </w:rPr>
            </w:pPr>
            <w:r w:rsidRPr="009819CE">
              <w:rPr>
                <w:sz w:val="20"/>
                <w:szCs w:val="20"/>
              </w:rPr>
              <w:t>1. Polepszenie jakości usług przewozowych poprzez poprawę stanu technicznego linii kolejowej nr 353 na odcinku Inowrocław – Jabłonowo Pomorskie (z wyłączeniem odcinka Toruń Główny- Toruń Wschodni)</w:t>
            </w:r>
          </w:p>
        </w:tc>
        <w:tc>
          <w:tcPr>
            <w:tcW w:w="1284" w:type="dxa"/>
            <w:tcBorders>
              <w:top w:val="single" w:sz="4" w:space="0" w:color="auto"/>
              <w:left w:val="nil"/>
              <w:bottom w:val="single" w:sz="4" w:space="0" w:color="auto"/>
              <w:right w:val="single" w:sz="4" w:space="0" w:color="auto"/>
            </w:tcBorders>
            <w:shd w:val="clear" w:color="auto" w:fill="auto"/>
            <w:noWrap/>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276 141 404,45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190 544 675,83 zł</w:t>
            </w:r>
          </w:p>
        </w:tc>
      </w:tr>
      <w:tr w:rsidR="008B56CA" w:rsidRPr="009819CE" w:rsidTr="00130102">
        <w:trPr>
          <w:trHeight w:val="555"/>
        </w:trPr>
        <w:tc>
          <w:tcPr>
            <w:tcW w:w="9593" w:type="dxa"/>
            <w:gridSpan w:val="5"/>
            <w:tcBorders>
              <w:top w:val="single" w:sz="4" w:space="0" w:color="auto"/>
              <w:left w:val="single" w:sz="4" w:space="0" w:color="auto"/>
              <w:bottom w:val="single" w:sz="4" w:space="0" w:color="auto"/>
              <w:right w:val="nil"/>
            </w:tcBorders>
            <w:shd w:val="clear" w:color="000000" w:fill="FFFFFF"/>
            <w:vAlign w:val="center"/>
            <w:hideMark/>
          </w:tcPr>
          <w:p w:rsidR="008B56CA" w:rsidRPr="009819CE" w:rsidRDefault="008B56CA" w:rsidP="00FC7EB1">
            <w:pPr>
              <w:rPr>
                <w:sz w:val="20"/>
                <w:szCs w:val="20"/>
              </w:rPr>
            </w:pPr>
            <w:r w:rsidRPr="009819CE">
              <w:rPr>
                <w:sz w:val="20"/>
                <w:szCs w:val="20"/>
              </w:rPr>
              <w:lastRenderedPageBreak/>
              <w:t>2. Integracja systemu transportu miejskiego wraz z zakupem taboru tramwajowego niskopodłogowego w Toruniu w ramach BiT-City</w:t>
            </w:r>
          </w:p>
        </w:tc>
        <w:tc>
          <w:tcPr>
            <w:tcW w:w="1284" w:type="dxa"/>
            <w:tcBorders>
              <w:top w:val="single" w:sz="4" w:space="0" w:color="auto"/>
              <w:left w:val="nil"/>
              <w:bottom w:val="single" w:sz="4" w:space="0" w:color="auto"/>
              <w:right w:val="single" w:sz="4" w:space="0" w:color="auto"/>
            </w:tcBorders>
            <w:shd w:val="clear" w:color="auto" w:fill="auto"/>
            <w:noWrap/>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272 718 645,93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131 392 489,14 zł</w:t>
            </w:r>
          </w:p>
        </w:tc>
      </w:tr>
      <w:tr w:rsidR="008B56CA" w:rsidRPr="009819CE" w:rsidTr="00130102">
        <w:trPr>
          <w:trHeight w:val="255"/>
        </w:trPr>
        <w:tc>
          <w:tcPr>
            <w:tcW w:w="9593" w:type="dxa"/>
            <w:gridSpan w:val="5"/>
            <w:tcBorders>
              <w:top w:val="single" w:sz="4" w:space="0" w:color="auto"/>
              <w:left w:val="single" w:sz="4" w:space="0" w:color="auto"/>
              <w:bottom w:val="single" w:sz="4" w:space="0" w:color="auto"/>
              <w:right w:val="nil"/>
            </w:tcBorders>
            <w:shd w:val="clear" w:color="000000" w:fill="FFFFFF"/>
            <w:noWrap/>
            <w:vAlign w:val="center"/>
            <w:hideMark/>
          </w:tcPr>
          <w:p w:rsidR="008B56CA" w:rsidRPr="009819CE" w:rsidRDefault="008B56CA" w:rsidP="00FC7EB1">
            <w:pPr>
              <w:rPr>
                <w:sz w:val="20"/>
                <w:szCs w:val="20"/>
              </w:rPr>
            </w:pPr>
            <w:r w:rsidRPr="009819CE">
              <w:rPr>
                <w:sz w:val="20"/>
                <w:szCs w:val="20"/>
              </w:rPr>
              <w:t xml:space="preserve">3. Zakup taboru kolejowego dla Szybkiej Kolei Metropolitalnej </w:t>
            </w:r>
            <w:proofErr w:type="spellStart"/>
            <w:r w:rsidRPr="009819CE">
              <w:rPr>
                <w:sz w:val="20"/>
                <w:szCs w:val="20"/>
              </w:rPr>
              <w:t>BiTCity</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124 614 452,46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59 033 882,06 zł</w:t>
            </w:r>
          </w:p>
        </w:tc>
      </w:tr>
      <w:tr w:rsidR="008B56CA" w:rsidRPr="009819CE" w:rsidTr="00130102">
        <w:trPr>
          <w:trHeight w:val="255"/>
        </w:trPr>
        <w:tc>
          <w:tcPr>
            <w:tcW w:w="9593" w:type="dxa"/>
            <w:gridSpan w:val="5"/>
            <w:tcBorders>
              <w:top w:val="single" w:sz="4" w:space="0" w:color="auto"/>
              <w:left w:val="single" w:sz="4" w:space="0" w:color="auto"/>
              <w:bottom w:val="single" w:sz="4" w:space="0" w:color="auto"/>
              <w:right w:val="nil"/>
            </w:tcBorders>
            <w:shd w:val="clear" w:color="000000" w:fill="FFFFFF"/>
            <w:noWrap/>
            <w:vAlign w:val="center"/>
            <w:hideMark/>
          </w:tcPr>
          <w:p w:rsidR="008B56CA" w:rsidRPr="009819CE" w:rsidRDefault="008B56CA" w:rsidP="00FC7EB1">
            <w:pPr>
              <w:rPr>
                <w:sz w:val="20"/>
                <w:szCs w:val="20"/>
              </w:rPr>
            </w:pPr>
            <w:r w:rsidRPr="009819CE">
              <w:rPr>
                <w:sz w:val="20"/>
                <w:szCs w:val="20"/>
              </w:rPr>
              <w:t>4. Budowa linii tramwajowej do dzielnicy Fordon z przebudową układu drogowego w Bydgoszczy</w:t>
            </w:r>
          </w:p>
        </w:tc>
        <w:tc>
          <w:tcPr>
            <w:tcW w:w="1284" w:type="dxa"/>
            <w:tcBorders>
              <w:top w:val="single" w:sz="4" w:space="0" w:color="auto"/>
              <w:left w:val="nil"/>
              <w:bottom w:val="single" w:sz="4" w:space="0" w:color="auto"/>
              <w:right w:val="single" w:sz="4" w:space="0" w:color="auto"/>
            </w:tcBorders>
            <w:shd w:val="clear" w:color="auto" w:fill="auto"/>
            <w:noWrap/>
            <w:hideMark/>
          </w:tcPr>
          <w:p w:rsidR="008B56CA" w:rsidRPr="009819CE" w:rsidRDefault="008B56CA" w:rsidP="00FC7EB1">
            <w:pPr>
              <w:rPr>
                <w:b/>
                <w:bCs/>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437 308 983,67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209 768 552,18 zł</w:t>
            </w:r>
          </w:p>
        </w:tc>
      </w:tr>
      <w:tr w:rsidR="008B56CA" w:rsidRPr="009819CE" w:rsidTr="00130102">
        <w:trPr>
          <w:trHeight w:val="255"/>
        </w:trPr>
        <w:tc>
          <w:tcPr>
            <w:tcW w:w="9593" w:type="dxa"/>
            <w:gridSpan w:val="5"/>
            <w:tcBorders>
              <w:top w:val="single" w:sz="4" w:space="0" w:color="auto"/>
              <w:left w:val="single" w:sz="4" w:space="0" w:color="auto"/>
              <w:bottom w:val="single" w:sz="4" w:space="0" w:color="auto"/>
              <w:right w:val="nil"/>
            </w:tcBorders>
            <w:shd w:val="clear" w:color="000000" w:fill="FFFFFF"/>
            <w:noWrap/>
            <w:vAlign w:val="center"/>
            <w:hideMark/>
          </w:tcPr>
          <w:p w:rsidR="008B56CA" w:rsidRPr="009819CE" w:rsidRDefault="008B56CA" w:rsidP="00FC7EB1">
            <w:pPr>
              <w:rPr>
                <w:sz w:val="20"/>
                <w:szCs w:val="20"/>
              </w:rPr>
            </w:pPr>
            <w:r w:rsidRPr="009819CE">
              <w:rPr>
                <w:sz w:val="20"/>
                <w:szCs w:val="20"/>
              </w:rPr>
              <w:t xml:space="preserve">5. Budowa wiaduktów i przystanków kolejowych w bydgosko-toruńskim obszarze metropolitalnym </w:t>
            </w:r>
            <w:proofErr w:type="spellStart"/>
            <w:r w:rsidRPr="009819CE">
              <w:rPr>
                <w:sz w:val="20"/>
                <w:szCs w:val="20"/>
              </w:rPr>
              <w:t>BiTCity</w:t>
            </w:r>
            <w:proofErr w:type="spellEnd"/>
          </w:p>
        </w:tc>
        <w:tc>
          <w:tcPr>
            <w:tcW w:w="1284" w:type="dxa"/>
            <w:tcBorders>
              <w:top w:val="single" w:sz="4" w:space="0" w:color="auto"/>
              <w:left w:val="nil"/>
              <w:bottom w:val="single" w:sz="4" w:space="0" w:color="auto"/>
              <w:right w:val="single" w:sz="4" w:space="0" w:color="auto"/>
            </w:tcBorders>
            <w:shd w:val="clear" w:color="auto" w:fill="auto"/>
            <w:noWrap/>
            <w:hideMark/>
          </w:tcPr>
          <w:p w:rsidR="008B56CA" w:rsidRPr="009819CE" w:rsidRDefault="008B56CA" w:rsidP="00FC7EB1">
            <w:pPr>
              <w:rPr>
                <w:b/>
                <w:bCs/>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42 177 943,47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23 251 060,40 zł</w:t>
            </w:r>
          </w:p>
        </w:tc>
      </w:tr>
      <w:tr w:rsidR="008B56CA" w:rsidRPr="009819CE" w:rsidTr="00130102">
        <w:trPr>
          <w:trHeight w:val="255"/>
        </w:trPr>
        <w:tc>
          <w:tcPr>
            <w:tcW w:w="9593" w:type="dxa"/>
            <w:gridSpan w:val="5"/>
            <w:tcBorders>
              <w:top w:val="single" w:sz="4" w:space="0" w:color="auto"/>
              <w:left w:val="nil"/>
              <w:bottom w:val="nil"/>
              <w:right w:val="nil"/>
            </w:tcBorders>
            <w:shd w:val="clear" w:color="000000" w:fill="FFFFFF"/>
            <w:noWrap/>
            <w:vAlign w:val="center"/>
            <w:hideMark/>
          </w:tcPr>
          <w:p w:rsidR="008B56CA" w:rsidRPr="009819CE" w:rsidRDefault="008B56CA" w:rsidP="00FC7EB1">
            <w:pPr>
              <w:jc w:val="center"/>
              <w:rPr>
                <w:sz w:val="20"/>
                <w:szCs w:val="20"/>
              </w:rPr>
            </w:pPr>
            <w:r w:rsidRPr="009819CE">
              <w:rPr>
                <w:sz w:val="20"/>
                <w:szCs w:val="20"/>
              </w:rPr>
              <w:t> </w:t>
            </w:r>
          </w:p>
        </w:tc>
        <w:tc>
          <w:tcPr>
            <w:tcW w:w="1284" w:type="dxa"/>
            <w:tcBorders>
              <w:top w:val="single" w:sz="4" w:space="0" w:color="auto"/>
              <w:left w:val="nil"/>
              <w:bottom w:val="nil"/>
              <w:right w:val="single" w:sz="4" w:space="0" w:color="auto"/>
            </w:tcBorders>
            <w:shd w:val="clear" w:color="auto" w:fill="auto"/>
            <w:noWrap/>
            <w:hideMark/>
          </w:tcPr>
          <w:p w:rsidR="008B56CA" w:rsidRPr="009819CE" w:rsidRDefault="008B56CA" w:rsidP="00FC7EB1">
            <w:pPr>
              <w:rPr>
                <w:b/>
                <w:bCs/>
                <w:sz w:val="20"/>
                <w:szCs w:val="20"/>
              </w:rPr>
            </w:pPr>
            <w:r w:rsidRPr="009819CE">
              <w:rPr>
                <w:b/>
                <w:bCs/>
                <w:sz w:val="20"/>
                <w:szCs w:val="20"/>
              </w:rPr>
              <w:t xml:space="preserve">Łącznie: </w:t>
            </w:r>
          </w:p>
        </w:tc>
        <w:tc>
          <w:tcPr>
            <w:tcW w:w="2023" w:type="dxa"/>
            <w:gridSpan w:val="2"/>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8B56CA" w:rsidRPr="009819CE" w:rsidRDefault="008B56CA" w:rsidP="00FC7EB1">
            <w:pPr>
              <w:jc w:val="center"/>
              <w:rPr>
                <w:b/>
                <w:bCs/>
                <w:sz w:val="20"/>
                <w:szCs w:val="20"/>
              </w:rPr>
            </w:pPr>
            <w:r w:rsidRPr="009819CE">
              <w:rPr>
                <w:b/>
                <w:bCs/>
                <w:sz w:val="20"/>
                <w:szCs w:val="20"/>
              </w:rPr>
              <w:t>1 152 961 429,98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000000" w:fill="C2D69A"/>
            <w:noWrap/>
            <w:vAlign w:val="center"/>
            <w:hideMark/>
          </w:tcPr>
          <w:p w:rsidR="008B56CA" w:rsidRPr="009819CE" w:rsidRDefault="008B56CA" w:rsidP="00FC7EB1">
            <w:pPr>
              <w:jc w:val="center"/>
              <w:rPr>
                <w:b/>
                <w:bCs/>
                <w:sz w:val="20"/>
                <w:szCs w:val="20"/>
              </w:rPr>
            </w:pPr>
            <w:r w:rsidRPr="009819CE">
              <w:rPr>
                <w:b/>
                <w:bCs/>
                <w:sz w:val="20"/>
                <w:szCs w:val="20"/>
              </w:rPr>
              <w:t>613 990 659,61 zł</w:t>
            </w:r>
          </w:p>
        </w:tc>
      </w:tr>
      <w:tr w:rsidR="008B56CA" w:rsidRPr="009819CE" w:rsidTr="00130102">
        <w:trPr>
          <w:trHeight w:val="255"/>
        </w:trPr>
        <w:tc>
          <w:tcPr>
            <w:tcW w:w="4869" w:type="dxa"/>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386" w:type="dxa"/>
            <w:tcBorders>
              <w:top w:val="nil"/>
              <w:left w:val="nil"/>
              <w:bottom w:val="nil"/>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1284" w:type="dxa"/>
            <w:tcBorders>
              <w:top w:val="nil"/>
              <w:left w:val="nil"/>
              <w:bottom w:val="nil"/>
              <w:right w:val="nil"/>
            </w:tcBorders>
            <w:shd w:val="clear" w:color="auto" w:fill="auto"/>
            <w:noWrap/>
            <w:hideMark/>
          </w:tcPr>
          <w:p w:rsidR="008B56CA" w:rsidRPr="009819CE" w:rsidRDefault="008B56CA" w:rsidP="00FC7EB1">
            <w:pPr>
              <w:rPr>
                <w:sz w:val="20"/>
                <w:szCs w:val="20"/>
              </w:rPr>
            </w:pPr>
          </w:p>
        </w:tc>
        <w:tc>
          <w:tcPr>
            <w:tcW w:w="2023" w:type="dxa"/>
            <w:gridSpan w:val="2"/>
            <w:tcBorders>
              <w:top w:val="single" w:sz="4" w:space="0" w:color="auto"/>
              <w:left w:val="nil"/>
              <w:bottom w:val="nil"/>
              <w:right w:val="nil"/>
            </w:tcBorders>
            <w:shd w:val="clear" w:color="auto" w:fill="auto"/>
            <w:noWrap/>
            <w:vAlign w:val="center"/>
            <w:hideMark/>
          </w:tcPr>
          <w:p w:rsidR="008B56CA" w:rsidRPr="009819CE" w:rsidRDefault="008B56CA" w:rsidP="00FC7EB1">
            <w:pPr>
              <w:jc w:val="center"/>
              <w:rPr>
                <w:sz w:val="20"/>
                <w:szCs w:val="20"/>
              </w:rPr>
            </w:pPr>
          </w:p>
        </w:tc>
        <w:tc>
          <w:tcPr>
            <w:tcW w:w="862" w:type="dxa"/>
            <w:tcBorders>
              <w:top w:val="single" w:sz="4" w:space="0" w:color="auto"/>
              <w:left w:val="nil"/>
              <w:bottom w:val="nil"/>
              <w:right w:val="nil"/>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55"/>
        </w:trPr>
        <w:tc>
          <w:tcPr>
            <w:tcW w:w="4869" w:type="dxa"/>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386" w:type="dxa"/>
            <w:tcBorders>
              <w:top w:val="nil"/>
              <w:left w:val="nil"/>
              <w:bottom w:val="nil"/>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1284" w:type="dxa"/>
            <w:tcBorders>
              <w:top w:val="nil"/>
              <w:left w:val="nil"/>
              <w:bottom w:val="nil"/>
              <w:right w:val="nil"/>
            </w:tcBorders>
            <w:shd w:val="clear" w:color="auto" w:fill="auto"/>
            <w:noWrap/>
            <w:hideMark/>
          </w:tcPr>
          <w:p w:rsidR="008B56CA" w:rsidRPr="009819CE" w:rsidRDefault="008B56CA" w:rsidP="00FC7EB1">
            <w:pPr>
              <w:rPr>
                <w:sz w:val="20"/>
                <w:szCs w:val="20"/>
              </w:rPr>
            </w:pPr>
          </w:p>
        </w:tc>
        <w:tc>
          <w:tcPr>
            <w:tcW w:w="2023" w:type="dxa"/>
            <w:gridSpan w:val="2"/>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c>
          <w:tcPr>
            <w:tcW w:w="862" w:type="dxa"/>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55"/>
        </w:trPr>
        <w:tc>
          <w:tcPr>
            <w:tcW w:w="10877" w:type="dxa"/>
            <w:gridSpan w:val="6"/>
            <w:tcBorders>
              <w:top w:val="nil"/>
              <w:left w:val="nil"/>
              <w:bottom w:val="single" w:sz="4" w:space="0" w:color="auto"/>
              <w:right w:val="single" w:sz="4" w:space="0" w:color="auto"/>
            </w:tcBorders>
            <w:shd w:val="clear" w:color="auto" w:fill="auto"/>
            <w:noWrap/>
            <w:vAlign w:val="center"/>
            <w:hideMark/>
          </w:tcPr>
          <w:p w:rsidR="008B56CA" w:rsidRPr="009819CE" w:rsidRDefault="008B56CA" w:rsidP="00FC7EB1">
            <w:pPr>
              <w:rPr>
                <w:b/>
                <w:bCs/>
                <w:sz w:val="20"/>
                <w:szCs w:val="20"/>
              </w:rPr>
            </w:pPr>
            <w:r w:rsidRPr="009819CE">
              <w:rPr>
                <w:b/>
                <w:bCs/>
                <w:sz w:val="20"/>
                <w:szCs w:val="20"/>
              </w:rPr>
              <w:t>W OKRESIE OD STYCZNIA DO CZERWCA 2013 r. ANEKSOWANO 3 UMOWY KLUCZOWE Z LISTY PODSTAWOWEJ (</w:t>
            </w:r>
            <w:proofErr w:type="spellStart"/>
            <w:r w:rsidRPr="009819CE">
              <w:rPr>
                <w:b/>
                <w:bCs/>
                <w:sz w:val="20"/>
                <w:szCs w:val="20"/>
              </w:rPr>
              <w:t>POIiŚ</w:t>
            </w:r>
            <w:proofErr w:type="spellEnd"/>
            <w:r w:rsidRPr="009819CE">
              <w:rPr>
                <w:b/>
                <w:bCs/>
                <w:sz w:val="20"/>
                <w:szCs w:val="20"/>
              </w:rPr>
              <w:t>):</w:t>
            </w: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Wartość ogółem</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Dofinansowanie UE</w:t>
            </w:r>
          </w:p>
        </w:tc>
      </w:tr>
      <w:tr w:rsidR="008B56CA" w:rsidRPr="009819CE" w:rsidTr="00130102">
        <w:trPr>
          <w:trHeight w:val="255"/>
        </w:trPr>
        <w:tc>
          <w:tcPr>
            <w:tcW w:w="9593" w:type="dxa"/>
            <w:gridSpan w:val="5"/>
            <w:tcBorders>
              <w:top w:val="single" w:sz="4" w:space="0" w:color="auto"/>
              <w:left w:val="single" w:sz="4" w:space="0" w:color="auto"/>
              <w:bottom w:val="nil"/>
              <w:right w:val="nil"/>
            </w:tcBorders>
            <w:shd w:val="clear" w:color="auto" w:fill="auto"/>
            <w:noWrap/>
            <w:vAlign w:val="center"/>
            <w:hideMark/>
          </w:tcPr>
          <w:p w:rsidR="008B56CA" w:rsidRPr="009819CE" w:rsidRDefault="008B56CA" w:rsidP="00FC7EB1">
            <w:pPr>
              <w:rPr>
                <w:sz w:val="20"/>
                <w:szCs w:val="20"/>
              </w:rPr>
            </w:pPr>
            <w:r w:rsidRPr="009819CE">
              <w:rPr>
                <w:sz w:val="20"/>
                <w:szCs w:val="20"/>
              </w:rPr>
              <w:t>1. Gazociąg Rembelszczyzna – Gustorzyn (15.12.2010)</w:t>
            </w:r>
          </w:p>
        </w:tc>
        <w:tc>
          <w:tcPr>
            <w:tcW w:w="1284" w:type="dxa"/>
            <w:tcBorders>
              <w:top w:val="single" w:sz="4" w:space="0" w:color="auto"/>
              <w:left w:val="nil"/>
              <w:bottom w:val="nil"/>
              <w:right w:val="single" w:sz="4" w:space="0" w:color="auto"/>
            </w:tcBorders>
            <w:shd w:val="clear" w:color="auto" w:fill="auto"/>
            <w:noWrap/>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8B56CA" w:rsidRPr="009819CE" w:rsidRDefault="008B56CA" w:rsidP="00FC7EB1">
            <w:pPr>
              <w:jc w:val="center"/>
              <w:rPr>
                <w:sz w:val="20"/>
                <w:szCs w:val="20"/>
              </w:rPr>
            </w:pPr>
            <w:r w:rsidRPr="009819CE">
              <w:rPr>
                <w:sz w:val="20"/>
                <w:szCs w:val="20"/>
              </w:rPr>
              <w:t>161 489 001,50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XII 2013</w:t>
            </w:r>
          </w:p>
        </w:tc>
        <w:tc>
          <w:tcPr>
            <w:tcW w:w="1823" w:type="dxa"/>
            <w:gridSpan w:val="2"/>
            <w:tcBorders>
              <w:top w:val="single" w:sz="4" w:space="0" w:color="auto"/>
              <w:left w:val="single" w:sz="4" w:space="0" w:color="auto"/>
              <w:bottom w:val="single" w:sz="4" w:space="0" w:color="auto"/>
            </w:tcBorders>
            <w:shd w:val="clear" w:color="000000" w:fill="C2D69A"/>
            <w:noWrap/>
            <w:vAlign w:val="center"/>
            <w:hideMark/>
          </w:tcPr>
          <w:p w:rsidR="008B56CA" w:rsidRPr="009819CE" w:rsidRDefault="008B56CA" w:rsidP="00FC7EB1">
            <w:pPr>
              <w:jc w:val="center"/>
              <w:rPr>
                <w:sz w:val="20"/>
                <w:szCs w:val="20"/>
              </w:rPr>
            </w:pPr>
            <w:r w:rsidRPr="009819CE">
              <w:rPr>
                <w:sz w:val="20"/>
                <w:szCs w:val="20"/>
              </w:rPr>
              <w:t>51 701 582,65 zł</w:t>
            </w:r>
          </w:p>
        </w:tc>
      </w:tr>
      <w:tr w:rsidR="008B56CA" w:rsidRPr="009819CE" w:rsidTr="00130102">
        <w:trPr>
          <w:trHeight w:val="255"/>
        </w:trPr>
        <w:tc>
          <w:tcPr>
            <w:tcW w:w="4869" w:type="dxa"/>
            <w:tcBorders>
              <w:top w:val="nil"/>
              <w:left w:val="single" w:sz="4" w:space="0" w:color="auto"/>
              <w:bottom w:val="single" w:sz="4" w:space="0" w:color="auto"/>
              <w:right w:val="nil"/>
            </w:tcBorders>
            <w:shd w:val="clear" w:color="auto" w:fill="auto"/>
            <w:noWrap/>
            <w:vAlign w:val="center"/>
            <w:hideMark/>
          </w:tcPr>
          <w:p w:rsidR="008B56CA" w:rsidRPr="009819CE" w:rsidRDefault="008B56CA" w:rsidP="00FC7EB1">
            <w:pPr>
              <w:rPr>
                <w:sz w:val="20"/>
                <w:szCs w:val="20"/>
              </w:rPr>
            </w:pPr>
            <w:r w:rsidRPr="009819CE">
              <w:rPr>
                <w:sz w:val="20"/>
                <w:szCs w:val="20"/>
              </w:rPr>
              <w:t> </w:t>
            </w:r>
          </w:p>
        </w:tc>
        <w:tc>
          <w:tcPr>
            <w:tcW w:w="386" w:type="dxa"/>
            <w:tcBorders>
              <w:top w:val="nil"/>
              <w:left w:val="nil"/>
              <w:bottom w:val="single" w:sz="4" w:space="0" w:color="auto"/>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nil"/>
              <w:left w:val="nil"/>
              <w:bottom w:val="single" w:sz="4" w:space="0" w:color="auto"/>
              <w:right w:val="nil"/>
            </w:tcBorders>
            <w:shd w:val="clear" w:color="auto" w:fill="auto"/>
            <w:noWrap/>
            <w:vAlign w:val="center"/>
            <w:hideMark/>
          </w:tcPr>
          <w:p w:rsidR="008B56CA" w:rsidRPr="009819CE" w:rsidRDefault="008B56CA" w:rsidP="00FC7EB1">
            <w:pPr>
              <w:rPr>
                <w:sz w:val="20"/>
                <w:szCs w:val="20"/>
              </w:rPr>
            </w:pPr>
            <w:r w:rsidRPr="009819CE">
              <w:rPr>
                <w:sz w:val="20"/>
                <w:szCs w:val="20"/>
              </w:rPr>
              <w:t> </w:t>
            </w:r>
          </w:p>
        </w:tc>
        <w:tc>
          <w:tcPr>
            <w:tcW w:w="1284" w:type="dxa"/>
            <w:tcBorders>
              <w:top w:val="nil"/>
              <w:left w:val="nil"/>
              <w:bottom w:val="single" w:sz="4" w:space="0" w:color="auto"/>
              <w:right w:val="single" w:sz="4" w:space="0" w:color="auto"/>
            </w:tcBorders>
            <w:shd w:val="clear" w:color="auto" w:fill="auto"/>
            <w:noWrap/>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B56CA" w:rsidRPr="009819CE" w:rsidRDefault="008B56CA" w:rsidP="00FC7EB1">
            <w:pPr>
              <w:jc w:val="center"/>
              <w:rPr>
                <w:sz w:val="20"/>
                <w:szCs w:val="20"/>
              </w:rPr>
            </w:pPr>
            <w:r w:rsidRPr="009819CE">
              <w:rPr>
                <w:sz w:val="20"/>
                <w:szCs w:val="20"/>
              </w:rPr>
              <w:t>174 605 458,02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VI 2013</w:t>
            </w:r>
          </w:p>
        </w:tc>
        <w:tc>
          <w:tcPr>
            <w:tcW w:w="1823" w:type="dxa"/>
            <w:gridSpan w:val="2"/>
            <w:tcBorders>
              <w:top w:val="single" w:sz="4" w:space="0" w:color="auto"/>
              <w:left w:val="single" w:sz="4" w:space="0" w:color="auto"/>
              <w:bottom w:val="single" w:sz="4" w:space="0" w:color="auto"/>
            </w:tcBorders>
            <w:shd w:val="clear" w:color="000000" w:fill="BFBFBF"/>
            <w:noWrap/>
            <w:vAlign w:val="center"/>
            <w:hideMark/>
          </w:tcPr>
          <w:p w:rsidR="008B56CA" w:rsidRPr="009819CE" w:rsidRDefault="008B56CA" w:rsidP="00FC7EB1">
            <w:pPr>
              <w:jc w:val="center"/>
              <w:rPr>
                <w:sz w:val="20"/>
                <w:szCs w:val="20"/>
              </w:rPr>
            </w:pPr>
            <w:r w:rsidRPr="009819CE">
              <w:rPr>
                <w:sz w:val="20"/>
                <w:szCs w:val="20"/>
              </w:rPr>
              <w:t>47 453 318,18 zł</w:t>
            </w:r>
          </w:p>
        </w:tc>
      </w:tr>
      <w:tr w:rsidR="008B56CA" w:rsidRPr="009819CE" w:rsidTr="00130102">
        <w:trPr>
          <w:trHeight w:val="555"/>
        </w:trPr>
        <w:tc>
          <w:tcPr>
            <w:tcW w:w="9593" w:type="dxa"/>
            <w:gridSpan w:val="5"/>
            <w:tcBorders>
              <w:top w:val="single" w:sz="4" w:space="0" w:color="auto"/>
              <w:left w:val="single" w:sz="4" w:space="0" w:color="auto"/>
              <w:bottom w:val="nil"/>
              <w:right w:val="nil"/>
            </w:tcBorders>
            <w:shd w:val="clear" w:color="auto" w:fill="auto"/>
            <w:vAlign w:val="center"/>
            <w:hideMark/>
          </w:tcPr>
          <w:p w:rsidR="008B56CA" w:rsidRPr="009819CE" w:rsidRDefault="008B56CA" w:rsidP="00FC7EB1">
            <w:pPr>
              <w:rPr>
                <w:sz w:val="20"/>
                <w:szCs w:val="20"/>
              </w:rPr>
            </w:pPr>
            <w:r w:rsidRPr="009819CE">
              <w:rPr>
                <w:sz w:val="20"/>
                <w:szCs w:val="20"/>
              </w:rPr>
              <w:t>2. Remont i doposażenie Centrum Urazowego Szpitala Uniwersyteckiego Nr 1 im. Dr A. Jurasza w Bydgoszczy (04.10.2010)</w:t>
            </w:r>
          </w:p>
        </w:tc>
        <w:tc>
          <w:tcPr>
            <w:tcW w:w="1284" w:type="dxa"/>
            <w:tcBorders>
              <w:top w:val="single" w:sz="4" w:space="0" w:color="auto"/>
              <w:left w:val="nil"/>
              <w:bottom w:val="nil"/>
              <w:right w:val="single" w:sz="4" w:space="0" w:color="auto"/>
            </w:tcBorders>
            <w:shd w:val="clear" w:color="auto" w:fill="auto"/>
            <w:noWrap/>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8B56CA" w:rsidRPr="009819CE" w:rsidRDefault="008B56CA" w:rsidP="00FC7EB1">
            <w:pPr>
              <w:jc w:val="center"/>
              <w:rPr>
                <w:sz w:val="20"/>
                <w:szCs w:val="20"/>
              </w:rPr>
            </w:pPr>
            <w:r w:rsidRPr="009819CE">
              <w:rPr>
                <w:sz w:val="20"/>
                <w:szCs w:val="20"/>
              </w:rPr>
              <w:t>9 722 372,39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XII 2013</w:t>
            </w:r>
          </w:p>
        </w:tc>
        <w:tc>
          <w:tcPr>
            <w:tcW w:w="1823" w:type="dxa"/>
            <w:gridSpan w:val="2"/>
            <w:tcBorders>
              <w:top w:val="single" w:sz="4" w:space="0" w:color="auto"/>
              <w:left w:val="single" w:sz="4" w:space="0" w:color="auto"/>
              <w:bottom w:val="single" w:sz="4" w:space="0" w:color="auto"/>
            </w:tcBorders>
            <w:shd w:val="clear" w:color="000000" w:fill="E6B9B8"/>
            <w:noWrap/>
            <w:vAlign w:val="center"/>
            <w:hideMark/>
          </w:tcPr>
          <w:p w:rsidR="008B56CA" w:rsidRPr="009819CE" w:rsidRDefault="008B56CA" w:rsidP="00FC7EB1">
            <w:pPr>
              <w:jc w:val="center"/>
              <w:rPr>
                <w:sz w:val="20"/>
                <w:szCs w:val="20"/>
              </w:rPr>
            </w:pPr>
            <w:r w:rsidRPr="009819CE">
              <w:rPr>
                <w:sz w:val="20"/>
                <w:szCs w:val="20"/>
              </w:rPr>
              <w:t>8 264 016,53 zł</w:t>
            </w:r>
          </w:p>
        </w:tc>
      </w:tr>
      <w:tr w:rsidR="008B56CA" w:rsidRPr="009819CE" w:rsidTr="00130102">
        <w:trPr>
          <w:trHeight w:val="255"/>
        </w:trPr>
        <w:tc>
          <w:tcPr>
            <w:tcW w:w="4869" w:type="dxa"/>
            <w:tcBorders>
              <w:top w:val="nil"/>
              <w:left w:val="single" w:sz="4" w:space="0" w:color="auto"/>
              <w:bottom w:val="single" w:sz="4" w:space="0" w:color="auto"/>
              <w:right w:val="nil"/>
            </w:tcBorders>
            <w:shd w:val="clear" w:color="auto" w:fill="auto"/>
            <w:noWrap/>
            <w:vAlign w:val="center"/>
            <w:hideMark/>
          </w:tcPr>
          <w:p w:rsidR="008B56CA" w:rsidRPr="009819CE" w:rsidRDefault="008B56CA" w:rsidP="00FC7EB1">
            <w:pPr>
              <w:rPr>
                <w:sz w:val="20"/>
                <w:szCs w:val="20"/>
              </w:rPr>
            </w:pPr>
            <w:r w:rsidRPr="009819CE">
              <w:rPr>
                <w:sz w:val="20"/>
                <w:szCs w:val="20"/>
              </w:rPr>
              <w:t> </w:t>
            </w:r>
          </w:p>
        </w:tc>
        <w:tc>
          <w:tcPr>
            <w:tcW w:w="386" w:type="dxa"/>
            <w:tcBorders>
              <w:top w:val="nil"/>
              <w:left w:val="nil"/>
              <w:bottom w:val="single" w:sz="4" w:space="0" w:color="auto"/>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nil"/>
              <w:left w:val="nil"/>
              <w:bottom w:val="single" w:sz="4" w:space="0" w:color="auto"/>
              <w:right w:val="nil"/>
            </w:tcBorders>
            <w:shd w:val="clear" w:color="auto" w:fill="auto"/>
            <w:noWrap/>
            <w:vAlign w:val="center"/>
            <w:hideMark/>
          </w:tcPr>
          <w:p w:rsidR="008B56CA" w:rsidRPr="009819CE" w:rsidRDefault="008B56CA" w:rsidP="00FC7EB1">
            <w:pPr>
              <w:rPr>
                <w:sz w:val="20"/>
                <w:szCs w:val="20"/>
              </w:rPr>
            </w:pPr>
            <w:r w:rsidRPr="009819CE">
              <w:rPr>
                <w:sz w:val="20"/>
                <w:szCs w:val="20"/>
              </w:rPr>
              <w:t> </w:t>
            </w:r>
          </w:p>
        </w:tc>
        <w:tc>
          <w:tcPr>
            <w:tcW w:w="1284" w:type="dxa"/>
            <w:tcBorders>
              <w:top w:val="nil"/>
              <w:left w:val="nil"/>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B56CA" w:rsidRPr="009819CE" w:rsidRDefault="008B56CA" w:rsidP="00FC7EB1">
            <w:pPr>
              <w:jc w:val="center"/>
              <w:rPr>
                <w:sz w:val="20"/>
                <w:szCs w:val="20"/>
              </w:rPr>
            </w:pPr>
            <w:r w:rsidRPr="009819CE">
              <w:rPr>
                <w:sz w:val="20"/>
                <w:szCs w:val="20"/>
              </w:rPr>
              <w:t>11 183 549,00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VI 2013</w:t>
            </w:r>
          </w:p>
        </w:tc>
        <w:tc>
          <w:tcPr>
            <w:tcW w:w="1823" w:type="dxa"/>
            <w:gridSpan w:val="2"/>
            <w:tcBorders>
              <w:top w:val="single" w:sz="4" w:space="0" w:color="auto"/>
              <w:left w:val="single" w:sz="4" w:space="0" w:color="auto"/>
              <w:bottom w:val="single" w:sz="4" w:space="0" w:color="auto"/>
            </w:tcBorders>
            <w:shd w:val="clear" w:color="000000" w:fill="BFBFBF"/>
            <w:noWrap/>
            <w:vAlign w:val="center"/>
            <w:hideMark/>
          </w:tcPr>
          <w:p w:rsidR="008B56CA" w:rsidRPr="009819CE" w:rsidRDefault="008B56CA" w:rsidP="00FC7EB1">
            <w:pPr>
              <w:jc w:val="center"/>
              <w:rPr>
                <w:sz w:val="20"/>
                <w:szCs w:val="20"/>
              </w:rPr>
            </w:pPr>
            <w:r w:rsidRPr="009819CE">
              <w:rPr>
                <w:sz w:val="20"/>
                <w:szCs w:val="20"/>
              </w:rPr>
              <w:t>9 506 016,65 zł</w:t>
            </w:r>
          </w:p>
        </w:tc>
      </w:tr>
      <w:tr w:rsidR="008B56CA" w:rsidRPr="009819CE" w:rsidTr="00130102">
        <w:trPr>
          <w:trHeight w:val="255"/>
        </w:trPr>
        <w:tc>
          <w:tcPr>
            <w:tcW w:w="9593" w:type="dxa"/>
            <w:gridSpan w:val="5"/>
            <w:tcBorders>
              <w:top w:val="single" w:sz="4" w:space="0" w:color="auto"/>
              <w:left w:val="single" w:sz="4" w:space="0" w:color="auto"/>
              <w:bottom w:val="nil"/>
              <w:right w:val="nil"/>
            </w:tcBorders>
            <w:shd w:val="clear" w:color="auto" w:fill="auto"/>
            <w:noWrap/>
            <w:vAlign w:val="center"/>
            <w:hideMark/>
          </w:tcPr>
          <w:p w:rsidR="008B56CA" w:rsidRPr="009819CE" w:rsidRDefault="008B56CA" w:rsidP="00FC7EB1">
            <w:pPr>
              <w:rPr>
                <w:sz w:val="20"/>
                <w:szCs w:val="20"/>
              </w:rPr>
            </w:pPr>
            <w:r w:rsidRPr="009819CE">
              <w:rPr>
                <w:sz w:val="20"/>
                <w:szCs w:val="20"/>
              </w:rPr>
              <w:t>3. Poprawa stanu technicznego i bezpieczeństwa powodziowego stopnia wodnego Włocławek</w:t>
            </w:r>
          </w:p>
        </w:tc>
        <w:tc>
          <w:tcPr>
            <w:tcW w:w="1284" w:type="dxa"/>
            <w:tcBorders>
              <w:top w:val="single" w:sz="4" w:space="0" w:color="auto"/>
              <w:left w:val="nil"/>
              <w:bottom w:val="nil"/>
              <w:right w:val="single" w:sz="4" w:space="0" w:color="auto"/>
            </w:tcBorders>
            <w:shd w:val="clear" w:color="auto" w:fill="auto"/>
            <w:noWrap/>
            <w:hideMark/>
          </w:tcPr>
          <w:p w:rsidR="008B56CA" w:rsidRPr="009819CE" w:rsidRDefault="008B56CA" w:rsidP="00FC7EB1">
            <w:pPr>
              <w:rPr>
                <w:b/>
                <w:bCs/>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8B56CA" w:rsidRPr="009819CE" w:rsidRDefault="008B56CA" w:rsidP="00FC7EB1">
            <w:pPr>
              <w:jc w:val="center"/>
              <w:rPr>
                <w:sz w:val="20"/>
                <w:szCs w:val="20"/>
              </w:rPr>
            </w:pPr>
            <w:r w:rsidRPr="009819CE">
              <w:rPr>
                <w:sz w:val="20"/>
                <w:szCs w:val="20"/>
              </w:rPr>
              <w:t>100 649 289,40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XII 2013</w:t>
            </w:r>
          </w:p>
        </w:tc>
        <w:tc>
          <w:tcPr>
            <w:tcW w:w="1823" w:type="dxa"/>
            <w:gridSpan w:val="2"/>
            <w:tcBorders>
              <w:top w:val="single" w:sz="4" w:space="0" w:color="auto"/>
              <w:left w:val="single" w:sz="4" w:space="0" w:color="auto"/>
              <w:bottom w:val="single" w:sz="4" w:space="0" w:color="auto"/>
            </w:tcBorders>
            <w:shd w:val="clear" w:color="000000" w:fill="E6B9B8"/>
            <w:noWrap/>
            <w:vAlign w:val="center"/>
            <w:hideMark/>
          </w:tcPr>
          <w:p w:rsidR="008B56CA" w:rsidRPr="009819CE" w:rsidRDefault="008B56CA" w:rsidP="00FC7EB1">
            <w:pPr>
              <w:jc w:val="center"/>
              <w:rPr>
                <w:sz w:val="20"/>
                <w:szCs w:val="20"/>
              </w:rPr>
            </w:pPr>
            <w:r w:rsidRPr="009819CE">
              <w:rPr>
                <w:sz w:val="20"/>
                <w:szCs w:val="20"/>
              </w:rPr>
              <w:t>64 058 270,44 zł</w:t>
            </w:r>
          </w:p>
        </w:tc>
      </w:tr>
      <w:tr w:rsidR="008B56CA" w:rsidRPr="009819CE" w:rsidTr="00130102">
        <w:trPr>
          <w:trHeight w:val="255"/>
        </w:trPr>
        <w:tc>
          <w:tcPr>
            <w:tcW w:w="4869" w:type="dxa"/>
            <w:tcBorders>
              <w:top w:val="nil"/>
              <w:left w:val="single" w:sz="4" w:space="0" w:color="auto"/>
              <w:bottom w:val="single" w:sz="4" w:space="0" w:color="auto"/>
              <w:right w:val="nil"/>
            </w:tcBorders>
            <w:shd w:val="clear" w:color="auto" w:fill="auto"/>
            <w:noWrap/>
            <w:vAlign w:val="center"/>
            <w:hideMark/>
          </w:tcPr>
          <w:p w:rsidR="008B56CA" w:rsidRPr="009819CE" w:rsidRDefault="008B56CA" w:rsidP="00FC7EB1">
            <w:pPr>
              <w:rPr>
                <w:sz w:val="20"/>
                <w:szCs w:val="20"/>
              </w:rPr>
            </w:pPr>
            <w:r w:rsidRPr="009819CE">
              <w:rPr>
                <w:sz w:val="20"/>
                <w:szCs w:val="20"/>
              </w:rPr>
              <w:t> </w:t>
            </w:r>
          </w:p>
        </w:tc>
        <w:tc>
          <w:tcPr>
            <w:tcW w:w="386" w:type="dxa"/>
            <w:tcBorders>
              <w:top w:val="nil"/>
              <w:left w:val="nil"/>
              <w:bottom w:val="single" w:sz="4" w:space="0" w:color="auto"/>
              <w:right w:val="nil"/>
            </w:tcBorders>
            <w:shd w:val="clear" w:color="auto" w:fill="auto"/>
            <w:noWrap/>
            <w:hideMark/>
          </w:tcPr>
          <w:p w:rsidR="008B56CA" w:rsidRPr="009819CE" w:rsidRDefault="008B56CA" w:rsidP="00FC7EB1">
            <w:pPr>
              <w:jc w:val="center"/>
              <w:rPr>
                <w:sz w:val="20"/>
                <w:szCs w:val="20"/>
              </w:rPr>
            </w:pPr>
            <w:r w:rsidRPr="009819CE">
              <w:rPr>
                <w:sz w:val="20"/>
                <w:szCs w:val="20"/>
              </w:rPr>
              <w:t> </w:t>
            </w:r>
          </w:p>
        </w:tc>
        <w:tc>
          <w:tcPr>
            <w:tcW w:w="4338" w:type="dxa"/>
            <w:gridSpan w:val="3"/>
            <w:tcBorders>
              <w:top w:val="nil"/>
              <w:left w:val="nil"/>
              <w:bottom w:val="single" w:sz="4" w:space="0" w:color="auto"/>
              <w:right w:val="nil"/>
            </w:tcBorders>
            <w:shd w:val="clear" w:color="auto" w:fill="auto"/>
            <w:noWrap/>
            <w:vAlign w:val="center"/>
            <w:hideMark/>
          </w:tcPr>
          <w:p w:rsidR="008B56CA" w:rsidRPr="009819CE" w:rsidRDefault="008B56CA" w:rsidP="00FC7EB1">
            <w:pPr>
              <w:rPr>
                <w:sz w:val="20"/>
                <w:szCs w:val="20"/>
              </w:rPr>
            </w:pPr>
            <w:r w:rsidRPr="009819CE">
              <w:rPr>
                <w:sz w:val="20"/>
                <w:szCs w:val="20"/>
              </w:rPr>
              <w:t> </w:t>
            </w:r>
          </w:p>
        </w:tc>
        <w:tc>
          <w:tcPr>
            <w:tcW w:w="1284" w:type="dxa"/>
            <w:tcBorders>
              <w:top w:val="nil"/>
              <w:left w:val="nil"/>
              <w:bottom w:val="single" w:sz="4" w:space="0" w:color="auto"/>
              <w:right w:val="single" w:sz="4" w:space="0" w:color="auto"/>
            </w:tcBorders>
            <w:shd w:val="clear" w:color="auto" w:fill="auto"/>
            <w:noWrap/>
            <w:hideMark/>
          </w:tcPr>
          <w:p w:rsidR="008B56CA" w:rsidRPr="009819CE" w:rsidRDefault="008B56CA" w:rsidP="00FC7EB1">
            <w:pPr>
              <w:rPr>
                <w:b/>
                <w:bCs/>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B56CA" w:rsidRPr="009819CE" w:rsidRDefault="008B56CA" w:rsidP="00FC7EB1">
            <w:pPr>
              <w:jc w:val="center"/>
              <w:rPr>
                <w:sz w:val="20"/>
                <w:szCs w:val="20"/>
              </w:rPr>
            </w:pPr>
            <w:r w:rsidRPr="009819CE">
              <w:rPr>
                <w:sz w:val="20"/>
                <w:szCs w:val="20"/>
              </w:rPr>
              <w:t>144 917 778,10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VI 2013</w:t>
            </w:r>
          </w:p>
        </w:tc>
        <w:tc>
          <w:tcPr>
            <w:tcW w:w="1823" w:type="dxa"/>
            <w:gridSpan w:val="2"/>
            <w:tcBorders>
              <w:top w:val="single" w:sz="4" w:space="0" w:color="auto"/>
              <w:left w:val="single" w:sz="4" w:space="0" w:color="auto"/>
              <w:bottom w:val="single" w:sz="4" w:space="0" w:color="auto"/>
            </w:tcBorders>
            <w:shd w:val="clear" w:color="000000" w:fill="BFBFBF"/>
            <w:noWrap/>
            <w:vAlign w:val="center"/>
            <w:hideMark/>
          </w:tcPr>
          <w:p w:rsidR="008B56CA" w:rsidRPr="009819CE" w:rsidRDefault="008B56CA" w:rsidP="00FC7EB1">
            <w:pPr>
              <w:jc w:val="center"/>
              <w:rPr>
                <w:sz w:val="20"/>
                <w:szCs w:val="20"/>
              </w:rPr>
            </w:pPr>
            <w:r w:rsidRPr="009819CE">
              <w:rPr>
                <w:sz w:val="20"/>
                <w:szCs w:val="20"/>
              </w:rPr>
              <w:t>90 040 411,91 zł</w:t>
            </w:r>
          </w:p>
        </w:tc>
      </w:tr>
      <w:tr w:rsidR="008B56CA" w:rsidRPr="009819CE" w:rsidTr="00130102">
        <w:trPr>
          <w:trHeight w:val="255"/>
        </w:trPr>
        <w:tc>
          <w:tcPr>
            <w:tcW w:w="4869" w:type="dxa"/>
            <w:tcBorders>
              <w:top w:val="single" w:sz="4" w:space="0" w:color="auto"/>
              <w:left w:val="nil"/>
              <w:bottom w:val="nil"/>
              <w:right w:val="nil"/>
            </w:tcBorders>
            <w:shd w:val="clear" w:color="auto" w:fill="auto"/>
            <w:noWrap/>
            <w:vAlign w:val="center"/>
            <w:hideMark/>
          </w:tcPr>
          <w:p w:rsidR="008B56CA" w:rsidRPr="009819CE" w:rsidRDefault="008B56CA" w:rsidP="00FC7EB1">
            <w:pPr>
              <w:rPr>
                <w:sz w:val="20"/>
                <w:szCs w:val="20"/>
              </w:rPr>
            </w:pPr>
          </w:p>
        </w:tc>
        <w:tc>
          <w:tcPr>
            <w:tcW w:w="386" w:type="dxa"/>
            <w:tcBorders>
              <w:top w:val="single" w:sz="4" w:space="0" w:color="auto"/>
              <w:left w:val="nil"/>
              <w:bottom w:val="nil"/>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single" w:sz="4" w:space="0" w:color="auto"/>
              <w:left w:val="nil"/>
              <w:bottom w:val="nil"/>
              <w:right w:val="nil"/>
            </w:tcBorders>
            <w:shd w:val="clear" w:color="auto" w:fill="auto"/>
            <w:noWrap/>
            <w:vAlign w:val="center"/>
            <w:hideMark/>
          </w:tcPr>
          <w:p w:rsidR="008B56CA" w:rsidRPr="009819CE" w:rsidRDefault="008B56CA" w:rsidP="00FC7EB1">
            <w:pPr>
              <w:rPr>
                <w:sz w:val="20"/>
                <w:szCs w:val="20"/>
              </w:rPr>
            </w:pPr>
          </w:p>
        </w:tc>
        <w:tc>
          <w:tcPr>
            <w:tcW w:w="1284" w:type="dxa"/>
            <w:tcBorders>
              <w:top w:val="single" w:sz="4" w:space="0" w:color="auto"/>
              <w:left w:val="nil"/>
              <w:bottom w:val="nil"/>
              <w:right w:val="single" w:sz="4" w:space="0" w:color="auto"/>
            </w:tcBorders>
            <w:shd w:val="clear" w:color="auto" w:fill="auto"/>
            <w:noWrap/>
            <w:hideMark/>
          </w:tcPr>
          <w:p w:rsidR="008B56CA" w:rsidRPr="009819CE" w:rsidRDefault="008B56CA" w:rsidP="00FC7EB1">
            <w:pPr>
              <w:rPr>
                <w:b/>
                <w:bCs/>
                <w:sz w:val="20"/>
                <w:szCs w:val="20"/>
              </w:rPr>
            </w:pPr>
            <w:r w:rsidRPr="009819CE">
              <w:rPr>
                <w:b/>
                <w:bCs/>
                <w:sz w:val="20"/>
                <w:szCs w:val="20"/>
              </w:rPr>
              <w:t>Łącznie:</w:t>
            </w:r>
          </w:p>
        </w:tc>
        <w:tc>
          <w:tcPr>
            <w:tcW w:w="2023" w:type="dxa"/>
            <w:gridSpan w:val="2"/>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8B56CA" w:rsidRPr="009819CE" w:rsidRDefault="008B56CA" w:rsidP="00FC7EB1">
            <w:pPr>
              <w:jc w:val="center"/>
              <w:rPr>
                <w:sz w:val="20"/>
                <w:szCs w:val="20"/>
              </w:rPr>
            </w:pPr>
            <w:r w:rsidRPr="009819CE">
              <w:rPr>
                <w:sz w:val="20"/>
                <w:szCs w:val="20"/>
              </w:rPr>
              <w:t>-58 846 121,82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000000" w:fill="E6B9B8"/>
            <w:noWrap/>
            <w:vAlign w:val="center"/>
            <w:hideMark/>
          </w:tcPr>
          <w:p w:rsidR="008B56CA" w:rsidRPr="009819CE" w:rsidRDefault="008B56CA" w:rsidP="00FC7EB1">
            <w:pPr>
              <w:jc w:val="center"/>
              <w:rPr>
                <w:sz w:val="20"/>
                <w:szCs w:val="20"/>
              </w:rPr>
            </w:pPr>
            <w:r w:rsidRPr="009819CE">
              <w:rPr>
                <w:sz w:val="20"/>
                <w:szCs w:val="20"/>
              </w:rPr>
              <w:t>-22 975 877,13 zł</w:t>
            </w:r>
          </w:p>
        </w:tc>
      </w:tr>
      <w:tr w:rsidR="008B56CA" w:rsidRPr="009819CE" w:rsidTr="00130102">
        <w:trPr>
          <w:trHeight w:val="255"/>
        </w:trPr>
        <w:tc>
          <w:tcPr>
            <w:tcW w:w="4869" w:type="dxa"/>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386" w:type="dxa"/>
            <w:tcBorders>
              <w:top w:val="nil"/>
              <w:left w:val="nil"/>
              <w:bottom w:val="nil"/>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1284" w:type="dxa"/>
            <w:tcBorders>
              <w:top w:val="nil"/>
              <w:left w:val="nil"/>
              <w:bottom w:val="nil"/>
              <w:right w:val="single" w:sz="4" w:space="0" w:color="auto"/>
            </w:tcBorders>
            <w:shd w:val="clear" w:color="auto" w:fill="auto"/>
            <w:noWrap/>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sz w:val="20"/>
                <w:szCs w:val="20"/>
              </w:rPr>
            </w:pPr>
          </w:p>
        </w:tc>
      </w:tr>
      <w:tr w:rsidR="008B56CA" w:rsidRPr="009819CE" w:rsidTr="00130102">
        <w:trPr>
          <w:trHeight w:val="255"/>
        </w:trPr>
        <w:tc>
          <w:tcPr>
            <w:tcW w:w="10877" w:type="dxa"/>
            <w:gridSpan w:val="6"/>
            <w:tcBorders>
              <w:top w:val="nil"/>
              <w:left w:val="nil"/>
              <w:bottom w:val="single" w:sz="4" w:space="0" w:color="auto"/>
              <w:right w:val="single" w:sz="4" w:space="0" w:color="auto"/>
            </w:tcBorders>
            <w:shd w:val="clear" w:color="auto" w:fill="auto"/>
            <w:noWrap/>
            <w:vAlign w:val="center"/>
            <w:hideMark/>
          </w:tcPr>
          <w:p w:rsidR="008B56CA" w:rsidRPr="009819CE" w:rsidRDefault="008B56CA" w:rsidP="00FC7EB1">
            <w:pPr>
              <w:rPr>
                <w:b/>
                <w:bCs/>
                <w:sz w:val="20"/>
                <w:szCs w:val="20"/>
              </w:rPr>
            </w:pPr>
            <w:r w:rsidRPr="009819CE">
              <w:rPr>
                <w:b/>
                <w:bCs/>
                <w:sz w:val="20"/>
                <w:szCs w:val="20"/>
              </w:rPr>
              <w:t>W OKRESIE OD LIPCA do GRUDNIA 2013 r. ANEKSOWANO 1 UMOWĘ KLUCZOWĄ Z LISTY PODSTAWOWEJ (POIG) :</w:t>
            </w: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Wartość ogółem</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Dofinansowanie UE</w:t>
            </w:r>
          </w:p>
        </w:tc>
      </w:tr>
      <w:tr w:rsidR="008B56CA" w:rsidRPr="009819CE" w:rsidTr="00130102">
        <w:trPr>
          <w:trHeight w:val="255"/>
        </w:trPr>
        <w:tc>
          <w:tcPr>
            <w:tcW w:w="4869" w:type="dxa"/>
            <w:tcBorders>
              <w:top w:val="single" w:sz="4" w:space="0" w:color="auto"/>
              <w:left w:val="single" w:sz="4" w:space="0" w:color="auto"/>
              <w:bottom w:val="nil"/>
              <w:right w:val="nil"/>
            </w:tcBorders>
            <w:shd w:val="clear" w:color="auto" w:fill="auto"/>
            <w:noWrap/>
            <w:vAlign w:val="center"/>
            <w:hideMark/>
          </w:tcPr>
          <w:p w:rsidR="008B56CA" w:rsidRPr="009819CE" w:rsidRDefault="008B56CA" w:rsidP="00FC7EB1">
            <w:pPr>
              <w:rPr>
                <w:sz w:val="20"/>
                <w:szCs w:val="20"/>
              </w:rPr>
            </w:pPr>
            <w:r w:rsidRPr="009819CE">
              <w:rPr>
                <w:sz w:val="20"/>
                <w:szCs w:val="20"/>
              </w:rPr>
              <w:t xml:space="preserve">1. Rozbudowa i rozwój działalności Toruńskiego Parku Technologicznego </w:t>
            </w:r>
          </w:p>
        </w:tc>
        <w:tc>
          <w:tcPr>
            <w:tcW w:w="386" w:type="dxa"/>
            <w:tcBorders>
              <w:top w:val="single" w:sz="4" w:space="0" w:color="auto"/>
              <w:left w:val="nil"/>
              <w:bottom w:val="nil"/>
              <w:right w:val="nil"/>
            </w:tcBorders>
            <w:shd w:val="clear" w:color="auto" w:fill="auto"/>
            <w:noWrap/>
            <w:hideMark/>
          </w:tcPr>
          <w:p w:rsidR="008B56CA" w:rsidRPr="009819CE" w:rsidRDefault="008B56CA" w:rsidP="00FC7EB1">
            <w:pPr>
              <w:jc w:val="center"/>
              <w:rPr>
                <w:sz w:val="20"/>
                <w:szCs w:val="20"/>
              </w:rPr>
            </w:pPr>
            <w:r w:rsidRPr="009819CE">
              <w:rPr>
                <w:sz w:val="20"/>
                <w:szCs w:val="20"/>
              </w:rPr>
              <w:t> </w:t>
            </w:r>
          </w:p>
        </w:tc>
        <w:tc>
          <w:tcPr>
            <w:tcW w:w="4338" w:type="dxa"/>
            <w:gridSpan w:val="3"/>
            <w:tcBorders>
              <w:top w:val="single" w:sz="4" w:space="0" w:color="auto"/>
              <w:left w:val="nil"/>
              <w:bottom w:val="nil"/>
              <w:right w:val="nil"/>
            </w:tcBorders>
            <w:shd w:val="clear" w:color="auto" w:fill="auto"/>
            <w:noWrap/>
            <w:vAlign w:val="center"/>
            <w:hideMark/>
          </w:tcPr>
          <w:p w:rsidR="008B56CA" w:rsidRPr="009819CE" w:rsidRDefault="008B56CA" w:rsidP="00FC7EB1">
            <w:pPr>
              <w:rPr>
                <w:sz w:val="20"/>
                <w:szCs w:val="20"/>
              </w:rPr>
            </w:pPr>
            <w:r w:rsidRPr="009819CE">
              <w:rPr>
                <w:sz w:val="20"/>
                <w:szCs w:val="20"/>
              </w:rPr>
              <w:t> </w:t>
            </w:r>
          </w:p>
        </w:tc>
        <w:tc>
          <w:tcPr>
            <w:tcW w:w="1284" w:type="dxa"/>
            <w:tcBorders>
              <w:top w:val="single" w:sz="4" w:space="0" w:color="auto"/>
              <w:left w:val="nil"/>
              <w:bottom w:val="nil"/>
              <w:right w:val="single" w:sz="4" w:space="0" w:color="auto"/>
            </w:tcBorders>
            <w:shd w:val="clear" w:color="auto" w:fill="auto"/>
            <w:noWrap/>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8B56CA" w:rsidRPr="009819CE" w:rsidRDefault="008B56CA" w:rsidP="00FC7EB1">
            <w:pPr>
              <w:jc w:val="center"/>
              <w:rPr>
                <w:sz w:val="20"/>
                <w:szCs w:val="20"/>
              </w:rPr>
            </w:pPr>
            <w:r w:rsidRPr="009819CE">
              <w:rPr>
                <w:sz w:val="20"/>
                <w:szCs w:val="20"/>
              </w:rPr>
              <w:t>119 911 916,20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XII 2013</w:t>
            </w:r>
          </w:p>
        </w:tc>
        <w:tc>
          <w:tcPr>
            <w:tcW w:w="1823" w:type="dxa"/>
            <w:gridSpan w:val="2"/>
            <w:tcBorders>
              <w:top w:val="single" w:sz="4" w:space="0" w:color="auto"/>
              <w:left w:val="single" w:sz="4" w:space="0" w:color="auto"/>
              <w:bottom w:val="single" w:sz="4" w:space="0" w:color="auto"/>
            </w:tcBorders>
            <w:shd w:val="clear" w:color="000000" w:fill="C2D69A"/>
            <w:noWrap/>
            <w:vAlign w:val="center"/>
            <w:hideMark/>
          </w:tcPr>
          <w:p w:rsidR="008B56CA" w:rsidRPr="009819CE" w:rsidRDefault="008B56CA" w:rsidP="00FC7EB1">
            <w:pPr>
              <w:jc w:val="center"/>
              <w:rPr>
                <w:sz w:val="20"/>
                <w:szCs w:val="20"/>
              </w:rPr>
            </w:pPr>
            <w:r w:rsidRPr="009819CE">
              <w:rPr>
                <w:sz w:val="20"/>
                <w:szCs w:val="20"/>
              </w:rPr>
              <w:t>69 936 216,53 zł</w:t>
            </w:r>
          </w:p>
        </w:tc>
      </w:tr>
      <w:tr w:rsidR="008B56CA" w:rsidRPr="009819CE" w:rsidTr="00130102">
        <w:trPr>
          <w:trHeight w:val="255"/>
        </w:trPr>
        <w:tc>
          <w:tcPr>
            <w:tcW w:w="4869" w:type="dxa"/>
            <w:tcBorders>
              <w:top w:val="nil"/>
              <w:left w:val="single" w:sz="4" w:space="0" w:color="auto"/>
              <w:bottom w:val="single" w:sz="4" w:space="0" w:color="auto"/>
              <w:right w:val="nil"/>
            </w:tcBorders>
            <w:shd w:val="clear" w:color="auto" w:fill="auto"/>
            <w:noWrap/>
            <w:vAlign w:val="center"/>
            <w:hideMark/>
          </w:tcPr>
          <w:p w:rsidR="008B56CA" w:rsidRPr="009819CE" w:rsidRDefault="008B56CA" w:rsidP="00FC7EB1">
            <w:pPr>
              <w:rPr>
                <w:sz w:val="20"/>
                <w:szCs w:val="20"/>
              </w:rPr>
            </w:pPr>
          </w:p>
        </w:tc>
        <w:tc>
          <w:tcPr>
            <w:tcW w:w="386" w:type="dxa"/>
            <w:tcBorders>
              <w:top w:val="nil"/>
              <w:left w:val="nil"/>
              <w:bottom w:val="single" w:sz="4" w:space="0" w:color="auto"/>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nil"/>
              <w:left w:val="nil"/>
              <w:bottom w:val="single" w:sz="4" w:space="0" w:color="auto"/>
              <w:right w:val="nil"/>
            </w:tcBorders>
            <w:shd w:val="clear" w:color="auto" w:fill="auto"/>
            <w:noWrap/>
            <w:vAlign w:val="center"/>
            <w:hideMark/>
          </w:tcPr>
          <w:p w:rsidR="008B56CA" w:rsidRPr="009819CE" w:rsidRDefault="008B56CA" w:rsidP="00FC7EB1">
            <w:pPr>
              <w:rPr>
                <w:sz w:val="20"/>
                <w:szCs w:val="20"/>
              </w:rPr>
            </w:pPr>
          </w:p>
        </w:tc>
        <w:tc>
          <w:tcPr>
            <w:tcW w:w="1284" w:type="dxa"/>
            <w:tcBorders>
              <w:top w:val="nil"/>
              <w:left w:val="nil"/>
              <w:bottom w:val="single" w:sz="4" w:space="0" w:color="auto"/>
              <w:right w:val="single" w:sz="4" w:space="0" w:color="auto"/>
            </w:tcBorders>
            <w:shd w:val="clear" w:color="auto" w:fill="auto"/>
            <w:noWrap/>
            <w:hideMark/>
          </w:tcPr>
          <w:p w:rsidR="008B56CA" w:rsidRPr="009819CE" w:rsidRDefault="008B56CA" w:rsidP="00FC7EB1">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B56CA" w:rsidRPr="009819CE" w:rsidRDefault="008B56CA" w:rsidP="00FC7EB1">
            <w:pPr>
              <w:jc w:val="center"/>
              <w:rPr>
                <w:sz w:val="20"/>
                <w:szCs w:val="20"/>
              </w:rPr>
            </w:pPr>
            <w:r w:rsidRPr="009819CE">
              <w:rPr>
                <w:sz w:val="20"/>
                <w:szCs w:val="20"/>
              </w:rPr>
              <w:t>91 100 000,00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VI 2013</w:t>
            </w:r>
          </w:p>
        </w:tc>
        <w:tc>
          <w:tcPr>
            <w:tcW w:w="1823" w:type="dxa"/>
            <w:gridSpan w:val="2"/>
            <w:tcBorders>
              <w:top w:val="single" w:sz="4" w:space="0" w:color="auto"/>
              <w:left w:val="single" w:sz="4" w:space="0" w:color="auto"/>
              <w:bottom w:val="single" w:sz="4" w:space="0" w:color="auto"/>
            </w:tcBorders>
            <w:shd w:val="clear" w:color="000000" w:fill="BFBFBF"/>
            <w:noWrap/>
            <w:vAlign w:val="center"/>
            <w:hideMark/>
          </w:tcPr>
          <w:p w:rsidR="008B56CA" w:rsidRPr="009819CE" w:rsidRDefault="008B56CA" w:rsidP="00FC7EB1">
            <w:pPr>
              <w:jc w:val="center"/>
              <w:rPr>
                <w:sz w:val="20"/>
                <w:szCs w:val="20"/>
              </w:rPr>
            </w:pPr>
            <w:r w:rsidRPr="009819CE">
              <w:rPr>
                <w:sz w:val="20"/>
                <w:szCs w:val="20"/>
              </w:rPr>
              <w:t>54 187 500,00 zł</w:t>
            </w:r>
          </w:p>
        </w:tc>
      </w:tr>
      <w:tr w:rsidR="008B56CA" w:rsidRPr="009819CE" w:rsidTr="00130102">
        <w:trPr>
          <w:trHeight w:val="255"/>
        </w:trPr>
        <w:tc>
          <w:tcPr>
            <w:tcW w:w="4869" w:type="dxa"/>
            <w:tcBorders>
              <w:top w:val="single" w:sz="4" w:space="0" w:color="auto"/>
              <w:left w:val="nil"/>
              <w:bottom w:val="single" w:sz="4" w:space="0" w:color="auto"/>
              <w:right w:val="nil"/>
            </w:tcBorders>
            <w:shd w:val="clear" w:color="auto" w:fill="auto"/>
            <w:noWrap/>
            <w:vAlign w:val="center"/>
            <w:hideMark/>
          </w:tcPr>
          <w:p w:rsidR="008B56CA" w:rsidRPr="009819CE" w:rsidRDefault="008B56CA" w:rsidP="00FC7EB1">
            <w:pPr>
              <w:rPr>
                <w:sz w:val="20"/>
                <w:szCs w:val="20"/>
              </w:rPr>
            </w:pPr>
          </w:p>
        </w:tc>
        <w:tc>
          <w:tcPr>
            <w:tcW w:w="386" w:type="dxa"/>
            <w:tcBorders>
              <w:top w:val="single" w:sz="4" w:space="0" w:color="auto"/>
              <w:left w:val="nil"/>
              <w:bottom w:val="nil"/>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single" w:sz="4" w:space="0" w:color="auto"/>
              <w:left w:val="nil"/>
              <w:bottom w:val="nil"/>
              <w:right w:val="nil"/>
            </w:tcBorders>
            <w:shd w:val="clear" w:color="auto" w:fill="auto"/>
            <w:noWrap/>
            <w:vAlign w:val="center"/>
            <w:hideMark/>
          </w:tcPr>
          <w:p w:rsidR="008B56CA" w:rsidRPr="009819CE" w:rsidRDefault="008B56CA" w:rsidP="00FC7EB1">
            <w:pPr>
              <w:rPr>
                <w:sz w:val="20"/>
                <w:szCs w:val="20"/>
              </w:rPr>
            </w:pPr>
          </w:p>
        </w:tc>
        <w:tc>
          <w:tcPr>
            <w:tcW w:w="1284" w:type="dxa"/>
            <w:tcBorders>
              <w:top w:val="single" w:sz="4" w:space="0" w:color="auto"/>
              <w:left w:val="nil"/>
              <w:bottom w:val="nil"/>
              <w:right w:val="single" w:sz="4" w:space="0" w:color="auto"/>
            </w:tcBorders>
            <w:shd w:val="clear" w:color="auto" w:fill="auto"/>
            <w:noWrap/>
            <w:hideMark/>
          </w:tcPr>
          <w:p w:rsidR="008B56CA" w:rsidRPr="009819CE" w:rsidRDefault="008B56CA" w:rsidP="00FC7EB1">
            <w:pPr>
              <w:rPr>
                <w:b/>
                <w:bCs/>
                <w:sz w:val="20"/>
                <w:szCs w:val="20"/>
              </w:rPr>
            </w:pPr>
            <w:r w:rsidRPr="009819CE">
              <w:rPr>
                <w:b/>
                <w:bCs/>
                <w:sz w:val="20"/>
                <w:szCs w:val="20"/>
              </w:rPr>
              <w:t xml:space="preserve">Łączny wzrost: </w:t>
            </w:r>
          </w:p>
        </w:tc>
        <w:tc>
          <w:tcPr>
            <w:tcW w:w="2023" w:type="dxa"/>
            <w:gridSpan w:val="2"/>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8B56CA" w:rsidRPr="009819CE" w:rsidRDefault="008B56CA" w:rsidP="00FC7EB1">
            <w:pPr>
              <w:jc w:val="center"/>
              <w:rPr>
                <w:b/>
                <w:bCs/>
                <w:sz w:val="20"/>
                <w:szCs w:val="20"/>
              </w:rPr>
            </w:pPr>
            <w:r w:rsidRPr="009819CE">
              <w:rPr>
                <w:b/>
                <w:bCs/>
                <w:sz w:val="20"/>
                <w:szCs w:val="20"/>
              </w:rPr>
              <w:t>28 811 916,20 zł</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823" w:type="dxa"/>
            <w:gridSpan w:val="2"/>
            <w:tcBorders>
              <w:top w:val="single" w:sz="4" w:space="0" w:color="auto"/>
              <w:left w:val="single" w:sz="4" w:space="0" w:color="auto"/>
              <w:bottom w:val="single" w:sz="4" w:space="0" w:color="auto"/>
            </w:tcBorders>
            <w:shd w:val="clear" w:color="000000" w:fill="C2D69A"/>
            <w:noWrap/>
            <w:vAlign w:val="center"/>
            <w:hideMark/>
          </w:tcPr>
          <w:p w:rsidR="008B56CA" w:rsidRPr="009819CE" w:rsidRDefault="008B56CA" w:rsidP="00FC7EB1">
            <w:pPr>
              <w:jc w:val="center"/>
              <w:rPr>
                <w:b/>
                <w:bCs/>
                <w:sz w:val="20"/>
                <w:szCs w:val="20"/>
              </w:rPr>
            </w:pPr>
            <w:r w:rsidRPr="009819CE">
              <w:rPr>
                <w:b/>
                <w:bCs/>
                <w:sz w:val="20"/>
                <w:szCs w:val="20"/>
              </w:rPr>
              <w:t>15 748 716,53 zł</w:t>
            </w:r>
          </w:p>
        </w:tc>
      </w:tr>
      <w:tr w:rsidR="008B56CA" w:rsidRPr="009819CE" w:rsidTr="00130102">
        <w:trPr>
          <w:trHeight w:val="255"/>
        </w:trPr>
        <w:tc>
          <w:tcPr>
            <w:tcW w:w="486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B56CA" w:rsidRPr="009819CE" w:rsidRDefault="008B56CA" w:rsidP="00FC7EB1">
            <w:pPr>
              <w:rPr>
                <w:b/>
                <w:bCs/>
                <w:sz w:val="20"/>
                <w:szCs w:val="20"/>
              </w:rPr>
            </w:pPr>
            <w:r w:rsidRPr="009819CE">
              <w:rPr>
                <w:b/>
                <w:bCs/>
                <w:sz w:val="20"/>
                <w:szCs w:val="20"/>
              </w:rPr>
              <w:t>Dotychczasowa wartość</w:t>
            </w:r>
          </w:p>
        </w:tc>
        <w:tc>
          <w:tcPr>
            <w:tcW w:w="386" w:type="dxa"/>
            <w:tcBorders>
              <w:top w:val="nil"/>
              <w:left w:val="single" w:sz="4" w:space="0" w:color="auto"/>
              <w:bottom w:val="nil"/>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1284" w:type="dxa"/>
            <w:tcBorders>
              <w:top w:val="nil"/>
              <w:left w:val="nil"/>
              <w:bottom w:val="nil"/>
              <w:right w:val="nil"/>
            </w:tcBorders>
            <w:shd w:val="clear" w:color="auto" w:fill="auto"/>
            <w:noWrap/>
            <w:hideMark/>
          </w:tcPr>
          <w:p w:rsidR="008B56CA" w:rsidRPr="009819CE" w:rsidRDefault="008B56CA" w:rsidP="00FC7EB1">
            <w:pPr>
              <w:rPr>
                <w:b/>
                <w:bCs/>
                <w:sz w:val="20"/>
                <w:szCs w:val="20"/>
              </w:rPr>
            </w:pPr>
          </w:p>
        </w:tc>
        <w:tc>
          <w:tcPr>
            <w:tcW w:w="2023" w:type="dxa"/>
            <w:gridSpan w:val="2"/>
            <w:tcBorders>
              <w:top w:val="single" w:sz="4" w:space="0" w:color="auto"/>
              <w:left w:val="nil"/>
              <w:bottom w:val="nil"/>
              <w:right w:val="nil"/>
            </w:tcBorders>
            <w:shd w:val="clear" w:color="auto" w:fill="auto"/>
            <w:noWrap/>
            <w:hideMark/>
          </w:tcPr>
          <w:p w:rsidR="008B56CA" w:rsidRPr="009819CE" w:rsidRDefault="008B56CA" w:rsidP="00FC7EB1">
            <w:pPr>
              <w:rPr>
                <w:sz w:val="20"/>
                <w:szCs w:val="20"/>
              </w:rPr>
            </w:pPr>
          </w:p>
        </w:tc>
        <w:tc>
          <w:tcPr>
            <w:tcW w:w="862" w:type="dxa"/>
            <w:tcBorders>
              <w:top w:val="single" w:sz="4" w:space="0" w:color="auto"/>
              <w:left w:val="nil"/>
              <w:bottom w:val="nil"/>
              <w:right w:val="nil"/>
            </w:tcBorders>
            <w:shd w:val="clear" w:color="auto" w:fill="auto"/>
            <w:noWrap/>
            <w:hideMark/>
          </w:tcPr>
          <w:p w:rsidR="008B56CA" w:rsidRPr="009819CE" w:rsidRDefault="008B56CA" w:rsidP="00FC7EB1">
            <w:pPr>
              <w:rPr>
                <w:sz w:val="20"/>
                <w:szCs w:val="20"/>
              </w:rPr>
            </w:pPr>
          </w:p>
        </w:tc>
        <w:tc>
          <w:tcPr>
            <w:tcW w:w="1823" w:type="dxa"/>
            <w:gridSpan w:val="2"/>
            <w:tcBorders>
              <w:top w:val="single" w:sz="4" w:space="0" w:color="auto"/>
              <w:left w:val="nil"/>
              <w:bottom w:val="nil"/>
              <w:right w:val="nil"/>
            </w:tcBorders>
            <w:shd w:val="clear" w:color="auto" w:fill="auto"/>
            <w:noWrap/>
            <w:vAlign w:val="center"/>
            <w:hideMark/>
          </w:tcPr>
          <w:p w:rsidR="008B56CA" w:rsidRPr="009819CE" w:rsidRDefault="008B56CA" w:rsidP="00FC7EB1">
            <w:pPr>
              <w:jc w:val="right"/>
              <w:rPr>
                <w:b/>
                <w:bCs/>
                <w:sz w:val="20"/>
                <w:szCs w:val="20"/>
              </w:rPr>
            </w:pPr>
          </w:p>
        </w:tc>
      </w:tr>
      <w:tr w:rsidR="008B56CA" w:rsidRPr="009819CE" w:rsidTr="00130102">
        <w:trPr>
          <w:trHeight w:val="255"/>
        </w:trPr>
        <w:tc>
          <w:tcPr>
            <w:tcW w:w="4869" w:type="dxa"/>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8B56CA" w:rsidRPr="009819CE" w:rsidRDefault="008B56CA" w:rsidP="00FC7EB1">
            <w:pPr>
              <w:rPr>
                <w:b/>
                <w:bCs/>
                <w:sz w:val="20"/>
                <w:szCs w:val="20"/>
              </w:rPr>
            </w:pPr>
            <w:r w:rsidRPr="009819CE">
              <w:rPr>
                <w:b/>
                <w:bCs/>
                <w:sz w:val="20"/>
                <w:szCs w:val="20"/>
              </w:rPr>
              <w:t>Wzrost dofinansowania</w:t>
            </w:r>
          </w:p>
        </w:tc>
        <w:tc>
          <w:tcPr>
            <w:tcW w:w="386" w:type="dxa"/>
            <w:tcBorders>
              <w:top w:val="nil"/>
              <w:left w:val="single" w:sz="4" w:space="0" w:color="auto"/>
              <w:bottom w:val="nil"/>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1284" w:type="dxa"/>
            <w:tcBorders>
              <w:top w:val="nil"/>
              <w:left w:val="nil"/>
              <w:bottom w:val="nil"/>
              <w:right w:val="nil"/>
            </w:tcBorders>
            <w:shd w:val="clear" w:color="auto" w:fill="auto"/>
            <w:noWrap/>
            <w:hideMark/>
          </w:tcPr>
          <w:p w:rsidR="008B56CA" w:rsidRPr="009819CE" w:rsidRDefault="008B56CA" w:rsidP="00FC7EB1">
            <w:pPr>
              <w:rPr>
                <w:b/>
                <w:bCs/>
                <w:sz w:val="20"/>
                <w:szCs w:val="20"/>
              </w:rPr>
            </w:pPr>
          </w:p>
        </w:tc>
        <w:tc>
          <w:tcPr>
            <w:tcW w:w="2023" w:type="dxa"/>
            <w:gridSpan w:val="2"/>
            <w:tcBorders>
              <w:top w:val="nil"/>
              <w:left w:val="nil"/>
              <w:bottom w:val="nil"/>
              <w:right w:val="nil"/>
            </w:tcBorders>
            <w:shd w:val="clear" w:color="auto" w:fill="auto"/>
            <w:noWrap/>
            <w:hideMark/>
          </w:tcPr>
          <w:p w:rsidR="008B56CA" w:rsidRPr="009819CE" w:rsidRDefault="008B56CA" w:rsidP="00FC7EB1">
            <w:pPr>
              <w:jc w:val="right"/>
              <w:rPr>
                <w:b/>
                <w:bCs/>
                <w:sz w:val="20"/>
                <w:szCs w:val="20"/>
              </w:rPr>
            </w:pPr>
          </w:p>
        </w:tc>
        <w:tc>
          <w:tcPr>
            <w:tcW w:w="862" w:type="dxa"/>
            <w:tcBorders>
              <w:top w:val="nil"/>
              <w:left w:val="nil"/>
              <w:bottom w:val="nil"/>
              <w:right w:val="nil"/>
            </w:tcBorders>
            <w:shd w:val="clear" w:color="auto" w:fill="auto"/>
            <w:noWrap/>
            <w:hideMark/>
          </w:tcPr>
          <w:p w:rsidR="008B56CA" w:rsidRPr="009819CE" w:rsidRDefault="008B56CA" w:rsidP="00FC7EB1">
            <w:pPr>
              <w:jc w:val="right"/>
              <w:rPr>
                <w:sz w:val="20"/>
                <w:szCs w:val="20"/>
              </w:rPr>
            </w:pPr>
          </w:p>
        </w:tc>
        <w:tc>
          <w:tcPr>
            <w:tcW w:w="1823" w:type="dxa"/>
            <w:gridSpan w:val="2"/>
            <w:tcBorders>
              <w:top w:val="nil"/>
              <w:left w:val="nil"/>
              <w:bottom w:val="nil"/>
              <w:right w:val="nil"/>
            </w:tcBorders>
            <w:shd w:val="clear" w:color="auto" w:fill="auto"/>
            <w:noWrap/>
            <w:vAlign w:val="center"/>
            <w:hideMark/>
          </w:tcPr>
          <w:p w:rsidR="008B56CA" w:rsidRPr="009819CE" w:rsidRDefault="008B56CA" w:rsidP="00FC7EB1">
            <w:pPr>
              <w:jc w:val="right"/>
              <w:rPr>
                <w:b/>
                <w:bCs/>
                <w:sz w:val="20"/>
                <w:szCs w:val="20"/>
              </w:rPr>
            </w:pPr>
          </w:p>
        </w:tc>
      </w:tr>
      <w:tr w:rsidR="008B56CA" w:rsidRPr="009819CE" w:rsidTr="00130102">
        <w:trPr>
          <w:trHeight w:val="255"/>
        </w:trPr>
        <w:tc>
          <w:tcPr>
            <w:tcW w:w="4869" w:type="dxa"/>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8B56CA" w:rsidRPr="009819CE" w:rsidRDefault="008B56CA" w:rsidP="00FC7EB1">
            <w:pPr>
              <w:rPr>
                <w:b/>
                <w:bCs/>
                <w:sz w:val="20"/>
                <w:szCs w:val="20"/>
              </w:rPr>
            </w:pPr>
            <w:r w:rsidRPr="009819CE">
              <w:rPr>
                <w:b/>
                <w:bCs/>
                <w:sz w:val="20"/>
                <w:szCs w:val="20"/>
              </w:rPr>
              <w:t>Spadek dofinansowania</w:t>
            </w:r>
          </w:p>
        </w:tc>
        <w:tc>
          <w:tcPr>
            <w:tcW w:w="386" w:type="dxa"/>
            <w:tcBorders>
              <w:top w:val="nil"/>
              <w:left w:val="single" w:sz="4" w:space="0" w:color="auto"/>
              <w:bottom w:val="nil"/>
              <w:right w:val="nil"/>
            </w:tcBorders>
            <w:shd w:val="clear" w:color="auto" w:fill="auto"/>
            <w:noWrap/>
            <w:hideMark/>
          </w:tcPr>
          <w:p w:rsidR="008B56CA" w:rsidRPr="009819CE" w:rsidRDefault="008B56CA" w:rsidP="00FC7EB1">
            <w:pPr>
              <w:jc w:val="center"/>
              <w:rPr>
                <w:sz w:val="20"/>
                <w:szCs w:val="20"/>
              </w:rPr>
            </w:pPr>
          </w:p>
        </w:tc>
        <w:tc>
          <w:tcPr>
            <w:tcW w:w="4338" w:type="dxa"/>
            <w:gridSpan w:val="3"/>
            <w:tcBorders>
              <w:top w:val="nil"/>
              <w:left w:val="nil"/>
              <w:bottom w:val="nil"/>
              <w:right w:val="nil"/>
            </w:tcBorders>
            <w:shd w:val="clear" w:color="auto" w:fill="auto"/>
            <w:noWrap/>
            <w:vAlign w:val="center"/>
            <w:hideMark/>
          </w:tcPr>
          <w:p w:rsidR="008B56CA" w:rsidRPr="009819CE" w:rsidRDefault="008B56CA" w:rsidP="00FC7EB1">
            <w:pPr>
              <w:rPr>
                <w:sz w:val="20"/>
                <w:szCs w:val="20"/>
              </w:rPr>
            </w:pPr>
          </w:p>
        </w:tc>
        <w:tc>
          <w:tcPr>
            <w:tcW w:w="1284" w:type="dxa"/>
            <w:tcBorders>
              <w:top w:val="nil"/>
              <w:left w:val="nil"/>
              <w:bottom w:val="nil"/>
              <w:right w:val="nil"/>
            </w:tcBorders>
            <w:shd w:val="clear" w:color="auto" w:fill="auto"/>
            <w:noWrap/>
            <w:hideMark/>
          </w:tcPr>
          <w:p w:rsidR="008B56CA" w:rsidRPr="009819CE" w:rsidRDefault="008B56CA" w:rsidP="00FC7EB1">
            <w:pPr>
              <w:rPr>
                <w:sz w:val="20"/>
                <w:szCs w:val="20"/>
              </w:rPr>
            </w:pPr>
          </w:p>
        </w:tc>
        <w:tc>
          <w:tcPr>
            <w:tcW w:w="2023" w:type="dxa"/>
            <w:gridSpan w:val="2"/>
            <w:tcBorders>
              <w:top w:val="nil"/>
              <w:left w:val="nil"/>
              <w:bottom w:val="nil"/>
              <w:right w:val="nil"/>
            </w:tcBorders>
            <w:shd w:val="clear" w:color="auto" w:fill="auto"/>
            <w:noWrap/>
            <w:hideMark/>
          </w:tcPr>
          <w:p w:rsidR="008B56CA" w:rsidRPr="009819CE" w:rsidRDefault="008B56CA" w:rsidP="00FC7EB1">
            <w:pPr>
              <w:rPr>
                <w:sz w:val="20"/>
                <w:szCs w:val="20"/>
              </w:rPr>
            </w:pPr>
          </w:p>
        </w:tc>
        <w:tc>
          <w:tcPr>
            <w:tcW w:w="862" w:type="dxa"/>
            <w:tcBorders>
              <w:top w:val="nil"/>
              <w:left w:val="nil"/>
              <w:bottom w:val="nil"/>
              <w:right w:val="nil"/>
            </w:tcBorders>
            <w:shd w:val="clear" w:color="auto" w:fill="auto"/>
            <w:noWrap/>
            <w:hideMark/>
          </w:tcPr>
          <w:p w:rsidR="008B56CA" w:rsidRPr="009819CE" w:rsidRDefault="008B56CA" w:rsidP="00FC7EB1">
            <w:pPr>
              <w:rPr>
                <w:sz w:val="20"/>
                <w:szCs w:val="20"/>
              </w:rPr>
            </w:pPr>
          </w:p>
        </w:tc>
        <w:tc>
          <w:tcPr>
            <w:tcW w:w="1823" w:type="dxa"/>
            <w:gridSpan w:val="2"/>
            <w:tcBorders>
              <w:top w:val="nil"/>
              <w:left w:val="nil"/>
              <w:bottom w:val="nil"/>
              <w:right w:val="nil"/>
            </w:tcBorders>
            <w:shd w:val="clear" w:color="auto" w:fill="auto"/>
            <w:noWrap/>
            <w:vAlign w:val="center"/>
            <w:hideMark/>
          </w:tcPr>
          <w:p w:rsidR="008B56CA" w:rsidRPr="009819CE" w:rsidRDefault="008B56CA" w:rsidP="00FC7EB1">
            <w:pPr>
              <w:jc w:val="center"/>
              <w:rPr>
                <w:sz w:val="20"/>
                <w:szCs w:val="20"/>
              </w:rPr>
            </w:pPr>
          </w:p>
        </w:tc>
      </w:tr>
      <w:tr w:rsidR="009A2C8F" w:rsidRPr="009819CE" w:rsidTr="00130102">
        <w:trPr>
          <w:trHeight w:val="600"/>
        </w:trPr>
        <w:tc>
          <w:tcPr>
            <w:tcW w:w="4869" w:type="dxa"/>
            <w:tcBorders>
              <w:top w:val="single" w:sz="4" w:space="0" w:color="auto"/>
              <w:bottom w:val="single" w:sz="4" w:space="0" w:color="auto"/>
              <w:right w:val="single" w:sz="4" w:space="0" w:color="auto"/>
            </w:tcBorders>
            <w:shd w:val="clear" w:color="000000" w:fill="D8D8D8"/>
            <w:noWrap/>
            <w:vAlign w:val="center"/>
            <w:hideMark/>
          </w:tcPr>
          <w:p w:rsidR="009A2C8F" w:rsidRPr="009819CE" w:rsidRDefault="009A2C8F" w:rsidP="00FC7EB1">
            <w:pPr>
              <w:jc w:val="center"/>
              <w:rPr>
                <w:b/>
                <w:bCs/>
              </w:rPr>
            </w:pPr>
            <w:r w:rsidRPr="009819CE">
              <w:rPr>
                <w:b/>
                <w:bCs/>
              </w:rPr>
              <w:t>Nazwa programu</w:t>
            </w:r>
          </w:p>
        </w:tc>
        <w:tc>
          <w:tcPr>
            <w:tcW w:w="9120" w:type="dxa"/>
            <w:gridSpan w:val="9"/>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A2C8F" w:rsidRPr="009819CE" w:rsidRDefault="009A2C8F" w:rsidP="00FC7EB1">
            <w:pPr>
              <w:jc w:val="center"/>
              <w:rPr>
                <w:b/>
                <w:bCs/>
              </w:rPr>
            </w:pPr>
            <w:r w:rsidRPr="009819CE">
              <w:rPr>
                <w:b/>
                <w:bCs/>
              </w:rPr>
              <w:t>Środki dla WK-P z KPO : </w:t>
            </w:r>
          </w:p>
        </w:tc>
        <w:tc>
          <w:tcPr>
            <w:tcW w:w="1596" w:type="dxa"/>
            <w:tcBorders>
              <w:top w:val="single" w:sz="4" w:space="0" w:color="auto"/>
              <w:left w:val="single" w:sz="4" w:space="0" w:color="auto"/>
              <w:bottom w:val="single" w:sz="4" w:space="0" w:color="auto"/>
            </w:tcBorders>
            <w:shd w:val="clear" w:color="000000" w:fill="D8D8D8"/>
            <w:noWrap/>
            <w:vAlign w:val="center"/>
            <w:hideMark/>
          </w:tcPr>
          <w:p w:rsidR="009A2C8F" w:rsidRPr="009819CE" w:rsidRDefault="009A2C8F" w:rsidP="00FC7EB1">
            <w:pPr>
              <w:jc w:val="center"/>
              <w:rPr>
                <w:b/>
                <w:bCs/>
              </w:rPr>
            </w:pPr>
            <w:r w:rsidRPr="009819CE">
              <w:rPr>
                <w:b/>
                <w:bCs/>
              </w:rPr>
              <w:t>Dofinansowanie UE</w:t>
            </w:r>
          </w:p>
        </w:tc>
      </w:tr>
      <w:tr w:rsidR="008B56CA" w:rsidRPr="009819CE" w:rsidTr="00130102">
        <w:trPr>
          <w:trHeight w:val="810"/>
        </w:trPr>
        <w:tc>
          <w:tcPr>
            <w:tcW w:w="4869" w:type="dxa"/>
            <w:vMerge w:val="restart"/>
            <w:tcBorders>
              <w:top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jc w:val="center"/>
              <w:rPr>
                <w:b/>
                <w:bCs/>
                <w:sz w:val="20"/>
                <w:szCs w:val="20"/>
              </w:rPr>
            </w:pPr>
            <w:r w:rsidRPr="009819CE">
              <w:rPr>
                <w:b/>
                <w:bCs/>
                <w:sz w:val="20"/>
                <w:szCs w:val="20"/>
              </w:rPr>
              <w:lastRenderedPageBreak/>
              <w:t>Lista projektów kluczowych Programu Operacyjnego Infrastruktura i Środowisko dla Województwa Kujawsko-Pomorskiego*</w:t>
            </w:r>
          </w:p>
        </w:tc>
        <w:tc>
          <w:tcPr>
            <w:tcW w:w="472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r w:rsidRPr="009819CE">
              <w:rPr>
                <w:sz w:val="20"/>
                <w:szCs w:val="20"/>
              </w:rPr>
              <w:t>Lista podstawowa: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8"/>
                <w:szCs w:val="18"/>
              </w:rPr>
            </w:pPr>
            <w:r w:rsidRPr="009819CE">
              <w:rPr>
                <w:sz w:val="18"/>
                <w:szCs w:val="18"/>
              </w:rPr>
              <w:t>Orientacyjny koszt całkowity projektu</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8"/>
                <w:szCs w:val="18"/>
              </w:rPr>
            </w:pPr>
            <w:r w:rsidRPr="009819CE">
              <w:rPr>
                <w:sz w:val="18"/>
                <w:szCs w:val="18"/>
              </w:rPr>
              <w:t>Szacunkowa kwota dofinansowania z UE</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8"/>
                <w:szCs w:val="18"/>
              </w:rPr>
            </w:pPr>
            <w:r w:rsidRPr="009819CE">
              <w:rPr>
                <w:sz w:val="18"/>
                <w:szCs w:val="18"/>
              </w:rPr>
              <w:t>Data zakończenia realizacji</w:t>
            </w:r>
          </w:p>
        </w:tc>
        <w:tc>
          <w:tcPr>
            <w:tcW w:w="1596" w:type="dxa"/>
            <w:vMerge w:val="restart"/>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b/>
                <w:bCs/>
                <w:sz w:val="16"/>
                <w:szCs w:val="16"/>
              </w:rPr>
            </w:pPr>
            <w:r w:rsidRPr="009819CE">
              <w:rPr>
                <w:b/>
                <w:bCs/>
                <w:sz w:val="16"/>
                <w:szCs w:val="16"/>
              </w:rPr>
              <w:t xml:space="preserve"> 2 713 274 400,42 zł </w:t>
            </w: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rPr>
                <w:sz w:val="20"/>
                <w:szCs w:val="20"/>
              </w:rPr>
            </w:pPr>
            <w:r w:rsidRPr="009819CE">
              <w:rPr>
                <w:sz w:val="20"/>
                <w:szCs w:val="20"/>
              </w:rPr>
              <w:t>1.</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Gospodarka wodno - ściekowa na terenie aglomeracji Toruń - II etap (umowa podpisana 09.04.2010)</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jc w:val="center"/>
              <w:rPr>
                <w:sz w:val="20"/>
                <w:szCs w:val="20"/>
              </w:rPr>
            </w:pPr>
            <w:r w:rsidRPr="009819CE">
              <w:rPr>
                <w:sz w:val="20"/>
                <w:szCs w:val="20"/>
              </w:rPr>
              <w:t>115 073 860,67</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jc w:val="center"/>
              <w:rPr>
                <w:sz w:val="20"/>
                <w:szCs w:val="20"/>
              </w:rPr>
            </w:pPr>
            <w:r w:rsidRPr="009819CE">
              <w:rPr>
                <w:sz w:val="20"/>
                <w:szCs w:val="20"/>
              </w:rPr>
              <w:t>51 203 497,02</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2014-12-31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Toruń, Powiat toruński (g. Lubicz, g. Wielka Nieszawka)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rPr>
                <w:sz w:val="20"/>
                <w:szCs w:val="20"/>
              </w:rPr>
            </w:pPr>
            <w:r w:rsidRPr="009819CE">
              <w:rPr>
                <w:sz w:val="20"/>
                <w:szCs w:val="20"/>
              </w:rPr>
              <w:t>2.</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Budowa Zakładu Termicznego Przekształcania Odpadów dla Bydgosko –Toruńskiego Obszaru Metropolitalnego</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534 992 185,10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261 711 447,10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2015-12-31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120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xml:space="preserve">: Bydgoszcz, Toruń, Powiat bydgoski (g. Białe Błota, g. Dąbrowa Chełmińska, g. Dobrcz, g. Nowa Wieś Wielka, g. Osielsko, g. Sicienko, g. Solec Kujawski), Powiat toruński (g. Czernikowo, g. Lubicz, g. Łubianka, g. Łysomice, g. Obrowo, g. Wielka Nieszawka, g. </w:t>
            </w:r>
            <w:proofErr w:type="spellStart"/>
            <w:r w:rsidRPr="009819CE">
              <w:rPr>
                <w:sz w:val="16"/>
                <w:szCs w:val="16"/>
              </w:rPr>
              <w:t>Zławieś</w:t>
            </w:r>
            <w:proofErr w:type="spellEnd"/>
            <w:r w:rsidRPr="009819CE">
              <w:rPr>
                <w:sz w:val="16"/>
                <w:szCs w:val="16"/>
              </w:rPr>
              <w:t xml:space="preserve"> Wielka), Powiat nakielski (g. Mrocza)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rPr>
                <w:sz w:val="20"/>
                <w:szCs w:val="20"/>
              </w:rPr>
            </w:pPr>
            <w:r w:rsidRPr="009819CE">
              <w:rPr>
                <w:sz w:val="20"/>
                <w:szCs w:val="20"/>
              </w:rPr>
              <w:t>3.</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Budowa autostrady A1, odcinek Toruń – Stryków (01.09.2010)</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2 960 108 179,91</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1 057 832 297,77</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2013-12-31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 xml:space="preserve">Obszar </w:t>
            </w:r>
            <w:proofErr w:type="spellStart"/>
            <w:r w:rsidRPr="009819CE">
              <w:rPr>
                <w:sz w:val="16"/>
                <w:szCs w:val="16"/>
                <w:u w:val="single"/>
              </w:rPr>
              <w:t>realizacji</w:t>
            </w:r>
            <w:r w:rsidRPr="009819CE">
              <w:rPr>
                <w:sz w:val="16"/>
                <w:szCs w:val="16"/>
              </w:rPr>
              <w:t>:Powiat</w:t>
            </w:r>
            <w:proofErr w:type="spellEnd"/>
            <w:r w:rsidRPr="009819CE">
              <w:rPr>
                <w:sz w:val="16"/>
                <w:szCs w:val="16"/>
              </w:rPr>
              <w:t xml:space="preserve"> toruński, Powiat aleksandrowski, Powiat włocławski</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99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Metodologia wyliczeń</w:t>
            </w:r>
            <w:r w:rsidRPr="009819CE">
              <w:rPr>
                <w:sz w:val="16"/>
                <w:szCs w:val="16"/>
              </w:rPr>
              <w:t xml:space="preserve">: </w:t>
            </w:r>
            <w:r w:rsidRPr="009819CE">
              <w:rPr>
                <w:sz w:val="16"/>
                <w:szCs w:val="16"/>
              </w:rPr>
              <w:br/>
              <w:t>długość trasy całego odcinka = 144 km (w tym 78,94 km w WK-P);</w:t>
            </w:r>
            <w:r w:rsidRPr="009819CE">
              <w:rPr>
                <w:sz w:val="16"/>
                <w:szCs w:val="16"/>
              </w:rPr>
              <w:br/>
              <w:t>koszt całkowity dla WK-P: 78,94/144 * 5 399 741 296,01 zł = 2 960 108 179,91 zł</w:t>
            </w:r>
            <w:r w:rsidRPr="009819CE">
              <w:rPr>
                <w:sz w:val="16"/>
                <w:szCs w:val="16"/>
              </w:rPr>
              <w:br/>
              <w:t>dofinansowanie UE: 78,94/144 * 1 929 666 213,31 zł = 1 057 832 297,77 zł</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rPr>
                <w:sz w:val="20"/>
                <w:szCs w:val="20"/>
              </w:rPr>
            </w:pPr>
            <w:r w:rsidRPr="009819CE">
              <w:rPr>
                <w:sz w:val="20"/>
                <w:szCs w:val="20"/>
              </w:rPr>
              <w:t>4.</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Budowa mostu drogowego w Toruniu wraz z drogami dojazdowymi (07.01.2011)</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753 006 767,55</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327 010 000,00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2014-09-30</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xml:space="preserve"> Toruń</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105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rPr>
                <w:sz w:val="20"/>
                <w:szCs w:val="20"/>
              </w:rPr>
            </w:pPr>
            <w:r w:rsidRPr="009819CE">
              <w:rPr>
                <w:sz w:val="20"/>
                <w:szCs w:val="20"/>
              </w:rPr>
              <w:t>5.</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Bezpieczne Centrum – doposażenie jednostek organizacyjnych Państwowej Straży Pożarnej w ciężkie pojazdy i sprzęt specjalistyczny do ratownictwa technicznego na drogach (21.12.2010; Projekt ogólnopolski)</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5 299 800,00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4 661 000,00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zakończony</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xml:space="preserve"> M. Włocławek, gm. Świecie</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45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Metodologia wyliczeń</w:t>
            </w:r>
            <w:r w:rsidRPr="009819CE">
              <w:rPr>
                <w:sz w:val="16"/>
                <w:szCs w:val="16"/>
              </w:rPr>
              <w:t xml:space="preserve">: Przekazanie specjalistycznych samochodów </w:t>
            </w:r>
            <w:proofErr w:type="spellStart"/>
            <w:r w:rsidRPr="009819CE">
              <w:rPr>
                <w:sz w:val="16"/>
                <w:szCs w:val="16"/>
              </w:rPr>
              <w:t>SCRd</w:t>
            </w:r>
            <w:proofErr w:type="spellEnd"/>
            <w:r w:rsidRPr="009819CE">
              <w:rPr>
                <w:sz w:val="16"/>
                <w:szCs w:val="16"/>
              </w:rPr>
              <w:t xml:space="preserve"> i </w:t>
            </w:r>
            <w:proofErr w:type="spellStart"/>
            <w:r w:rsidRPr="009819CE">
              <w:rPr>
                <w:sz w:val="16"/>
                <w:szCs w:val="16"/>
              </w:rPr>
              <w:t>SCRt</w:t>
            </w:r>
            <w:proofErr w:type="spellEnd"/>
            <w:r w:rsidRPr="009819CE">
              <w:rPr>
                <w:sz w:val="16"/>
                <w:szCs w:val="16"/>
              </w:rPr>
              <w:t xml:space="preserve"> wartościach kolejno 2 600 000,00 zł i 2 061 000,00 zł</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4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6.</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Modernizacja ul. Szosa Lubicka w Toruniu – zadanie 2. Odcinek od Strugi Lubickiej do węzła Lubicz (A 1)</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35 329 408,46</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27 774 796,54</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zakończony</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Toruń</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7.</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Gazociąg Gustorzyn-Odolanów (24.11.2010)</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126 785 714,28</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49 345 576,27</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2014-05-31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45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Powiat włocławski (g. Brześć Kujawski, g. Izbica Kujawska, g. Lubraniec)</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90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Metodologia wyliczeń</w:t>
            </w:r>
            <w:r w:rsidRPr="009819CE">
              <w:rPr>
                <w:sz w:val="16"/>
                <w:szCs w:val="16"/>
              </w:rPr>
              <w:t xml:space="preserve">: </w:t>
            </w:r>
            <w:r w:rsidRPr="009819CE">
              <w:rPr>
                <w:sz w:val="16"/>
                <w:szCs w:val="16"/>
              </w:rPr>
              <w:br w:type="page"/>
              <w:t>długość trasy całego odcinka = 168 km (w tym 35,5 km w WK-P);</w:t>
            </w:r>
            <w:r w:rsidRPr="009819CE">
              <w:rPr>
                <w:sz w:val="16"/>
                <w:szCs w:val="16"/>
              </w:rPr>
              <w:br w:type="page"/>
              <w:t>koszt całkowity dla WK-P: 35,5/168 * 600 000 000,00 zł = 126 785 714,28 zł</w:t>
            </w:r>
            <w:r w:rsidRPr="009819CE">
              <w:rPr>
                <w:sz w:val="16"/>
                <w:szCs w:val="16"/>
              </w:rPr>
              <w:br w:type="page"/>
              <w:t>dofinansowanie UE: 35,5/168 * 233 522 730,00 zł = 49 345 576,87 zł</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8.</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Gazociąg Rembelszczyzna – Gustorzyn (15.12.2010)</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161 489 001,50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51 701 582,65</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2014-07-31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45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xml:space="preserve">: Powiat włocławski (g. Brześć Kujawski, g. Fabianki, g. Lubanie, </w:t>
            </w:r>
            <w:proofErr w:type="spellStart"/>
            <w:r w:rsidRPr="009819CE">
              <w:rPr>
                <w:sz w:val="16"/>
                <w:szCs w:val="16"/>
              </w:rPr>
              <w:t>g.w</w:t>
            </w:r>
            <w:proofErr w:type="spellEnd"/>
            <w:r w:rsidRPr="009819CE">
              <w:rPr>
                <w:sz w:val="16"/>
                <w:szCs w:val="16"/>
              </w:rPr>
              <w:t>. Włocławek), Powiat lipnowski (g. Dobrzyń nad Wisłą)</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97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Metodologia wyliczeń</w:t>
            </w:r>
            <w:r w:rsidRPr="009819CE">
              <w:rPr>
                <w:sz w:val="16"/>
                <w:szCs w:val="16"/>
              </w:rPr>
              <w:t xml:space="preserve">: </w:t>
            </w:r>
            <w:r w:rsidRPr="009819CE">
              <w:rPr>
                <w:sz w:val="16"/>
                <w:szCs w:val="16"/>
              </w:rPr>
              <w:br/>
              <w:t>długość trasy całego odcinka = 176 km (w tym 40,86 km w WK-P);</w:t>
            </w:r>
            <w:r w:rsidRPr="009819CE">
              <w:rPr>
                <w:sz w:val="16"/>
                <w:szCs w:val="16"/>
              </w:rPr>
              <w:br/>
              <w:t>koszt całkowity dla WK-P: 40,86/176 * 695 773 380 zł = 161 489 001,50 zł</w:t>
            </w:r>
            <w:r w:rsidRPr="009819CE">
              <w:rPr>
                <w:sz w:val="16"/>
                <w:szCs w:val="16"/>
              </w:rPr>
              <w:br/>
              <w:t>dofinansowanie UE: 40,86/176 * 222 755 634 zł = 51 701 582,65 zł</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4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9.</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Remont i doposażenie Centrum Urazowego Szpitala Uniwersyteckiego Nr 1 im. Dr A. Jurasza w Bydgoszczy (04.10.2010)</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jc w:val="center"/>
              <w:rPr>
                <w:sz w:val="20"/>
                <w:szCs w:val="20"/>
              </w:rPr>
            </w:pPr>
            <w:r w:rsidRPr="009819CE">
              <w:rPr>
                <w:sz w:val="20"/>
                <w:szCs w:val="20"/>
              </w:rPr>
              <w:t>9 722 372,39</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jc w:val="center"/>
              <w:rPr>
                <w:sz w:val="20"/>
                <w:szCs w:val="20"/>
              </w:rPr>
            </w:pPr>
            <w:r w:rsidRPr="009819CE">
              <w:rPr>
                <w:sz w:val="20"/>
                <w:szCs w:val="20"/>
              </w:rPr>
              <w:t>8 264 016,53</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2013-08-31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Bydgoszcz</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76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10.</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Rozbudowa Wydziału Fizyki, Astronomii I Informatyki Stosowanej UMK – utworzenie Centrum Optyki Kwantowej – zastosowania w naukach przyrodniczych i biomedycznych (02.11.2010)</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26 286 786,85</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21 875 227,00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zakończony</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Toruń</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82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11.</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Doposażenie jednostek Policji w specjalistyczny sprzęt służący poprawie bezpieczeństwa w ruchu drogowym na obszarze całego kraju (28.10.2009; projekt ogólnopolski)</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2 120 167,15</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1 802 142,08</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zakończony</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45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xml:space="preserve">: Bydgoszcz, Toruń, </w:t>
            </w:r>
            <w:proofErr w:type="spellStart"/>
            <w:r w:rsidRPr="009819CE">
              <w:rPr>
                <w:sz w:val="16"/>
                <w:szCs w:val="16"/>
              </w:rPr>
              <w:t>Włocałwek</w:t>
            </w:r>
            <w:proofErr w:type="spellEnd"/>
            <w:r w:rsidRPr="009819CE">
              <w:rPr>
                <w:sz w:val="16"/>
                <w:szCs w:val="16"/>
              </w:rPr>
              <w:t xml:space="preserve">, Grudziądz, Inowrocław </w:t>
            </w:r>
            <w:proofErr w:type="spellStart"/>
            <w:r w:rsidRPr="009819CE">
              <w:rPr>
                <w:sz w:val="16"/>
                <w:szCs w:val="16"/>
              </w:rPr>
              <w:t>g.m</w:t>
            </w:r>
            <w:proofErr w:type="spellEnd"/>
            <w:r w:rsidRPr="009819CE">
              <w:rPr>
                <w:sz w:val="16"/>
                <w:szCs w:val="16"/>
              </w:rPr>
              <w:t xml:space="preserve">., g. Świecie, Aleksandrów Kujawski </w:t>
            </w:r>
            <w:proofErr w:type="spellStart"/>
            <w:r w:rsidRPr="009819CE">
              <w:rPr>
                <w:sz w:val="16"/>
                <w:szCs w:val="16"/>
              </w:rPr>
              <w:t>g.m</w:t>
            </w:r>
            <w:proofErr w:type="spellEnd"/>
            <w:r w:rsidRPr="009819CE">
              <w:rPr>
                <w:sz w:val="16"/>
                <w:szCs w:val="16"/>
              </w:rPr>
              <w:t xml:space="preserve">., Chełmno </w:t>
            </w:r>
            <w:proofErr w:type="spellStart"/>
            <w:r w:rsidRPr="009819CE">
              <w:rPr>
                <w:sz w:val="16"/>
                <w:szCs w:val="16"/>
              </w:rPr>
              <w:t>g.m</w:t>
            </w:r>
            <w:proofErr w:type="spellEnd"/>
            <w:r w:rsidRPr="009819CE">
              <w:rPr>
                <w:sz w:val="16"/>
                <w:szCs w:val="16"/>
              </w:rPr>
              <w:t>.</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AB755D">
        <w:trPr>
          <w:trHeight w:val="962"/>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Metodologia wyliczeń</w:t>
            </w:r>
            <w:r w:rsidRPr="009819CE">
              <w:rPr>
                <w:sz w:val="16"/>
                <w:szCs w:val="16"/>
              </w:rPr>
              <w:t xml:space="preserve">: </w:t>
            </w:r>
            <w:r w:rsidRPr="009819CE">
              <w:rPr>
                <w:sz w:val="16"/>
                <w:szCs w:val="16"/>
              </w:rPr>
              <w:br/>
              <w:t>Wartość projektu dla całego kraju = 70 586 400,00 zł (w tym 2 120 167,15 zł dla WK-P)</w:t>
            </w:r>
            <w:r w:rsidRPr="009819CE">
              <w:rPr>
                <w:sz w:val="16"/>
                <w:szCs w:val="16"/>
              </w:rPr>
              <w:br/>
              <w:t xml:space="preserve">Przekazanie 1 Furgon, 4 Furgony APRD, 3 samochody os., 15 motocykli o łącznej kwocie </w:t>
            </w:r>
            <w:proofErr w:type="spellStart"/>
            <w:r w:rsidRPr="009819CE">
              <w:rPr>
                <w:sz w:val="16"/>
                <w:szCs w:val="16"/>
              </w:rPr>
              <w:t>dof</w:t>
            </w:r>
            <w:proofErr w:type="spellEnd"/>
            <w:r w:rsidRPr="009819CE">
              <w:rPr>
                <w:sz w:val="16"/>
                <w:szCs w:val="16"/>
              </w:rPr>
              <w:t>. UE = 1 802 142,08 zł</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12.</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Odnowa taboru PKP Intercity S.A. dla relacji Wrocław - Gdynia.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43 880 065,50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16 320 385,13</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2014-09-30</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45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województwa: Kujawsko-Pomorskie, Pomorskie, Wielkopolskie, Dolnośląskie</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AB755D">
        <w:trPr>
          <w:trHeight w:val="976"/>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Metodologia wyliczeń</w:t>
            </w:r>
            <w:r w:rsidRPr="009819CE">
              <w:rPr>
                <w:sz w:val="16"/>
                <w:szCs w:val="16"/>
              </w:rPr>
              <w:t xml:space="preserve">: </w:t>
            </w:r>
            <w:r w:rsidRPr="009819CE">
              <w:rPr>
                <w:sz w:val="16"/>
                <w:szCs w:val="16"/>
              </w:rPr>
              <w:br/>
              <w:t>koszt całkowity dla 4 województw = 175 520 262,00 zł (w tym dla WK-P 175 520 262,00/ 4 = 43 880 065,50 zł)</w:t>
            </w:r>
            <w:r w:rsidRPr="009819CE">
              <w:rPr>
                <w:sz w:val="16"/>
                <w:szCs w:val="16"/>
              </w:rPr>
              <w:br/>
              <w:t>dofinansowanie UE dla 4 województw: 65 281 540,50 zł (w tym dla WK-P 65 281 540,50 zł / 4 = 16 320 385,13 zł)</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13.</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Poprawa stanu technicznego i bezpieczeństwa powodziowego stopnia wodnego Włocławek</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100 649 289,40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64 058 270,44</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2015-06-30</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45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województwa: Kujawsko-Pomorskie (g. Włocławek), Mazowieckie (</w:t>
            </w:r>
            <w:proofErr w:type="spellStart"/>
            <w:r w:rsidRPr="009819CE">
              <w:rPr>
                <w:sz w:val="16"/>
                <w:szCs w:val="16"/>
              </w:rPr>
              <w:t>g.m</w:t>
            </w:r>
            <w:proofErr w:type="spellEnd"/>
            <w:r w:rsidRPr="009819CE">
              <w:rPr>
                <w:sz w:val="16"/>
                <w:szCs w:val="16"/>
              </w:rPr>
              <w:t>. Płock, g. Słupno)</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AB755D">
        <w:trPr>
          <w:trHeight w:val="64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Metodologia wyliczeń</w:t>
            </w:r>
            <w:r w:rsidRPr="009819CE">
              <w:rPr>
                <w:sz w:val="16"/>
                <w:szCs w:val="16"/>
              </w:rPr>
              <w:t xml:space="preserve">: </w:t>
            </w:r>
            <w:r w:rsidRPr="009819CE">
              <w:rPr>
                <w:sz w:val="16"/>
                <w:szCs w:val="16"/>
              </w:rPr>
              <w:br w:type="page"/>
              <w:t>dofinansowanie UE dla województwa kujawsko-pomorskiego: dokładne szacowanie wciąż trwa jednak ok. 90% kosztów będzie ponoszona na terenie g. Włocławek</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14.</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Budowa Trasy Średnicowej Etap II - od ul. Droga Łąkowa do węzła A-1 "Grudziądz" - odcinek 1</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62 937 576,22</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52 575 148,00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2013-09-30</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xml:space="preserve"> </w:t>
            </w:r>
            <w:proofErr w:type="spellStart"/>
            <w:r w:rsidRPr="009819CE">
              <w:rPr>
                <w:sz w:val="16"/>
                <w:szCs w:val="16"/>
              </w:rPr>
              <w:t>m.Grudziądz</w:t>
            </w:r>
            <w:proofErr w:type="spellEnd"/>
            <w:r w:rsidRPr="009819CE">
              <w:rPr>
                <w:sz w:val="16"/>
                <w:szCs w:val="16"/>
              </w:rPr>
              <w:t>.</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76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15.</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Polepszenie jakości usług przewozowych poprzez poprawę stanu technicznego linii kolejowej nr 18 Kutno-Piła na odcinku Toruń - Bydgoszcz</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225 985 848,73</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103 148 354,28</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2015-12-31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90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i/>
                <w:iCs/>
                <w:sz w:val="16"/>
                <w:szCs w:val="16"/>
                <w:u w:val="single"/>
              </w:rPr>
              <w:t xml:space="preserve"> </w:t>
            </w:r>
            <w:proofErr w:type="spellStart"/>
            <w:r w:rsidRPr="009819CE">
              <w:rPr>
                <w:sz w:val="16"/>
                <w:szCs w:val="16"/>
              </w:rPr>
              <w:t>m.Toruń</w:t>
            </w:r>
            <w:proofErr w:type="spellEnd"/>
            <w:r w:rsidRPr="009819CE">
              <w:rPr>
                <w:sz w:val="16"/>
                <w:szCs w:val="16"/>
              </w:rPr>
              <w:t xml:space="preserve">( stacje Toruń Główny, Toruń Kluczyki), p. toruński (stacja Cierpice), p. bydgoski (stacje Przyłubie, Solec Kujawski), m. Bydgoszcz (stacje Bydgoszcz </w:t>
            </w:r>
            <w:proofErr w:type="spellStart"/>
            <w:r w:rsidRPr="009819CE">
              <w:rPr>
                <w:sz w:val="16"/>
                <w:szCs w:val="16"/>
              </w:rPr>
              <w:t>Łęgnowo</w:t>
            </w:r>
            <w:proofErr w:type="spellEnd"/>
            <w:r w:rsidRPr="009819CE">
              <w:rPr>
                <w:sz w:val="16"/>
                <w:szCs w:val="16"/>
              </w:rPr>
              <w:t>, Bydgoszcz Wschód, Bydgoszcz Bielawy, Bydgoszcz Leśna, Bydgoszcz Główna)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102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16.</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Polepszenie jakości usług przewozowych poprzez poprawę stanu technicznego linii kolejowej nr 353 na odcinku Inowrocław – Jabłonowo Pomorskie (z wyłączeniem odcinka Toruń Główny- Toruń Wschodni)</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276 141 404,45</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190 544 675,83</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2015-12-31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31849B"/>
            <w:noWrap/>
            <w:vAlign w:val="center"/>
            <w:hideMark/>
          </w:tcPr>
          <w:p w:rsidR="008B56CA" w:rsidRPr="009819CE" w:rsidRDefault="008B56CA" w:rsidP="00FC7EB1">
            <w:pPr>
              <w:jc w:val="center"/>
              <w:rPr>
                <w:sz w:val="20"/>
                <w:szCs w:val="20"/>
              </w:rPr>
            </w:pPr>
            <w:r w:rsidRPr="009819CE">
              <w:rPr>
                <w:sz w:val="20"/>
                <w:szCs w:val="20"/>
              </w:rPr>
              <w:t>17.</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Integracja systemu transportu miejskiego wraz z zakupem taboru tramwajowego niskopodłogowego w Toruniu w ramach BiT-City</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272 718 645,93</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131 392 489,14 zł</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2015-12-31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31849B"/>
            <w:noWrap/>
            <w:vAlign w:val="center"/>
            <w:hideMark/>
          </w:tcPr>
          <w:p w:rsidR="008B56CA" w:rsidRPr="009819CE" w:rsidRDefault="008B56CA" w:rsidP="00FC7EB1">
            <w:pPr>
              <w:jc w:val="center"/>
              <w:rPr>
                <w:sz w:val="20"/>
                <w:szCs w:val="20"/>
              </w:rPr>
            </w:pPr>
            <w:r w:rsidRPr="009819CE">
              <w:rPr>
                <w:sz w:val="20"/>
                <w:szCs w:val="20"/>
              </w:rPr>
              <w:t>18.</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 xml:space="preserve">Zakup taboru kolejowego dla Szybkiej Kolei Metropolitalnej </w:t>
            </w:r>
            <w:proofErr w:type="spellStart"/>
            <w:r w:rsidRPr="009819CE">
              <w:rPr>
                <w:sz w:val="20"/>
                <w:szCs w:val="20"/>
              </w:rPr>
              <w:t>BiTCity</w:t>
            </w:r>
            <w:proofErr w:type="spellEnd"/>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124 614 452,46</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59 033 882,06 zł</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2015-12-31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31849B"/>
            <w:noWrap/>
            <w:vAlign w:val="center"/>
            <w:hideMark/>
          </w:tcPr>
          <w:p w:rsidR="008B56CA" w:rsidRPr="009819CE" w:rsidRDefault="008B56CA" w:rsidP="00FC7EB1">
            <w:pPr>
              <w:jc w:val="center"/>
              <w:rPr>
                <w:sz w:val="20"/>
                <w:szCs w:val="20"/>
              </w:rPr>
            </w:pPr>
            <w:r w:rsidRPr="009819CE">
              <w:rPr>
                <w:sz w:val="20"/>
                <w:szCs w:val="20"/>
              </w:rPr>
              <w:t>19.</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Budowa linii tramwajowej do dzielnicy Fordon z przebudową układu drogowego w Bydgoszczy</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437 308 983,67</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209 768 552,18</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2015-12-31</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000000" w:fill="31849B"/>
            <w:noWrap/>
            <w:vAlign w:val="center"/>
            <w:hideMark/>
          </w:tcPr>
          <w:p w:rsidR="008B56CA" w:rsidRPr="009819CE" w:rsidRDefault="008B56CA" w:rsidP="00FC7EB1">
            <w:pPr>
              <w:jc w:val="center"/>
              <w:rPr>
                <w:sz w:val="20"/>
                <w:szCs w:val="20"/>
              </w:rPr>
            </w:pPr>
            <w:r w:rsidRPr="009819CE">
              <w:rPr>
                <w:sz w:val="20"/>
                <w:szCs w:val="20"/>
              </w:rPr>
              <w:t>20.</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 xml:space="preserve">Budowa wiaduktów i przystanków kolejowych w bydgosko-toruńskim obszarze metropolitalnym </w:t>
            </w:r>
            <w:proofErr w:type="spellStart"/>
            <w:r w:rsidRPr="009819CE">
              <w:rPr>
                <w:sz w:val="20"/>
                <w:szCs w:val="20"/>
              </w:rPr>
              <w:t>BiTCity</w:t>
            </w:r>
            <w:proofErr w:type="spellEnd"/>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42 177 943,47</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23 251 060,40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r w:rsidRPr="009819CE">
              <w:rPr>
                <w:sz w:val="18"/>
                <w:szCs w:val="18"/>
              </w:rPr>
              <w:t>2015-03-30</w:t>
            </w: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76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21.</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Zakup i modernizacja kolejowego taboru pasażerskiego o napędzie elektrycznym, do obsługi połączeń międzyregionalnych na obszarze co najmniej dwóch województw.</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23 433 333,00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9 650 000,00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AB755D">
        <w:trPr>
          <w:trHeight w:val="389"/>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Obszar realizacji</w:t>
            </w:r>
            <w:r w:rsidRPr="009819CE">
              <w:rPr>
                <w:sz w:val="16"/>
                <w:szCs w:val="16"/>
              </w:rPr>
              <w:t>: województwa: Kujawsko-Pomorskie, Pomorskie, Warmińsko-Mazurskie</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AB755D">
        <w:trPr>
          <w:trHeight w:val="99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16"/>
                <w:szCs w:val="16"/>
              </w:rPr>
            </w:pPr>
            <w:r w:rsidRPr="009819CE">
              <w:rPr>
                <w:sz w:val="16"/>
                <w:szCs w:val="16"/>
                <w:u w:val="single"/>
              </w:rPr>
              <w:t>Metodologia wyliczeń</w:t>
            </w:r>
            <w:r w:rsidRPr="009819CE">
              <w:rPr>
                <w:sz w:val="16"/>
                <w:szCs w:val="16"/>
              </w:rPr>
              <w:t xml:space="preserve">: </w:t>
            </w:r>
            <w:r w:rsidRPr="009819CE">
              <w:rPr>
                <w:sz w:val="16"/>
                <w:szCs w:val="16"/>
              </w:rPr>
              <w:br/>
              <w:t>koszt całkowity dla 3 województw = 70 300 000,00 zł (w tym dla WK-P 70 300 000,00 / 3 = 23 433 333,00 zł)</w:t>
            </w:r>
            <w:r w:rsidRPr="009819CE">
              <w:rPr>
                <w:sz w:val="16"/>
                <w:szCs w:val="16"/>
              </w:rPr>
              <w:br/>
              <w:t>dofinansowanie UE dla 3 województw: 28 950 000,00 zł (w tym dla WK-P 28 950 000,00 / 3 = 9 650 000,00 zł)</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22.</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Budowa zintegrowanego centrum komunikacyjnego w Bydgoszczy - etap I</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197 640 000,00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112 480 000,00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23.</w:t>
            </w: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 xml:space="preserve">System Bilet Metropolitalny </w:t>
            </w:r>
            <w:proofErr w:type="spellStart"/>
            <w:r w:rsidRPr="009819CE">
              <w:rPr>
                <w:sz w:val="20"/>
                <w:szCs w:val="20"/>
              </w:rPr>
              <w:t>BiTCity</w:t>
            </w:r>
            <w:proofErr w:type="spellEnd"/>
            <w:r w:rsidRPr="009819CE">
              <w:rPr>
                <w:sz w:val="20"/>
                <w:szCs w:val="20"/>
              </w:rPr>
              <w:t xml:space="preserve"> dla Bydgosko-Toruńskiego Obszaru Metropolitalnego</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41 820 000,00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20 060 000,00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4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Budowa zintegrowanego centrum komunikacyjnego w Bydgoszczy - etap I</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197 640 000,00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112 480 000,00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472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r w:rsidRPr="009819CE">
              <w:rPr>
                <w:sz w:val="20"/>
                <w:szCs w:val="20"/>
              </w:rPr>
              <w:t>Lista rezerwowa: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A860C6">
        <w:trPr>
          <w:trHeight w:val="510"/>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24.</w:t>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Budowa drogi ekspresowej S5, odcinek Żnin - Gniezno, odcinek Żnin - Mielno</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422 650 000,00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295 860 000,00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A860C6">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25.</w:t>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r w:rsidRPr="009819CE">
              <w:rPr>
                <w:sz w:val="20"/>
                <w:szCs w:val="20"/>
              </w:rPr>
              <w:t>Budowa drogi ekspresowej S5, odcinek Nowe Marzy - Bydgoszcz</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878 970 000,00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386 720 000,00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A860C6">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26.</w:t>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r w:rsidRPr="009819CE">
              <w:rPr>
                <w:sz w:val="20"/>
                <w:szCs w:val="20"/>
              </w:rPr>
              <w:t>Budowa drogi ekspresowej S5, odcinek Bydgoszcz – Żnin</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958 390 000,00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421 660 000,00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A860C6">
        <w:trPr>
          <w:trHeight w:val="255"/>
        </w:trPr>
        <w:tc>
          <w:tcPr>
            <w:tcW w:w="4869" w:type="dxa"/>
            <w:vMerge/>
            <w:tcBorders>
              <w:top w:val="single" w:sz="4" w:space="0" w:color="auto"/>
              <w:bottom w:val="single" w:sz="4" w:space="0" w:color="auto"/>
              <w:right w:val="single" w:sz="4" w:space="0" w:color="auto"/>
            </w:tcBorders>
            <w:vAlign w:val="center"/>
            <w:hideMark/>
          </w:tcPr>
          <w:p w:rsidR="008B56CA" w:rsidRPr="009819CE" w:rsidRDefault="008B56CA" w:rsidP="00FC7EB1">
            <w:pPr>
              <w:rPr>
                <w:b/>
                <w:bCs/>
                <w:sz w:val="20"/>
                <w:szCs w:val="20"/>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27.</w:t>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rPr>
                <w:sz w:val="20"/>
                <w:szCs w:val="20"/>
              </w:rPr>
            </w:pPr>
            <w:r w:rsidRPr="009819CE">
              <w:rPr>
                <w:sz w:val="20"/>
                <w:szCs w:val="20"/>
              </w:rPr>
              <w:t>Podziemny magazyn ropy naftowej i paliw - Góra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78 220 000,00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r w:rsidRPr="009819CE">
              <w:rPr>
                <w:sz w:val="20"/>
                <w:szCs w:val="20"/>
              </w:rPr>
              <w:t>29 270 000,00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tcBorders>
              <w:top w:val="single" w:sz="4" w:space="0" w:color="auto"/>
              <w:left w:val="single" w:sz="4" w:space="0" w:color="auto"/>
              <w:bottom w:val="single" w:sz="4" w:space="0" w:color="auto"/>
            </w:tcBorders>
            <w:vAlign w:val="center"/>
            <w:hideMark/>
          </w:tcPr>
          <w:p w:rsidR="008B56CA" w:rsidRPr="009819CE" w:rsidRDefault="008B56CA" w:rsidP="00FC7EB1">
            <w:pPr>
              <w:rPr>
                <w:b/>
                <w:bCs/>
              </w:rPr>
            </w:pPr>
          </w:p>
        </w:tc>
      </w:tr>
      <w:tr w:rsidR="008B56CA" w:rsidRPr="009819CE" w:rsidTr="00130102">
        <w:trPr>
          <w:trHeight w:val="285"/>
        </w:trPr>
        <w:tc>
          <w:tcPr>
            <w:tcW w:w="4869" w:type="dxa"/>
            <w:vMerge w:val="restart"/>
            <w:tcBorders>
              <w:top w:val="single" w:sz="4" w:space="0" w:color="auto"/>
              <w:bottom w:val="single" w:sz="4" w:space="0" w:color="auto"/>
              <w:right w:val="single" w:sz="4" w:space="0" w:color="auto"/>
            </w:tcBorders>
            <w:shd w:val="clear" w:color="auto" w:fill="auto"/>
            <w:vAlign w:val="center"/>
            <w:hideMark/>
          </w:tcPr>
          <w:p w:rsidR="008B56CA" w:rsidRPr="009819CE" w:rsidRDefault="008B56CA" w:rsidP="00FC7EB1">
            <w:pPr>
              <w:jc w:val="center"/>
              <w:rPr>
                <w:b/>
                <w:bCs/>
                <w:sz w:val="20"/>
                <w:szCs w:val="20"/>
              </w:rPr>
            </w:pPr>
            <w:r w:rsidRPr="009819CE">
              <w:rPr>
                <w:b/>
                <w:bCs/>
                <w:sz w:val="20"/>
                <w:szCs w:val="20"/>
              </w:rPr>
              <w:t>Lista projektów kluczowych Programu Operacyjnego Innowacyjna Gospodarka dla Województwa Kujawsko-Pomorskiego **</w:t>
            </w:r>
          </w:p>
        </w:tc>
        <w:tc>
          <w:tcPr>
            <w:tcW w:w="472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rPr>
                <w:sz w:val="20"/>
                <w:szCs w:val="20"/>
              </w:rPr>
            </w:pPr>
            <w:r w:rsidRPr="009819CE">
              <w:rPr>
                <w:sz w:val="20"/>
                <w:szCs w:val="20"/>
              </w:rPr>
              <w:t>Lista podstawowa: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20"/>
                <w:szCs w:val="20"/>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sz w:val="18"/>
                <w:szCs w:val="18"/>
              </w:rPr>
            </w:pPr>
          </w:p>
        </w:tc>
        <w:tc>
          <w:tcPr>
            <w:tcW w:w="1596" w:type="dxa"/>
            <w:vMerge w:val="restart"/>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 xml:space="preserve">80 578 216,53 zł </w:t>
            </w:r>
          </w:p>
        </w:tc>
      </w:tr>
      <w:tr w:rsidR="00A860C6" w:rsidRPr="009819CE" w:rsidTr="00F40FBC">
        <w:trPr>
          <w:trHeight w:val="775"/>
        </w:trPr>
        <w:tc>
          <w:tcPr>
            <w:tcW w:w="4869" w:type="dxa"/>
            <w:vMerge/>
            <w:tcBorders>
              <w:top w:val="single" w:sz="4" w:space="0" w:color="auto"/>
              <w:bottom w:val="single" w:sz="4" w:space="0" w:color="auto"/>
              <w:right w:val="single" w:sz="4" w:space="0" w:color="auto"/>
            </w:tcBorders>
            <w:vAlign w:val="center"/>
            <w:hideMark/>
          </w:tcPr>
          <w:p w:rsidR="00A860C6" w:rsidRPr="009819CE" w:rsidRDefault="00A860C6" w:rsidP="00FC7EB1">
            <w:pPr>
              <w:rPr>
                <w:b/>
                <w:bCs/>
                <w:sz w:val="20"/>
                <w:szCs w:val="20"/>
              </w:rPr>
            </w:pPr>
          </w:p>
        </w:tc>
        <w:tc>
          <w:tcPr>
            <w:tcW w:w="386" w:type="dxa"/>
            <w:tcBorders>
              <w:top w:val="single" w:sz="4" w:space="0" w:color="auto"/>
              <w:left w:val="single" w:sz="4" w:space="0" w:color="auto"/>
              <w:right w:val="single" w:sz="4" w:space="0" w:color="auto"/>
            </w:tcBorders>
            <w:shd w:val="clear" w:color="000000" w:fill="DBEEF3"/>
            <w:noWrap/>
            <w:vAlign w:val="center"/>
            <w:hideMark/>
          </w:tcPr>
          <w:p w:rsidR="00A860C6" w:rsidRPr="009819CE" w:rsidRDefault="00A860C6" w:rsidP="00FC7EB1">
            <w:pPr>
              <w:jc w:val="center"/>
              <w:rPr>
                <w:sz w:val="20"/>
                <w:szCs w:val="20"/>
              </w:rPr>
            </w:pPr>
            <w:r w:rsidRPr="009819CE">
              <w:rPr>
                <w:sz w:val="20"/>
                <w:szCs w:val="20"/>
              </w:rPr>
              <w:t>1.</w:t>
            </w:r>
          </w:p>
        </w:tc>
        <w:tc>
          <w:tcPr>
            <w:tcW w:w="4338" w:type="dxa"/>
            <w:gridSpan w:val="3"/>
            <w:tcBorders>
              <w:top w:val="single" w:sz="4" w:space="0" w:color="auto"/>
              <w:left w:val="single" w:sz="4" w:space="0" w:color="auto"/>
              <w:right w:val="single" w:sz="4" w:space="0" w:color="auto"/>
            </w:tcBorders>
            <w:shd w:val="clear" w:color="auto" w:fill="auto"/>
            <w:vAlign w:val="center"/>
            <w:hideMark/>
          </w:tcPr>
          <w:p w:rsidR="00A860C6" w:rsidRPr="009819CE" w:rsidRDefault="00A860C6" w:rsidP="00FC7EB1">
            <w:pPr>
              <w:rPr>
                <w:sz w:val="20"/>
                <w:szCs w:val="20"/>
              </w:rPr>
            </w:pPr>
            <w:r w:rsidRPr="009819CE">
              <w:rPr>
                <w:sz w:val="20"/>
                <w:szCs w:val="20"/>
              </w:rPr>
              <w:t>Rozbudowa i rozwój działalności Toruńskiego Parku Technologicznego</w:t>
            </w:r>
          </w:p>
          <w:p w:rsidR="00A860C6" w:rsidRPr="009819CE" w:rsidRDefault="00A860C6" w:rsidP="00FC7EB1">
            <w:pPr>
              <w:rPr>
                <w:sz w:val="20"/>
                <w:szCs w:val="20"/>
              </w:rPr>
            </w:pPr>
            <w:r w:rsidRPr="009819CE">
              <w:rPr>
                <w:sz w:val="16"/>
                <w:szCs w:val="16"/>
                <w:u w:val="single"/>
              </w:rPr>
              <w:t>Obszar realizacji</w:t>
            </w:r>
            <w:r w:rsidRPr="009819CE">
              <w:rPr>
                <w:sz w:val="16"/>
                <w:szCs w:val="16"/>
              </w:rPr>
              <w:t>: Toruń</w:t>
            </w:r>
          </w:p>
        </w:tc>
        <w:tc>
          <w:tcPr>
            <w:tcW w:w="1752" w:type="dxa"/>
            <w:gridSpan w:val="2"/>
            <w:tcBorders>
              <w:top w:val="single" w:sz="4" w:space="0" w:color="auto"/>
              <w:left w:val="single" w:sz="4" w:space="0" w:color="auto"/>
              <w:right w:val="single" w:sz="4" w:space="0" w:color="auto"/>
            </w:tcBorders>
            <w:shd w:val="clear" w:color="auto" w:fill="auto"/>
            <w:noWrap/>
            <w:vAlign w:val="center"/>
            <w:hideMark/>
          </w:tcPr>
          <w:p w:rsidR="00A860C6" w:rsidRPr="009819CE" w:rsidRDefault="00A860C6" w:rsidP="00FC7EB1">
            <w:pPr>
              <w:jc w:val="center"/>
              <w:rPr>
                <w:sz w:val="20"/>
                <w:szCs w:val="20"/>
              </w:rPr>
            </w:pPr>
            <w:r w:rsidRPr="009819CE">
              <w:rPr>
                <w:sz w:val="20"/>
                <w:szCs w:val="20"/>
              </w:rPr>
              <w:t>119 911 916,20</w:t>
            </w:r>
          </w:p>
        </w:tc>
        <w:tc>
          <w:tcPr>
            <w:tcW w:w="1555" w:type="dxa"/>
            <w:tcBorders>
              <w:top w:val="single" w:sz="4" w:space="0" w:color="auto"/>
              <w:left w:val="single" w:sz="4" w:space="0" w:color="auto"/>
              <w:right w:val="single" w:sz="4" w:space="0" w:color="auto"/>
            </w:tcBorders>
            <w:shd w:val="clear" w:color="auto" w:fill="auto"/>
            <w:noWrap/>
            <w:vAlign w:val="center"/>
            <w:hideMark/>
          </w:tcPr>
          <w:p w:rsidR="00A860C6" w:rsidRPr="009819CE" w:rsidRDefault="00A860C6" w:rsidP="00FC7EB1">
            <w:pPr>
              <w:jc w:val="center"/>
              <w:rPr>
                <w:sz w:val="20"/>
                <w:szCs w:val="20"/>
              </w:rPr>
            </w:pPr>
            <w:r w:rsidRPr="009819CE">
              <w:rPr>
                <w:sz w:val="20"/>
                <w:szCs w:val="20"/>
              </w:rPr>
              <w:t>69 936 216,53</w:t>
            </w:r>
          </w:p>
        </w:tc>
        <w:tc>
          <w:tcPr>
            <w:tcW w:w="1089" w:type="dxa"/>
            <w:gridSpan w:val="2"/>
            <w:tcBorders>
              <w:top w:val="single" w:sz="4" w:space="0" w:color="auto"/>
              <w:left w:val="single" w:sz="4" w:space="0" w:color="auto"/>
              <w:right w:val="single" w:sz="4" w:space="0" w:color="auto"/>
            </w:tcBorders>
            <w:shd w:val="clear" w:color="auto" w:fill="auto"/>
            <w:noWrap/>
            <w:vAlign w:val="center"/>
            <w:hideMark/>
          </w:tcPr>
          <w:p w:rsidR="00A860C6" w:rsidRPr="009819CE" w:rsidRDefault="00A860C6" w:rsidP="00FC7EB1">
            <w:pPr>
              <w:jc w:val="center"/>
              <w:rPr>
                <w:sz w:val="18"/>
                <w:szCs w:val="18"/>
              </w:rPr>
            </w:pPr>
            <w:r w:rsidRPr="009819CE">
              <w:rPr>
                <w:sz w:val="18"/>
                <w:szCs w:val="18"/>
              </w:rPr>
              <w:t>2015-03-31</w:t>
            </w:r>
          </w:p>
        </w:tc>
        <w:tc>
          <w:tcPr>
            <w:tcW w:w="1596" w:type="dxa"/>
            <w:vMerge/>
            <w:tcBorders>
              <w:top w:val="single" w:sz="4" w:space="0" w:color="auto"/>
              <w:left w:val="single" w:sz="4" w:space="0" w:color="auto"/>
              <w:bottom w:val="single" w:sz="4" w:space="0" w:color="auto"/>
            </w:tcBorders>
            <w:vAlign w:val="center"/>
            <w:hideMark/>
          </w:tcPr>
          <w:p w:rsidR="00A860C6" w:rsidRPr="009819CE" w:rsidRDefault="00A860C6" w:rsidP="00FC7EB1">
            <w:pPr>
              <w:rPr>
                <w:b/>
                <w:bCs/>
                <w:sz w:val="20"/>
                <w:szCs w:val="20"/>
              </w:rPr>
            </w:pPr>
          </w:p>
        </w:tc>
      </w:tr>
      <w:tr w:rsidR="00A860C6" w:rsidRPr="009819CE" w:rsidTr="00F40FBC">
        <w:trPr>
          <w:trHeight w:val="520"/>
        </w:trPr>
        <w:tc>
          <w:tcPr>
            <w:tcW w:w="4869" w:type="dxa"/>
            <w:vMerge/>
            <w:tcBorders>
              <w:top w:val="single" w:sz="4" w:space="0" w:color="auto"/>
              <w:bottom w:val="single" w:sz="4" w:space="0" w:color="auto"/>
              <w:right w:val="single" w:sz="4" w:space="0" w:color="auto"/>
            </w:tcBorders>
            <w:vAlign w:val="center"/>
            <w:hideMark/>
          </w:tcPr>
          <w:p w:rsidR="00A860C6" w:rsidRPr="009819CE" w:rsidRDefault="00A860C6" w:rsidP="00FC7EB1">
            <w:pPr>
              <w:rPr>
                <w:b/>
                <w:bCs/>
                <w:sz w:val="20"/>
                <w:szCs w:val="20"/>
              </w:rPr>
            </w:pPr>
          </w:p>
        </w:tc>
        <w:tc>
          <w:tcPr>
            <w:tcW w:w="386" w:type="dxa"/>
            <w:tcBorders>
              <w:top w:val="single" w:sz="4" w:space="0" w:color="auto"/>
              <w:left w:val="single" w:sz="4" w:space="0" w:color="auto"/>
              <w:right w:val="single" w:sz="4" w:space="0" w:color="auto"/>
            </w:tcBorders>
            <w:shd w:val="clear" w:color="000000" w:fill="DBEEF3"/>
            <w:noWrap/>
            <w:vAlign w:val="center"/>
            <w:hideMark/>
          </w:tcPr>
          <w:p w:rsidR="00A860C6" w:rsidRPr="009819CE" w:rsidRDefault="00A860C6" w:rsidP="00FC7EB1">
            <w:pPr>
              <w:jc w:val="center"/>
              <w:rPr>
                <w:sz w:val="20"/>
                <w:szCs w:val="20"/>
              </w:rPr>
            </w:pPr>
            <w:r w:rsidRPr="009819CE">
              <w:rPr>
                <w:sz w:val="20"/>
                <w:szCs w:val="20"/>
              </w:rPr>
              <w:t>2.</w:t>
            </w:r>
          </w:p>
        </w:tc>
        <w:tc>
          <w:tcPr>
            <w:tcW w:w="4338" w:type="dxa"/>
            <w:gridSpan w:val="3"/>
            <w:tcBorders>
              <w:top w:val="single" w:sz="4" w:space="0" w:color="auto"/>
              <w:left w:val="single" w:sz="4" w:space="0" w:color="auto"/>
              <w:right w:val="single" w:sz="4" w:space="0" w:color="auto"/>
            </w:tcBorders>
            <w:shd w:val="clear" w:color="auto" w:fill="auto"/>
            <w:noWrap/>
            <w:vAlign w:val="center"/>
            <w:hideMark/>
          </w:tcPr>
          <w:p w:rsidR="00A860C6" w:rsidRPr="009819CE" w:rsidRDefault="00A860C6" w:rsidP="00FC7EB1">
            <w:pPr>
              <w:rPr>
                <w:sz w:val="20"/>
                <w:szCs w:val="20"/>
              </w:rPr>
            </w:pPr>
            <w:r w:rsidRPr="009819CE">
              <w:rPr>
                <w:sz w:val="20"/>
                <w:szCs w:val="20"/>
              </w:rPr>
              <w:t>Toruń – Hanza nad Wisłą (30.09.2010)</w:t>
            </w:r>
          </w:p>
          <w:p w:rsidR="00A860C6" w:rsidRPr="009819CE" w:rsidRDefault="00A860C6" w:rsidP="00FC7EB1">
            <w:pPr>
              <w:rPr>
                <w:sz w:val="20"/>
                <w:szCs w:val="20"/>
              </w:rPr>
            </w:pPr>
            <w:r w:rsidRPr="009819CE">
              <w:rPr>
                <w:sz w:val="16"/>
                <w:szCs w:val="16"/>
                <w:u w:val="single"/>
              </w:rPr>
              <w:t>Obszar realizacji</w:t>
            </w:r>
            <w:r w:rsidRPr="009819CE">
              <w:rPr>
                <w:sz w:val="16"/>
                <w:szCs w:val="16"/>
              </w:rPr>
              <w:t>: Toruń</w:t>
            </w:r>
          </w:p>
        </w:tc>
        <w:tc>
          <w:tcPr>
            <w:tcW w:w="1752" w:type="dxa"/>
            <w:gridSpan w:val="2"/>
            <w:tcBorders>
              <w:top w:val="single" w:sz="4" w:space="0" w:color="auto"/>
              <w:left w:val="single" w:sz="4" w:space="0" w:color="auto"/>
              <w:right w:val="single" w:sz="4" w:space="0" w:color="auto"/>
            </w:tcBorders>
            <w:shd w:val="clear" w:color="auto" w:fill="auto"/>
            <w:noWrap/>
            <w:vAlign w:val="center"/>
            <w:hideMark/>
          </w:tcPr>
          <w:p w:rsidR="00A860C6" w:rsidRPr="009819CE" w:rsidRDefault="00A860C6" w:rsidP="00FC7EB1">
            <w:pPr>
              <w:jc w:val="center"/>
              <w:rPr>
                <w:sz w:val="20"/>
                <w:szCs w:val="20"/>
              </w:rPr>
            </w:pPr>
            <w:r w:rsidRPr="009819CE">
              <w:rPr>
                <w:sz w:val="20"/>
                <w:szCs w:val="20"/>
              </w:rPr>
              <w:t>24 025 992,52</w:t>
            </w:r>
          </w:p>
        </w:tc>
        <w:tc>
          <w:tcPr>
            <w:tcW w:w="1555" w:type="dxa"/>
            <w:tcBorders>
              <w:top w:val="single" w:sz="4" w:space="0" w:color="auto"/>
              <w:left w:val="single" w:sz="4" w:space="0" w:color="auto"/>
              <w:right w:val="single" w:sz="4" w:space="0" w:color="auto"/>
            </w:tcBorders>
            <w:shd w:val="clear" w:color="auto" w:fill="auto"/>
            <w:noWrap/>
            <w:vAlign w:val="center"/>
            <w:hideMark/>
          </w:tcPr>
          <w:p w:rsidR="00A860C6" w:rsidRPr="009819CE" w:rsidRDefault="00A860C6" w:rsidP="00FC7EB1">
            <w:pPr>
              <w:jc w:val="center"/>
              <w:rPr>
                <w:sz w:val="20"/>
                <w:szCs w:val="20"/>
              </w:rPr>
            </w:pPr>
            <w:r w:rsidRPr="009819CE">
              <w:rPr>
                <w:sz w:val="20"/>
                <w:szCs w:val="20"/>
              </w:rPr>
              <w:t>10 642 000,00</w:t>
            </w:r>
          </w:p>
        </w:tc>
        <w:tc>
          <w:tcPr>
            <w:tcW w:w="1089" w:type="dxa"/>
            <w:gridSpan w:val="2"/>
            <w:tcBorders>
              <w:top w:val="single" w:sz="4" w:space="0" w:color="auto"/>
              <w:left w:val="single" w:sz="4" w:space="0" w:color="auto"/>
              <w:right w:val="single" w:sz="4" w:space="0" w:color="auto"/>
            </w:tcBorders>
            <w:shd w:val="clear" w:color="auto" w:fill="auto"/>
            <w:noWrap/>
            <w:vAlign w:val="center"/>
            <w:hideMark/>
          </w:tcPr>
          <w:p w:rsidR="00A860C6" w:rsidRPr="009819CE" w:rsidRDefault="00A860C6" w:rsidP="00FC7EB1">
            <w:pPr>
              <w:jc w:val="center"/>
              <w:rPr>
                <w:sz w:val="18"/>
                <w:szCs w:val="18"/>
              </w:rPr>
            </w:pPr>
            <w:r w:rsidRPr="009819CE">
              <w:rPr>
                <w:sz w:val="18"/>
                <w:szCs w:val="18"/>
              </w:rPr>
              <w:t>zakończony</w:t>
            </w:r>
          </w:p>
        </w:tc>
        <w:tc>
          <w:tcPr>
            <w:tcW w:w="1596" w:type="dxa"/>
            <w:vMerge/>
            <w:tcBorders>
              <w:top w:val="single" w:sz="4" w:space="0" w:color="auto"/>
              <w:left w:val="single" w:sz="4" w:space="0" w:color="auto"/>
              <w:bottom w:val="single" w:sz="4" w:space="0" w:color="auto"/>
            </w:tcBorders>
            <w:vAlign w:val="center"/>
            <w:hideMark/>
          </w:tcPr>
          <w:p w:rsidR="00A860C6" w:rsidRPr="009819CE" w:rsidRDefault="00A860C6" w:rsidP="00FC7EB1">
            <w:pPr>
              <w:rPr>
                <w:b/>
                <w:bCs/>
                <w:sz w:val="20"/>
                <w:szCs w:val="20"/>
              </w:rPr>
            </w:pPr>
          </w:p>
        </w:tc>
      </w:tr>
      <w:tr w:rsidR="008B56CA" w:rsidRPr="009819CE" w:rsidTr="00AB755D">
        <w:trPr>
          <w:trHeight w:val="808"/>
        </w:trPr>
        <w:tc>
          <w:tcPr>
            <w:tcW w:w="4869" w:type="dxa"/>
            <w:tcBorders>
              <w:top w:val="single" w:sz="4" w:space="0" w:color="auto"/>
              <w:bottom w:val="single" w:sz="4" w:space="0" w:color="auto"/>
              <w:right w:val="single" w:sz="4" w:space="0" w:color="auto"/>
            </w:tcBorders>
            <w:shd w:val="clear" w:color="000000" w:fill="FDE9D9"/>
            <w:vAlign w:val="center"/>
            <w:hideMark/>
          </w:tcPr>
          <w:p w:rsidR="008B56CA" w:rsidRPr="009819CE" w:rsidRDefault="008B56CA" w:rsidP="00FC7EB1">
            <w:pPr>
              <w:jc w:val="center"/>
              <w:rPr>
                <w:b/>
                <w:bCs/>
                <w:sz w:val="20"/>
                <w:szCs w:val="20"/>
              </w:rPr>
            </w:pPr>
            <w:r w:rsidRPr="009819CE">
              <w:rPr>
                <w:b/>
                <w:bCs/>
                <w:sz w:val="20"/>
                <w:szCs w:val="20"/>
              </w:rPr>
              <w:t>Projekty konkursowe zatwierdzone do wsparcia w województwie kujawsko-pomorskim – Program Operacyjny Kapitał Ludzki (komponent centralny) ***</w:t>
            </w:r>
          </w:p>
        </w:tc>
        <w:tc>
          <w:tcPr>
            <w:tcW w:w="9120" w:type="dxa"/>
            <w:gridSpan w:val="9"/>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8B56CA" w:rsidRPr="009819CE" w:rsidRDefault="008B56CA" w:rsidP="00FC7EB1">
            <w:pPr>
              <w:jc w:val="center"/>
              <w:rPr>
                <w:sz w:val="20"/>
                <w:szCs w:val="20"/>
              </w:rPr>
            </w:pPr>
            <w:r w:rsidRPr="009819CE">
              <w:rPr>
                <w:sz w:val="20"/>
                <w:szCs w:val="20"/>
              </w:rPr>
              <w:t>259</w:t>
            </w:r>
          </w:p>
        </w:tc>
        <w:tc>
          <w:tcPr>
            <w:tcW w:w="1596" w:type="dxa"/>
            <w:tcBorders>
              <w:top w:val="single" w:sz="4" w:space="0" w:color="auto"/>
              <w:left w:val="single" w:sz="4" w:space="0" w:color="auto"/>
              <w:bottom w:val="single" w:sz="4" w:space="0" w:color="auto"/>
            </w:tcBorders>
            <w:shd w:val="clear" w:color="000000" w:fill="FDE9D9"/>
            <w:noWrap/>
            <w:vAlign w:val="center"/>
            <w:hideMark/>
          </w:tcPr>
          <w:p w:rsidR="008B56CA" w:rsidRPr="009819CE" w:rsidRDefault="008B56CA" w:rsidP="00FC7EB1">
            <w:pPr>
              <w:jc w:val="center"/>
              <w:rPr>
                <w:b/>
                <w:bCs/>
                <w:sz w:val="18"/>
                <w:szCs w:val="18"/>
              </w:rPr>
            </w:pPr>
            <w:r w:rsidRPr="009819CE">
              <w:rPr>
                <w:b/>
                <w:bCs/>
                <w:sz w:val="18"/>
                <w:szCs w:val="18"/>
              </w:rPr>
              <w:t xml:space="preserve">311 998 420,64 zł </w:t>
            </w:r>
          </w:p>
        </w:tc>
      </w:tr>
      <w:tr w:rsidR="008B56CA" w:rsidRPr="009819CE" w:rsidTr="00AB755D">
        <w:trPr>
          <w:trHeight w:val="948"/>
        </w:trPr>
        <w:tc>
          <w:tcPr>
            <w:tcW w:w="4869" w:type="dxa"/>
            <w:tcBorders>
              <w:top w:val="single" w:sz="4" w:space="0" w:color="auto"/>
              <w:bottom w:val="single" w:sz="4" w:space="0" w:color="auto"/>
              <w:right w:val="single" w:sz="4" w:space="0" w:color="auto"/>
            </w:tcBorders>
            <w:shd w:val="clear" w:color="000000" w:fill="EAF1DD"/>
            <w:vAlign w:val="center"/>
            <w:hideMark/>
          </w:tcPr>
          <w:p w:rsidR="008B56CA" w:rsidRPr="009819CE" w:rsidRDefault="008B56CA" w:rsidP="00FC7EB1">
            <w:pPr>
              <w:jc w:val="center"/>
              <w:rPr>
                <w:b/>
                <w:bCs/>
                <w:sz w:val="20"/>
                <w:szCs w:val="20"/>
              </w:rPr>
            </w:pPr>
            <w:r w:rsidRPr="009819CE">
              <w:rPr>
                <w:b/>
                <w:bCs/>
                <w:sz w:val="20"/>
                <w:szCs w:val="20"/>
              </w:rPr>
              <w:t>Projekty konkursowe zatwierdzone do wsparcia w województwie kujawsko-pomorskim – Program Operacyjny Infrastruktura i Środowisko ***</w:t>
            </w:r>
          </w:p>
        </w:tc>
        <w:tc>
          <w:tcPr>
            <w:tcW w:w="9120" w:type="dxa"/>
            <w:gridSpan w:val="9"/>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8B56CA" w:rsidRPr="009819CE" w:rsidRDefault="008B56CA" w:rsidP="00FC7EB1">
            <w:pPr>
              <w:jc w:val="center"/>
              <w:rPr>
                <w:sz w:val="20"/>
                <w:szCs w:val="20"/>
              </w:rPr>
            </w:pPr>
            <w:r w:rsidRPr="009819CE">
              <w:rPr>
                <w:sz w:val="20"/>
                <w:szCs w:val="20"/>
              </w:rPr>
              <w:t>101</w:t>
            </w:r>
          </w:p>
        </w:tc>
        <w:tc>
          <w:tcPr>
            <w:tcW w:w="1596" w:type="dxa"/>
            <w:tcBorders>
              <w:top w:val="single" w:sz="4" w:space="0" w:color="auto"/>
              <w:left w:val="single" w:sz="4" w:space="0" w:color="auto"/>
              <w:bottom w:val="single" w:sz="4" w:space="0" w:color="auto"/>
            </w:tcBorders>
            <w:shd w:val="clear" w:color="000000" w:fill="EAF1DD"/>
            <w:vAlign w:val="center"/>
            <w:hideMark/>
          </w:tcPr>
          <w:p w:rsidR="008B56CA" w:rsidRPr="009819CE" w:rsidRDefault="008B56CA" w:rsidP="00FC7EB1">
            <w:pPr>
              <w:rPr>
                <w:b/>
                <w:bCs/>
                <w:sz w:val="18"/>
                <w:szCs w:val="18"/>
              </w:rPr>
            </w:pPr>
            <w:r w:rsidRPr="009819CE">
              <w:rPr>
                <w:b/>
                <w:bCs/>
                <w:sz w:val="18"/>
                <w:szCs w:val="18"/>
              </w:rPr>
              <w:t>870 712 635,71 zł</w:t>
            </w:r>
          </w:p>
        </w:tc>
      </w:tr>
      <w:tr w:rsidR="008B56CA" w:rsidRPr="009819CE" w:rsidTr="00AB755D">
        <w:trPr>
          <w:trHeight w:val="892"/>
        </w:trPr>
        <w:tc>
          <w:tcPr>
            <w:tcW w:w="4869" w:type="dxa"/>
            <w:tcBorders>
              <w:top w:val="single" w:sz="4" w:space="0" w:color="auto"/>
              <w:bottom w:val="single" w:sz="4" w:space="0" w:color="auto"/>
              <w:right w:val="single" w:sz="4" w:space="0" w:color="auto"/>
            </w:tcBorders>
            <w:shd w:val="clear" w:color="000000" w:fill="DBEEF3"/>
            <w:vAlign w:val="center"/>
            <w:hideMark/>
          </w:tcPr>
          <w:p w:rsidR="008B56CA" w:rsidRPr="009819CE" w:rsidRDefault="008B56CA" w:rsidP="00FC7EB1">
            <w:pPr>
              <w:jc w:val="center"/>
              <w:rPr>
                <w:b/>
                <w:bCs/>
                <w:sz w:val="20"/>
                <w:szCs w:val="20"/>
              </w:rPr>
            </w:pPr>
            <w:r w:rsidRPr="009819CE">
              <w:rPr>
                <w:b/>
                <w:bCs/>
                <w:sz w:val="20"/>
                <w:szCs w:val="20"/>
              </w:rPr>
              <w:t>Projekty konkursowe zatwierdzone do wsparcia w województwie kujawsko-pomorskim – Program Operacyjny Innowacyjna Gospodarka***</w:t>
            </w:r>
          </w:p>
        </w:tc>
        <w:tc>
          <w:tcPr>
            <w:tcW w:w="9120" w:type="dxa"/>
            <w:gridSpan w:val="9"/>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8B56CA" w:rsidRPr="009819CE" w:rsidRDefault="008B56CA" w:rsidP="00FC7EB1">
            <w:pPr>
              <w:jc w:val="center"/>
              <w:rPr>
                <w:sz w:val="20"/>
                <w:szCs w:val="20"/>
              </w:rPr>
            </w:pPr>
            <w:r w:rsidRPr="009819CE">
              <w:rPr>
                <w:sz w:val="20"/>
                <w:szCs w:val="20"/>
              </w:rPr>
              <w:t>656</w:t>
            </w:r>
          </w:p>
        </w:tc>
        <w:tc>
          <w:tcPr>
            <w:tcW w:w="1596" w:type="dxa"/>
            <w:tcBorders>
              <w:top w:val="single" w:sz="4" w:space="0" w:color="auto"/>
              <w:left w:val="single" w:sz="4" w:space="0" w:color="auto"/>
              <w:bottom w:val="single" w:sz="4" w:space="0" w:color="auto"/>
            </w:tcBorders>
            <w:shd w:val="clear" w:color="000000" w:fill="DBEEF3"/>
            <w:noWrap/>
            <w:vAlign w:val="center"/>
            <w:hideMark/>
          </w:tcPr>
          <w:p w:rsidR="008B56CA" w:rsidRPr="009819CE" w:rsidRDefault="008B56CA" w:rsidP="00FC7EB1">
            <w:pPr>
              <w:jc w:val="center"/>
              <w:rPr>
                <w:b/>
                <w:bCs/>
                <w:sz w:val="18"/>
                <w:szCs w:val="18"/>
              </w:rPr>
            </w:pPr>
            <w:r w:rsidRPr="009819CE">
              <w:rPr>
                <w:b/>
                <w:bCs/>
                <w:sz w:val="18"/>
                <w:szCs w:val="18"/>
              </w:rPr>
              <w:t>1 130 078 562,08 zł</w:t>
            </w:r>
          </w:p>
        </w:tc>
      </w:tr>
      <w:tr w:rsidR="008B56CA" w:rsidRPr="009819CE" w:rsidTr="000C4FCF">
        <w:trPr>
          <w:trHeight w:val="346"/>
        </w:trPr>
        <w:tc>
          <w:tcPr>
            <w:tcW w:w="4869" w:type="dxa"/>
            <w:tcBorders>
              <w:top w:val="single" w:sz="4" w:space="0" w:color="auto"/>
              <w:bottom w:val="single" w:sz="4" w:space="0" w:color="auto"/>
              <w:right w:val="single" w:sz="4" w:space="0" w:color="auto"/>
            </w:tcBorders>
            <w:shd w:val="clear" w:color="000000" w:fill="D8D8D8"/>
            <w:noWrap/>
            <w:vAlign w:val="center"/>
            <w:hideMark/>
          </w:tcPr>
          <w:p w:rsidR="008B56CA" w:rsidRPr="009819CE" w:rsidRDefault="008B56CA" w:rsidP="00FC7EB1">
            <w:pPr>
              <w:jc w:val="center"/>
              <w:rPr>
                <w:sz w:val="20"/>
                <w:szCs w:val="20"/>
              </w:rPr>
            </w:pPr>
            <w:r w:rsidRPr="009819CE">
              <w:rPr>
                <w:sz w:val="20"/>
                <w:szCs w:val="20"/>
              </w:rPr>
              <w:t> </w:t>
            </w:r>
          </w:p>
        </w:tc>
        <w:tc>
          <w:tcPr>
            <w:tcW w:w="9120" w:type="dxa"/>
            <w:gridSpan w:val="9"/>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8B56CA" w:rsidRPr="009819CE" w:rsidRDefault="008B56CA" w:rsidP="00FC7EB1">
            <w:pPr>
              <w:jc w:val="center"/>
              <w:rPr>
                <w:b/>
                <w:bCs/>
              </w:rPr>
            </w:pPr>
            <w:r w:rsidRPr="009819CE">
              <w:rPr>
                <w:b/>
                <w:bCs/>
              </w:rPr>
              <w:t>RAZEM</w:t>
            </w:r>
          </w:p>
        </w:tc>
        <w:tc>
          <w:tcPr>
            <w:tcW w:w="1596" w:type="dxa"/>
            <w:tcBorders>
              <w:top w:val="single" w:sz="4" w:space="0" w:color="auto"/>
              <w:left w:val="single" w:sz="4" w:space="0" w:color="auto"/>
              <w:bottom w:val="single" w:sz="4" w:space="0" w:color="auto"/>
            </w:tcBorders>
            <w:shd w:val="clear" w:color="000000" w:fill="D8D8D8"/>
            <w:noWrap/>
            <w:vAlign w:val="bottom"/>
            <w:hideMark/>
          </w:tcPr>
          <w:p w:rsidR="008B56CA" w:rsidRPr="009819CE" w:rsidRDefault="008B56CA" w:rsidP="00FC7EB1">
            <w:pPr>
              <w:jc w:val="center"/>
              <w:rPr>
                <w:b/>
                <w:bCs/>
                <w:sz w:val="16"/>
                <w:szCs w:val="16"/>
              </w:rPr>
            </w:pPr>
            <w:r w:rsidRPr="009819CE">
              <w:rPr>
                <w:b/>
                <w:bCs/>
                <w:sz w:val="16"/>
                <w:szCs w:val="16"/>
              </w:rPr>
              <w:t> </w:t>
            </w:r>
          </w:p>
        </w:tc>
      </w:tr>
      <w:tr w:rsidR="008B56CA" w:rsidRPr="009819CE" w:rsidTr="00130102">
        <w:trPr>
          <w:trHeight w:val="285"/>
        </w:trPr>
        <w:tc>
          <w:tcPr>
            <w:tcW w:w="4869" w:type="dxa"/>
            <w:tcBorders>
              <w:top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Projekty kluczowe****</w:t>
            </w:r>
          </w:p>
        </w:tc>
        <w:tc>
          <w:tcPr>
            <w:tcW w:w="91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22</w:t>
            </w:r>
          </w:p>
        </w:tc>
        <w:tc>
          <w:tcPr>
            <w:tcW w:w="1596" w:type="dxa"/>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b/>
                <w:bCs/>
                <w:sz w:val="16"/>
                <w:szCs w:val="16"/>
              </w:rPr>
            </w:pPr>
            <w:r w:rsidRPr="009819CE">
              <w:rPr>
                <w:b/>
                <w:bCs/>
                <w:sz w:val="16"/>
                <w:szCs w:val="16"/>
              </w:rPr>
              <w:t xml:space="preserve">2 793 852 616,95 zł </w:t>
            </w:r>
          </w:p>
        </w:tc>
      </w:tr>
      <w:tr w:rsidR="008B56CA" w:rsidRPr="009819CE" w:rsidTr="00130102">
        <w:trPr>
          <w:trHeight w:val="285"/>
        </w:trPr>
        <w:tc>
          <w:tcPr>
            <w:tcW w:w="4869" w:type="dxa"/>
            <w:tcBorders>
              <w:top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Projekty konkursowe</w:t>
            </w:r>
          </w:p>
        </w:tc>
        <w:tc>
          <w:tcPr>
            <w:tcW w:w="91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1016</w:t>
            </w:r>
          </w:p>
        </w:tc>
        <w:tc>
          <w:tcPr>
            <w:tcW w:w="1596" w:type="dxa"/>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b/>
                <w:bCs/>
                <w:sz w:val="16"/>
                <w:szCs w:val="16"/>
              </w:rPr>
            </w:pPr>
            <w:r w:rsidRPr="009819CE">
              <w:rPr>
                <w:b/>
                <w:bCs/>
                <w:sz w:val="16"/>
                <w:szCs w:val="16"/>
              </w:rPr>
              <w:t xml:space="preserve">2 312 789 618,43 zł </w:t>
            </w:r>
          </w:p>
        </w:tc>
      </w:tr>
      <w:tr w:rsidR="008B56CA" w:rsidRPr="009819CE" w:rsidTr="00130102">
        <w:trPr>
          <w:trHeight w:val="285"/>
        </w:trPr>
        <w:tc>
          <w:tcPr>
            <w:tcW w:w="4869" w:type="dxa"/>
            <w:tcBorders>
              <w:top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Projekty kluczowe i konkursowe</w:t>
            </w:r>
          </w:p>
        </w:tc>
        <w:tc>
          <w:tcPr>
            <w:tcW w:w="91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CA" w:rsidRPr="009819CE" w:rsidRDefault="008B56CA" w:rsidP="00FC7EB1">
            <w:pPr>
              <w:jc w:val="center"/>
              <w:rPr>
                <w:b/>
                <w:bCs/>
                <w:sz w:val="20"/>
                <w:szCs w:val="20"/>
              </w:rPr>
            </w:pPr>
            <w:r w:rsidRPr="009819CE">
              <w:rPr>
                <w:b/>
                <w:bCs/>
                <w:sz w:val="20"/>
                <w:szCs w:val="20"/>
              </w:rPr>
              <w:t>1038</w:t>
            </w:r>
          </w:p>
        </w:tc>
        <w:tc>
          <w:tcPr>
            <w:tcW w:w="1596" w:type="dxa"/>
            <w:tcBorders>
              <w:top w:val="single" w:sz="4" w:space="0" w:color="auto"/>
              <w:left w:val="single" w:sz="4" w:space="0" w:color="auto"/>
              <w:bottom w:val="single" w:sz="4" w:space="0" w:color="auto"/>
            </w:tcBorders>
            <w:shd w:val="clear" w:color="auto" w:fill="auto"/>
            <w:noWrap/>
            <w:vAlign w:val="center"/>
            <w:hideMark/>
          </w:tcPr>
          <w:p w:rsidR="008B56CA" w:rsidRPr="009819CE" w:rsidRDefault="008B56CA" w:rsidP="00FC7EB1">
            <w:pPr>
              <w:jc w:val="center"/>
              <w:rPr>
                <w:b/>
                <w:bCs/>
                <w:sz w:val="16"/>
                <w:szCs w:val="16"/>
              </w:rPr>
            </w:pPr>
            <w:r w:rsidRPr="009819CE">
              <w:rPr>
                <w:b/>
                <w:bCs/>
                <w:sz w:val="16"/>
                <w:szCs w:val="16"/>
              </w:rPr>
              <w:t xml:space="preserve">5 106 642 235,38 zł </w:t>
            </w:r>
          </w:p>
        </w:tc>
      </w:tr>
      <w:tr w:rsidR="008B56CA" w:rsidRPr="009819CE" w:rsidTr="00AB755D">
        <w:trPr>
          <w:trHeight w:val="263"/>
        </w:trPr>
        <w:tc>
          <w:tcPr>
            <w:tcW w:w="15585" w:type="dxa"/>
            <w:gridSpan w:val="11"/>
            <w:tcBorders>
              <w:top w:val="single" w:sz="4" w:space="0" w:color="auto"/>
              <w:left w:val="nil"/>
              <w:bottom w:val="nil"/>
              <w:right w:val="nil"/>
            </w:tcBorders>
            <w:shd w:val="clear" w:color="auto" w:fill="auto"/>
            <w:noWrap/>
            <w:vAlign w:val="center"/>
            <w:hideMark/>
          </w:tcPr>
          <w:p w:rsidR="008B56CA" w:rsidRPr="009819CE" w:rsidRDefault="008B56CA" w:rsidP="00FC7EB1">
            <w:pPr>
              <w:rPr>
                <w:sz w:val="16"/>
                <w:szCs w:val="16"/>
              </w:rPr>
            </w:pPr>
            <w:r w:rsidRPr="009819CE">
              <w:rPr>
                <w:sz w:val="16"/>
                <w:szCs w:val="16"/>
              </w:rPr>
              <w:t>* zgodnie z aktualizacją w sierpniu 2013 r. | ** zgodnie z aktualizacją listy w sierpniu 2013. | *** zgodnie z raportem SIMIK na dzień 31.12.2013 r. | **** tylko umowy podpisane</w:t>
            </w:r>
          </w:p>
        </w:tc>
      </w:tr>
      <w:tr w:rsidR="008B56CA" w:rsidRPr="009819CE" w:rsidTr="00130102">
        <w:trPr>
          <w:trHeight w:val="465"/>
        </w:trPr>
        <w:tc>
          <w:tcPr>
            <w:tcW w:w="15585" w:type="dxa"/>
            <w:gridSpan w:val="11"/>
            <w:tcBorders>
              <w:top w:val="nil"/>
              <w:left w:val="nil"/>
              <w:bottom w:val="nil"/>
              <w:right w:val="nil"/>
            </w:tcBorders>
            <w:shd w:val="clear" w:color="auto" w:fill="auto"/>
            <w:vAlign w:val="center"/>
            <w:hideMark/>
          </w:tcPr>
          <w:p w:rsidR="008B56CA" w:rsidRPr="009819CE" w:rsidRDefault="008B56CA" w:rsidP="00FC7EB1">
            <w:pPr>
              <w:rPr>
                <w:sz w:val="20"/>
                <w:szCs w:val="20"/>
              </w:rPr>
            </w:pPr>
            <w:r w:rsidRPr="009819CE">
              <w:rPr>
                <w:sz w:val="20"/>
                <w:szCs w:val="20"/>
              </w:rPr>
              <w:t>Aktualizacja listy projektów indykatywnych dokonywana jest zgodnie z Wytycznymi w zakresie jednolitego systemu zarządzania i monitorowania projektów indywidualnych stanowiącymi: "</w:t>
            </w:r>
            <w:r w:rsidRPr="009819CE">
              <w:rPr>
                <w:i/>
                <w:iCs/>
                <w:sz w:val="20"/>
                <w:szCs w:val="20"/>
              </w:rPr>
              <w:t>Minister Rozwoju Regionalnego może aktualizować listę w ramach programów krajowych 2 razy w roku – w terminie do dnia 28 lutego i do dnia 31 sierpnia [...]</w:t>
            </w:r>
            <w:r w:rsidRPr="009819CE">
              <w:rPr>
                <w:sz w:val="20"/>
                <w:szCs w:val="20"/>
              </w:rPr>
              <w:t>"</w:t>
            </w:r>
          </w:p>
        </w:tc>
      </w:tr>
    </w:tbl>
    <w:p w:rsidR="008B56CA" w:rsidRPr="009819CE" w:rsidRDefault="008B56CA" w:rsidP="00FC7EB1">
      <w:pPr>
        <w:tabs>
          <w:tab w:val="left" w:pos="1005"/>
        </w:tabs>
        <w:rPr>
          <w:sz w:val="16"/>
          <w:szCs w:val="16"/>
        </w:rPr>
      </w:pPr>
    </w:p>
    <w:p w:rsidR="00B13362" w:rsidRPr="009819CE" w:rsidRDefault="00B13362" w:rsidP="00FC7EB1">
      <w:pPr>
        <w:autoSpaceDE w:val="0"/>
        <w:autoSpaceDN w:val="0"/>
        <w:adjustRightInd w:val="0"/>
        <w:rPr>
          <w:sz w:val="20"/>
          <w:szCs w:val="20"/>
        </w:rPr>
      </w:pPr>
      <w:r w:rsidRPr="009819CE">
        <w:rPr>
          <w:sz w:val="20"/>
          <w:szCs w:val="20"/>
        </w:rPr>
        <w:t>Dodatkowe informacje:</w:t>
      </w:r>
    </w:p>
    <w:p w:rsidR="00B13362" w:rsidRPr="009819CE" w:rsidRDefault="00B13362" w:rsidP="00FC7EB1">
      <w:pPr>
        <w:rPr>
          <w:iCs/>
          <w:sz w:val="20"/>
          <w:szCs w:val="20"/>
        </w:rPr>
      </w:pPr>
      <w:r w:rsidRPr="009819CE">
        <w:rPr>
          <w:b/>
          <w:bCs/>
          <w:sz w:val="20"/>
          <w:szCs w:val="20"/>
        </w:rPr>
        <w:t>Damian Wiśniewski</w:t>
      </w:r>
      <w:r w:rsidRPr="009819CE">
        <w:rPr>
          <w:iCs/>
          <w:sz w:val="20"/>
          <w:szCs w:val="20"/>
        </w:rPr>
        <w:t xml:space="preserve"> </w:t>
      </w:r>
    </w:p>
    <w:p w:rsidR="00B13362" w:rsidRPr="009819CE" w:rsidRDefault="00B13362" w:rsidP="00FC7EB1">
      <w:pPr>
        <w:rPr>
          <w:sz w:val="20"/>
          <w:szCs w:val="20"/>
        </w:rPr>
      </w:pPr>
      <w:r w:rsidRPr="009819CE">
        <w:rPr>
          <w:sz w:val="20"/>
          <w:szCs w:val="20"/>
        </w:rPr>
        <w:t xml:space="preserve">Biuro </w:t>
      </w:r>
      <w:r w:rsidR="00130102" w:rsidRPr="009819CE">
        <w:rPr>
          <w:sz w:val="20"/>
          <w:szCs w:val="20"/>
        </w:rPr>
        <w:t>Pomocy Technicznej</w:t>
      </w:r>
    </w:p>
    <w:p w:rsidR="00B13362" w:rsidRPr="009819CE" w:rsidRDefault="00B13362" w:rsidP="00FC7EB1">
      <w:pPr>
        <w:rPr>
          <w:sz w:val="20"/>
          <w:szCs w:val="20"/>
        </w:rPr>
      </w:pPr>
      <w:r w:rsidRPr="009819CE">
        <w:rPr>
          <w:sz w:val="20"/>
          <w:szCs w:val="20"/>
        </w:rPr>
        <w:t>Wydział Pomocy Technicznej</w:t>
      </w:r>
    </w:p>
    <w:p w:rsidR="00B13362" w:rsidRPr="009819CE" w:rsidRDefault="00B13362" w:rsidP="00FC7EB1">
      <w:pPr>
        <w:rPr>
          <w:sz w:val="20"/>
          <w:szCs w:val="20"/>
        </w:rPr>
      </w:pPr>
      <w:r w:rsidRPr="009819CE">
        <w:rPr>
          <w:sz w:val="20"/>
          <w:szCs w:val="20"/>
        </w:rPr>
        <w:t>Departament Zarządzania Funduszami i Projektami Unijnymi</w:t>
      </w:r>
    </w:p>
    <w:p w:rsidR="00B13362" w:rsidRPr="009819CE" w:rsidRDefault="00AB755D" w:rsidP="00FC7EB1">
      <w:pPr>
        <w:rPr>
          <w:sz w:val="20"/>
          <w:szCs w:val="20"/>
          <w:lang w:val="en-US"/>
        </w:rPr>
      </w:pPr>
      <w:r w:rsidRPr="009819CE">
        <w:rPr>
          <w:sz w:val="20"/>
          <w:szCs w:val="20"/>
        </w:rPr>
        <w:t>t</w:t>
      </w:r>
      <w:r w:rsidR="00B13362" w:rsidRPr="009819CE">
        <w:rPr>
          <w:sz w:val="20"/>
          <w:szCs w:val="20"/>
        </w:rPr>
        <w:t>el. 56 656 10 7</w:t>
      </w:r>
      <w:r w:rsidR="00130102" w:rsidRPr="009819CE">
        <w:rPr>
          <w:sz w:val="20"/>
          <w:szCs w:val="20"/>
        </w:rPr>
        <w:t>9</w:t>
      </w:r>
    </w:p>
    <w:p w:rsidR="001C7161" w:rsidRPr="009819CE" w:rsidRDefault="001C7161" w:rsidP="00FC7EB1">
      <w:pPr>
        <w:tabs>
          <w:tab w:val="left" w:pos="1005"/>
        </w:tabs>
        <w:sectPr w:rsidR="001C7161" w:rsidRPr="009819CE" w:rsidSect="008B56CA">
          <w:pgSz w:w="16838" w:h="11906" w:orient="landscape"/>
          <w:pgMar w:top="1418" w:right="1418" w:bottom="1418" w:left="851" w:header="708" w:footer="708" w:gutter="0"/>
          <w:cols w:space="708"/>
          <w:docGrid w:linePitch="360"/>
        </w:sectPr>
      </w:pPr>
    </w:p>
    <w:p w:rsidR="000677AC" w:rsidRPr="009819CE" w:rsidRDefault="000677AC" w:rsidP="001C7161">
      <w:pPr>
        <w:pStyle w:val="Akapitzlist"/>
        <w:autoSpaceDE w:val="0"/>
        <w:autoSpaceDN w:val="0"/>
        <w:adjustRightInd w:val="0"/>
        <w:ind w:left="0"/>
        <w:rPr>
          <w:sz w:val="20"/>
          <w:szCs w:val="20"/>
          <w:lang w:val="en-US"/>
        </w:rPr>
      </w:pPr>
    </w:p>
    <w:sectPr w:rsidR="000677AC" w:rsidRPr="009819CE" w:rsidSect="00BE6129">
      <w:pgSz w:w="11906" w:h="16838"/>
      <w:pgMar w:top="1418" w:right="991"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7B5" w:rsidRDefault="00F027B5" w:rsidP="00E9047B">
      <w:r>
        <w:separator/>
      </w:r>
    </w:p>
  </w:endnote>
  <w:endnote w:type="continuationSeparator" w:id="0">
    <w:p w:rsidR="00F027B5" w:rsidRDefault="00F027B5" w:rsidP="00E9047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A00002EF" w:usb1="4000204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B2" w:rsidRDefault="00896E7B" w:rsidP="00301925">
    <w:pPr>
      <w:pStyle w:val="Stopka"/>
      <w:framePr w:wrap="around" w:vAnchor="text" w:hAnchor="margin" w:xAlign="center" w:y="1"/>
      <w:rPr>
        <w:rStyle w:val="Numerstrony"/>
      </w:rPr>
    </w:pPr>
    <w:r>
      <w:rPr>
        <w:rStyle w:val="Numerstrony"/>
      </w:rPr>
      <w:fldChar w:fldCharType="begin"/>
    </w:r>
    <w:r w:rsidR="000209B2">
      <w:rPr>
        <w:rStyle w:val="Numerstrony"/>
      </w:rPr>
      <w:instrText xml:space="preserve">PAGE  </w:instrText>
    </w:r>
    <w:r>
      <w:rPr>
        <w:rStyle w:val="Numerstrony"/>
      </w:rPr>
      <w:fldChar w:fldCharType="separate"/>
    </w:r>
    <w:r w:rsidR="00CF55E7">
      <w:rPr>
        <w:rStyle w:val="Numerstrony"/>
        <w:noProof/>
      </w:rPr>
      <w:t>2</w:t>
    </w:r>
    <w:r>
      <w:rPr>
        <w:rStyle w:val="Numerstrony"/>
      </w:rPr>
      <w:fldChar w:fldCharType="end"/>
    </w:r>
  </w:p>
  <w:p w:rsidR="000209B2" w:rsidRDefault="000209B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B2" w:rsidRDefault="00896E7B" w:rsidP="00301925">
    <w:pPr>
      <w:pStyle w:val="Stopka"/>
      <w:framePr w:wrap="around" w:vAnchor="text" w:hAnchor="margin" w:xAlign="center" w:y="1"/>
      <w:rPr>
        <w:rStyle w:val="Numerstrony"/>
      </w:rPr>
    </w:pPr>
    <w:r>
      <w:rPr>
        <w:rStyle w:val="Numerstrony"/>
      </w:rPr>
      <w:fldChar w:fldCharType="begin"/>
    </w:r>
    <w:r w:rsidR="000209B2">
      <w:rPr>
        <w:rStyle w:val="Numerstrony"/>
      </w:rPr>
      <w:instrText xml:space="preserve">PAGE  </w:instrText>
    </w:r>
    <w:r>
      <w:rPr>
        <w:rStyle w:val="Numerstrony"/>
      </w:rPr>
      <w:fldChar w:fldCharType="separate"/>
    </w:r>
    <w:r w:rsidR="00CF55E7">
      <w:rPr>
        <w:rStyle w:val="Numerstrony"/>
        <w:noProof/>
      </w:rPr>
      <w:t>5</w:t>
    </w:r>
    <w:r>
      <w:rPr>
        <w:rStyle w:val="Numerstrony"/>
      </w:rPr>
      <w:fldChar w:fldCharType="end"/>
    </w:r>
  </w:p>
  <w:p w:rsidR="000209B2" w:rsidRDefault="000209B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B2" w:rsidRDefault="00896E7B" w:rsidP="002D6E4D">
    <w:pPr>
      <w:pStyle w:val="Stopka"/>
      <w:framePr w:wrap="around" w:vAnchor="text" w:hAnchor="margin" w:xAlign="right" w:y="1"/>
      <w:rPr>
        <w:rStyle w:val="Numerstrony"/>
      </w:rPr>
    </w:pPr>
    <w:r>
      <w:rPr>
        <w:rStyle w:val="Numerstrony"/>
      </w:rPr>
      <w:fldChar w:fldCharType="begin"/>
    </w:r>
    <w:r w:rsidR="000209B2">
      <w:rPr>
        <w:rStyle w:val="Numerstrony"/>
      </w:rPr>
      <w:instrText xml:space="preserve">PAGE  </w:instrText>
    </w:r>
    <w:r>
      <w:rPr>
        <w:rStyle w:val="Numerstrony"/>
      </w:rPr>
      <w:fldChar w:fldCharType="separate"/>
    </w:r>
    <w:r w:rsidR="00CF55E7">
      <w:rPr>
        <w:rStyle w:val="Numerstrony"/>
        <w:noProof/>
      </w:rPr>
      <w:t>62</w:t>
    </w:r>
    <w:r>
      <w:rPr>
        <w:rStyle w:val="Numerstrony"/>
      </w:rPr>
      <w:fldChar w:fldCharType="end"/>
    </w:r>
  </w:p>
  <w:p w:rsidR="000209B2" w:rsidRDefault="000209B2" w:rsidP="002D6E4D">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B2" w:rsidRDefault="00896E7B" w:rsidP="002D6E4D">
    <w:pPr>
      <w:pStyle w:val="Stopka"/>
      <w:framePr w:wrap="around" w:vAnchor="text" w:hAnchor="margin" w:xAlign="right" w:y="1"/>
      <w:rPr>
        <w:rStyle w:val="Numerstrony"/>
      </w:rPr>
    </w:pPr>
    <w:r>
      <w:rPr>
        <w:rStyle w:val="Numerstrony"/>
      </w:rPr>
      <w:fldChar w:fldCharType="begin"/>
    </w:r>
    <w:r w:rsidR="000209B2">
      <w:rPr>
        <w:rStyle w:val="Numerstrony"/>
      </w:rPr>
      <w:instrText xml:space="preserve">PAGE  </w:instrText>
    </w:r>
    <w:r>
      <w:rPr>
        <w:rStyle w:val="Numerstrony"/>
      </w:rPr>
      <w:fldChar w:fldCharType="separate"/>
    </w:r>
    <w:r w:rsidR="00CF55E7">
      <w:rPr>
        <w:rStyle w:val="Numerstrony"/>
        <w:noProof/>
      </w:rPr>
      <w:t>61</w:t>
    </w:r>
    <w:r>
      <w:rPr>
        <w:rStyle w:val="Numerstrony"/>
      </w:rPr>
      <w:fldChar w:fldCharType="end"/>
    </w:r>
  </w:p>
  <w:p w:rsidR="000209B2" w:rsidRDefault="000209B2" w:rsidP="002D6E4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7B5" w:rsidRDefault="00F027B5" w:rsidP="00E9047B">
      <w:r>
        <w:separator/>
      </w:r>
    </w:p>
  </w:footnote>
  <w:footnote w:type="continuationSeparator" w:id="0">
    <w:p w:rsidR="00F027B5" w:rsidRDefault="00F027B5" w:rsidP="00E90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B2" w:rsidRPr="00652B8B" w:rsidRDefault="000209B2" w:rsidP="00AB2536">
    <w:pPr>
      <w:pStyle w:val="Nagwek"/>
      <w:pBdr>
        <w:bottom w:val="thickThinSmallGap" w:sz="24" w:space="5" w:color="622423"/>
      </w:pBdr>
      <w:jc w:val="center"/>
      <w:rPr>
        <w:rFonts w:ascii="Cambria" w:hAnsi="Cambria"/>
        <w:color w:val="7F7F7F"/>
        <w:sz w:val="20"/>
        <w:szCs w:val="20"/>
      </w:rPr>
    </w:pPr>
    <w:r w:rsidRPr="00652B8B">
      <w:rPr>
        <w:b/>
        <w:bCs/>
        <w:color w:val="7F7F7F"/>
        <w:sz w:val="20"/>
        <w:szCs w:val="20"/>
      </w:rPr>
      <w:t xml:space="preserve">STAN REALIZACJI ZADAŃ W ZAKRESIE POLITYKI ROZWOJU </w:t>
    </w:r>
    <w:r>
      <w:rPr>
        <w:b/>
        <w:bCs/>
        <w:color w:val="7F7F7F"/>
        <w:sz w:val="20"/>
        <w:szCs w:val="20"/>
      </w:rPr>
      <w:br/>
    </w:r>
    <w:r w:rsidRPr="00652B8B">
      <w:rPr>
        <w:b/>
        <w:bCs/>
        <w:color w:val="7F7F7F"/>
        <w:sz w:val="20"/>
        <w:szCs w:val="20"/>
      </w:rPr>
      <w:t>REGIONALNEGO</w:t>
    </w:r>
    <w:r>
      <w:rPr>
        <w:b/>
        <w:bCs/>
        <w:color w:val="7F7F7F"/>
        <w:sz w:val="20"/>
        <w:szCs w:val="20"/>
      </w:rPr>
      <w:t xml:space="preserve"> ZA II PÓŁROCZE 2013 ROKU</w:t>
    </w:r>
  </w:p>
  <w:p w:rsidR="000209B2" w:rsidRPr="007A1AC8" w:rsidRDefault="000209B2" w:rsidP="00AB2536">
    <w:pPr>
      <w:pStyle w:val="Nagwek"/>
      <w:rPr>
        <w:color w:val="7F7F7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B2" w:rsidRPr="00652B8B" w:rsidRDefault="000209B2" w:rsidP="00AB2536">
    <w:pPr>
      <w:pStyle w:val="Nagwek"/>
      <w:pBdr>
        <w:bottom w:val="thickThinSmallGap" w:sz="24" w:space="5" w:color="622423"/>
      </w:pBdr>
      <w:jc w:val="center"/>
      <w:rPr>
        <w:rFonts w:ascii="Cambria" w:hAnsi="Cambria"/>
        <w:color w:val="7F7F7F"/>
        <w:sz w:val="20"/>
        <w:szCs w:val="20"/>
      </w:rPr>
    </w:pPr>
    <w:r w:rsidRPr="00652B8B">
      <w:rPr>
        <w:b/>
        <w:bCs/>
        <w:color w:val="7F7F7F"/>
        <w:sz w:val="20"/>
        <w:szCs w:val="20"/>
      </w:rPr>
      <w:t xml:space="preserve">STAN REALIZACJI ZADAŃ W ZAKRESIE POLITYKI ROZWOJU </w:t>
    </w:r>
    <w:r>
      <w:rPr>
        <w:b/>
        <w:bCs/>
        <w:color w:val="7F7F7F"/>
        <w:sz w:val="20"/>
        <w:szCs w:val="20"/>
      </w:rPr>
      <w:br/>
    </w:r>
    <w:r w:rsidRPr="00652B8B">
      <w:rPr>
        <w:b/>
        <w:bCs/>
        <w:color w:val="7F7F7F"/>
        <w:sz w:val="20"/>
        <w:szCs w:val="20"/>
      </w:rPr>
      <w:t>REGIONALNEGO</w:t>
    </w:r>
    <w:r>
      <w:rPr>
        <w:b/>
        <w:bCs/>
        <w:color w:val="7F7F7F"/>
        <w:sz w:val="20"/>
        <w:szCs w:val="20"/>
      </w:rPr>
      <w:t xml:space="preserve"> ZA II PÓŁROCZE 2013 ROKU</w:t>
    </w:r>
  </w:p>
  <w:p w:rsidR="000209B2" w:rsidRPr="007A1AC8" w:rsidRDefault="000209B2" w:rsidP="00AB2536">
    <w:pPr>
      <w:pStyle w:val="Nagwek"/>
      <w:rPr>
        <w:color w:val="7F7F7F"/>
      </w:rPr>
    </w:pPr>
  </w:p>
  <w:p w:rsidR="000209B2" w:rsidRDefault="000209B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B2" w:rsidRPr="00AB2536" w:rsidRDefault="000209B2" w:rsidP="00297426">
    <w:pPr>
      <w:pStyle w:val="Nagwek"/>
      <w:pBdr>
        <w:bottom w:val="thickThinSmallGap" w:sz="24" w:space="1" w:color="622423"/>
      </w:pBdr>
      <w:ind w:left="993" w:right="473"/>
      <w:jc w:val="center"/>
      <w:rPr>
        <w:b/>
        <w:color w:val="A6A6A6"/>
        <w:sz w:val="20"/>
        <w:szCs w:val="20"/>
      </w:rPr>
    </w:pPr>
    <w:r w:rsidRPr="00AB2536">
      <w:rPr>
        <w:b/>
        <w:color w:val="A6A6A6"/>
        <w:sz w:val="20"/>
        <w:szCs w:val="20"/>
      </w:rPr>
      <w:t>STAN REALIZACJI ZADAŃ W ZAKRESIE POLITYKI ROZWOJU REGIONALNEGO</w:t>
    </w:r>
    <w:r>
      <w:rPr>
        <w:b/>
        <w:color w:val="A6A6A6"/>
        <w:sz w:val="20"/>
        <w:szCs w:val="20"/>
      </w:rPr>
      <w:t xml:space="preserve"> ZA II PÓŁROCZE 2013 ROKU</w:t>
    </w:r>
  </w:p>
  <w:p w:rsidR="000209B2" w:rsidRPr="007A1AC8" w:rsidRDefault="000209B2" w:rsidP="00AB2536">
    <w:pPr>
      <w:pStyle w:val="Nagwek"/>
      <w:rPr>
        <w:color w:val="7F7F7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46C9"/>
    <w:multiLevelType w:val="hybridMultilevel"/>
    <w:tmpl w:val="B5A408C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CB6155"/>
    <w:multiLevelType w:val="hybridMultilevel"/>
    <w:tmpl w:val="80B04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D26826"/>
    <w:multiLevelType w:val="hybridMultilevel"/>
    <w:tmpl w:val="81C616F6"/>
    <w:lvl w:ilvl="0" w:tplc="22021950">
      <w:start w:val="1"/>
      <w:numFmt w:val="bullet"/>
      <w:lvlText w:val="•"/>
      <w:lvlJc w:val="left"/>
      <w:pPr>
        <w:tabs>
          <w:tab w:val="num" w:pos="720"/>
        </w:tabs>
        <w:ind w:left="720" w:hanging="360"/>
      </w:pPr>
      <w:rPr>
        <w:rFonts w:ascii="Arial" w:hAnsi="Arial" w:cs="Times New Roman" w:hint="default"/>
      </w:rPr>
    </w:lvl>
    <w:lvl w:ilvl="1" w:tplc="9A403150">
      <w:start w:val="1"/>
      <w:numFmt w:val="decimal"/>
      <w:lvlText w:val="%2."/>
      <w:lvlJc w:val="left"/>
      <w:pPr>
        <w:tabs>
          <w:tab w:val="num" w:pos="1440"/>
        </w:tabs>
        <w:ind w:left="1440" w:hanging="360"/>
      </w:pPr>
    </w:lvl>
    <w:lvl w:ilvl="2" w:tplc="27C89384">
      <w:start w:val="1"/>
      <w:numFmt w:val="decimal"/>
      <w:lvlText w:val="%3."/>
      <w:lvlJc w:val="left"/>
      <w:pPr>
        <w:tabs>
          <w:tab w:val="num" w:pos="2160"/>
        </w:tabs>
        <w:ind w:left="2160" w:hanging="360"/>
      </w:pPr>
    </w:lvl>
    <w:lvl w:ilvl="3" w:tplc="B4EEB08A">
      <w:start w:val="1"/>
      <w:numFmt w:val="decimal"/>
      <w:lvlText w:val="%4."/>
      <w:lvlJc w:val="left"/>
      <w:pPr>
        <w:tabs>
          <w:tab w:val="num" w:pos="2880"/>
        </w:tabs>
        <w:ind w:left="2880" w:hanging="360"/>
      </w:pPr>
    </w:lvl>
    <w:lvl w:ilvl="4" w:tplc="4F92EF1E">
      <w:start w:val="1"/>
      <w:numFmt w:val="decimal"/>
      <w:lvlText w:val="%5."/>
      <w:lvlJc w:val="left"/>
      <w:pPr>
        <w:tabs>
          <w:tab w:val="num" w:pos="3600"/>
        </w:tabs>
        <w:ind w:left="3600" w:hanging="360"/>
      </w:pPr>
    </w:lvl>
    <w:lvl w:ilvl="5" w:tplc="E758D408">
      <w:start w:val="1"/>
      <w:numFmt w:val="decimal"/>
      <w:lvlText w:val="%6."/>
      <w:lvlJc w:val="left"/>
      <w:pPr>
        <w:tabs>
          <w:tab w:val="num" w:pos="4320"/>
        </w:tabs>
        <w:ind w:left="4320" w:hanging="360"/>
      </w:pPr>
    </w:lvl>
    <w:lvl w:ilvl="6" w:tplc="C2F232F4">
      <w:start w:val="1"/>
      <w:numFmt w:val="decimal"/>
      <w:lvlText w:val="%7."/>
      <w:lvlJc w:val="left"/>
      <w:pPr>
        <w:tabs>
          <w:tab w:val="num" w:pos="5040"/>
        </w:tabs>
        <w:ind w:left="5040" w:hanging="360"/>
      </w:pPr>
    </w:lvl>
    <w:lvl w:ilvl="7" w:tplc="2A2A02DE">
      <w:start w:val="1"/>
      <w:numFmt w:val="decimal"/>
      <w:lvlText w:val="%8."/>
      <w:lvlJc w:val="left"/>
      <w:pPr>
        <w:tabs>
          <w:tab w:val="num" w:pos="5760"/>
        </w:tabs>
        <w:ind w:left="5760" w:hanging="360"/>
      </w:pPr>
    </w:lvl>
    <w:lvl w:ilvl="8" w:tplc="5106E816">
      <w:start w:val="1"/>
      <w:numFmt w:val="decimal"/>
      <w:lvlText w:val="%9."/>
      <w:lvlJc w:val="left"/>
      <w:pPr>
        <w:tabs>
          <w:tab w:val="num" w:pos="6480"/>
        </w:tabs>
        <w:ind w:left="6480" w:hanging="360"/>
      </w:pPr>
    </w:lvl>
  </w:abstractNum>
  <w:abstractNum w:abstractNumId="3">
    <w:nsid w:val="0F125DAE"/>
    <w:multiLevelType w:val="hybridMultilevel"/>
    <w:tmpl w:val="75FCA5B2"/>
    <w:lvl w:ilvl="0" w:tplc="5F909764">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011731"/>
    <w:multiLevelType w:val="hybridMultilevel"/>
    <w:tmpl w:val="2C08AA5A"/>
    <w:lvl w:ilvl="0" w:tplc="B438589E">
      <w:start w:val="1"/>
      <w:numFmt w:val="upperRoman"/>
      <w:lvlText w:val="%1."/>
      <w:lvlJc w:val="left"/>
      <w:pPr>
        <w:ind w:left="725" w:hanging="720"/>
      </w:pPr>
      <w:rPr>
        <w:rFonts w:cs="Times New Roman" w:hint="default"/>
        <w:b/>
      </w:rPr>
    </w:lvl>
    <w:lvl w:ilvl="1" w:tplc="B32C36EA">
      <w:start w:val="1"/>
      <w:numFmt w:val="decimal"/>
      <w:lvlText w:val="%2."/>
      <w:lvlJc w:val="left"/>
      <w:pPr>
        <w:ind w:left="1085" w:hanging="360"/>
      </w:pPr>
      <w:rPr>
        <w:rFonts w:cs="Times New Roman" w:hint="default"/>
      </w:rPr>
    </w:lvl>
    <w:lvl w:ilvl="2" w:tplc="0415001B">
      <w:start w:val="1"/>
      <w:numFmt w:val="lowerRoman"/>
      <w:lvlText w:val="%3."/>
      <w:lvlJc w:val="right"/>
      <w:pPr>
        <w:ind w:left="1805" w:hanging="180"/>
      </w:pPr>
      <w:rPr>
        <w:rFonts w:cs="Times New Roman"/>
      </w:rPr>
    </w:lvl>
    <w:lvl w:ilvl="3" w:tplc="0415000F" w:tentative="1">
      <w:start w:val="1"/>
      <w:numFmt w:val="decimal"/>
      <w:lvlText w:val="%4."/>
      <w:lvlJc w:val="left"/>
      <w:pPr>
        <w:ind w:left="2525" w:hanging="360"/>
      </w:pPr>
      <w:rPr>
        <w:rFonts w:cs="Times New Roman"/>
      </w:rPr>
    </w:lvl>
    <w:lvl w:ilvl="4" w:tplc="04150019" w:tentative="1">
      <w:start w:val="1"/>
      <w:numFmt w:val="lowerLetter"/>
      <w:lvlText w:val="%5."/>
      <w:lvlJc w:val="left"/>
      <w:pPr>
        <w:ind w:left="3245" w:hanging="360"/>
      </w:pPr>
      <w:rPr>
        <w:rFonts w:cs="Times New Roman"/>
      </w:rPr>
    </w:lvl>
    <w:lvl w:ilvl="5" w:tplc="0415001B" w:tentative="1">
      <w:start w:val="1"/>
      <w:numFmt w:val="lowerRoman"/>
      <w:lvlText w:val="%6."/>
      <w:lvlJc w:val="right"/>
      <w:pPr>
        <w:ind w:left="3965" w:hanging="180"/>
      </w:pPr>
      <w:rPr>
        <w:rFonts w:cs="Times New Roman"/>
      </w:rPr>
    </w:lvl>
    <w:lvl w:ilvl="6" w:tplc="0415000F" w:tentative="1">
      <w:start w:val="1"/>
      <w:numFmt w:val="decimal"/>
      <w:lvlText w:val="%7."/>
      <w:lvlJc w:val="left"/>
      <w:pPr>
        <w:ind w:left="4685" w:hanging="360"/>
      </w:pPr>
      <w:rPr>
        <w:rFonts w:cs="Times New Roman"/>
      </w:rPr>
    </w:lvl>
    <w:lvl w:ilvl="7" w:tplc="04150019" w:tentative="1">
      <w:start w:val="1"/>
      <w:numFmt w:val="lowerLetter"/>
      <w:lvlText w:val="%8."/>
      <w:lvlJc w:val="left"/>
      <w:pPr>
        <w:ind w:left="5405" w:hanging="360"/>
      </w:pPr>
      <w:rPr>
        <w:rFonts w:cs="Times New Roman"/>
      </w:rPr>
    </w:lvl>
    <w:lvl w:ilvl="8" w:tplc="0415001B" w:tentative="1">
      <w:start w:val="1"/>
      <w:numFmt w:val="lowerRoman"/>
      <w:lvlText w:val="%9."/>
      <w:lvlJc w:val="right"/>
      <w:pPr>
        <w:ind w:left="6125" w:hanging="180"/>
      </w:pPr>
      <w:rPr>
        <w:rFonts w:cs="Times New Roman"/>
      </w:rPr>
    </w:lvl>
  </w:abstractNum>
  <w:abstractNum w:abstractNumId="5">
    <w:nsid w:val="14B80F7B"/>
    <w:multiLevelType w:val="hybridMultilevel"/>
    <w:tmpl w:val="E4D8E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8945F1"/>
    <w:multiLevelType w:val="multilevel"/>
    <w:tmpl w:val="352891EA"/>
    <w:lvl w:ilvl="0">
      <w:start w:val="3"/>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b/>
        <w:sz w:val="24"/>
        <w:szCs w:val="24"/>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18301404"/>
    <w:multiLevelType w:val="hybridMultilevel"/>
    <w:tmpl w:val="BB3A4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FD30857"/>
    <w:multiLevelType w:val="hybridMultilevel"/>
    <w:tmpl w:val="3864D1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27641A"/>
    <w:multiLevelType w:val="hybridMultilevel"/>
    <w:tmpl w:val="4E78BD1A"/>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23CD3AF1"/>
    <w:multiLevelType w:val="multilevel"/>
    <w:tmpl w:val="8F727B34"/>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6B24732"/>
    <w:multiLevelType w:val="hybridMultilevel"/>
    <w:tmpl w:val="4A1C95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2C0E70"/>
    <w:multiLevelType w:val="multilevel"/>
    <w:tmpl w:val="2158A7F6"/>
    <w:lvl w:ilvl="0">
      <w:start w:val="3"/>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nsid w:val="276B6E03"/>
    <w:multiLevelType w:val="hybridMultilevel"/>
    <w:tmpl w:val="A5240324"/>
    <w:lvl w:ilvl="0" w:tplc="04150011">
      <w:start w:val="1"/>
      <w:numFmt w:val="decimal"/>
      <w:lvlText w:val="%1)"/>
      <w:lvlJc w:val="left"/>
      <w:pPr>
        <w:tabs>
          <w:tab w:val="num" w:pos="2157"/>
        </w:tabs>
        <w:ind w:left="2157" w:hanging="357"/>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7B2137B"/>
    <w:multiLevelType w:val="hybridMultilevel"/>
    <w:tmpl w:val="EE363A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8D11BCE"/>
    <w:multiLevelType w:val="hybridMultilevel"/>
    <w:tmpl w:val="CF765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991C00"/>
    <w:multiLevelType w:val="hybridMultilevel"/>
    <w:tmpl w:val="BAC6BA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AB6374C"/>
    <w:multiLevelType w:val="hybridMultilevel"/>
    <w:tmpl w:val="8ED02D34"/>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8">
    <w:nsid w:val="2DBB096E"/>
    <w:multiLevelType w:val="hybridMultilevel"/>
    <w:tmpl w:val="F984EA44"/>
    <w:lvl w:ilvl="0" w:tplc="04150011">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9">
    <w:nsid w:val="300E3AF1"/>
    <w:multiLevelType w:val="hybridMultilevel"/>
    <w:tmpl w:val="C5D40B56"/>
    <w:lvl w:ilvl="0" w:tplc="2DEAB4CE">
      <w:start w:val="1"/>
      <w:numFmt w:val="bullet"/>
      <w:lvlText w:val="•"/>
      <w:lvlJc w:val="left"/>
      <w:pPr>
        <w:tabs>
          <w:tab w:val="num" w:pos="720"/>
        </w:tabs>
        <w:ind w:left="720" w:hanging="360"/>
      </w:pPr>
      <w:rPr>
        <w:rFonts w:ascii="Arial" w:hAnsi="Arial" w:cs="Times New Roman" w:hint="default"/>
      </w:rPr>
    </w:lvl>
    <w:lvl w:ilvl="1" w:tplc="EFC63D6C">
      <w:start w:val="1"/>
      <w:numFmt w:val="decimal"/>
      <w:lvlText w:val="%2."/>
      <w:lvlJc w:val="left"/>
      <w:pPr>
        <w:tabs>
          <w:tab w:val="num" w:pos="1440"/>
        </w:tabs>
        <w:ind w:left="1440" w:hanging="360"/>
      </w:pPr>
    </w:lvl>
    <w:lvl w:ilvl="2" w:tplc="DF4272BA">
      <w:start w:val="1"/>
      <w:numFmt w:val="decimal"/>
      <w:lvlText w:val="%3."/>
      <w:lvlJc w:val="left"/>
      <w:pPr>
        <w:tabs>
          <w:tab w:val="num" w:pos="2160"/>
        </w:tabs>
        <w:ind w:left="2160" w:hanging="360"/>
      </w:pPr>
    </w:lvl>
    <w:lvl w:ilvl="3" w:tplc="D242DA78">
      <w:start w:val="1"/>
      <w:numFmt w:val="decimal"/>
      <w:lvlText w:val="%4."/>
      <w:lvlJc w:val="left"/>
      <w:pPr>
        <w:tabs>
          <w:tab w:val="num" w:pos="2880"/>
        </w:tabs>
        <w:ind w:left="2880" w:hanging="360"/>
      </w:pPr>
    </w:lvl>
    <w:lvl w:ilvl="4" w:tplc="D32A74DC">
      <w:start w:val="1"/>
      <w:numFmt w:val="decimal"/>
      <w:lvlText w:val="%5."/>
      <w:lvlJc w:val="left"/>
      <w:pPr>
        <w:tabs>
          <w:tab w:val="num" w:pos="3600"/>
        </w:tabs>
        <w:ind w:left="3600" w:hanging="360"/>
      </w:pPr>
    </w:lvl>
    <w:lvl w:ilvl="5" w:tplc="A98E2B62">
      <w:start w:val="1"/>
      <w:numFmt w:val="decimal"/>
      <w:lvlText w:val="%6."/>
      <w:lvlJc w:val="left"/>
      <w:pPr>
        <w:tabs>
          <w:tab w:val="num" w:pos="4320"/>
        </w:tabs>
        <w:ind w:left="4320" w:hanging="360"/>
      </w:pPr>
    </w:lvl>
    <w:lvl w:ilvl="6" w:tplc="C226A2AA">
      <w:start w:val="1"/>
      <w:numFmt w:val="decimal"/>
      <w:lvlText w:val="%7."/>
      <w:lvlJc w:val="left"/>
      <w:pPr>
        <w:tabs>
          <w:tab w:val="num" w:pos="5040"/>
        </w:tabs>
        <w:ind w:left="5040" w:hanging="360"/>
      </w:pPr>
    </w:lvl>
    <w:lvl w:ilvl="7" w:tplc="C95EAA28">
      <w:start w:val="1"/>
      <w:numFmt w:val="decimal"/>
      <w:lvlText w:val="%8."/>
      <w:lvlJc w:val="left"/>
      <w:pPr>
        <w:tabs>
          <w:tab w:val="num" w:pos="5760"/>
        </w:tabs>
        <w:ind w:left="5760" w:hanging="360"/>
      </w:pPr>
    </w:lvl>
    <w:lvl w:ilvl="8" w:tplc="5FE090F2">
      <w:start w:val="1"/>
      <w:numFmt w:val="decimal"/>
      <w:lvlText w:val="%9."/>
      <w:lvlJc w:val="left"/>
      <w:pPr>
        <w:tabs>
          <w:tab w:val="num" w:pos="6480"/>
        </w:tabs>
        <w:ind w:left="6480" w:hanging="360"/>
      </w:pPr>
    </w:lvl>
  </w:abstractNum>
  <w:abstractNum w:abstractNumId="20">
    <w:nsid w:val="338E7CD6"/>
    <w:multiLevelType w:val="hybridMultilevel"/>
    <w:tmpl w:val="D13EC93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F4C04BF"/>
    <w:multiLevelType w:val="hybridMultilevel"/>
    <w:tmpl w:val="62BEA0B4"/>
    <w:lvl w:ilvl="0" w:tplc="91748FB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3B4DF9"/>
    <w:multiLevelType w:val="hybridMultilevel"/>
    <w:tmpl w:val="364EE08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43625B2A"/>
    <w:multiLevelType w:val="hybridMultilevel"/>
    <w:tmpl w:val="64E88A70"/>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7751843"/>
    <w:multiLevelType w:val="hybridMultilevel"/>
    <w:tmpl w:val="13AC2DAC"/>
    <w:lvl w:ilvl="0" w:tplc="7CC411CE">
      <w:start w:val="1"/>
      <w:numFmt w:val="decimal"/>
      <w:lvlText w:val="%1)"/>
      <w:lvlJc w:val="left"/>
      <w:pPr>
        <w:tabs>
          <w:tab w:val="num" w:pos="720"/>
        </w:tabs>
        <w:ind w:left="720" w:hanging="360"/>
      </w:pPr>
      <w:rPr>
        <w:rFonts w:ascii="Times New Roman" w:eastAsia="Times New Roman" w:hAnsi="Times New Roman" w:cs="Times New Roman"/>
      </w:rPr>
    </w:lvl>
    <w:lvl w:ilvl="1" w:tplc="A7CEFC90">
      <w:start w:val="13"/>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48EA7B7C"/>
    <w:multiLevelType w:val="hybridMultilevel"/>
    <w:tmpl w:val="462C8F2E"/>
    <w:lvl w:ilvl="0" w:tplc="7ACC6502">
      <w:start w:val="1"/>
      <w:numFmt w:val="bullet"/>
      <w:lvlText w:val="•"/>
      <w:lvlJc w:val="left"/>
      <w:pPr>
        <w:tabs>
          <w:tab w:val="num" w:pos="720"/>
        </w:tabs>
        <w:ind w:left="720" w:hanging="360"/>
      </w:pPr>
      <w:rPr>
        <w:rFonts w:ascii="Arial" w:hAnsi="Arial" w:cs="Times New Roman" w:hint="default"/>
      </w:rPr>
    </w:lvl>
    <w:lvl w:ilvl="1" w:tplc="541875F0">
      <w:start w:val="1"/>
      <w:numFmt w:val="decimal"/>
      <w:lvlText w:val="%2."/>
      <w:lvlJc w:val="left"/>
      <w:pPr>
        <w:tabs>
          <w:tab w:val="num" w:pos="1440"/>
        </w:tabs>
        <w:ind w:left="1440" w:hanging="360"/>
      </w:pPr>
    </w:lvl>
    <w:lvl w:ilvl="2" w:tplc="14DE081E">
      <w:start w:val="1"/>
      <w:numFmt w:val="decimal"/>
      <w:lvlText w:val="%3."/>
      <w:lvlJc w:val="left"/>
      <w:pPr>
        <w:tabs>
          <w:tab w:val="num" w:pos="2160"/>
        </w:tabs>
        <w:ind w:left="2160" w:hanging="360"/>
      </w:pPr>
    </w:lvl>
    <w:lvl w:ilvl="3" w:tplc="B1A0CFD4">
      <w:start w:val="1"/>
      <w:numFmt w:val="decimal"/>
      <w:lvlText w:val="%4."/>
      <w:lvlJc w:val="left"/>
      <w:pPr>
        <w:tabs>
          <w:tab w:val="num" w:pos="2880"/>
        </w:tabs>
        <w:ind w:left="2880" w:hanging="360"/>
      </w:pPr>
    </w:lvl>
    <w:lvl w:ilvl="4" w:tplc="A1560EF8">
      <w:start w:val="1"/>
      <w:numFmt w:val="decimal"/>
      <w:lvlText w:val="%5."/>
      <w:lvlJc w:val="left"/>
      <w:pPr>
        <w:tabs>
          <w:tab w:val="num" w:pos="3600"/>
        </w:tabs>
        <w:ind w:left="3600" w:hanging="360"/>
      </w:pPr>
    </w:lvl>
    <w:lvl w:ilvl="5" w:tplc="C6625572">
      <w:start w:val="1"/>
      <w:numFmt w:val="decimal"/>
      <w:lvlText w:val="%6."/>
      <w:lvlJc w:val="left"/>
      <w:pPr>
        <w:tabs>
          <w:tab w:val="num" w:pos="4320"/>
        </w:tabs>
        <w:ind w:left="4320" w:hanging="360"/>
      </w:pPr>
    </w:lvl>
    <w:lvl w:ilvl="6" w:tplc="75A4B348">
      <w:start w:val="1"/>
      <w:numFmt w:val="decimal"/>
      <w:lvlText w:val="%7."/>
      <w:lvlJc w:val="left"/>
      <w:pPr>
        <w:tabs>
          <w:tab w:val="num" w:pos="5040"/>
        </w:tabs>
        <w:ind w:left="5040" w:hanging="360"/>
      </w:pPr>
    </w:lvl>
    <w:lvl w:ilvl="7" w:tplc="7F9637AE">
      <w:start w:val="1"/>
      <w:numFmt w:val="decimal"/>
      <w:lvlText w:val="%8."/>
      <w:lvlJc w:val="left"/>
      <w:pPr>
        <w:tabs>
          <w:tab w:val="num" w:pos="5760"/>
        </w:tabs>
        <w:ind w:left="5760" w:hanging="360"/>
      </w:pPr>
    </w:lvl>
    <w:lvl w:ilvl="8" w:tplc="8DB00784">
      <w:start w:val="1"/>
      <w:numFmt w:val="decimal"/>
      <w:lvlText w:val="%9."/>
      <w:lvlJc w:val="left"/>
      <w:pPr>
        <w:tabs>
          <w:tab w:val="num" w:pos="6480"/>
        </w:tabs>
        <w:ind w:left="6480" w:hanging="360"/>
      </w:pPr>
    </w:lvl>
  </w:abstractNum>
  <w:abstractNum w:abstractNumId="26">
    <w:nsid w:val="4A845CEA"/>
    <w:multiLevelType w:val="multilevel"/>
    <w:tmpl w:val="B3AEC062"/>
    <w:lvl w:ilvl="0">
      <w:start w:val="1"/>
      <w:numFmt w:val="decimal"/>
      <w:lvlText w:val="%1"/>
      <w:lvlJc w:val="left"/>
      <w:pPr>
        <w:ind w:left="705" w:hanging="705"/>
      </w:pPr>
      <w:rPr>
        <w:rFonts w:cs="Times New Roman" w:hint="default"/>
      </w:rPr>
    </w:lvl>
    <w:lvl w:ilvl="1">
      <w:start w:val="1"/>
      <w:numFmt w:val="decimal"/>
      <w:lvlText w:val="%1.%2"/>
      <w:lvlJc w:val="left"/>
      <w:pPr>
        <w:ind w:left="1414" w:hanging="7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7">
    <w:nsid w:val="4F0D7BC7"/>
    <w:multiLevelType w:val="hybridMultilevel"/>
    <w:tmpl w:val="83FCF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FAB2083"/>
    <w:multiLevelType w:val="hybridMultilevel"/>
    <w:tmpl w:val="03BCBDAC"/>
    <w:lvl w:ilvl="0" w:tplc="04150011">
      <w:start w:val="1"/>
      <w:numFmt w:val="decimal"/>
      <w:lvlText w:val="%1)"/>
      <w:lvlJc w:val="left"/>
      <w:pPr>
        <w:ind w:left="720" w:hanging="360"/>
      </w:pPr>
    </w:lvl>
    <w:lvl w:ilvl="1" w:tplc="F6C817DC">
      <w:start w:val="1"/>
      <w:numFmt w:val="decimal"/>
      <w:lvlText w:val="%2"/>
      <w:lvlJc w:val="left"/>
      <w:pPr>
        <w:ind w:left="1845" w:hanging="76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C74A15"/>
    <w:multiLevelType w:val="hybridMultilevel"/>
    <w:tmpl w:val="B4A6BB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5D50D6"/>
    <w:multiLevelType w:val="hybridMultilevel"/>
    <w:tmpl w:val="BB3A477A"/>
    <w:lvl w:ilvl="0" w:tplc="664AAFA0">
      <w:start w:val="1"/>
      <w:numFmt w:val="bullet"/>
      <w:lvlText w:val="•"/>
      <w:lvlJc w:val="left"/>
      <w:pPr>
        <w:tabs>
          <w:tab w:val="num" w:pos="720"/>
        </w:tabs>
        <w:ind w:left="720" w:hanging="360"/>
      </w:pPr>
      <w:rPr>
        <w:rFonts w:ascii="Arial" w:hAnsi="Arial" w:cs="Times New Roman" w:hint="default"/>
      </w:rPr>
    </w:lvl>
    <w:lvl w:ilvl="1" w:tplc="12547550">
      <w:start w:val="1"/>
      <w:numFmt w:val="decimal"/>
      <w:lvlText w:val="%2."/>
      <w:lvlJc w:val="left"/>
      <w:pPr>
        <w:tabs>
          <w:tab w:val="num" w:pos="1440"/>
        </w:tabs>
        <w:ind w:left="1440" w:hanging="360"/>
      </w:pPr>
    </w:lvl>
    <w:lvl w:ilvl="2" w:tplc="F4F62834">
      <w:start w:val="1"/>
      <w:numFmt w:val="decimal"/>
      <w:lvlText w:val="%3."/>
      <w:lvlJc w:val="left"/>
      <w:pPr>
        <w:tabs>
          <w:tab w:val="num" w:pos="2160"/>
        </w:tabs>
        <w:ind w:left="2160" w:hanging="360"/>
      </w:pPr>
    </w:lvl>
    <w:lvl w:ilvl="3" w:tplc="D94830E6">
      <w:start w:val="1"/>
      <w:numFmt w:val="decimal"/>
      <w:lvlText w:val="%4."/>
      <w:lvlJc w:val="left"/>
      <w:pPr>
        <w:tabs>
          <w:tab w:val="num" w:pos="2880"/>
        </w:tabs>
        <w:ind w:left="2880" w:hanging="360"/>
      </w:pPr>
    </w:lvl>
    <w:lvl w:ilvl="4" w:tplc="43D22848">
      <w:start w:val="1"/>
      <w:numFmt w:val="decimal"/>
      <w:lvlText w:val="%5."/>
      <w:lvlJc w:val="left"/>
      <w:pPr>
        <w:tabs>
          <w:tab w:val="num" w:pos="3600"/>
        </w:tabs>
        <w:ind w:left="3600" w:hanging="360"/>
      </w:pPr>
    </w:lvl>
    <w:lvl w:ilvl="5" w:tplc="C8C23CAA">
      <w:start w:val="1"/>
      <w:numFmt w:val="decimal"/>
      <w:lvlText w:val="%6."/>
      <w:lvlJc w:val="left"/>
      <w:pPr>
        <w:tabs>
          <w:tab w:val="num" w:pos="4320"/>
        </w:tabs>
        <w:ind w:left="4320" w:hanging="360"/>
      </w:pPr>
    </w:lvl>
    <w:lvl w:ilvl="6" w:tplc="9578C16A">
      <w:start w:val="1"/>
      <w:numFmt w:val="decimal"/>
      <w:lvlText w:val="%7."/>
      <w:lvlJc w:val="left"/>
      <w:pPr>
        <w:tabs>
          <w:tab w:val="num" w:pos="5040"/>
        </w:tabs>
        <w:ind w:left="5040" w:hanging="360"/>
      </w:pPr>
    </w:lvl>
    <w:lvl w:ilvl="7" w:tplc="9A10E7DA">
      <w:start w:val="1"/>
      <w:numFmt w:val="decimal"/>
      <w:lvlText w:val="%8."/>
      <w:lvlJc w:val="left"/>
      <w:pPr>
        <w:tabs>
          <w:tab w:val="num" w:pos="5760"/>
        </w:tabs>
        <w:ind w:left="5760" w:hanging="360"/>
      </w:pPr>
    </w:lvl>
    <w:lvl w:ilvl="8" w:tplc="3EBE6F10">
      <w:start w:val="1"/>
      <w:numFmt w:val="decimal"/>
      <w:lvlText w:val="%9."/>
      <w:lvlJc w:val="left"/>
      <w:pPr>
        <w:tabs>
          <w:tab w:val="num" w:pos="6480"/>
        </w:tabs>
        <w:ind w:left="6480" w:hanging="360"/>
      </w:pPr>
    </w:lvl>
  </w:abstractNum>
  <w:abstractNum w:abstractNumId="31">
    <w:nsid w:val="540934A2"/>
    <w:multiLevelType w:val="hybridMultilevel"/>
    <w:tmpl w:val="DF684A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47A06E7"/>
    <w:multiLevelType w:val="hybridMultilevel"/>
    <w:tmpl w:val="F90A7A0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5642D9C"/>
    <w:multiLevelType w:val="hybridMultilevel"/>
    <w:tmpl w:val="E29AE59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A7A3444"/>
    <w:multiLevelType w:val="hybridMultilevel"/>
    <w:tmpl w:val="89C02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A80935"/>
    <w:multiLevelType w:val="hybridMultilevel"/>
    <w:tmpl w:val="F208A7B8"/>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36">
    <w:nsid w:val="5C46405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D4143CE"/>
    <w:multiLevelType w:val="hybridMultilevel"/>
    <w:tmpl w:val="003076CE"/>
    <w:lvl w:ilvl="0" w:tplc="91748FBC">
      <w:start w:val="1"/>
      <w:numFmt w:val="decimal"/>
      <w:lvlText w:val="%1)"/>
      <w:lvlJc w:val="left"/>
      <w:pPr>
        <w:ind w:left="1080" w:hanging="360"/>
      </w:pPr>
      <w:rPr>
        <w:rFonts w:ascii="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5EAB1A55"/>
    <w:multiLevelType w:val="hybridMultilevel"/>
    <w:tmpl w:val="BBBA7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0A56B56"/>
    <w:multiLevelType w:val="hybridMultilevel"/>
    <w:tmpl w:val="00C610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0B12AB9"/>
    <w:multiLevelType w:val="hybridMultilevel"/>
    <w:tmpl w:val="6E7A9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3DC4025"/>
    <w:multiLevelType w:val="multilevel"/>
    <w:tmpl w:val="002A89AE"/>
    <w:lvl w:ilvl="0">
      <w:start w:val="3"/>
      <w:numFmt w:val="decimal"/>
      <w:lvlText w:val="%1."/>
      <w:lvlJc w:val="left"/>
      <w:pPr>
        <w:ind w:left="540" w:hanging="540"/>
      </w:pPr>
      <w:rPr>
        <w:rFonts w:cs="Times New Roman" w:hint="default"/>
        <w:b/>
      </w:rPr>
    </w:lvl>
    <w:lvl w:ilvl="1">
      <w:start w:val="2"/>
      <w:numFmt w:val="decimal"/>
      <w:lvlText w:val="%1.%2."/>
      <w:lvlJc w:val="left"/>
      <w:pPr>
        <w:ind w:left="900" w:hanging="540"/>
      </w:pPr>
      <w:rPr>
        <w:rFonts w:cs="Times New Roman" w:hint="default"/>
        <w:b/>
      </w:rPr>
    </w:lvl>
    <w:lvl w:ilvl="2">
      <w:start w:val="2"/>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42">
    <w:nsid w:val="69053677"/>
    <w:multiLevelType w:val="hybridMultilevel"/>
    <w:tmpl w:val="4036B9C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AA21048"/>
    <w:multiLevelType w:val="hybridMultilevel"/>
    <w:tmpl w:val="A81E2B9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0680AC8"/>
    <w:multiLevelType w:val="hybridMultilevel"/>
    <w:tmpl w:val="9AE4AF7E"/>
    <w:lvl w:ilvl="0" w:tplc="29FE67A6">
      <w:start w:val="1"/>
      <w:numFmt w:val="bullet"/>
      <w:lvlText w:val="•"/>
      <w:lvlJc w:val="left"/>
      <w:pPr>
        <w:tabs>
          <w:tab w:val="num" w:pos="720"/>
        </w:tabs>
        <w:ind w:left="720" w:hanging="360"/>
      </w:pPr>
      <w:rPr>
        <w:rFonts w:ascii="Arial" w:hAnsi="Arial" w:cs="Times New Roman" w:hint="default"/>
      </w:rPr>
    </w:lvl>
    <w:lvl w:ilvl="1" w:tplc="E7FA14B4">
      <w:start w:val="1"/>
      <w:numFmt w:val="decimal"/>
      <w:lvlText w:val="%2."/>
      <w:lvlJc w:val="left"/>
      <w:pPr>
        <w:tabs>
          <w:tab w:val="num" w:pos="1440"/>
        </w:tabs>
        <w:ind w:left="1440" w:hanging="360"/>
      </w:pPr>
    </w:lvl>
    <w:lvl w:ilvl="2" w:tplc="AA36558C">
      <w:start w:val="1"/>
      <w:numFmt w:val="decimal"/>
      <w:lvlText w:val="%3."/>
      <w:lvlJc w:val="left"/>
      <w:pPr>
        <w:tabs>
          <w:tab w:val="num" w:pos="2160"/>
        </w:tabs>
        <w:ind w:left="2160" w:hanging="360"/>
      </w:pPr>
    </w:lvl>
    <w:lvl w:ilvl="3" w:tplc="6BC6228E">
      <w:start w:val="1"/>
      <w:numFmt w:val="decimal"/>
      <w:lvlText w:val="%4."/>
      <w:lvlJc w:val="left"/>
      <w:pPr>
        <w:tabs>
          <w:tab w:val="num" w:pos="2880"/>
        </w:tabs>
        <w:ind w:left="2880" w:hanging="360"/>
      </w:pPr>
    </w:lvl>
    <w:lvl w:ilvl="4" w:tplc="2E22267E">
      <w:start w:val="1"/>
      <w:numFmt w:val="decimal"/>
      <w:lvlText w:val="%5."/>
      <w:lvlJc w:val="left"/>
      <w:pPr>
        <w:tabs>
          <w:tab w:val="num" w:pos="3600"/>
        </w:tabs>
        <w:ind w:left="3600" w:hanging="360"/>
      </w:pPr>
    </w:lvl>
    <w:lvl w:ilvl="5" w:tplc="F5E60BEC">
      <w:start w:val="1"/>
      <w:numFmt w:val="decimal"/>
      <w:lvlText w:val="%6."/>
      <w:lvlJc w:val="left"/>
      <w:pPr>
        <w:tabs>
          <w:tab w:val="num" w:pos="4320"/>
        </w:tabs>
        <w:ind w:left="4320" w:hanging="360"/>
      </w:pPr>
    </w:lvl>
    <w:lvl w:ilvl="6" w:tplc="CC3EFD9C">
      <w:start w:val="1"/>
      <w:numFmt w:val="decimal"/>
      <w:lvlText w:val="%7."/>
      <w:lvlJc w:val="left"/>
      <w:pPr>
        <w:tabs>
          <w:tab w:val="num" w:pos="5040"/>
        </w:tabs>
        <w:ind w:left="5040" w:hanging="360"/>
      </w:pPr>
    </w:lvl>
    <w:lvl w:ilvl="7" w:tplc="0B342DAC">
      <w:start w:val="1"/>
      <w:numFmt w:val="decimal"/>
      <w:lvlText w:val="%8."/>
      <w:lvlJc w:val="left"/>
      <w:pPr>
        <w:tabs>
          <w:tab w:val="num" w:pos="5760"/>
        </w:tabs>
        <w:ind w:left="5760" w:hanging="360"/>
      </w:pPr>
    </w:lvl>
    <w:lvl w:ilvl="8" w:tplc="7BB8CD20">
      <w:start w:val="1"/>
      <w:numFmt w:val="decimal"/>
      <w:lvlText w:val="%9."/>
      <w:lvlJc w:val="left"/>
      <w:pPr>
        <w:tabs>
          <w:tab w:val="num" w:pos="6480"/>
        </w:tabs>
        <w:ind w:left="6480" w:hanging="360"/>
      </w:pPr>
    </w:lvl>
  </w:abstractNum>
  <w:abstractNum w:abstractNumId="45">
    <w:nsid w:val="714650EE"/>
    <w:multiLevelType w:val="hybridMultilevel"/>
    <w:tmpl w:val="08889D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49F5A97"/>
    <w:multiLevelType w:val="hybridMultilevel"/>
    <w:tmpl w:val="226CD16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DEF03E3"/>
    <w:multiLevelType w:val="hybridMultilevel"/>
    <w:tmpl w:val="6CDA4BBA"/>
    <w:lvl w:ilvl="0" w:tplc="81DC7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0"/>
  </w:num>
  <w:num w:numId="3">
    <w:abstractNumId w:val="10"/>
  </w:num>
  <w:num w:numId="4">
    <w:abstractNumId w:val="36"/>
  </w:num>
  <w:num w:numId="5">
    <w:abstractNumId w:val="12"/>
  </w:num>
  <w:num w:numId="6">
    <w:abstractNumId w:val="9"/>
  </w:num>
  <w:num w:numId="7">
    <w:abstractNumId w:val="26"/>
  </w:num>
  <w:num w:numId="8">
    <w:abstractNumId w:val="41"/>
  </w:num>
  <w:num w:numId="9">
    <w:abstractNumId w:val="6"/>
  </w:num>
  <w:num w:numId="10">
    <w:abstractNumId w:val="21"/>
  </w:num>
  <w:num w:numId="11">
    <w:abstractNumId w:val="37"/>
  </w:num>
  <w:num w:numId="12">
    <w:abstractNumId w:val="7"/>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4"/>
  </w:num>
  <w:num w:numId="20">
    <w:abstractNumId w:val="11"/>
  </w:num>
  <w:num w:numId="21">
    <w:abstractNumId w:val="28"/>
  </w:num>
  <w:num w:numId="22">
    <w:abstractNumId w:val="1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5"/>
  </w:num>
  <w:num w:numId="26">
    <w:abstractNumId w:val="23"/>
  </w:num>
  <w:num w:numId="27">
    <w:abstractNumId w:val="5"/>
  </w:num>
  <w:num w:numId="28">
    <w:abstractNumId w:val="32"/>
  </w:num>
  <w:num w:numId="29">
    <w:abstractNumId w:val="31"/>
  </w:num>
  <w:num w:numId="30">
    <w:abstractNumId w:val="38"/>
  </w:num>
  <w:num w:numId="31">
    <w:abstractNumId w:val="45"/>
  </w:num>
  <w:num w:numId="32">
    <w:abstractNumId w:val="15"/>
  </w:num>
  <w:num w:numId="33">
    <w:abstractNumId w:val="8"/>
  </w:num>
  <w:num w:numId="34">
    <w:abstractNumId w:val="46"/>
  </w:num>
  <w:num w:numId="35">
    <w:abstractNumId w:val="33"/>
  </w:num>
  <w:num w:numId="36">
    <w:abstractNumId w:val="43"/>
  </w:num>
  <w:num w:numId="37">
    <w:abstractNumId w:val="16"/>
  </w:num>
  <w:num w:numId="38">
    <w:abstractNumId w:val="42"/>
  </w:num>
  <w:num w:numId="39">
    <w:abstractNumId w:val="22"/>
  </w:num>
  <w:num w:numId="40">
    <w:abstractNumId w:val="1"/>
  </w:num>
  <w:num w:numId="41">
    <w:abstractNumId w:val="3"/>
  </w:num>
  <w:num w:numId="42">
    <w:abstractNumId w:val="29"/>
  </w:num>
  <w:num w:numId="43">
    <w:abstractNumId w:val="0"/>
  </w:num>
  <w:num w:numId="44">
    <w:abstractNumId w:val="27"/>
  </w:num>
  <w:num w:numId="45">
    <w:abstractNumId w:val="39"/>
  </w:num>
  <w:num w:numId="46">
    <w:abstractNumId w:val="14"/>
  </w:num>
  <w:num w:numId="47">
    <w:abstractNumId w:val="34"/>
  </w:num>
  <w:num w:numId="48">
    <w:abstractNumId w:val="1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F422F3"/>
    <w:rsid w:val="000005D6"/>
    <w:rsid w:val="00006741"/>
    <w:rsid w:val="00011F5C"/>
    <w:rsid w:val="00013A43"/>
    <w:rsid w:val="00016721"/>
    <w:rsid w:val="00020486"/>
    <w:rsid w:val="000209B2"/>
    <w:rsid w:val="00021461"/>
    <w:rsid w:val="00021F29"/>
    <w:rsid w:val="00024ACA"/>
    <w:rsid w:val="00025116"/>
    <w:rsid w:val="00025FB6"/>
    <w:rsid w:val="00026C05"/>
    <w:rsid w:val="00027A0E"/>
    <w:rsid w:val="00031CF1"/>
    <w:rsid w:val="00031F82"/>
    <w:rsid w:val="0004074E"/>
    <w:rsid w:val="00040916"/>
    <w:rsid w:val="000429BC"/>
    <w:rsid w:val="000435BF"/>
    <w:rsid w:val="00043A6A"/>
    <w:rsid w:val="00047307"/>
    <w:rsid w:val="000503E8"/>
    <w:rsid w:val="0005051D"/>
    <w:rsid w:val="00050911"/>
    <w:rsid w:val="000518E7"/>
    <w:rsid w:val="000520B2"/>
    <w:rsid w:val="000521BC"/>
    <w:rsid w:val="00055890"/>
    <w:rsid w:val="00057465"/>
    <w:rsid w:val="000602BE"/>
    <w:rsid w:val="00060F9A"/>
    <w:rsid w:val="0006192C"/>
    <w:rsid w:val="000644C0"/>
    <w:rsid w:val="00065101"/>
    <w:rsid w:val="000677AC"/>
    <w:rsid w:val="00071293"/>
    <w:rsid w:val="00073F90"/>
    <w:rsid w:val="00074C3A"/>
    <w:rsid w:val="00080DA2"/>
    <w:rsid w:val="00082F84"/>
    <w:rsid w:val="00084771"/>
    <w:rsid w:val="00087659"/>
    <w:rsid w:val="0009012C"/>
    <w:rsid w:val="00091DE3"/>
    <w:rsid w:val="00092F4A"/>
    <w:rsid w:val="0009339E"/>
    <w:rsid w:val="00093A0F"/>
    <w:rsid w:val="000A0A87"/>
    <w:rsid w:val="000A16DE"/>
    <w:rsid w:val="000A2A18"/>
    <w:rsid w:val="000A5FE4"/>
    <w:rsid w:val="000A63A0"/>
    <w:rsid w:val="000A6BE5"/>
    <w:rsid w:val="000A6CD6"/>
    <w:rsid w:val="000A6E28"/>
    <w:rsid w:val="000A7866"/>
    <w:rsid w:val="000B144B"/>
    <w:rsid w:val="000B17E8"/>
    <w:rsid w:val="000B1DA0"/>
    <w:rsid w:val="000B4FF6"/>
    <w:rsid w:val="000C0B97"/>
    <w:rsid w:val="000C4FCF"/>
    <w:rsid w:val="000C6493"/>
    <w:rsid w:val="000D0635"/>
    <w:rsid w:val="000D1311"/>
    <w:rsid w:val="000D2838"/>
    <w:rsid w:val="000D386E"/>
    <w:rsid w:val="000D48A8"/>
    <w:rsid w:val="000D5E14"/>
    <w:rsid w:val="000D5F53"/>
    <w:rsid w:val="000E7E90"/>
    <w:rsid w:val="000F1930"/>
    <w:rsid w:val="000F1F20"/>
    <w:rsid w:val="000F3B19"/>
    <w:rsid w:val="000F3C65"/>
    <w:rsid w:val="000F4A16"/>
    <w:rsid w:val="000F5366"/>
    <w:rsid w:val="000F767A"/>
    <w:rsid w:val="00102916"/>
    <w:rsid w:val="00106072"/>
    <w:rsid w:val="00112E9B"/>
    <w:rsid w:val="001210E1"/>
    <w:rsid w:val="00130102"/>
    <w:rsid w:val="00131B30"/>
    <w:rsid w:val="00134BDA"/>
    <w:rsid w:val="00135F66"/>
    <w:rsid w:val="00136813"/>
    <w:rsid w:val="001370C9"/>
    <w:rsid w:val="001401E6"/>
    <w:rsid w:val="00140E65"/>
    <w:rsid w:val="00141680"/>
    <w:rsid w:val="00141E29"/>
    <w:rsid w:val="00142933"/>
    <w:rsid w:val="00143344"/>
    <w:rsid w:val="001433B4"/>
    <w:rsid w:val="00145B93"/>
    <w:rsid w:val="00146A62"/>
    <w:rsid w:val="00147E12"/>
    <w:rsid w:val="00147F3B"/>
    <w:rsid w:val="0015066C"/>
    <w:rsid w:val="00152E7D"/>
    <w:rsid w:val="001556A5"/>
    <w:rsid w:val="0015720B"/>
    <w:rsid w:val="00161079"/>
    <w:rsid w:val="00161C2D"/>
    <w:rsid w:val="0016391D"/>
    <w:rsid w:val="00166C3A"/>
    <w:rsid w:val="00166DCC"/>
    <w:rsid w:val="00167F32"/>
    <w:rsid w:val="00170289"/>
    <w:rsid w:val="0017124B"/>
    <w:rsid w:val="00171330"/>
    <w:rsid w:val="0017144C"/>
    <w:rsid w:val="00171C0A"/>
    <w:rsid w:val="00172FE1"/>
    <w:rsid w:val="001736A8"/>
    <w:rsid w:val="00175254"/>
    <w:rsid w:val="0017795A"/>
    <w:rsid w:val="0018357F"/>
    <w:rsid w:val="001862EA"/>
    <w:rsid w:val="00186E89"/>
    <w:rsid w:val="00190154"/>
    <w:rsid w:val="0019082C"/>
    <w:rsid w:val="0019236B"/>
    <w:rsid w:val="001935AB"/>
    <w:rsid w:val="00193A84"/>
    <w:rsid w:val="00193CD5"/>
    <w:rsid w:val="00194AAD"/>
    <w:rsid w:val="00194DBC"/>
    <w:rsid w:val="0019605D"/>
    <w:rsid w:val="001967A0"/>
    <w:rsid w:val="0019688D"/>
    <w:rsid w:val="0019742D"/>
    <w:rsid w:val="00197A2E"/>
    <w:rsid w:val="00197B17"/>
    <w:rsid w:val="001A0115"/>
    <w:rsid w:val="001A1AFC"/>
    <w:rsid w:val="001A290B"/>
    <w:rsid w:val="001A2C7E"/>
    <w:rsid w:val="001A341F"/>
    <w:rsid w:val="001A3811"/>
    <w:rsid w:val="001A439F"/>
    <w:rsid w:val="001A4A34"/>
    <w:rsid w:val="001A5E60"/>
    <w:rsid w:val="001A73CA"/>
    <w:rsid w:val="001A77BF"/>
    <w:rsid w:val="001A7F89"/>
    <w:rsid w:val="001B0BDE"/>
    <w:rsid w:val="001B26AC"/>
    <w:rsid w:val="001B461D"/>
    <w:rsid w:val="001C274B"/>
    <w:rsid w:val="001C3058"/>
    <w:rsid w:val="001C43C2"/>
    <w:rsid w:val="001C707B"/>
    <w:rsid w:val="001C7161"/>
    <w:rsid w:val="001D13FA"/>
    <w:rsid w:val="001E0F73"/>
    <w:rsid w:val="001E426B"/>
    <w:rsid w:val="001E6786"/>
    <w:rsid w:val="001E74D9"/>
    <w:rsid w:val="001E7572"/>
    <w:rsid w:val="001E7CEF"/>
    <w:rsid w:val="001F15DD"/>
    <w:rsid w:val="001F23DE"/>
    <w:rsid w:val="001F246E"/>
    <w:rsid w:val="001F6AA8"/>
    <w:rsid w:val="001F7964"/>
    <w:rsid w:val="00200E03"/>
    <w:rsid w:val="00202EBE"/>
    <w:rsid w:val="00203A7C"/>
    <w:rsid w:val="002065F9"/>
    <w:rsid w:val="00206F4C"/>
    <w:rsid w:val="00210427"/>
    <w:rsid w:val="002129DC"/>
    <w:rsid w:val="00213E4A"/>
    <w:rsid w:val="0021474E"/>
    <w:rsid w:val="002152A2"/>
    <w:rsid w:val="002178F3"/>
    <w:rsid w:val="00217F9B"/>
    <w:rsid w:val="002215B4"/>
    <w:rsid w:val="002244DF"/>
    <w:rsid w:val="0022492D"/>
    <w:rsid w:val="00226473"/>
    <w:rsid w:val="002264DA"/>
    <w:rsid w:val="00226837"/>
    <w:rsid w:val="00227B42"/>
    <w:rsid w:val="00227C15"/>
    <w:rsid w:val="002302A5"/>
    <w:rsid w:val="00235765"/>
    <w:rsid w:val="00237724"/>
    <w:rsid w:val="00240FF9"/>
    <w:rsid w:val="00241905"/>
    <w:rsid w:val="00242F51"/>
    <w:rsid w:val="00247CD2"/>
    <w:rsid w:val="00254C6F"/>
    <w:rsid w:val="00255230"/>
    <w:rsid w:val="00257EC3"/>
    <w:rsid w:val="002661BA"/>
    <w:rsid w:val="00266DAE"/>
    <w:rsid w:val="0027084E"/>
    <w:rsid w:val="00271027"/>
    <w:rsid w:val="00271857"/>
    <w:rsid w:val="00272AA7"/>
    <w:rsid w:val="00273C48"/>
    <w:rsid w:val="002746AF"/>
    <w:rsid w:val="00274BE9"/>
    <w:rsid w:val="00276DF8"/>
    <w:rsid w:val="002812FC"/>
    <w:rsid w:val="002838EC"/>
    <w:rsid w:val="00285F9C"/>
    <w:rsid w:val="002926BF"/>
    <w:rsid w:val="0029301F"/>
    <w:rsid w:val="002970E3"/>
    <w:rsid w:val="00297426"/>
    <w:rsid w:val="002A165D"/>
    <w:rsid w:val="002A1BF3"/>
    <w:rsid w:val="002A20BD"/>
    <w:rsid w:val="002A234D"/>
    <w:rsid w:val="002A3B83"/>
    <w:rsid w:val="002A3C00"/>
    <w:rsid w:val="002A7A3F"/>
    <w:rsid w:val="002B2FBB"/>
    <w:rsid w:val="002B55C3"/>
    <w:rsid w:val="002B7076"/>
    <w:rsid w:val="002C410B"/>
    <w:rsid w:val="002C573A"/>
    <w:rsid w:val="002C6D23"/>
    <w:rsid w:val="002D1C46"/>
    <w:rsid w:val="002D3A5D"/>
    <w:rsid w:val="002D5BDE"/>
    <w:rsid w:val="002D6E4D"/>
    <w:rsid w:val="002D6F27"/>
    <w:rsid w:val="002D7E3B"/>
    <w:rsid w:val="002E13BF"/>
    <w:rsid w:val="002E3AF1"/>
    <w:rsid w:val="002E5196"/>
    <w:rsid w:val="002E6426"/>
    <w:rsid w:val="002E7048"/>
    <w:rsid w:val="002E7596"/>
    <w:rsid w:val="002F3062"/>
    <w:rsid w:val="002F40E4"/>
    <w:rsid w:val="002F417B"/>
    <w:rsid w:val="002F4B5A"/>
    <w:rsid w:val="002F55A7"/>
    <w:rsid w:val="002F69B5"/>
    <w:rsid w:val="00301925"/>
    <w:rsid w:val="00304912"/>
    <w:rsid w:val="0030495D"/>
    <w:rsid w:val="00306071"/>
    <w:rsid w:val="00310369"/>
    <w:rsid w:val="00316F05"/>
    <w:rsid w:val="003308F6"/>
    <w:rsid w:val="00330B3C"/>
    <w:rsid w:val="003311FB"/>
    <w:rsid w:val="003317C8"/>
    <w:rsid w:val="00331EB4"/>
    <w:rsid w:val="00332134"/>
    <w:rsid w:val="00332F53"/>
    <w:rsid w:val="00337DA7"/>
    <w:rsid w:val="003404CD"/>
    <w:rsid w:val="00340DB2"/>
    <w:rsid w:val="003415A1"/>
    <w:rsid w:val="003422FC"/>
    <w:rsid w:val="00342BBA"/>
    <w:rsid w:val="00344630"/>
    <w:rsid w:val="0034714C"/>
    <w:rsid w:val="00347B59"/>
    <w:rsid w:val="003500E2"/>
    <w:rsid w:val="00353285"/>
    <w:rsid w:val="0035411B"/>
    <w:rsid w:val="00354899"/>
    <w:rsid w:val="00354EB4"/>
    <w:rsid w:val="00356DC3"/>
    <w:rsid w:val="0036038D"/>
    <w:rsid w:val="0036088D"/>
    <w:rsid w:val="00370164"/>
    <w:rsid w:val="003710DC"/>
    <w:rsid w:val="003746F3"/>
    <w:rsid w:val="003759DD"/>
    <w:rsid w:val="00377A7C"/>
    <w:rsid w:val="00380121"/>
    <w:rsid w:val="0038435C"/>
    <w:rsid w:val="00384D0C"/>
    <w:rsid w:val="003862EC"/>
    <w:rsid w:val="003867E0"/>
    <w:rsid w:val="00387C9F"/>
    <w:rsid w:val="00390829"/>
    <w:rsid w:val="003920D9"/>
    <w:rsid w:val="00392A37"/>
    <w:rsid w:val="003946E6"/>
    <w:rsid w:val="0039520D"/>
    <w:rsid w:val="00396032"/>
    <w:rsid w:val="003A054E"/>
    <w:rsid w:val="003A18DB"/>
    <w:rsid w:val="003A2597"/>
    <w:rsid w:val="003A2EFE"/>
    <w:rsid w:val="003A5078"/>
    <w:rsid w:val="003A52C7"/>
    <w:rsid w:val="003A5DC5"/>
    <w:rsid w:val="003A65DF"/>
    <w:rsid w:val="003A7C22"/>
    <w:rsid w:val="003A7E2A"/>
    <w:rsid w:val="003B1BA3"/>
    <w:rsid w:val="003B5766"/>
    <w:rsid w:val="003C3E1A"/>
    <w:rsid w:val="003C4CC7"/>
    <w:rsid w:val="003C6D85"/>
    <w:rsid w:val="003D5721"/>
    <w:rsid w:val="003E09FC"/>
    <w:rsid w:val="003E50AF"/>
    <w:rsid w:val="003E50EB"/>
    <w:rsid w:val="003E771F"/>
    <w:rsid w:val="003E7CD9"/>
    <w:rsid w:val="003F212A"/>
    <w:rsid w:val="003F25DE"/>
    <w:rsid w:val="003F2FB6"/>
    <w:rsid w:val="003F49AF"/>
    <w:rsid w:val="003F5EEC"/>
    <w:rsid w:val="003F7C01"/>
    <w:rsid w:val="00401C19"/>
    <w:rsid w:val="00403530"/>
    <w:rsid w:val="00403687"/>
    <w:rsid w:val="004039EC"/>
    <w:rsid w:val="00405C77"/>
    <w:rsid w:val="00405E52"/>
    <w:rsid w:val="00406A0A"/>
    <w:rsid w:val="004073A7"/>
    <w:rsid w:val="00411759"/>
    <w:rsid w:val="00411E49"/>
    <w:rsid w:val="00414028"/>
    <w:rsid w:val="00414C99"/>
    <w:rsid w:val="004167A1"/>
    <w:rsid w:val="004175A2"/>
    <w:rsid w:val="00420D0F"/>
    <w:rsid w:val="0042101E"/>
    <w:rsid w:val="00421F3E"/>
    <w:rsid w:val="004220AA"/>
    <w:rsid w:val="004237AE"/>
    <w:rsid w:val="0042569F"/>
    <w:rsid w:val="00427632"/>
    <w:rsid w:val="00432AC3"/>
    <w:rsid w:val="00435516"/>
    <w:rsid w:val="00437356"/>
    <w:rsid w:val="00440619"/>
    <w:rsid w:val="004433F0"/>
    <w:rsid w:val="00444893"/>
    <w:rsid w:val="00450154"/>
    <w:rsid w:val="004517AF"/>
    <w:rsid w:val="00451F53"/>
    <w:rsid w:val="00452A46"/>
    <w:rsid w:val="00453478"/>
    <w:rsid w:val="00453CD1"/>
    <w:rsid w:val="004543BD"/>
    <w:rsid w:val="004553E4"/>
    <w:rsid w:val="004556BA"/>
    <w:rsid w:val="0045677A"/>
    <w:rsid w:val="00457771"/>
    <w:rsid w:val="0045778F"/>
    <w:rsid w:val="00460A04"/>
    <w:rsid w:val="00462CA6"/>
    <w:rsid w:val="0046375F"/>
    <w:rsid w:val="00463EA0"/>
    <w:rsid w:val="00466C82"/>
    <w:rsid w:val="00467092"/>
    <w:rsid w:val="0046747C"/>
    <w:rsid w:val="0047009C"/>
    <w:rsid w:val="004701D5"/>
    <w:rsid w:val="00471764"/>
    <w:rsid w:val="0047204C"/>
    <w:rsid w:val="004736B0"/>
    <w:rsid w:val="004743BC"/>
    <w:rsid w:val="004765EE"/>
    <w:rsid w:val="0047792E"/>
    <w:rsid w:val="00480075"/>
    <w:rsid w:val="004847D3"/>
    <w:rsid w:val="004858F6"/>
    <w:rsid w:val="0048748C"/>
    <w:rsid w:val="00487E2A"/>
    <w:rsid w:val="004941B5"/>
    <w:rsid w:val="00494924"/>
    <w:rsid w:val="00495A69"/>
    <w:rsid w:val="004961F8"/>
    <w:rsid w:val="00496B23"/>
    <w:rsid w:val="004A135D"/>
    <w:rsid w:val="004A19BD"/>
    <w:rsid w:val="004A3DC2"/>
    <w:rsid w:val="004A3DF6"/>
    <w:rsid w:val="004A507F"/>
    <w:rsid w:val="004A5E70"/>
    <w:rsid w:val="004A79F5"/>
    <w:rsid w:val="004B0959"/>
    <w:rsid w:val="004B34C3"/>
    <w:rsid w:val="004B4041"/>
    <w:rsid w:val="004B426D"/>
    <w:rsid w:val="004B5EDA"/>
    <w:rsid w:val="004B7481"/>
    <w:rsid w:val="004B7D76"/>
    <w:rsid w:val="004C20F8"/>
    <w:rsid w:val="004C53FD"/>
    <w:rsid w:val="004C5A84"/>
    <w:rsid w:val="004C62F7"/>
    <w:rsid w:val="004D091C"/>
    <w:rsid w:val="004D0AFE"/>
    <w:rsid w:val="004D0BFE"/>
    <w:rsid w:val="004D213E"/>
    <w:rsid w:val="004D28A9"/>
    <w:rsid w:val="004D2CFC"/>
    <w:rsid w:val="004D5C5F"/>
    <w:rsid w:val="004D6EFD"/>
    <w:rsid w:val="004D79F0"/>
    <w:rsid w:val="004E0B36"/>
    <w:rsid w:val="004E4302"/>
    <w:rsid w:val="004E440C"/>
    <w:rsid w:val="004E4459"/>
    <w:rsid w:val="004E52D0"/>
    <w:rsid w:val="004E54A0"/>
    <w:rsid w:val="004E6AAB"/>
    <w:rsid w:val="004E7EDB"/>
    <w:rsid w:val="004F157C"/>
    <w:rsid w:val="004F37D9"/>
    <w:rsid w:val="004F4BE9"/>
    <w:rsid w:val="004F6929"/>
    <w:rsid w:val="004F7995"/>
    <w:rsid w:val="004F7A22"/>
    <w:rsid w:val="00500381"/>
    <w:rsid w:val="0050088A"/>
    <w:rsid w:val="00501427"/>
    <w:rsid w:val="00501EC6"/>
    <w:rsid w:val="0050242D"/>
    <w:rsid w:val="0050310D"/>
    <w:rsid w:val="005037DE"/>
    <w:rsid w:val="00503AD9"/>
    <w:rsid w:val="00503C71"/>
    <w:rsid w:val="00503D10"/>
    <w:rsid w:val="00504EA7"/>
    <w:rsid w:val="005065C5"/>
    <w:rsid w:val="0050691E"/>
    <w:rsid w:val="00515FDE"/>
    <w:rsid w:val="0051622E"/>
    <w:rsid w:val="005172EA"/>
    <w:rsid w:val="00517ADC"/>
    <w:rsid w:val="00521763"/>
    <w:rsid w:val="00521CA9"/>
    <w:rsid w:val="00522D58"/>
    <w:rsid w:val="00524911"/>
    <w:rsid w:val="005273FB"/>
    <w:rsid w:val="00532870"/>
    <w:rsid w:val="00532B1A"/>
    <w:rsid w:val="00535878"/>
    <w:rsid w:val="00535E4B"/>
    <w:rsid w:val="00536997"/>
    <w:rsid w:val="0053719D"/>
    <w:rsid w:val="00537EBD"/>
    <w:rsid w:val="00540493"/>
    <w:rsid w:val="00540948"/>
    <w:rsid w:val="00541BE7"/>
    <w:rsid w:val="00541F1B"/>
    <w:rsid w:val="005423A3"/>
    <w:rsid w:val="00542A06"/>
    <w:rsid w:val="005432B8"/>
    <w:rsid w:val="005435F5"/>
    <w:rsid w:val="0054511E"/>
    <w:rsid w:val="005462E9"/>
    <w:rsid w:val="00546456"/>
    <w:rsid w:val="00546F97"/>
    <w:rsid w:val="0054720F"/>
    <w:rsid w:val="00550783"/>
    <w:rsid w:val="00550B0C"/>
    <w:rsid w:val="00552D07"/>
    <w:rsid w:val="005535B8"/>
    <w:rsid w:val="005577FD"/>
    <w:rsid w:val="005601F3"/>
    <w:rsid w:val="00561543"/>
    <w:rsid w:val="00562E98"/>
    <w:rsid w:val="00562EFA"/>
    <w:rsid w:val="00565699"/>
    <w:rsid w:val="00570126"/>
    <w:rsid w:val="00570E96"/>
    <w:rsid w:val="00571A21"/>
    <w:rsid w:val="005756DF"/>
    <w:rsid w:val="005771FC"/>
    <w:rsid w:val="005822AB"/>
    <w:rsid w:val="00582503"/>
    <w:rsid w:val="00583909"/>
    <w:rsid w:val="00587761"/>
    <w:rsid w:val="005878E4"/>
    <w:rsid w:val="0059119C"/>
    <w:rsid w:val="005919A5"/>
    <w:rsid w:val="00594682"/>
    <w:rsid w:val="005948BF"/>
    <w:rsid w:val="005961BF"/>
    <w:rsid w:val="005966C5"/>
    <w:rsid w:val="00596E41"/>
    <w:rsid w:val="00597C27"/>
    <w:rsid w:val="005A14B5"/>
    <w:rsid w:val="005A25BC"/>
    <w:rsid w:val="005A3790"/>
    <w:rsid w:val="005A603B"/>
    <w:rsid w:val="005A6609"/>
    <w:rsid w:val="005A66D9"/>
    <w:rsid w:val="005A6FB8"/>
    <w:rsid w:val="005A7795"/>
    <w:rsid w:val="005B16B5"/>
    <w:rsid w:val="005B17A3"/>
    <w:rsid w:val="005B452B"/>
    <w:rsid w:val="005B7934"/>
    <w:rsid w:val="005C123B"/>
    <w:rsid w:val="005C3893"/>
    <w:rsid w:val="005C4C39"/>
    <w:rsid w:val="005C5BF2"/>
    <w:rsid w:val="005C67F3"/>
    <w:rsid w:val="005C7BD5"/>
    <w:rsid w:val="005C7CB2"/>
    <w:rsid w:val="005D35F2"/>
    <w:rsid w:val="005D3DAF"/>
    <w:rsid w:val="005D4739"/>
    <w:rsid w:val="005D78E7"/>
    <w:rsid w:val="005D7E2A"/>
    <w:rsid w:val="005E07EE"/>
    <w:rsid w:val="005E10ED"/>
    <w:rsid w:val="005E15F2"/>
    <w:rsid w:val="005E392F"/>
    <w:rsid w:val="005E5E31"/>
    <w:rsid w:val="005F3D3E"/>
    <w:rsid w:val="005F5419"/>
    <w:rsid w:val="005F6A4F"/>
    <w:rsid w:val="005F706C"/>
    <w:rsid w:val="00603A47"/>
    <w:rsid w:val="0061018A"/>
    <w:rsid w:val="0061072E"/>
    <w:rsid w:val="00614D99"/>
    <w:rsid w:val="006172ED"/>
    <w:rsid w:val="00623D44"/>
    <w:rsid w:val="00626EDB"/>
    <w:rsid w:val="006322F2"/>
    <w:rsid w:val="00634694"/>
    <w:rsid w:val="00635655"/>
    <w:rsid w:val="0063689B"/>
    <w:rsid w:val="00640179"/>
    <w:rsid w:val="0064216B"/>
    <w:rsid w:val="00643724"/>
    <w:rsid w:val="00643C32"/>
    <w:rsid w:val="0064616C"/>
    <w:rsid w:val="00650385"/>
    <w:rsid w:val="00650CF1"/>
    <w:rsid w:val="00652B8B"/>
    <w:rsid w:val="00652F87"/>
    <w:rsid w:val="006543FC"/>
    <w:rsid w:val="00655430"/>
    <w:rsid w:val="00657226"/>
    <w:rsid w:val="006615B5"/>
    <w:rsid w:val="00662317"/>
    <w:rsid w:val="00662AE3"/>
    <w:rsid w:val="006636F9"/>
    <w:rsid w:val="006661F0"/>
    <w:rsid w:val="00667D2F"/>
    <w:rsid w:val="00672ACB"/>
    <w:rsid w:val="00672F63"/>
    <w:rsid w:val="00674C92"/>
    <w:rsid w:val="0067562B"/>
    <w:rsid w:val="0067589A"/>
    <w:rsid w:val="00676C00"/>
    <w:rsid w:val="00680CB6"/>
    <w:rsid w:val="00684CC5"/>
    <w:rsid w:val="00693D56"/>
    <w:rsid w:val="00695906"/>
    <w:rsid w:val="00696B2A"/>
    <w:rsid w:val="006978BC"/>
    <w:rsid w:val="006A0C61"/>
    <w:rsid w:val="006A3C68"/>
    <w:rsid w:val="006A4038"/>
    <w:rsid w:val="006A484C"/>
    <w:rsid w:val="006B0AF1"/>
    <w:rsid w:val="006B1D35"/>
    <w:rsid w:val="006B1F15"/>
    <w:rsid w:val="006B277D"/>
    <w:rsid w:val="006B3A0B"/>
    <w:rsid w:val="006B3B50"/>
    <w:rsid w:val="006B44E6"/>
    <w:rsid w:val="006B6911"/>
    <w:rsid w:val="006B725B"/>
    <w:rsid w:val="006C16E6"/>
    <w:rsid w:val="006C2773"/>
    <w:rsid w:val="006C3906"/>
    <w:rsid w:val="006C3F6B"/>
    <w:rsid w:val="006C55D5"/>
    <w:rsid w:val="006C5EDD"/>
    <w:rsid w:val="006C7F7C"/>
    <w:rsid w:val="006D1AA2"/>
    <w:rsid w:val="006D2E0E"/>
    <w:rsid w:val="006D3BFB"/>
    <w:rsid w:val="006D6B39"/>
    <w:rsid w:val="006D7717"/>
    <w:rsid w:val="006E3FCE"/>
    <w:rsid w:val="006E5788"/>
    <w:rsid w:val="006E7F64"/>
    <w:rsid w:val="006F5205"/>
    <w:rsid w:val="006F6052"/>
    <w:rsid w:val="007010B8"/>
    <w:rsid w:val="0070114E"/>
    <w:rsid w:val="00704084"/>
    <w:rsid w:val="00704220"/>
    <w:rsid w:val="00705659"/>
    <w:rsid w:val="00705B5C"/>
    <w:rsid w:val="007061D0"/>
    <w:rsid w:val="0070642A"/>
    <w:rsid w:val="007066DD"/>
    <w:rsid w:val="00706E73"/>
    <w:rsid w:val="00710078"/>
    <w:rsid w:val="00713653"/>
    <w:rsid w:val="00714106"/>
    <w:rsid w:val="0071418F"/>
    <w:rsid w:val="00714280"/>
    <w:rsid w:val="007178D0"/>
    <w:rsid w:val="00717BAA"/>
    <w:rsid w:val="00720F1F"/>
    <w:rsid w:val="0072371B"/>
    <w:rsid w:val="00726E6A"/>
    <w:rsid w:val="0073368A"/>
    <w:rsid w:val="00734220"/>
    <w:rsid w:val="00734B72"/>
    <w:rsid w:val="00737BD6"/>
    <w:rsid w:val="0074120E"/>
    <w:rsid w:val="007420D9"/>
    <w:rsid w:val="00742B21"/>
    <w:rsid w:val="00744A82"/>
    <w:rsid w:val="00745D9B"/>
    <w:rsid w:val="00746675"/>
    <w:rsid w:val="00750568"/>
    <w:rsid w:val="00752E06"/>
    <w:rsid w:val="007551A3"/>
    <w:rsid w:val="0075687B"/>
    <w:rsid w:val="0076211D"/>
    <w:rsid w:val="007632E3"/>
    <w:rsid w:val="007640FC"/>
    <w:rsid w:val="007643E8"/>
    <w:rsid w:val="007657FE"/>
    <w:rsid w:val="007666A2"/>
    <w:rsid w:val="00766967"/>
    <w:rsid w:val="00767726"/>
    <w:rsid w:val="00770AB7"/>
    <w:rsid w:val="00771825"/>
    <w:rsid w:val="0077309D"/>
    <w:rsid w:val="0077511E"/>
    <w:rsid w:val="00776128"/>
    <w:rsid w:val="00777680"/>
    <w:rsid w:val="00777791"/>
    <w:rsid w:val="007811B2"/>
    <w:rsid w:val="00783A5A"/>
    <w:rsid w:val="00785D27"/>
    <w:rsid w:val="00790BE5"/>
    <w:rsid w:val="007933FA"/>
    <w:rsid w:val="007A1AC8"/>
    <w:rsid w:val="007A294D"/>
    <w:rsid w:val="007A3FA3"/>
    <w:rsid w:val="007A5444"/>
    <w:rsid w:val="007B2F41"/>
    <w:rsid w:val="007B4731"/>
    <w:rsid w:val="007B4D79"/>
    <w:rsid w:val="007B4F13"/>
    <w:rsid w:val="007B5D15"/>
    <w:rsid w:val="007C1EAF"/>
    <w:rsid w:val="007C2B55"/>
    <w:rsid w:val="007C3111"/>
    <w:rsid w:val="007C4BD4"/>
    <w:rsid w:val="007C5656"/>
    <w:rsid w:val="007C6A98"/>
    <w:rsid w:val="007C7EAF"/>
    <w:rsid w:val="007D1572"/>
    <w:rsid w:val="007D264E"/>
    <w:rsid w:val="007D2A5A"/>
    <w:rsid w:val="007D57FF"/>
    <w:rsid w:val="007D6B2F"/>
    <w:rsid w:val="007E04BD"/>
    <w:rsid w:val="007E084C"/>
    <w:rsid w:val="007E1A06"/>
    <w:rsid w:val="007E351E"/>
    <w:rsid w:val="007E6D46"/>
    <w:rsid w:val="007F0365"/>
    <w:rsid w:val="007F0861"/>
    <w:rsid w:val="007F53F9"/>
    <w:rsid w:val="007F70E7"/>
    <w:rsid w:val="00801431"/>
    <w:rsid w:val="0080466B"/>
    <w:rsid w:val="00805AAE"/>
    <w:rsid w:val="00805FE0"/>
    <w:rsid w:val="00806E51"/>
    <w:rsid w:val="00807CA6"/>
    <w:rsid w:val="00807E06"/>
    <w:rsid w:val="0081025E"/>
    <w:rsid w:val="00810271"/>
    <w:rsid w:val="00810687"/>
    <w:rsid w:val="008129E3"/>
    <w:rsid w:val="00813D1E"/>
    <w:rsid w:val="008150B9"/>
    <w:rsid w:val="008152AF"/>
    <w:rsid w:val="008161B9"/>
    <w:rsid w:val="008207BF"/>
    <w:rsid w:val="0082393B"/>
    <w:rsid w:val="00823BF5"/>
    <w:rsid w:val="00826139"/>
    <w:rsid w:val="00827000"/>
    <w:rsid w:val="008277F4"/>
    <w:rsid w:val="00830554"/>
    <w:rsid w:val="00832834"/>
    <w:rsid w:val="00833EA4"/>
    <w:rsid w:val="00834CBD"/>
    <w:rsid w:val="00835608"/>
    <w:rsid w:val="00837AED"/>
    <w:rsid w:val="00837B41"/>
    <w:rsid w:val="008401B2"/>
    <w:rsid w:val="00841BFA"/>
    <w:rsid w:val="00843A5A"/>
    <w:rsid w:val="00844ADF"/>
    <w:rsid w:val="00845A67"/>
    <w:rsid w:val="00846971"/>
    <w:rsid w:val="00852ECE"/>
    <w:rsid w:val="00855108"/>
    <w:rsid w:val="00857BA0"/>
    <w:rsid w:val="008609CD"/>
    <w:rsid w:val="008615C9"/>
    <w:rsid w:val="00861675"/>
    <w:rsid w:val="008666A5"/>
    <w:rsid w:val="008671B3"/>
    <w:rsid w:val="0087157E"/>
    <w:rsid w:val="00871BA2"/>
    <w:rsid w:val="008721AB"/>
    <w:rsid w:val="00872E2C"/>
    <w:rsid w:val="00874813"/>
    <w:rsid w:val="00876216"/>
    <w:rsid w:val="00880D6F"/>
    <w:rsid w:val="00881C44"/>
    <w:rsid w:val="00882C91"/>
    <w:rsid w:val="008836B2"/>
    <w:rsid w:val="0088371E"/>
    <w:rsid w:val="00885B2A"/>
    <w:rsid w:val="00886786"/>
    <w:rsid w:val="00887683"/>
    <w:rsid w:val="0089082B"/>
    <w:rsid w:val="00890C69"/>
    <w:rsid w:val="008920AF"/>
    <w:rsid w:val="0089238F"/>
    <w:rsid w:val="00892A6B"/>
    <w:rsid w:val="008935E7"/>
    <w:rsid w:val="008941DC"/>
    <w:rsid w:val="00894302"/>
    <w:rsid w:val="00896773"/>
    <w:rsid w:val="00896E7B"/>
    <w:rsid w:val="008975B3"/>
    <w:rsid w:val="00897FDA"/>
    <w:rsid w:val="008A1706"/>
    <w:rsid w:val="008A4721"/>
    <w:rsid w:val="008A54E2"/>
    <w:rsid w:val="008B0550"/>
    <w:rsid w:val="008B3411"/>
    <w:rsid w:val="008B346F"/>
    <w:rsid w:val="008B4D20"/>
    <w:rsid w:val="008B4D7A"/>
    <w:rsid w:val="008B56CA"/>
    <w:rsid w:val="008C0D00"/>
    <w:rsid w:val="008C265B"/>
    <w:rsid w:val="008C684E"/>
    <w:rsid w:val="008D05D9"/>
    <w:rsid w:val="008D0925"/>
    <w:rsid w:val="008D376E"/>
    <w:rsid w:val="008E28BE"/>
    <w:rsid w:val="008E4715"/>
    <w:rsid w:val="008E5308"/>
    <w:rsid w:val="008F16A2"/>
    <w:rsid w:val="008F2410"/>
    <w:rsid w:val="008F4F75"/>
    <w:rsid w:val="008F6303"/>
    <w:rsid w:val="008F7E88"/>
    <w:rsid w:val="0090096D"/>
    <w:rsid w:val="0090393A"/>
    <w:rsid w:val="009063DC"/>
    <w:rsid w:val="009068A4"/>
    <w:rsid w:val="0090692D"/>
    <w:rsid w:val="00906E0A"/>
    <w:rsid w:val="009072FF"/>
    <w:rsid w:val="00910C8F"/>
    <w:rsid w:val="00916878"/>
    <w:rsid w:val="00920F7F"/>
    <w:rsid w:val="00923742"/>
    <w:rsid w:val="00923DD6"/>
    <w:rsid w:val="00923E24"/>
    <w:rsid w:val="00924D55"/>
    <w:rsid w:val="00926185"/>
    <w:rsid w:val="00926776"/>
    <w:rsid w:val="0092702B"/>
    <w:rsid w:val="009319CD"/>
    <w:rsid w:val="00932369"/>
    <w:rsid w:val="0093245F"/>
    <w:rsid w:val="00932AF8"/>
    <w:rsid w:val="00933D55"/>
    <w:rsid w:val="009341DE"/>
    <w:rsid w:val="0093477B"/>
    <w:rsid w:val="009350CE"/>
    <w:rsid w:val="009360B5"/>
    <w:rsid w:val="00937D96"/>
    <w:rsid w:val="0094026F"/>
    <w:rsid w:val="00941B78"/>
    <w:rsid w:val="009443EE"/>
    <w:rsid w:val="00946D33"/>
    <w:rsid w:val="00953FBC"/>
    <w:rsid w:val="009549EF"/>
    <w:rsid w:val="00956EFD"/>
    <w:rsid w:val="00957777"/>
    <w:rsid w:val="00963647"/>
    <w:rsid w:val="009666E6"/>
    <w:rsid w:val="00966D89"/>
    <w:rsid w:val="009707F3"/>
    <w:rsid w:val="0097108D"/>
    <w:rsid w:val="009722AF"/>
    <w:rsid w:val="0097729E"/>
    <w:rsid w:val="00977982"/>
    <w:rsid w:val="009819CE"/>
    <w:rsid w:val="00983439"/>
    <w:rsid w:val="009834AC"/>
    <w:rsid w:val="00983925"/>
    <w:rsid w:val="0099016D"/>
    <w:rsid w:val="009927AA"/>
    <w:rsid w:val="00993980"/>
    <w:rsid w:val="00995AE6"/>
    <w:rsid w:val="00995EEB"/>
    <w:rsid w:val="009975FF"/>
    <w:rsid w:val="009A1905"/>
    <w:rsid w:val="009A2C8F"/>
    <w:rsid w:val="009A3DAB"/>
    <w:rsid w:val="009A3EBB"/>
    <w:rsid w:val="009A5A1D"/>
    <w:rsid w:val="009B08B9"/>
    <w:rsid w:val="009B28EE"/>
    <w:rsid w:val="009B2F4B"/>
    <w:rsid w:val="009B632C"/>
    <w:rsid w:val="009B6917"/>
    <w:rsid w:val="009B7A4F"/>
    <w:rsid w:val="009C0D5F"/>
    <w:rsid w:val="009C24FA"/>
    <w:rsid w:val="009C2C51"/>
    <w:rsid w:val="009C4AC3"/>
    <w:rsid w:val="009C4D94"/>
    <w:rsid w:val="009C776E"/>
    <w:rsid w:val="009D1131"/>
    <w:rsid w:val="009D1FB5"/>
    <w:rsid w:val="009D24EB"/>
    <w:rsid w:val="009D30DB"/>
    <w:rsid w:val="009D583C"/>
    <w:rsid w:val="009D5B1F"/>
    <w:rsid w:val="009D6ACE"/>
    <w:rsid w:val="009D6F21"/>
    <w:rsid w:val="009D7627"/>
    <w:rsid w:val="009E056A"/>
    <w:rsid w:val="009E0BAC"/>
    <w:rsid w:val="009E2726"/>
    <w:rsid w:val="009E4022"/>
    <w:rsid w:val="009E5AB5"/>
    <w:rsid w:val="009E60DF"/>
    <w:rsid w:val="009E6EDF"/>
    <w:rsid w:val="009F049A"/>
    <w:rsid w:val="009F40E9"/>
    <w:rsid w:val="009F6287"/>
    <w:rsid w:val="009F6D76"/>
    <w:rsid w:val="009F785E"/>
    <w:rsid w:val="00A04E3D"/>
    <w:rsid w:val="00A057CD"/>
    <w:rsid w:val="00A13774"/>
    <w:rsid w:val="00A21BB6"/>
    <w:rsid w:val="00A24A6E"/>
    <w:rsid w:val="00A251EE"/>
    <w:rsid w:val="00A2559F"/>
    <w:rsid w:val="00A25BF5"/>
    <w:rsid w:val="00A26DA8"/>
    <w:rsid w:val="00A2704D"/>
    <w:rsid w:val="00A30F49"/>
    <w:rsid w:val="00A31726"/>
    <w:rsid w:val="00A35924"/>
    <w:rsid w:val="00A36541"/>
    <w:rsid w:val="00A37E38"/>
    <w:rsid w:val="00A37EFC"/>
    <w:rsid w:val="00A42839"/>
    <w:rsid w:val="00A44883"/>
    <w:rsid w:val="00A448DB"/>
    <w:rsid w:val="00A461AC"/>
    <w:rsid w:val="00A51476"/>
    <w:rsid w:val="00A5165C"/>
    <w:rsid w:val="00A525AB"/>
    <w:rsid w:val="00A52EAB"/>
    <w:rsid w:val="00A56E34"/>
    <w:rsid w:val="00A60BEE"/>
    <w:rsid w:val="00A67544"/>
    <w:rsid w:val="00A678A4"/>
    <w:rsid w:val="00A7131D"/>
    <w:rsid w:val="00A71F56"/>
    <w:rsid w:val="00A724D6"/>
    <w:rsid w:val="00A73C8B"/>
    <w:rsid w:val="00A750F8"/>
    <w:rsid w:val="00A81E0D"/>
    <w:rsid w:val="00A82A1D"/>
    <w:rsid w:val="00A82F6C"/>
    <w:rsid w:val="00A832E4"/>
    <w:rsid w:val="00A860C6"/>
    <w:rsid w:val="00A863DE"/>
    <w:rsid w:val="00A86F9B"/>
    <w:rsid w:val="00A8713D"/>
    <w:rsid w:val="00A92133"/>
    <w:rsid w:val="00A92BB3"/>
    <w:rsid w:val="00A95461"/>
    <w:rsid w:val="00AA006D"/>
    <w:rsid w:val="00AA0766"/>
    <w:rsid w:val="00AA1C95"/>
    <w:rsid w:val="00AA2B23"/>
    <w:rsid w:val="00AA4B1C"/>
    <w:rsid w:val="00AA7D95"/>
    <w:rsid w:val="00AB0FA9"/>
    <w:rsid w:val="00AB2536"/>
    <w:rsid w:val="00AB2FB0"/>
    <w:rsid w:val="00AB5D41"/>
    <w:rsid w:val="00AB5FD1"/>
    <w:rsid w:val="00AB755D"/>
    <w:rsid w:val="00AC0E82"/>
    <w:rsid w:val="00AC2185"/>
    <w:rsid w:val="00AC3394"/>
    <w:rsid w:val="00AC48DE"/>
    <w:rsid w:val="00AC4EFD"/>
    <w:rsid w:val="00AC572D"/>
    <w:rsid w:val="00AC59A7"/>
    <w:rsid w:val="00AD039B"/>
    <w:rsid w:val="00AD16E0"/>
    <w:rsid w:val="00AD20F7"/>
    <w:rsid w:val="00AD3978"/>
    <w:rsid w:val="00AD59DF"/>
    <w:rsid w:val="00AD71F9"/>
    <w:rsid w:val="00AE0AB0"/>
    <w:rsid w:val="00AE6A06"/>
    <w:rsid w:val="00AF06F1"/>
    <w:rsid w:val="00AF071F"/>
    <w:rsid w:val="00AF1947"/>
    <w:rsid w:val="00AF2168"/>
    <w:rsid w:val="00AF2581"/>
    <w:rsid w:val="00AF2717"/>
    <w:rsid w:val="00AF691D"/>
    <w:rsid w:val="00AF778D"/>
    <w:rsid w:val="00B1027D"/>
    <w:rsid w:val="00B12148"/>
    <w:rsid w:val="00B1224F"/>
    <w:rsid w:val="00B13362"/>
    <w:rsid w:val="00B13420"/>
    <w:rsid w:val="00B14342"/>
    <w:rsid w:val="00B2070C"/>
    <w:rsid w:val="00B238DE"/>
    <w:rsid w:val="00B25260"/>
    <w:rsid w:val="00B273A2"/>
    <w:rsid w:val="00B36287"/>
    <w:rsid w:val="00B36AB2"/>
    <w:rsid w:val="00B36B96"/>
    <w:rsid w:val="00B4177C"/>
    <w:rsid w:val="00B4273F"/>
    <w:rsid w:val="00B4526E"/>
    <w:rsid w:val="00B45846"/>
    <w:rsid w:val="00B47E35"/>
    <w:rsid w:val="00B50AFB"/>
    <w:rsid w:val="00B5263B"/>
    <w:rsid w:val="00B52991"/>
    <w:rsid w:val="00B61F7A"/>
    <w:rsid w:val="00B63878"/>
    <w:rsid w:val="00B64D1D"/>
    <w:rsid w:val="00B65294"/>
    <w:rsid w:val="00B6659B"/>
    <w:rsid w:val="00B73150"/>
    <w:rsid w:val="00B739DF"/>
    <w:rsid w:val="00B73EAC"/>
    <w:rsid w:val="00B779B0"/>
    <w:rsid w:val="00B80368"/>
    <w:rsid w:val="00B82DD4"/>
    <w:rsid w:val="00B834E8"/>
    <w:rsid w:val="00B84BA7"/>
    <w:rsid w:val="00B873D9"/>
    <w:rsid w:val="00B90681"/>
    <w:rsid w:val="00B90CD6"/>
    <w:rsid w:val="00B92B08"/>
    <w:rsid w:val="00B94E25"/>
    <w:rsid w:val="00B95279"/>
    <w:rsid w:val="00B97424"/>
    <w:rsid w:val="00B9774B"/>
    <w:rsid w:val="00BA0A76"/>
    <w:rsid w:val="00BA1B91"/>
    <w:rsid w:val="00BA1E5B"/>
    <w:rsid w:val="00BA2F82"/>
    <w:rsid w:val="00BA3A63"/>
    <w:rsid w:val="00BA4666"/>
    <w:rsid w:val="00BA6725"/>
    <w:rsid w:val="00BA6C3E"/>
    <w:rsid w:val="00BB3B4F"/>
    <w:rsid w:val="00BB4BD8"/>
    <w:rsid w:val="00BB5045"/>
    <w:rsid w:val="00BC25B2"/>
    <w:rsid w:val="00BC46B3"/>
    <w:rsid w:val="00BC59EF"/>
    <w:rsid w:val="00BC75FB"/>
    <w:rsid w:val="00BD0469"/>
    <w:rsid w:val="00BD064E"/>
    <w:rsid w:val="00BD24EB"/>
    <w:rsid w:val="00BD30EC"/>
    <w:rsid w:val="00BD5084"/>
    <w:rsid w:val="00BD7042"/>
    <w:rsid w:val="00BE2338"/>
    <w:rsid w:val="00BE260F"/>
    <w:rsid w:val="00BE2967"/>
    <w:rsid w:val="00BE32EE"/>
    <w:rsid w:val="00BE4CDE"/>
    <w:rsid w:val="00BE4F6E"/>
    <w:rsid w:val="00BE5765"/>
    <w:rsid w:val="00BE5811"/>
    <w:rsid w:val="00BE6129"/>
    <w:rsid w:val="00BF0CA3"/>
    <w:rsid w:val="00BF3397"/>
    <w:rsid w:val="00BF3568"/>
    <w:rsid w:val="00BF494D"/>
    <w:rsid w:val="00BF7335"/>
    <w:rsid w:val="00BF7715"/>
    <w:rsid w:val="00C001BE"/>
    <w:rsid w:val="00C01C5E"/>
    <w:rsid w:val="00C0279C"/>
    <w:rsid w:val="00C04124"/>
    <w:rsid w:val="00C06CF9"/>
    <w:rsid w:val="00C1182E"/>
    <w:rsid w:val="00C1200C"/>
    <w:rsid w:val="00C12497"/>
    <w:rsid w:val="00C142A1"/>
    <w:rsid w:val="00C1554B"/>
    <w:rsid w:val="00C1723C"/>
    <w:rsid w:val="00C17617"/>
    <w:rsid w:val="00C21807"/>
    <w:rsid w:val="00C220A4"/>
    <w:rsid w:val="00C22F40"/>
    <w:rsid w:val="00C24D2C"/>
    <w:rsid w:val="00C25AFE"/>
    <w:rsid w:val="00C25B2F"/>
    <w:rsid w:val="00C31978"/>
    <w:rsid w:val="00C33B39"/>
    <w:rsid w:val="00C33BDE"/>
    <w:rsid w:val="00C33D48"/>
    <w:rsid w:val="00C33E8A"/>
    <w:rsid w:val="00C350E6"/>
    <w:rsid w:val="00C36024"/>
    <w:rsid w:val="00C360DC"/>
    <w:rsid w:val="00C37A89"/>
    <w:rsid w:val="00C40212"/>
    <w:rsid w:val="00C410A9"/>
    <w:rsid w:val="00C418E3"/>
    <w:rsid w:val="00C42C18"/>
    <w:rsid w:val="00C43451"/>
    <w:rsid w:val="00C45858"/>
    <w:rsid w:val="00C478A7"/>
    <w:rsid w:val="00C47FDE"/>
    <w:rsid w:val="00C51809"/>
    <w:rsid w:val="00C51AAD"/>
    <w:rsid w:val="00C528C6"/>
    <w:rsid w:val="00C530CF"/>
    <w:rsid w:val="00C53689"/>
    <w:rsid w:val="00C564A3"/>
    <w:rsid w:val="00C56C7E"/>
    <w:rsid w:val="00C576AF"/>
    <w:rsid w:val="00C57F77"/>
    <w:rsid w:val="00C61B45"/>
    <w:rsid w:val="00C63C4C"/>
    <w:rsid w:val="00C74B46"/>
    <w:rsid w:val="00C75A47"/>
    <w:rsid w:val="00C75D72"/>
    <w:rsid w:val="00C76D82"/>
    <w:rsid w:val="00C80547"/>
    <w:rsid w:val="00C81D05"/>
    <w:rsid w:val="00C82954"/>
    <w:rsid w:val="00C83051"/>
    <w:rsid w:val="00C86923"/>
    <w:rsid w:val="00C9213E"/>
    <w:rsid w:val="00C92177"/>
    <w:rsid w:val="00C92B3E"/>
    <w:rsid w:val="00C92C77"/>
    <w:rsid w:val="00C92D67"/>
    <w:rsid w:val="00CA0F99"/>
    <w:rsid w:val="00CA4D41"/>
    <w:rsid w:val="00CA589A"/>
    <w:rsid w:val="00CA5CBA"/>
    <w:rsid w:val="00CA5F00"/>
    <w:rsid w:val="00CB080B"/>
    <w:rsid w:val="00CB399C"/>
    <w:rsid w:val="00CC0B88"/>
    <w:rsid w:val="00CC0D2B"/>
    <w:rsid w:val="00CC19EB"/>
    <w:rsid w:val="00CC57A8"/>
    <w:rsid w:val="00CC5EF7"/>
    <w:rsid w:val="00CD56BC"/>
    <w:rsid w:val="00CE0708"/>
    <w:rsid w:val="00CE2834"/>
    <w:rsid w:val="00CE4018"/>
    <w:rsid w:val="00CE477C"/>
    <w:rsid w:val="00CE51D2"/>
    <w:rsid w:val="00CE5E25"/>
    <w:rsid w:val="00CF1324"/>
    <w:rsid w:val="00CF13AE"/>
    <w:rsid w:val="00CF1AEF"/>
    <w:rsid w:val="00CF430E"/>
    <w:rsid w:val="00CF5461"/>
    <w:rsid w:val="00CF55E7"/>
    <w:rsid w:val="00CF611F"/>
    <w:rsid w:val="00CF6FC3"/>
    <w:rsid w:val="00D0081D"/>
    <w:rsid w:val="00D01D59"/>
    <w:rsid w:val="00D01E82"/>
    <w:rsid w:val="00D02073"/>
    <w:rsid w:val="00D02340"/>
    <w:rsid w:val="00D06DCD"/>
    <w:rsid w:val="00D104CB"/>
    <w:rsid w:val="00D10785"/>
    <w:rsid w:val="00D12921"/>
    <w:rsid w:val="00D12FEA"/>
    <w:rsid w:val="00D1438C"/>
    <w:rsid w:val="00D149CE"/>
    <w:rsid w:val="00D15DBA"/>
    <w:rsid w:val="00D16549"/>
    <w:rsid w:val="00D17F4D"/>
    <w:rsid w:val="00D26FBC"/>
    <w:rsid w:val="00D27531"/>
    <w:rsid w:val="00D30205"/>
    <w:rsid w:val="00D316CF"/>
    <w:rsid w:val="00D32208"/>
    <w:rsid w:val="00D32940"/>
    <w:rsid w:val="00D32A08"/>
    <w:rsid w:val="00D33797"/>
    <w:rsid w:val="00D34B68"/>
    <w:rsid w:val="00D41353"/>
    <w:rsid w:val="00D416E2"/>
    <w:rsid w:val="00D42C57"/>
    <w:rsid w:val="00D45728"/>
    <w:rsid w:val="00D457FD"/>
    <w:rsid w:val="00D50731"/>
    <w:rsid w:val="00D51117"/>
    <w:rsid w:val="00D52552"/>
    <w:rsid w:val="00D54FCB"/>
    <w:rsid w:val="00D56FBA"/>
    <w:rsid w:val="00D5709D"/>
    <w:rsid w:val="00D610CC"/>
    <w:rsid w:val="00D632B3"/>
    <w:rsid w:val="00D655B8"/>
    <w:rsid w:val="00D66491"/>
    <w:rsid w:val="00D709B8"/>
    <w:rsid w:val="00D726BE"/>
    <w:rsid w:val="00D728AA"/>
    <w:rsid w:val="00D7313F"/>
    <w:rsid w:val="00D73EA0"/>
    <w:rsid w:val="00D801DD"/>
    <w:rsid w:val="00D80E5B"/>
    <w:rsid w:val="00D81F67"/>
    <w:rsid w:val="00D83509"/>
    <w:rsid w:val="00D902E2"/>
    <w:rsid w:val="00D91276"/>
    <w:rsid w:val="00D91930"/>
    <w:rsid w:val="00D91BCC"/>
    <w:rsid w:val="00D92113"/>
    <w:rsid w:val="00D922CB"/>
    <w:rsid w:val="00D93615"/>
    <w:rsid w:val="00DA0E3A"/>
    <w:rsid w:val="00DA2311"/>
    <w:rsid w:val="00DA23B9"/>
    <w:rsid w:val="00DA2C6E"/>
    <w:rsid w:val="00DA350F"/>
    <w:rsid w:val="00DA36B4"/>
    <w:rsid w:val="00DB3A99"/>
    <w:rsid w:val="00DB497F"/>
    <w:rsid w:val="00DB4CB7"/>
    <w:rsid w:val="00DB556F"/>
    <w:rsid w:val="00DC0B5A"/>
    <w:rsid w:val="00DC1D99"/>
    <w:rsid w:val="00DC3944"/>
    <w:rsid w:val="00DC3EB2"/>
    <w:rsid w:val="00DC4B68"/>
    <w:rsid w:val="00DC5D04"/>
    <w:rsid w:val="00DC71CF"/>
    <w:rsid w:val="00DC7945"/>
    <w:rsid w:val="00DD172C"/>
    <w:rsid w:val="00DD242E"/>
    <w:rsid w:val="00DD2DB4"/>
    <w:rsid w:val="00DD3C9D"/>
    <w:rsid w:val="00DD41F5"/>
    <w:rsid w:val="00DD721A"/>
    <w:rsid w:val="00DD721B"/>
    <w:rsid w:val="00DD7D3C"/>
    <w:rsid w:val="00DE0677"/>
    <w:rsid w:val="00DE0EC7"/>
    <w:rsid w:val="00DE3180"/>
    <w:rsid w:val="00DE386F"/>
    <w:rsid w:val="00DE416E"/>
    <w:rsid w:val="00DE5950"/>
    <w:rsid w:val="00DE6036"/>
    <w:rsid w:val="00DE6254"/>
    <w:rsid w:val="00DF4A77"/>
    <w:rsid w:val="00DF4AD3"/>
    <w:rsid w:val="00E04574"/>
    <w:rsid w:val="00E04AEA"/>
    <w:rsid w:val="00E0576D"/>
    <w:rsid w:val="00E05A69"/>
    <w:rsid w:val="00E06AD5"/>
    <w:rsid w:val="00E07D23"/>
    <w:rsid w:val="00E07F71"/>
    <w:rsid w:val="00E10261"/>
    <w:rsid w:val="00E115F4"/>
    <w:rsid w:val="00E1160B"/>
    <w:rsid w:val="00E1264A"/>
    <w:rsid w:val="00E12722"/>
    <w:rsid w:val="00E14C05"/>
    <w:rsid w:val="00E156B4"/>
    <w:rsid w:val="00E247F6"/>
    <w:rsid w:val="00E25B0D"/>
    <w:rsid w:val="00E4051E"/>
    <w:rsid w:val="00E42250"/>
    <w:rsid w:val="00E42331"/>
    <w:rsid w:val="00E44700"/>
    <w:rsid w:val="00E50906"/>
    <w:rsid w:val="00E510AC"/>
    <w:rsid w:val="00E52BB9"/>
    <w:rsid w:val="00E52DB1"/>
    <w:rsid w:val="00E535C0"/>
    <w:rsid w:val="00E54117"/>
    <w:rsid w:val="00E5495A"/>
    <w:rsid w:val="00E55BB6"/>
    <w:rsid w:val="00E60B80"/>
    <w:rsid w:val="00E61C25"/>
    <w:rsid w:val="00E661EB"/>
    <w:rsid w:val="00E66B44"/>
    <w:rsid w:val="00E72985"/>
    <w:rsid w:val="00E748D8"/>
    <w:rsid w:val="00E750BE"/>
    <w:rsid w:val="00E7658C"/>
    <w:rsid w:val="00E817FD"/>
    <w:rsid w:val="00E821A0"/>
    <w:rsid w:val="00E8260F"/>
    <w:rsid w:val="00E82BFD"/>
    <w:rsid w:val="00E83F10"/>
    <w:rsid w:val="00E849B3"/>
    <w:rsid w:val="00E84EA4"/>
    <w:rsid w:val="00E8539D"/>
    <w:rsid w:val="00E8626C"/>
    <w:rsid w:val="00E90185"/>
    <w:rsid w:val="00E9047B"/>
    <w:rsid w:val="00E91069"/>
    <w:rsid w:val="00E93672"/>
    <w:rsid w:val="00EA2CCD"/>
    <w:rsid w:val="00EA4F25"/>
    <w:rsid w:val="00EA50D0"/>
    <w:rsid w:val="00EA67E8"/>
    <w:rsid w:val="00EA6FFB"/>
    <w:rsid w:val="00EA7017"/>
    <w:rsid w:val="00EA71C1"/>
    <w:rsid w:val="00EA7A72"/>
    <w:rsid w:val="00EA7C2E"/>
    <w:rsid w:val="00EB0ACF"/>
    <w:rsid w:val="00EB0C98"/>
    <w:rsid w:val="00EB3343"/>
    <w:rsid w:val="00EB4118"/>
    <w:rsid w:val="00EB5357"/>
    <w:rsid w:val="00EB7CBD"/>
    <w:rsid w:val="00EB7FD3"/>
    <w:rsid w:val="00EC0727"/>
    <w:rsid w:val="00EC1DC7"/>
    <w:rsid w:val="00EC762E"/>
    <w:rsid w:val="00EC7F51"/>
    <w:rsid w:val="00ED2259"/>
    <w:rsid w:val="00ED313B"/>
    <w:rsid w:val="00ED7775"/>
    <w:rsid w:val="00EE6006"/>
    <w:rsid w:val="00EF0062"/>
    <w:rsid w:val="00EF33E5"/>
    <w:rsid w:val="00EF5B64"/>
    <w:rsid w:val="00EF5CD5"/>
    <w:rsid w:val="00EF7916"/>
    <w:rsid w:val="00EF7C53"/>
    <w:rsid w:val="00F027B5"/>
    <w:rsid w:val="00F05388"/>
    <w:rsid w:val="00F063CD"/>
    <w:rsid w:val="00F06F7E"/>
    <w:rsid w:val="00F075A5"/>
    <w:rsid w:val="00F07EA7"/>
    <w:rsid w:val="00F12553"/>
    <w:rsid w:val="00F14D03"/>
    <w:rsid w:val="00F20664"/>
    <w:rsid w:val="00F21FAF"/>
    <w:rsid w:val="00F22F53"/>
    <w:rsid w:val="00F24840"/>
    <w:rsid w:val="00F26E3E"/>
    <w:rsid w:val="00F2725B"/>
    <w:rsid w:val="00F2793C"/>
    <w:rsid w:val="00F3256A"/>
    <w:rsid w:val="00F3303D"/>
    <w:rsid w:val="00F33F8A"/>
    <w:rsid w:val="00F3506C"/>
    <w:rsid w:val="00F3699F"/>
    <w:rsid w:val="00F36C39"/>
    <w:rsid w:val="00F4022B"/>
    <w:rsid w:val="00F407FF"/>
    <w:rsid w:val="00F40FBC"/>
    <w:rsid w:val="00F41ECE"/>
    <w:rsid w:val="00F422F3"/>
    <w:rsid w:val="00F42EC0"/>
    <w:rsid w:val="00F45C7A"/>
    <w:rsid w:val="00F473ED"/>
    <w:rsid w:val="00F50E0B"/>
    <w:rsid w:val="00F539A4"/>
    <w:rsid w:val="00F617AE"/>
    <w:rsid w:val="00F673C3"/>
    <w:rsid w:val="00F70D8C"/>
    <w:rsid w:val="00F717DD"/>
    <w:rsid w:val="00F71C7B"/>
    <w:rsid w:val="00F764C4"/>
    <w:rsid w:val="00F76866"/>
    <w:rsid w:val="00F810BD"/>
    <w:rsid w:val="00F844A2"/>
    <w:rsid w:val="00F84AB3"/>
    <w:rsid w:val="00F84D4F"/>
    <w:rsid w:val="00F85AF1"/>
    <w:rsid w:val="00F861EB"/>
    <w:rsid w:val="00F8673D"/>
    <w:rsid w:val="00F947E7"/>
    <w:rsid w:val="00F95369"/>
    <w:rsid w:val="00F9744C"/>
    <w:rsid w:val="00FA2208"/>
    <w:rsid w:val="00FA2489"/>
    <w:rsid w:val="00FA2F68"/>
    <w:rsid w:val="00FA33E2"/>
    <w:rsid w:val="00FA6427"/>
    <w:rsid w:val="00FB0D75"/>
    <w:rsid w:val="00FB1556"/>
    <w:rsid w:val="00FB18EA"/>
    <w:rsid w:val="00FB26C0"/>
    <w:rsid w:val="00FB2AE0"/>
    <w:rsid w:val="00FB5626"/>
    <w:rsid w:val="00FB7580"/>
    <w:rsid w:val="00FC128D"/>
    <w:rsid w:val="00FC186F"/>
    <w:rsid w:val="00FC18A9"/>
    <w:rsid w:val="00FC2060"/>
    <w:rsid w:val="00FC3861"/>
    <w:rsid w:val="00FC3F15"/>
    <w:rsid w:val="00FC4AB0"/>
    <w:rsid w:val="00FC53B8"/>
    <w:rsid w:val="00FC65E8"/>
    <w:rsid w:val="00FC775C"/>
    <w:rsid w:val="00FC7EB1"/>
    <w:rsid w:val="00FC7F93"/>
    <w:rsid w:val="00FD1366"/>
    <w:rsid w:val="00FD2142"/>
    <w:rsid w:val="00FD2147"/>
    <w:rsid w:val="00FD2DB2"/>
    <w:rsid w:val="00FD3A71"/>
    <w:rsid w:val="00FD4C1C"/>
    <w:rsid w:val="00FD4D96"/>
    <w:rsid w:val="00FD53B2"/>
    <w:rsid w:val="00FD7798"/>
    <w:rsid w:val="00FE0775"/>
    <w:rsid w:val="00FE0957"/>
    <w:rsid w:val="00FE19E8"/>
    <w:rsid w:val="00FE206E"/>
    <w:rsid w:val="00FE4212"/>
    <w:rsid w:val="00FE4C8B"/>
    <w:rsid w:val="00FE55F2"/>
    <w:rsid w:val="00FE6333"/>
    <w:rsid w:val="00FE6E75"/>
    <w:rsid w:val="00FF01F9"/>
    <w:rsid w:val="00FF2646"/>
    <w:rsid w:val="00FF51CA"/>
    <w:rsid w:val="00FF568C"/>
    <w:rsid w:val="00FF7E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736B0"/>
    <w:rPr>
      <w:rFonts w:ascii="Times New Roman" w:eastAsia="Times New Roman" w:hAnsi="Times New Roman"/>
      <w:sz w:val="24"/>
      <w:szCs w:val="24"/>
    </w:rPr>
  </w:style>
  <w:style w:type="paragraph" w:styleId="Nagwek1">
    <w:name w:val="heading 1"/>
    <w:basedOn w:val="Normalny"/>
    <w:next w:val="Normalny"/>
    <w:link w:val="Nagwek1Znak"/>
    <w:uiPriority w:val="9"/>
    <w:qFormat/>
    <w:rsid w:val="00705B5C"/>
    <w:pPr>
      <w:keepNext/>
      <w:outlineLvl w:val="0"/>
    </w:pPr>
    <w:rPr>
      <w:sz w:val="44"/>
    </w:rPr>
  </w:style>
  <w:style w:type="paragraph" w:styleId="Nagwek2">
    <w:name w:val="heading 2"/>
    <w:basedOn w:val="Normalny"/>
    <w:next w:val="Normalny"/>
    <w:link w:val="Nagwek2Znak"/>
    <w:uiPriority w:val="99"/>
    <w:qFormat/>
    <w:rsid w:val="007632E3"/>
    <w:pPr>
      <w:keepNext/>
      <w:keepLines/>
      <w:spacing w:before="200"/>
      <w:outlineLvl w:val="1"/>
    </w:pPr>
    <w:rPr>
      <w:rFonts w:ascii="Cambria" w:hAnsi="Cambria"/>
      <w:b/>
      <w:bCs/>
      <w:color w:val="4F81BD"/>
      <w:sz w:val="26"/>
      <w:szCs w:val="26"/>
    </w:rPr>
  </w:style>
  <w:style w:type="paragraph" w:styleId="Nagwek7">
    <w:name w:val="heading 7"/>
    <w:basedOn w:val="Normalny"/>
    <w:next w:val="Normalny"/>
    <w:link w:val="Nagwek7Znak"/>
    <w:qFormat/>
    <w:rsid w:val="00705B5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705B5C"/>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7632E3"/>
    <w:rPr>
      <w:rFonts w:ascii="Cambria" w:hAnsi="Cambria" w:cs="Times New Roman"/>
      <w:b/>
      <w:bCs/>
      <w:color w:val="4F81BD"/>
      <w:sz w:val="26"/>
      <w:szCs w:val="26"/>
      <w:lang w:eastAsia="pl-PL"/>
    </w:rPr>
  </w:style>
  <w:style w:type="character" w:customStyle="1" w:styleId="Nagwek7Znak">
    <w:name w:val="Nagłówek 7 Znak"/>
    <w:basedOn w:val="Domylnaczcionkaakapitu"/>
    <w:link w:val="Nagwek7"/>
    <w:uiPriority w:val="99"/>
    <w:locked/>
    <w:rsid w:val="00705B5C"/>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A832E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832E4"/>
    <w:rPr>
      <w:rFonts w:ascii="Tahoma" w:hAnsi="Tahoma" w:cs="Tahoma"/>
      <w:sz w:val="16"/>
      <w:szCs w:val="16"/>
      <w:lang w:eastAsia="pl-PL"/>
    </w:rPr>
  </w:style>
  <w:style w:type="paragraph" w:styleId="Stopka">
    <w:name w:val="footer"/>
    <w:aliases w:val="Znak7"/>
    <w:basedOn w:val="Normalny"/>
    <w:link w:val="StopkaZnak"/>
    <w:uiPriority w:val="99"/>
    <w:rsid w:val="00F422F3"/>
    <w:pPr>
      <w:tabs>
        <w:tab w:val="center" w:pos="4536"/>
        <w:tab w:val="right" w:pos="9072"/>
      </w:tabs>
    </w:pPr>
  </w:style>
  <w:style w:type="character" w:customStyle="1" w:styleId="StopkaZnak">
    <w:name w:val="Stopka Znak"/>
    <w:aliases w:val="Znak7 Znak"/>
    <w:basedOn w:val="Domylnaczcionkaakapitu"/>
    <w:link w:val="Stopka"/>
    <w:uiPriority w:val="99"/>
    <w:locked/>
    <w:rsid w:val="00F422F3"/>
    <w:rPr>
      <w:rFonts w:ascii="Times New Roman" w:hAnsi="Times New Roman" w:cs="Times New Roman"/>
      <w:sz w:val="24"/>
      <w:szCs w:val="24"/>
      <w:lang w:eastAsia="pl-PL"/>
    </w:rPr>
  </w:style>
  <w:style w:type="character" w:styleId="Numerstrony">
    <w:name w:val="page number"/>
    <w:basedOn w:val="Domylnaczcionkaakapitu"/>
    <w:rsid w:val="00F422F3"/>
    <w:rPr>
      <w:rFonts w:cs="Times New Roman"/>
    </w:rPr>
  </w:style>
  <w:style w:type="paragraph" w:styleId="Akapitzlist">
    <w:name w:val="List Paragraph"/>
    <w:basedOn w:val="Normalny"/>
    <w:uiPriority w:val="34"/>
    <w:qFormat/>
    <w:rsid w:val="00F422F3"/>
    <w:pPr>
      <w:ind w:left="720"/>
      <w:contextualSpacing/>
    </w:pPr>
  </w:style>
  <w:style w:type="paragraph" w:styleId="Nagwek">
    <w:name w:val="header"/>
    <w:aliases w:val="Nagłówek strony"/>
    <w:basedOn w:val="Normalny"/>
    <w:link w:val="NagwekZnak"/>
    <w:uiPriority w:val="99"/>
    <w:rsid w:val="00E9047B"/>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9047B"/>
    <w:rPr>
      <w:rFonts w:ascii="Times New Roman" w:hAnsi="Times New Roman" w:cs="Times New Roman"/>
      <w:sz w:val="24"/>
      <w:szCs w:val="24"/>
      <w:lang w:eastAsia="pl-PL"/>
    </w:rPr>
  </w:style>
  <w:style w:type="character" w:styleId="Hipercze">
    <w:name w:val="Hyperlink"/>
    <w:basedOn w:val="Domylnaczcionkaakapitu"/>
    <w:rsid w:val="00AB2536"/>
    <w:rPr>
      <w:rFonts w:cs="Times New Roman"/>
      <w:color w:val="0000FF"/>
      <w:u w:val="single"/>
    </w:rPr>
  </w:style>
  <w:style w:type="paragraph" w:styleId="HTML-wstpniesformatowany">
    <w:name w:val="HTML Preformatted"/>
    <w:basedOn w:val="Normalny"/>
    <w:link w:val="HTML-wstpniesformatowanyZnak"/>
    <w:uiPriority w:val="99"/>
    <w:rsid w:val="00AB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locked/>
    <w:rsid w:val="00AB2536"/>
    <w:rPr>
      <w:rFonts w:ascii="Courier New" w:hAnsi="Courier New" w:cs="Courier New"/>
      <w:sz w:val="20"/>
      <w:szCs w:val="20"/>
      <w:lang w:eastAsia="pl-PL"/>
    </w:rPr>
  </w:style>
  <w:style w:type="paragraph" w:customStyle="1" w:styleId="msolistparagraph0">
    <w:name w:val="msolistparagraph"/>
    <w:basedOn w:val="Normalny"/>
    <w:rsid w:val="006978BC"/>
    <w:pPr>
      <w:ind w:left="720"/>
    </w:pPr>
    <w:rPr>
      <w:rFonts w:ascii="Calibri" w:hAnsi="Calibri"/>
      <w:sz w:val="22"/>
      <w:szCs w:val="22"/>
    </w:rPr>
  </w:style>
  <w:style w:type="paragraph" w:customStyle="1" w:styleId="Standard">
    <w:name w:val="Standard"/>
    <w:uiPriority w:val="99"/>
    <w:rsid w:val="00A863DE"/>
    <w:pPr>
      <w:suppressAutoHyphens/>
      <w:autoSpaceDN w:val="0"/>
      <w:textAlignment w:val="baseline"/>
    </w:pPr>
    <w:rPr>
      <w:rFonts w:ascii="Times New Roman" w:hAnsi="Times New Roman" w:cs="Mangal"/>
      <w:kern w:val="3"/>
      <w:sz w:val="24"/>
      <w:szCs w:val="24"/>
      <w:lang w:eastAsia="zh-CN" w:bidi="hi-IN"/>
    </w:rPr>
  </w:style>
  <w:style w:type="paragraph" w:styleId="NormalnyWeb">
    <w:name w:val="Normal (Web)"/>
    <w:basedOn w:val="Normalny"/>
    <w:uiPriority w:val="99"/>
    <w:rsid w:val="00A863DE"/>
    <w:pPr>
      <w:autoSpaceDN w:val="0"/>
      <w:spacing w:before="100" w:after="100"/>
    </w:pPr>
    <w:rPr>
      <w:rFonts w:ascii="Tahoma" w:eastAsia="Calibri" w:hAnsi="Tahoma" w:cs="Tahoma"/>
      <w:color w:val="000000"/>
      <w:sz w:val="16"/>
      <w:szCs w:val="16"/>
    </w:rPr>
  </w:style>
  <w:style w:type="character" w:styleId="Uwydatnienie">
    <w:name w:val="Emphasis"/>
    <w:basedOn w:val="Domylnaczcionkaakapitu"/>
    <w:uiPriority w:val="20"/>
    <w:qFormat/>
    <w:rsid w:val="00080DA2"/>
    <w:rPr>
      <w:rFonts w:cs="Times New Roman"/>
      <w:i/>
      <w:iCs/>
    </w:rPr>
  </w:style>
  <w:style w:type="paragraph" w:customStyle="1" w:styleId="Default">
    <w:name w:val="Default"/>
    <w:rsid w:val="00080DA2"/>
    <w:pPr>
      <w:autoSpaceDE w:val="0"/>
      <w:autoSpaceDN w:val="0"/>
      <w:adjustRightInd w:val="0"/>
    </w:pPr>
    <w:rPr>
      <w:rFonts w:ascii="Times New Roman" w:hAnsi="Times New Roman"/>
      <w:color w:val="000000"/>
      <w:sz w:val="24"/>
      <w:szCs w:val="24"/>
    </w:rPr>
  </w:style>
  <w:style w:type="paragraph" w:styleId="Tekstpodstawowy">
    <w:name w:val="Body Text"/>
    <w:aliases w:val="(F2),A Body Text,block style,b"/>
    <w:basedOn w:val="Normalny"/>
    <w:link w:val="TekstpodstawowyZnak"/>
    <w:rsid w:val="00406A0A"/>
    <w:rPr>
      <w:color w:val="333333"/>
      <w:szCs w:val="15"/>
    </w:rPr>
  </w:style>
  <w:style w:type="character" w:customStyle="1" w:styleId="TekstpodstawowyZnak">
    <w:name w:val="Tekst podstawowy Znak"/>
    <w:aliases w:val="(F2) Znak,A Body Text Znak,block style Znak,b Znak"/>
    <w:basedOn w:val="Domylnaczcionkaakapitu"/>
    <w:link w:val="Tekstpodstawowy"/>
    <w:locked/>
    <w:rsid w:val="00406A0A"/>
    <w:rPr>
      <w:rFonts w:ascii="Times New Roman" w:hAnsi="Times New Roman" w:cs="Times New Roman"/>
      <w:color w:val="333333"/>
      <w:sz w:val="15"/>
      <w:szCs w:val="15"/>
      <w:lang w:eastAsia="pl-PL"/>
    </w:rPr>
  </w:style>
  <w:style w:type="character" w:styleId="Pogrubienie">
    <w:name w:val="Strong"/>
    <w:basedOn w:val="Domylnaczcionkaakapitu"/>
    <w:qFormat/>
    <w:rsid w:val="00406A0A"/>
    <w:rPr>
      <w:rFonts w:cs="Times New Roman"/>
      <w:b/>
      <w:bCs/>
    </w:rPr>
  </w:style>
  <w:style w:type="paragraph" w:styleId="Tekstpodstawowy3">
    <w:name w:val="Body Text 3"/>
    <w:basedOn w:val="Normalny"/>
    <w:link w:val="Tekstpodstawowy3Znak"/>
    <w:rsid w:val="00406A0A"/>
    <w:pPr>
      <w:spacing w:after="120"/>
    </w:pPr>
    <w:rPr>
      <w:sz w:val="16"/>
      <w:szCs w:val="16"/>
    </w:rPr>
  </w:style>
  <w:style w:type="character" w:customStyle="1" w:styleId="Tekstpodstawowy3Znak">
    <w:name w:val="Tekst podstawowy 3 Znak"/>
    <w:basedOn w:val="Domylnaczcionkaakapitu"/>
    <w:link w:val="Tekstpodstawowy3"/>
    <w:locked/>
    <w:rsid w:val="00406A0A"/>
    <w:rPr>
      <w:rFonts w:ascii="Times New Roman" w:hAnsi="Times New Roman" w:cs="Times New Roman"/>
      <w:sz w:val="16"/>
      <w:szCs w:val="16"/>
      <w:lang w:eastAsia="pl-PL"/>
    </w:rPr>
  </w:style>
  <w:style w:type="table" w:styleId="Tabela-Siatka">
    <w:name w:val="Table Grid"/>
    <w:basedOn w:val="Standardowy"/>
    <w:uiPriority w:val="59"/>
    <w:rsid w:val="00406A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9A3EBB"/>
    <w:rPr>
      <w:sz w:val="22"/>
      <w:szCs w:val="22"/>
      <w:lang w:eastAsia="en-US"/>
    </w:rPr>
  </w:style>
  <w:style w:type="paragraph" w:styleId="Zwykytekst">
    <w:name w:val="Plain Text"/>
    <w:basedOn w:val="Normalny"/>
    <w:link w:val="ZwykytekstZnak"/>
    <w:uiPriority w:val="99"/>
    <w:rsid w:val="00FB7580"/>
    <w:rPr>
      <w:rFonts w:ascii="Consolas" w:hAnsi="Consolas"/>
      <w:sz w:val="21"/>
      <w:szCs w:val="21"/>
    </w:rPr>
  </w:style>
  <w:style w:type="character" w:customStyle="1" w:styleId="ZwykytekstZnak">
    <w:name w:val="Zwykły tekst Znak"/>
    <w:basedOn w:val="Domylnaczcionkaakapitu"/>
    <w:link w:val="Zwykytekst"/>
    <w:uiPriority w:val="99"/>
    <w:locked/>
    <w:rsid w:val="00FB7580"/>
    <w:rPr>
      <w:rFonts w:ascii="Consolas" w:hAnsi="Consolas" w:cs="Times New Roman"/>
      <w:sz w:val="21"/>
      <w:szCs w:val="21"/>
      <w:lang w:eastAsia="pl-PL"/>
    </w:rPr>
  </w:style>
  <w:style w:type="paragraph" w:customStyle="1" w:styleId="Akapitzlist1">
    <w:name w:val="Akapit z listą1"/>
    <w:basedOn w:val="Normalny"/>
    <w:rsid w:val="00FB7580"/>
    <w:pPr>
      <w:spacing w:after="200" w:line="276" w:lineRule="auto"/>
      <w:ind w:left="720"/>
      <w:contextualSpacing/>
    </w:pPr>
    <w:rPr>
      <w:rFonts w:ascii="Calibri" w:hAnsi="Calibri"/>
      <w:sz w:val="22"/>
      <w:szCs w:val="22"/>
      <w:lang w:eastAsia="en-US"/>
    </w:rPr>
  </w:style>
  <w:style w:type="paragraph" w:customStyle="1" w:styleId="western">
    <w:name w:val="western"/>
    <w:basedOn w:val="Normalny"/>
    <w:uiPriority w:val="99"/>
    <w:rsid w:val="005948BF"/>
    <w:pPr>
      <w:spacing w:before="100" w:beforeAutospacing="1" w:after="119"/>
      <w:jc w:val="both"/>
    </w:pPr>
  </w:style>
  <w:style w:type="paragraph" w:styleId="Tekstpodstawowy2">
    <w:name w:val="Body Text 2"/>
    <w:basedOn w:val="Normalny"/>
    <w:link w:val="Tekstpodstawowy2Znak"/>
    <w:rsid w:val="00705B5C"/>
    <w:pPr>
      <w:jc w:val="both"/>
    </w:pPr>
  </w:style>
  <w:style w:type="character" w:customStyle="1" w:styleId="Tekstpodstawowy2Znak">
    <w:name w:val="Tekst podstawowy 2 Znak"/>
    <w:basedOn w:val="Domylnaczcionkaakapitu"/>
    <w:link w:val="Tekstpodstawowy2"/>
    <w:locked/>
    <w:rsid w:val="00705B5C"/>
    <w:rPr>
      <w:rFonts w:ascii="Times New Roman" w:hAnsi="Times New Roman" w:cs="Times New Roman"/>
      <w:sz w:val="24"/>
      <w:szCs w:val="24"/>
      <w:lang w:eastAsia="pl-PL"/>
    </w:rPr>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705B5C"/>
  </w:style>
  <w:style w:type="paragraph" w:customStyle="1" w:styleId="DomylnaczcionkaakapituAkapitZnakZnakZnakZnakZnakZnak">
    <w:name w:val="Domyślna czcionka akapitu Akapit Znak Znak Znak Znak Znak Znak"/>
    <w:basedOn w:val="Normalny"/>
    <w:rsid w:val="00705B5C"/>
  </w:style>
  <w:style w:type="paragraph" w:styleId="Tekstpodstawowywcity3">
    <w:name w:val="Body Text Indent 3"/>
    <w:basedOn w:val="Normalny"/>
    <w:link w:val="Tekstpodstawowywcity3Znak"/>
    <w:rsid w:val="00705B5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705B5C"/>
    <w:rPr>
      <w:rFonts w:ascii="Times New Roman" w:hAnsi="Times New Roman" w:cs="Times New Roman"/>
      <w:sz w:val="16"/>
      <w:szCs w:val="16"/>
      <w:lang w:eastAsia="pl-PL"/>
    </w:rPr>
  </w:style>
  <w:style w:type="paragraph" w:customStyle="1" w:styleId="ZnakZnakZnakZnakZnakZnakZnakZnakZnak1ZnakZnakZnak">
    <w:name w:val="Znak Znak Znak Znak Znak Znak Znak Znak Znak1 Znak Znak Znak"/>
    <w:basedOn w:val="Normalny"/>
    <w:rsid w:val="00705B5C"/>
  </w:style>
  <w:style w:type="paragraph" w:customStyle="1" w:styleId="DomylnaczcionkaakapituAkapitZnak">
    <w:name w:val="Domyślna czcionka akapitu Akapit Znak"/>
    <w:basedOn w:val="Normalny"/>
    <w:rsid w:val="00705B5C"/>
  </w:style>
  <w:style w:type="paragraph" w:customStyle="1" w:styleId="DomylnaczcionkaakapituAkapit">
    <w:name w:val="Domyślna czcionka akapitu Akapit"/>
    <w:basedOn w:val="Normalny"/>
    <w:rsid w:val="00705B5C"/>
  </w:style>
  <w:style w:type="paragraph" w:styleId="Tekstpodstawowywcity">
    <w:name w:val="Body Text Indent"/>
    <w:basedOn w:val="Normalny"/>
    <w:link w:val="TekstpodstawowywcityZnak"/>
    <w:uiPriority w:val="99"/>
    <w:rsid w:val="00705B5C"/>
    <w:pPr>
      <w:spacing w:after="120"/>
      <w:ind w:left="283"/>
    </w:pPr>
  </w:style>
  <w:style w:type="character" w:customStyle="1" w:styleId="BodyTextIndentChar">
    <w:name w:val="Body Text Indent Char"/>
    <w:basedOn w:val="Domylnaczcionkaakapitu"/>
    <w:link w:val="Tekstpodstawowywcity1"/>
    <w:locked/>
    <w:rsid w:val="00705B5C"/>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705B5C"/>
    <w:rPr>
      <w:rFonts w:ascii="Times New Roman" w:hAnsi="Times New Roman" w:cs="Times New Roman"/>
      <w:sz w:val="24"/>
      <w:szCs w:val="24"/>
      <w:lang w:eastAsia="pl-PL"/>
    </w:rPr>
  </w:style>
  <w:style w:type="paragraph" w:styleId="Tytu">
    <w:name w:val="Title"/>
    <w:basedOn w:val="Normalny"/>
    <w:link w:val="TytuZnak"/>
    <w:uiPriority w:val="99"/>
    <w:qFormat/>
    <w:rsid w:val="00705B5C"/>
    <w:pPr>
      <w:jc w:val="center"/>
    </w:pPr>
    <w:rPr>
      <w:b/>
      <w:bCs/>
    </w:rPr>
  </w:style>
  <w:style w:type="character" w:customStyle="1" w:styleId="TytuZnak">
    <w:name w:val="Tytuł Znak"/>
    <w:basedOn w:val="Domylnaczcionkaakapitu"/>
    <w:link w:val="Tytu"/>
    <w:uiPriority w:val="99"/>
    <w:locked/>
    <w:rsid w:val="00705B5C"/>
    <w:rPr>
      <w:rFonts w:ascii="Times New Roman" w:hAnsi="Times New Roman" w:cs="Times New Roman"/>
      <w:b/>
      <w:bCs/>
      <w:sz w:val="24"/>
      <w:szCs w:val="24"/>
      <w:lang w:eastAsia="pl-PL"/>
    </w:rPr>
  </w:style>
  <w:style w:type="paragraph" w:customStyle="1" w:styleId="point1">
    <w:name w:val="point1"/>
    <w:basedOn w:val="Normalny"/>
    <w:rsid w:val="00705B5C"/>
    <w:pPr>
      <w:spacing w:before="100" w:beforeAutospacing="1" w:after="100" w:afterAutospacing="1"/>
    </w:pPr>
  </w:style>
  <w:style w:type="paragraph" w:customStyle="1" w:styleId="DomylnaczcionkaakapituAkapitZnakZnakZnakZnakZnakZnakZnakCharChar">
    <w:name w:val="Domyślna czcionka akapitu Akapit Znak Znak Znak Znak Znak Znak Znak Char Char"/>
    <w:basedOn w:val="Normalny"/>
    <w:rsid w:val="00705B5C"/>
  </w:style>
  <w:style w:type="paragraph" w:customStyle="1" w:styleId="CharZnakCharZnakCharZnakCharChar">
    <w:name w:val="Char Znak Char Znak Char Znak Char Char"/>
    <w:basedOn w:val="Normalny"/>
    <w:rsid w:val="00705B5C"/>
  </w:style>
  <w:style w:type="paragraph" w:customStyle="1" w:styleId="ZnakZnakZnak">
    <w:name w:val="Znak Znak Znak"/>
    <w:basedOn w:val="Normalny"/>
    <w:rsid w:val="00705B5C"/>
  </w:style>
  <w:style w:type="character" w:customStyle="1" w:styleId="Nagwek1ZnakZnak">
    <w:name w:val="Nagłówek 1 Znak Znak"/>
    <w:basedOn w:val="Domylnaczcionkaakapitu"/>
    <w:rsid w:val="00705B5C"/>
    <w:rPr>
      <w:rFonts w:cs="Times New Roman"/>
      <w:sz w:val="24"/>
      <w:szCs w:val="24"/>
      <w:lang w:val="pl-PL" w:eastAsia="pl-PL" w:bidi="ar-SA"/>
    </w:rPr>
  </w:style>
  <w:style w:type="character" w:customStyle="1" w:styleId="Tekstpodstawowy2ZnakZnak">
    <w:name w:val="Tekst podstawowy 2 Znak Znak"/>
    <w:basedOn w:val="Domylnaczcionkaakapitu"/>
    <w:rsid w:val="00705B5C"/>
    <w:rPr>
      <w:rFonts w:cs="Times New Roman"/>
      <w:sz w:val="24"/>
      <w:szCs w:val="24"/>
      <w:lang w:val="pl-PL" w:eastAsia="pl-PL" w:bidi="ar-SA"/>
    </w:rPr>
  </w:style>
  <w:style w:type="character" w:customStyle="1" w:styleId="TekstprzypisukocowegoZnak">
    <w:name w:val="Tekst przypisu końcowego Znak"/>
    <w:basedOn w:val="Domylnaczcionkaakapitu"/>
    <w:link w:val="Tekstprzypisukocowego"/>
    <w:semiHidden/>
    <w:locked/>
    <w:rsid w:val="00705B5C"/>
    <w:rPr>
      <w:rFonts w:ascii="Times New Roman" w:hAnsi="Times New Roman" w:cs="Times New Roman"/>
      <w:sz w:val="20"/>
      <w:szCs w:val="20"/>
      <w:lang w:eastAsia="pl-PL"/>
    </w:rPr>
  </w:style>
  <w:style w:type="paragraph" w:styleId="Tekstprzypisukocowego">
    <w:name w:val="endnote text"/>
    <w:basedOn w:val="Normalny"/>
    <w:link w:val="TekstprzypisukocowegoZnak"/>
    <w:semiHidden/>
    <w:rsid w:val="00705B5C"/>
    <w:rPr>
      <w:sz w:val="20"/>
      <w:szCs w:val="20"/>
    </w:rPr>
  </w:style>
  <w:style w:type="character" w:customStyle="1" w:styleId="EndnoteTextChar1">
    <w:name w:val="Endnote Text Char1"/>
    <w:basedOn w:val="Domylnaczcionkaakapitu"/>
    <w:link w:val="Tekstprzypisukocowego"/>
    <w:uiPriority w:val="99"/>
    <w:semiHidden/>
    <w:rsid w:val="003C72A8"/>
    <w:rPr>
      <w:rFonts w:ascii="Times New Roman" w:eastAsia="Times New Roman" w:hAnsi="Times New Roman"/>
      <w:sz w:val="20"/>
      <w:szCs w:val="20"/>
    </w:rPr>
  </w:style>
  <w:style w:type="paragraph" w:customStyle="1" w:styleId="Tekstpodstawowywcity1">
    <w:name w:val="Tekst podstawowy wcięty1"/>
    <w:basedOn w:val="Normalny"/>
    <w:link w:val="BodyTextIndentChar"/>
    <w:rsid w:val="00705B5C"/>
    <w:pPr>
      <w:spacing w:before="100" w:beforeAutospacing="1" w:after="100" w:afterAutospacing="1"/>
    </w:pPr>
    <w:rPr>
      <w:rFonts w:eastAsia="Calibri"/>
    </w:rPr>
  </w:style>
  <w:style w:type="paragraph" w:customStyle="1" w:styleId="bodytext4">
    <w:name w:val="bodytext4"/>
    <w:basedOn w:val="Normalny"/>
    <w:rsid w:val="00705B5C"/>
    <w:pPr>
      <w:spacing w:before="100" w:beforeAutospacing="1" w:after="100" w:afterAutospacing="1"/>
    </w:pPr>
  </w:style>
  <w:style w:type="paragraph" w:customStyle="1" w:styleId="Nagwek34">
    <w:name w:val="Nagłówek 34"/>
    <w:basedOn w:val="Normalny"/>
    <w:rsid w:val="00705B5C"/>
    <w:pPr>
      <w:spacing w:before="100" w:beforeAutospacing="1" w:after="100" w:afterAutospacing="1"/>
      <w:outlineLvl w:val="3"/>
    </w:pPr>
    <w:rPr>
      <w:b/>
      <w:bCs/>
      <w:sz w:val="29"/>
      <w:szCs w:val="29"/>
    </w:rPr>
  </w:style>
  <w:style w:type="paragraph" w:customStyle="1" w:styleId="Nagwek26">
    <w:name w:val="Nagłówek 26"/>
    <w:basedOn w:val="Normalny"/>
    <w:rsid w:val="00705B5C"/>
    <w:pPr>
      <w:outlineLvl w:val="2"/>
    </w:pPr>
    <w:rPr>
      <w:b/>
      <w:bCs/>
      <w:sz w:val="31"/>
      <w:szCs w:val="31"/>
    </w:rPr>
  </w:style>
  <w:style w:type="paragraph" w:customStyle="1" w:styleId="DomylnaczcionkaakapituAkapitZnakZnakZnakZnakZnakZnakZnak">
    <w:name w:val="Domyślna czcionka akapitu Akapit Znak Znak Znak Znak Znak Znak Znak"/>
    <w:basedOn w:val="Normalny"/>
    <w:rsid w:val="00705B5C"/>
  </w:style>
  <w:style w:type="paragraph" w:customStyle="1" w:styleId="Tekstpodstawowywcity2">
    <w:name w:val="Tekst podstawowy wcięty2"/>
    <w:basedOn w:val="Normalny"/>
    <w:rsid w:val="00705B5C"/>
    <w:pPr>
      <w:spacing w:before="100" w:beforeAutospacing="1" w:after="100" w:afterAutospacing="1"/>
    </w:pPr>
    <w:rPr>
      <w:rFonts w:eastAsia="Calibri"/>
    </w:rPr>
  </w:style>
  <w:style w:type="paragraph" w:customStyle="1" w:styleId="bodytext2">
    <w:name w:val="bodytext2"/>
    <w:basedOn w:val="Normalny"/>
    <w:rsid w:val="00705B5C"/>
    <w:pPr>
      <w:spacing w:before="100" w:beforeAutospacing="1" w:after="100" w:afterAutospacing="1"/>
    </w:pPr>
  </w:style>
  <w:style w:type="paragraph" w:customStyle="1" w:styleId="msonormalcxspdrugie">
    <w:name w:val="msonormalcxspdrugie"/>
    <w:basedOn w:val="Normalny"/>
    <w:rsid w:val="00D27531"/>
    <w:pPr>
      <w:spacing w:before="100" w:beforeAutospacing="1" w:after="100" w:afterAutospacing="1"/>
    </w:pPr>
  </w:style>
  <w:style w:type="paragraph" w:customStyle="1" w:styleId="msonormalcxspnazwisko">
    <w:name w:val="msonormalcxspnazwisko"/>
    <w:basedOn w:val="Normalny"/>
    <w:rsid w:val="00D27531"/>
    <w:pPr>
      <w:spacing w:before="100" w:beforeAutospacing="1" w:after="100" w:afterAutospacing="1"/>
    </w:pPr>
  </w:style>
  <w:style w:type="character" w:customStyle="1" w:styleId="Stylwiadomocie-mail771">
    <w:name w:val="Styl wiadomości e-mail 77"/>
    <w:aliases w:val="Styl wiadomości e-mail 77"/>
    <w:basedOn w:val="Domylnaczcionkaakapitu"/>
    <w:semiHidden/>
    <w:personal/>
    <w:personalCompose/>
    <w:rsid w:val="00AC3394"/>
    <w:rPr>
      <w:rFonts w:ascii="Arial" w:hAnsi="Arial" w:cs="Arial"/>
      <w:color w:val="auto"/>
      <w:sz w:val="20"/>
      <w:szCs w:val="20"/>
    </w:rPr>
  </w:style>
  <w:style w:type="character" w:styleId="Odwoanieprzypisukocowego">
    <w:name w:val="endnote reference"/>
    <w:basedOn w:val="Domylnaczcionkaakapitu"/>
    <w:uiPriority w:val="99"/>
    <w:semiHidden/>
    <w:unhideWhenUsed/>
    <w:rsid w:val="00AC3394"/>
    <w:rPr>
      <w:vertAlign w:val="superscript"/>
    </w:rPr>
  </w:style>
  <w:style w:type="table" w:styleId="Jasnasiatkaakcent3">
    <w:name w:val="Light Grid Accent 3"/>
    <w:basedOn w:val="Standardowy"/>
    <w:uiPriority w:val="62"/>
    <w:rsid w:val="00AC3394"/>
    <w:rPr>
      <w:rFonts w:ascii="Times New Roman" w:eastAsia="Times New Roman" w:hAnsi="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redniasiatka3akcent3">
    <w:name w:val="Medium Grid 3 Accent 3"/>
    <w:basedOn w:val="Standardowy"/>
    <w:uiPriority w:val="69"/>
    <w:rsid w:val="00AC3394"/>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dniasiatka1akcent3">
    <w:name w:val="Medium Grid 1 Accent 3"/>
    <w:basedOn w:val="Standardowy"/>
    <w:uiPriority w:val="67"/>
    <w:rsid w:val="00AC3394"/>
    <w:rPr>
      <w:rFonts w:ascii="Times New Roman" w:eastAsia="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styleId="Wyrnienieintensywne">
    <w:name w:val="Intense Emphasis"/>
    <w:basedOn w:val="Domylnaczcionkaakapitu"/>
    <w:uiPriority w:val="21"/>
    <w:qFormat/>
    <w:rsid w:val="00AC3394"/>
    <w:rPr>
      <w:b/>
      <w:bCs/>
      <w:i/>
      <w:iCs/>
      <w:color w:val="4F81BD"/>
    </w:rPr>
  </w:style>
  <w:style w:type="paragraph" w:styleId="Poprawka">
    <w:name w:val="Revision"/>
    <w:hidden/>
    <w:uiPriority w:val="99"/>
    <w:semiHidden/>
    <w:rsid w:val="00AC3394"/>
    <w:rPr>
      <w:rFonts w:ascii="Times New Roman" w:eastAsia="Times New Roman" w:hAnsi="Times New Roman"/>
      <w:sz w:val="24"/>
      <w:szCs w:val="24"/>
    </w:rPr>
  </w:style>
  <w:style w:type="table" w:styleId="redniasiatka2akcent3">
    <w:name w:val="Medium Grid 2 Accent 3"/>
    <w:basedOn w:val="Standardowy"/>
    <w:uiPriority w:val="68"/>
    <w:rsid w:val="00AC3394"/>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Legenda">
    <w:name w:val="caption"/>
    <w:basedOn w:val="Normalny"/>
    <w:next w:val="Normalny"/>
    <w:qFormat/>
    <w:locked/>
    <w:rsid w:val="00AC3394"/>
    <w:rPr>
      <w:b/>
      <w:bCs/>
      <w:sz w:val="20"/>
      <w:szCs w:val="20"/>
    </w:rPr>
  </w:style>
  <w:style w:type="paragraph" w:styleId="Tekstprzypisudolnego">
    <w:name w:val="footnote text"/>
    <w:basedOn w:val="Normalny"/>
    <w:link w:val="TekstprzypisudolnegoZnak"/>
    <w:uiPriority w:val="99"/>
    <w:semiHidden/>
    <w:unhideWhenUsed/>
    <w:rsid w:val="001C274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1C274B"/>
    <w:rPr>
      <w:rFonts w:ascii="Calibri" w:eastAsia="Calibri" w:hAnsi="Calibri" w:cs="Times New Roman"/>
      <w:lang w:eastAsia="en-US"/>
    </w:rPr>
  </w:style>
  <w:style w:type="character" w:styleId="Odwoanieprzypisudolnego">
    <w:name w:val="footnote reference"/>
    <w:basedOn w:val="Domylnaczcionkaakapitu"/>
    <w:uiPriority w:val="99"/>
    <w:semiHidden/>
    <w:unhideWhenUsed/>
    <w:rsid w:val="001C274B"/>
    <w:rPr>
      <w:vertAlign w:val="superscript"/>
    </w:rPr>
  </w:style>
  <w:style w:type="character" w:styleId="Odwoaniedokomentarza">
    <w:name w:val="annotation reference"/>
    <w:basedOn w:val="Domylnaczcionkaakapitu"/>
    <w:uiPriority w:val="99"/>
    <w:semiHidden/>
    <w:unhideWhenUsed/>
    <w:rsid w:val="007D6B2F"/>
    <w:rPr>
      <w:sz w:val="16"/>
      <w:szCs w:val="16"/>
    </w:rPr>
  </w:style>
  <w:style w:type="paragraph" w:styleId="Tekstkomentarza">
    <w:name w:val="annotation text"/>
    <w:basedOn w:val="Normalny"/>
    <w:link w:val="TekstkomentarzaZnak"/>
    <w:uiPriority w:val="99"/>
    <w:semiHidden/>
    <w:unhideWhenUsed/>
    <w:rsid w:val="007D6B2F"/>
    <w:rPr>
      <w:sz w:val="20"/>
      <w:szCs w:val="20"/>
    </w:rPr>
  </w:style>
  <w:style w:type="character" w:customStyle="1" w:styleId="TekstkomentarzaZnak">
    <w:name w:val="Tekst komentarza Znak"/>
    <w:basedOn w:val="Domylnaczcionkaakapitu"/>
    <w:link w:val="Tekstkomentarza"/>
    <w:uiPriority w:val="99"/>
    <w:semiHidden/>
    <w:rsid w:val="007D6B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7D6B2F"/>
    <w:rPr>
      <w:b/>
      <w:bCs/>
    </w:rPr>
  </w:style>
  <w:style w:type="character" w:customStyle="1" w:styleId="TematkomentarzaZnak">
    <w:name w:val="Temat komentarza Znak"/>
    <w:basedOn w:val="TekstkomentarzaZnak"/>
    <w:link w:val="Tematkomentarza"/>
    <w:uiPriority w:val="99"/>
    <w:semiHidden/>
    <w:rsid w:val="007D6B2F"/>
    <w:rPr>
      <w:b/>
      <w:bCs/>
    </w:rPr>
  </w:style>
  <w:style w:type="paragraph" w:customStyle="1" w:styleId="BookmanOldstyle">
    <w:name w:val="Bookman Oldstyle"/>
    <w:basedOn w:val="Normalny"/>
    <w:uiPriority w:val="99"/>
    <w:rsid w:val="002D1C46"/>
    <w:pPr>
      <w:tabs>
        <w:tab w:val="left" w:pos="2700"/>
      </w:tabs>
      <w:suppressAutoHyphens/>
    </w:pPr>
    <w:rPr>
      <w:rFonts w:cs="Bookman Old Style"/>
      <w:szCs w:val="20"/>
      <w:lang w:eastAsia="ar-SA"/>
    </w:rPr>
  </w:style>
  <w:style w:type="character" w:customStyle="1" w:styleId="jcefile">
    <w:name w:val="jce_file"/>
    <w:basedOn w:val="Domylnaczcionkaakapitu"/>
    <w:rsid w:val="002B2FBB"/>
  </w:style>
  <w:style w:type="paragraph" w:customStyle="1" w:styleId="msonormalcxsppierwsze">
    <w:name w:val="msonormalcxsppierwsze"/>
    <w:basedOn w:val="Normalny"/>
    <w:rsid w:val="00932369"/>
    <w:pPr>
      <w:spacing w:before="100" w:beforeAutospacing="1" w:after="100" w:afterAutospacing="1"/>
    </w:pPr>
  </w:style>
  <w:style w:type="character" w:customStyle="1" w:styleId="highlight">
    <w:name w:val="highlight"/>
    <w:basedOn w:val="Domylnaczcionkaakapitu"/>
    <w:rsid w:val="00FE55F2"/>
  </w:style>
  <w:style w:type="character" w:styleId="UyteHipercze">
    <w:name w:val="FollowedHyperlink"/>
    <w:basedOn w:val="Domylnaczcionkaakapitu"/>
    <w:uiPriority w:val="99"/>
    <w:semiHidden/>
    <w:unhideWhenUsed/>
    <w:rsid w:val="00392A37"/>
    <w:rPr>
      <w:color w:val="800080"/>
      <w:u w:val="single"/>
    </w:rPr>
  </w:style>
</w:styles>
</file>

<file path=word/webSettings.xml><?xml version="1.0" encoding="utf-8"?>
<w:webSettings xmlns:r="http://schemas.openxmlformats.org/officeDocument/2006/relationships" xmlns:w="http://schemas.openxmlformats.org/wordprocessingml/2006/main">
  <w:divs>
    <w:div w:id="119567527">
      <w:bodyDiv w:val="1"/>
      <w:marLeft w:val="0"/>
      <w:marRight w:val="0"/>
      <w:marTop w:val="0"/>
      <w:marBottom w:val="0"/>
      <w:divBdr>
        <w:top w:val="none" w:sz="0" w:space="0" w:color="auto"/>
        <w:left w:val="none" w:sz="0" w:space="0" w:color="auto"/>
        <w:bottom w:val="none" w:sz="0" w:space="0" w:color="auto"/>
        <w:right w:val="none" w:sz="0" w:space="0" w:color="auto"/>
      </w:divBdr>
      <w:divsChild>
        <w:div w:id="372577872">
          <w:marLeft w:val="0"/>
          <w:marRight w:val="0"/>
          <w:marTop w:val="0"/>
          <w:marBottom w:val="0"/>
          <w:divBdr>
            <w:top w:val="none" w:sz="0" w:space="0" w:color="auto"/>
            <w:left w:val="none" w:sz="0" w:space="0" w:color="auto"/>
            <w:bottom w:val="none" w:sz="0" w:space="0" w:color="auto"/>
            <w:right w:val="none" w:sz="0" w:space="0" w:color="auto"/>
          </w:divBdr>
          <w:divsChild>
            <w:div w:id="1597127785">
              <w:marLeft w:val="0"/>
              <w:marRight w:val="0"/>
              <w:marTop w:val="0"/>
              <w:marBottom w:val="0"/>
              <w:divBdr>
                <w:top w:val="none" w:sz="0" w:space="0" w:color="auto"/>
                <w:left w:val="none" w:sz="0" w:space="0" w:color="auto"/>
                <w:bottom w:val="none" w:sz="0" w:space="0" w:color="auto"/>
                <w:right w:val="none" w:sz="0" w:space="0" w:color="auto"/>
              </w:divBdr>
            </w:div>
            <w:div w:id="1703046099">
              <w:marLeft w:val="0"/>
              <w:marRight w:val="0"/>
              <w:marTop w:val="0"/>
              <w:marBottom w:val="0"/>
              <w:divBdr>
                <w:top w:val="none" w:sz="0" w:space="0" w:color="auto"/>
                <w:left w:val="none" w:sz="0" w:space="0" w:color="auto"/>
                <w:bottom w:val="none" w:sz="0" w:space="0" w:color="auto"/>
                <w:right w:val="none" w:sz="0" w:space="0" w:color="auto"/>
              </w:divBdr>
              <w:divsChild>
                <w:div w:id="6707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02137">
          <w:marLeft w:val="0"/>
          <w:marRight w:val="0"/>
          <w:marTop w:val="0"/>
          <w:marBottom w:val="0"/>
          <w:divBdr>
            <w:top w:val="none" w:sz="0" w:space="0" w:color="auto"/>
            <w:left w:val="none" w:sz="0" w:space="0" w:color="auto"/>
            <w:bottom w:val="none" w:sz="0" w:space="0" w:color="auto"/>
            <w:right w:val="none" w:sz="0" w:space="0" w:color="auto"/>
          </w:divBdr>
          <w:divsChild>
            <w:div w:id="1058091814">
              <w:marLeft w:val="0"/>
              <w:marRight w:val="0"/>
              <w:marTop w:val="0"/>
              <w:marBottom w:val="0"/>
              <w:divBdr>
                <w:top w:val="none" w:sz="0" w:space="0" w:color="auto"/>
                <w:left w:val="none" w:sz="0" w:space="0" w:color="auto"/>
                <w:bottom w:val="none" w:sz="0" w:space="0" w:color="auto"/>
                <w:right w:val="none" w:sz="0" w:space="0" w:color="auto"/>
              </w:divBdr>
              <w:divsChild>
                <w:div w:id="14660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48334">
      <w:bodyDiv w:val="1"/>
      <w:marLeft w:val="0"/>
      <w:marRight w:val="0"/>
      <w:marTop w:val="0"/>
      <w:marBottom w:val="0"/>
      <w:divBdr>
        <w:top w:val="none" w:sz="0" w:space="0" w:color="auto"/>
        <w:left w:val="none" w:sz="0" w:space="0" w:color="auto"/>
        <w:bottom w:val="none" w:sz="0" w:space="0" w:color="auto"/>
        <w:right w:val="none" w:sz="0" w:space="0" w:color="auto"/>
      </w:divBdr>
    </w:div>
    <w:div w:id="545604086">
      <w:bodyDiv w:val="1"/>
      <w:marLeft w:val="0"/>
      <w:marRight w:val="0"/>
      <w:marTop w:val="0"/>
      <w:marBottom w:val="0"/>
      <w:divBdr>
        <w:top w:val="none" w:sz="0" w:space="0" w:color="auto"/>
        <w:left w:val="none" w:sz="0" w:space="0" w:color="auto"/>
        <w:bottom w:val="none" w:sz="0" w:space="0" w:color="auto"/>
        <w:right w:val="none" w:sz="0" w:space="0" w:color="auto"/>
      </w:divBdr>
    </w:div>
    <w:div w:id="1685863672">
      <w:marLeft w:val="0"/>
      <w:marRight w:val="0"/>
      <w:marTop w:val="0"/>
      <w:marBottom w:val="0"/>
      <w:divBdr>
        <w:top w:val="none" w:sz="0" w:space="0" w:color="auto"/>
        <w:left w:val="none" w:sz="0" w:space="0" w:color="auto"/>
        <w:bottom w:val="none" w:sz="0" w:space="0" w:color="auto"/>
        <w:right w:val="none" w:sz="0" w:space="0" w:color="auto"/>
      </w:divBdr>
    </w:div>
    <w:div w:id="1685863673">
      <w:marLeft w:val="0"/>
      <w:marRight w:val="0"/>
      <w:marTop w:val="0"/>
      <w:marBottom w:val="0"/>
      <w:divBdr>
        <w:top w:val="none" w:sz="0" w:space="0" w:color="auto"/>
        <w:left w:val="none" w:sz="0" w:space="0" w:color="auto"/>
        <w:bottom w:val="none" w:sz="0" w:space="0" w:color="auto"/>
        <w:right w:val="none" w:sz="0" w:space="0" w:color="auto"/>
      </w:divBdr>
    </w:div>
    <w:div w:id="1685863674">
      <w:marLeft w:val="0"/>
      <w:marRight w:val="0"/>
      <w:marTop w:val="0"/>
      <w:marBottom w:val="0"/>
      <w:divBdr>
        <w:top w:val="none" w:sz="0" w:space="0" w:color="auto"/>
        <w:left w:val="none" w:sz="0" w:space="0" w:color="auto"/>
        <w:bottom w:val="none" w:sz="0" w:space="0" w:color="auto"/>
        <w:right w:val="none" w:sz="0" w:space="0" w:color="auto"/>
      </w:divBdr>
    </w:div>
    <w:div w:id="1685863675">
      <w:marLeft w:val="0"/>
      <w:marRight w:val="0"/>
      <w:marTop w:val="0"/>
      <w:marBottom w:val="0"/>
      <w:divBdr>
        <w:top w:val="none" w:sz="0" w:space="0" w:color="auto"/>
        <w:left w:val="none" w:sz="0" w:space="0" w:color="auto"/>
        <w:bottom w:val="none" w:sz="0" w:space="0" w:color="auto"/>
        <w:right w:val="none" w:sz="0" w:space="0" w:color="auto"/>
      </w:divBdr>
    </w:div>
    <w:div w:id="1685863676">
      <w:marLeft w:val="0"/>
      <w:marRight w:val="0"/>
      <w:marTop w:val="0"/>
      <w:marBottom w:val="0"/>
      <w:divBdr>
        <w:top w:val="none" w:sz="0" w:space="0" w:color="auto"/>
        <w:left w:val="none" w:sz="0" w:space="0" w:color="auto"/>
        <w:bottom w:val="none" w:sz="0" w:space="0" w:color="auto"/>
        <w:right w:val="none" w:sz="0" w:space="0" w:color="auto"/>
      </w:divBdr>
    </w:div>
    <w:div w:id="1685863677">
      <w:marLeft w:val="0"/>
      <w:marRight w:val="0"/>
      <w:marTop w:val="0"/>
      <w:marBottom w:val="0"/>
      <w:divBdr>
        <w:top w:val="none" w:sz="0" w:space="0" w:color="auto"/>
        <w:left w:val="none" w:sz="0" w:space="0" w:color="auto"/>
        <w:bottom w:val="none" w:sz="0" w:space="0" w:color="auto"/>
        <w:right w:val="none" w:sz="0" w:space="0" w:color="auto"/>
      </w:divBdr>
    </w:div>
    <w:div w:id="1685863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ujawsko-pomorskie.pl/" TargetMode="External"/><Relationship Id="rId18" Type="http://schemas.openxmlformats.org/officeDocument/2006/relationships/hyperlink" Target="mailto:b.szymecka@kujawsko-pomorskie.pl" TargetMode="External"/><Relationship Id="rId26" Type="http://schemas.openxmlformats.org/officeDocument/2006/relationships/hyperlink" Target="mailto:m.rosolek@ropstorun.home.pl" TargetMode="External"/><Relationship Id="rId39" Type="http://schemas.openxmlformats.org/officeDocument/2006/relationships/hyperlink" Target="mailto:d.olszewska@kujawsko-pomorskie.pl" TargetMode="External"/><Relationship Id="rId21" Type="http://schemas.openxmlformats.org/officeDocument/2006/relationships/hyperlink" Target="mailto:aneta.markowska@kpzmiuw.pl" TargetMode="External"/><Relationship Id="rId34" Type="http://schemas.openxmlformats.org/officeDocument/2006/relationships/hyperlink" Target="mailto:m.leznicka@kujawsko-pomorskie.pl" TargetMode="External"/><Relationship Id="rId42" Type="http://schemas.openxmlformats.org/officeDocument/2006/relationships/hyperlink" Target="mailto:m.butowska@kujawsko-pomorskie.pl" TargetMode="External"/><Relationship Id="rId47" Type="http://schemas.openxmlformats.org/officeDocument/2006/relationships/hyperlink" Target="mailto:w.budzichowska@kujawsko-pomorskie.pl" TargetMode="External"/><Relationship Id="rId50" Type="http://schemas.openxmlformats.org/officeDocument/2006/relationships/hyperlink" Target="mailto:m.rosolek@ropstorun.home.pl" TargetMode="External"/><Relationship Id="rId55" Type="http://schemas.openxmlformats.org/officeDocument/2006/relationships/hyperlink" Target="mailto:a.miaskowska@kujawsko-pomorskie.pl" TargetMode="External"/><Relationship Id="rId63" Type="http://schemas.openxmlformats.org/officeDocument/2006/relationships/image" Target="media/image4.png"/><Relationship Id="rId68" Type="http://schemas.openxmlformats.org/officeDocument/2006/relationships/image" Target="media/image9.png"/><Relationship Id="rId76" Type="http://schemas.openxmlformats.org/officeDocument/2006/relationships/chart" Target="charts/chart7.xml"/><Relationship Id="rId84" Type="http://schemas.openxmlformats.org/officeDocument/2006/relationships/chart" Target="charts/chart14.xml"/><Relationship Id="rId89" Type="http://schemas.openxmlformats.org/officeDocument/2006/relationships/hyperlink" Target="http://www.arimr.gov.pl" TargetMode="External"/><Relationship Id="rId7" Type="http://schemas.openxmlformats.org/officeDocument/2006/relationships/endnotes" Target="endnotes.xml"/><Relationship Id="rId71" Type="http://schemas.openxmlformats.org/officeDocument/2006/relationships/chart" Target="charts/chart2.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plaskonka@kujawsko-pomorskie.pl" TargetMode="External"/><Relationship Id="rId29" Type="http://schemas.openxmlformats.org/officeDocument/2006/relationships/footer" Target="footer4.xml"/><Relationship Id="rId11" Type="http://schemas.openxmlformats.org/officeDocument/2006/relationships/footer" Target="footer2.xml"/><Relationship Id="rId24" Type="http://schemas.openxmlformats.org/officeDocument/2006/relationships/hyperlink" Target="mailto:j.przybyl@kujawsko-pomorskie.pl" TargetMode="External"/><Relationship Id="rId32" Type="http://schemas.openxmlformats.org/officeDocument/2006/relationships/hyperlink" Target="mailto:m.leznicka@kujawsko-pomorskie.pl" TargetMode="External"/><Relationship Id="rId37" Type="http://schemas.openxmlformats.org/officeDocument/2006/relationships/hyperlink" Target="mailto:c.buczynski@kujawsko-pomorskie.pl" TargetMode="External"/><Relationship Id="rId40" Type="http://schemas.openxmlformats.org/officeDocument/2006/relationships/hyperlink" Target="mailto:j.zielinska@kujawsko-pomorskie.pl" TargetMode="External"/><Relationship Id="rId45" Type="http://schemas.openxmlformats.org/officeDocument/2006/relationships/hyperlink" Target="mailto:m.stasiak@kujawsko-pomorskie.pl" TargetMode="External"/><Relationship Id="rId53" Type="http://schemas.openxmlformats.org/officeDocument/2006/relationships/hyperlink" Target="mailto:a.pelczar@kujawsko-pomorskie.pl" TargetMode="External"/><Relationship Id="rId58" Type="http://schemas.openxmlformats.org/officeDocument/2006/relationships/hyperlink" Target="http://www.mojregion.eu" TargetMode="External"/><Relationship Id="rId66" Type="http://schemas.openxmlformats.org/officeDocument/2006/relationships/image" Target="media/image7.png"/><Relationship Id="rId74" Type="http://schemas.openxmlformats.org/officeDocument/2006/relationships/chart" Target="charts/chart5.xml"/><Relationship Id="rId79" Type="http://schemas.openxmlformats.org/officeDocument/2006/relationships/chart" Target="charts/chart10.xml"/><Relationship Id="rId87" Type="http://schemas.openxmlformats.org/officeDocument/2006/relationships/image" Target="media/image11.emf"/><Relationship Id="rId5" Type="http://schemas.openxmlformats.org/officeDocument/2006/relationships/webSettings" Target="webSettings.xml"/><Relationship Id="rId61" Type="http://schemas.openxmlformats.org/officeDocument/2006/relationships/image" Target="media/image2.png"/><Relationship Id="rId82" Type="http://schemas.openxmlformats.org/officeDocument/2006/relationships/chart" Target="charts/chart12.xml"/><Relationship Id="rId90" Type="http://schemas.openxmlformats.org/officeDocument/2006/relationships/image" Target="media/image12.emf"/><Relationship Id="rId19" Type="http://schemas.openxmlformats.org/officeDocument/2006/relationships/hyperlink" Target="mailto:l.wasielewski@kujawsko-pomorskie.pl" TargetMode="External"/><Relationship Id="rId14" Type="http://schemas.openxmlformats.org/officeDocument/2006/relationships/hyperlink" Target="mailto:strategia@kujawsko-pomorskie.pl" TargetMode="External"/><Relationship Id="rId22" Type="http://schemas.openxmlformats.org/officeDocument/2006/relationships/hyperlink" Target="mailto:p.kasprzycki@kujawsko-pomorskie.pl" TargetMode="External"/><Relationship Id="rId27" Type="http://schemas.openxmlformats.org/officeDocument/2006/relationships/hyperlink" Target="mailto:ropsda@ropstorun.home.pl" TargetMode="External"/><Relationship Id="rId30" Type="http://schemas.openxmlformats.org/officeDocument/2006/relationships/hyperlink" Target="mailto:k.kodzis@zdw-bydgoszcz.pl" TargetMode="External"/><Relationship Id="rId35" Type="http://schemas.openxmlformats.org/officeDocument/2006/relationships/hyperlink" Target="mailto:e.glodowska@kujawsko-pomorskie.pl" TargetMode="External"/><Relationship Id="rId43" Type="http://schemas.openxmlformats.org/officeDocument/2006/relationships/hyperlink" Target="mailto:a.rzemykowska@kujawsko-pomorskie.pl" TargetMode="External"/><Relationship Id="rId48" Type="http://schemas.openxmlformats.org/officeDocument/2006/relationships/hyperlink" Target="mailto:p.nadolny@kujawsko-pomorskie.pl" TargetMode="External"/><Relationship Id="rId56" Type="http://schemas.openxmlformats.org/officeDocument/2006/relationships/hyperlink" Target="mailto:m.jankowski@zdw-bydgoszcz.pl" TargetMode="External"/><Relationship Id="rId64" Type="http://schemas.openxmlformats.org/officeDocument/2006/relationships/image" Target="media/image5.png"/><Relationship Id="rId69" Type="http://schemas.openxmlformats.org/officeDocument/2006/relationships/hyperlink" Target="mailto:k.kojak@kujawsko-pomorskie.pl" TargetMode="External"/><Relationship Id="rId77" Type="http://schemas.openxmlformats.org/officeDocument/2006/relationships/chart" Target="charts/chart8.xml"/><Relationship Id="rId8" Type="http://schemas.openxmlformats.org/officeDocument/2006/relationships/header" Target="header1.xml"/><Relationship Id="rId51" Type="http://schemas.openxmlformats.org/officeDocument/2006/relationships/hyperlink" Target="mailto:a.laskowska@kujawsko-pomorskie.pl" TargetMode="External"/><Relationship Id="rId72" Type="http://schemas.openxmlformats.org/officeDocument/2006/relationships/chart" Target="charts/chart3.xml"/><Relationship Id="rId80" Type="http://schemas.openxmlformats.org/officeDocument/2006/relationships/chart" Target="charts/chart11.xml"/><Relationship Id="rId85" Type="http://schemas.openxmlformats.org/officeDocument/2006/relationships/chart" Target="charts/chart15.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k.charycka@kujawsko-pomorskie.pl" TargetMode="External"/><Relationship Id="rId25" Type="http://schemas.openxmlformats.org/officeDocument/2006/relationships/hyperlink" Target="mailto:m.rosolek@ropstorun.home.pl" TargetMode="External"/><Relationship Id="rId33" Type="http://schemas.openxmlformats.org/officeDocument/2006/relationships/hyperlink" Target="mailto:m.leznicka@kujawsko-pomorskie.pl" TargetMode="External"/><Relationship Id="rId38" Type="http://schemas.openxmlformats.org/officeDocument/2006/relationships/hyperlink" Target="mailto:w.plesinski@kujawsko-pomorskie.pl" TargetMode="External"/><Relationship Id="rId46" Type="http://schemas.openxmlformats.org/officeDocument/2006/relationships/hyperlink" Target="mailto:m.wisniewski@kujawsko-pomorskie.pl" TargetMode="External"/><Relationship Id="rId59" Type="http://schemas.openxmlformats.org/officeDocument/2006/relationships/hyperlink" Target="http://mojregion.eu/regionalny-program-operacyjny-wojewodztwa-kujawsko" TargetMode="External"/><Relationship Id="rId67" Type="http://schemas.openxmlformats.org/officeDocument/2006/relationships/image" Target="media/image8.png"/><Relationship Id="rId20" Type="http://schemas.openxmlformats.org/officeDocument/2006/relationships/hyperlink" Target="mailto:k.osenkowska@kujawsko-pomorskie.pl" TargetMode="External"/><Relationship Id="rId41" Type="http://schemas.openxmlformats.org/officeDocument/2006/relationships/hyperlink" Target="mailto:d.zareba@kujawsko-pomorskie.pl" TargetMode="External"/><Relationship Id="rId54" Type="http://schemas.openxmlformats.org/officeDocument/2006/relationships/hyperlink" Target="mailto:kodzis@zdw-bydgoszcz.pl" TargetMode="External"/><Relationship Id="rId62" Type="http://schemas.openxmlformats.org/officeDocument/2006/relationships/image" Target="media/image3.png"/><Relationship Id="rId70" Type="http://schemas.openxmlformats.org/officeDocument/2006/relationships/chart" Target="charts/chart1.xml"/><Relationship Id="rId75" Type="http://schemas.openxmlformats.org/officeDocument/2006/relationships/chart" Target="charts/chart6.xml"/><Relationship Id="rId83" Type="http://schemas.openxmlformats.org/officeDocument/2006/relationships/chart" Target="charts/chart13.xml"/><Relationship Id="rId88" Type="http://schemas.openxmlformats.org/officeDocument/2006/relationships/hyperlink" Target="http://www.arimr.gov.pl" TargetMode="External"/><Relationship Id="rId91" Type="http://schemas.openxmlformats.org/officeDocument/2006/relationships/hyperlink" Target="mailto:m.tomczyk@kujawsko-pomorskie.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imiela@kujawsko-pomorskie.pl" TargetMode="External"/><Relationship Id="rId23" Type="http://schemas.openxmlformats.org/officeDocument/2006/relationships/hyperlink" Target="mailto:k.wolowska@kujawsko-pomorskie.pl" TargetMode="External"/><Relationship Id="rId28" Type="http://schemas.openxmlformats.org/officeDocument/2006/relationships/footer" Target="footer3.xml"/><Relationship Id="rId36" Type="http://schemas.openxmlformats.org/officeDocument/2006/relationships/hyperlink" Target="mailto:d.mierczynska@kujawsko-pomorskie.pl" TargetMode="External"/><Relationship Id="rId49" Type="http://schemas.openxmlformats.org/officeDocument/2006/relationships/hyperlink" Target="http://WWW.wsparciekadr.ropstorun.pl" TargetMode="External"/><Relationship Id="rId57" Type="http://schemas.openxmlformats.org/officeDocument/2006/relationships/hyperlink" Target="mailto:w.plesinski@kujawsko-pomorskie.pl" TargetMode="External"/><Relationship Id="rId10" Type="http://schemas.openxmlformats.org/officeDocument/2006/relationships/footer" Target="footer1.xml"/><Relationship Id="rId31" Type="http://schemas.openxmlformats.org/officeDocument/2006/relationships/hyperlink" Target="mailto:uzl@kujawsko-pomorskie.pl" TargetMode="External"/><Relationship Id="rId44" Type="http://schemas.openxmlformats.org/officeDocument/2006/relationships/hyperlink" Target="mailto:a.pabian@kujawsko-pomorskie.pl" TargetMode="External"/><Relationship Id="rId52" Type="http://schemas.openxmlformats.org/officeDocument/2006/relationships/hyperlink" Target="mailto:k.nowakowski@kujawsko-pomorskie.pl" TargetMode="External"/><Relationship Id="rId60" Type="http://schemas.openxmlformats.org/officeDocument/2006/relationships/image" Target="media/image1.png"/><Relationship Id="rId65" Type="http://schemas.openxmlformats.org/officeDocument/2006/relationships/image" Target="media/image6.png"/><Relationship Id="rId73" Type="http://schemas.openxmlformats.org/officeDocument/2006/relationships/chart" Target="charts/chart4.xml"/><Relationship Id="rId78" Type="http://schemas.openxmlformats.org/officeDocument/2006/relationships/chart" Target="charts/chart9.xml"/><Relationship Id="rId81" Type="http://schemas.openxmlformats.org/officeDocument/2006/relationships/hyperlink" Target="mailto:j.skulska@kujawsko-pomorskie.pl" TargetMode="External"/><Relationship Id="rId86" Type="http://schemas.openxmlformats.org/officeDocument/2006/relationships/hyperlink" Target="http://www.arimr.gov.pl" TargetMode="External"/><Relationship Id="rId4" Type="http://schemas.openxmlformats.org/officeDocument/2006/relationships/settings" Target="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j.skulska\Pulpit\sprawozdawczo&#347;&#263;\roczne%202013\raport%20z%20MRR%202013%20rok.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j.skulska\Pulpit\INFO%20na%20Sejmik\II%20p&#243;&#322;rocze%20post&#281;p%20rzeczowy%202013.xls"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Documents%20and%20Settings\j.skulska\Pulpit\INFO%20na%20Sejmik\II%20p&#243;&#322;rocze%20post&#281;p%20rzeczowy%202013.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Sienkiewicz.dariusz\Pulpit\DO%20folderu%20201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P&#322;.%20PROW%202007-1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Sienkiewicz.dariusz\Pulpit\DO%20folderu%202013..xlsx" TargetMode="External"/></Relationships>
</file>

<file path=word/charts/_rels/chart15.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j.skulska\Pulpit\sprawozdawczo&#347;&#263;\roczne%202013\raport%20z%20MRR%202013%20rok.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j.skulska\Pulpit\sprawozdawczo&#347;&#263;\roczne%202013\raport%20z%20MRR%202013%20rok.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j.skulska\Pulpit\sprawozdawczo&#347;&#263;\roczne%202013\raport%20z%20MRR%202013%20rok.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vr-dce1\UMWKP_SP\SP-III\SP-III-P\Marcin\Wykresy%20Niebieskie\Umowy_Decyzje%20o%20dofinansowanie%20-%20Dane%20do%20sprawozdawczo&#347;ci%2031%2012%202013.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vr-dce1\UMWKP_SP\SP-III\SP-III-P\Marcin\Wykresy%20Niebieskie\Umowy_Decyzje%20o%20dofinansowanie%20-%20Dane%20do%20sprawozdawczo&#347;ci%2031%2012%202013.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vr-dce1\UMWKP_SP\SP-III\SP-III-P\Marcin\Wykresy%20Niebieskie\Umowy_Decyzje%20o%20dofinansowanie%20-%20Dane%20do%20sprawozdawczo&#347;ci%2031%2012%202013.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vr-dce1\UMWKP_SP\SP-III\SP-III-P\Marcin\Wykresy%20Niebieskie\Umowy_Decyzje%20o%20dofinansowanie%20-%20Dane%20do%20sprawozdawczo&#347;ci%2031%2012%202013.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vr-dce1\UMWKP_SP\SP-III\SP-III-P\Marcin\Wykresy%20Niebieskie\Umowy_Decyzje%20o%20dofinansowanie%20-%20Dane%20do%20sprawozdawczo&#347;ci%2031%2012%20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clustered"/>
        <c:ser>
          <c:idx val="0"/>
          <c:order val="0"/>
          <c:tx>
            <c:strRef>
              <c:f>Arkusz3!$B$73</c:f>
              <c:strCache>
                <c:ptCount val="1"/>
                <c:pt idx="0">
                  <c:v>alokacja</c:v>
                </c:pt>
              </c:strCache>
            </c:strRef>
          </c:tx>
          <c:dLbls>
            <c:showVal val="1"/>
          </c:dLbls>
          <c:cat>
            <c:strRef>
              <c:f>Arkusz3!$A$74:$A$76</c:f>
              <c:strCache>
                <c:ptCount val="3"/>
                <c:pt idx="0">
                  <c:v>Działanie 6.1</c:v>
                </c:pt>
                <c:pt idx="1">
                  <c:v>Działanie 6.2</c:v>
                </c:pt>
                <c:pt idx="2">
                  <c:v>Działanie 6.3</c:v>
                </c:pt>
              </c:strCache>
            </c:strRef>
          </c:cat>
          <c:val>
            <c:numRef>
              <c:f>Arkusz3!$B$74:$B$76</c:f>
              <c:numCache>
                <c:formatCode>0.00%</c:formatCode>
                <c:ptCount val="3"/>
                <c:pt idx="0">
                  <c:v>1</c:v>
                </c:pt>
                <c:pt idx="1">
                  <c:v>1</c:v>
                </c:pt>
                <c:pt idx="2">
                  <c:v>1</c:v>
                </c:pt>
              </c:numCache>
            </c:numRef>
          </c:val>
        </c:ser>
        <c:ser>
          <c:idx val="1"/>
          <c:order val="1"/>
          <c:tx>
            <c:strRef>
              <c:f>Arkusz3!$C$73</c:f>
              <c:strCache>
                <c:ptCount val="1"/>
                <c:pt idx="0">
                  <c:v>wykorzystanie alokacji</c:v>
                </c:pt>
              </c:strCache>
            </c:strRef>
          </c:tx>
          <c:dLbls>
            <c:dLbl>
              <c:idx val="0"/>
              <c:layout>
                <c:manualLayout>
                  <c:x val="1.6949152542372947E-2"/>
                  <c:y val="-7.1428571428571494E-2"/>
                </c:manualLayout>
              </c:layout>
              <c:showVal val="1"/>
            </c:dLbl>
            <c:dLbl>
              <c:idx val="1"/>
              <c:layout>
                <c:manualLayout>
                  <c:x val="2.9661016949152599E-2"/>
                  <c:y val="-5.0420168067226885E-2"/>
                </c:manualLayout>
              </c:layout>
              <c:showVal val="1"/>
            </c:dLbl>
            <c:dLbl>
              <c:idx val="2"/>
              <c:layout>
                <c:manualLayout>
                  <c:x val="8.4745762711865274E-3"/>
                  <c:y val="-6.7226890756302532E-2"/>
                </c:manualLayout>
              </c:layout>
              <c:showVal val="1"/>
            </c:dLbl>
            <c:showVal val="1"/>
          </c:dLbls>
          <c:cat>
            <c:strRef>
              <c:f>Arkusz3!$A$74:$A$76</c:f>
              <c:strCache>
                <c:ptCount val="3"/>
                <c:pt idx="0">
                  <c:v>Działanie 6.1</c:v>
                </c:pt>
                <c:pt idx="1">
                  <c:v>Działanie 6.2</c:v>
                </c:pt>
                <c:pt idx="2">
                  <c:v>Działanie 6.3</c:v>
                </c:pt>
              </c:strCache>
            </c:strRef>
          </c:cat>
          <c:val>
            <c:numRef>
              <c:f>Arkusz3!$C$74:$C$76</c:f>
              <c:numCache>
                <c:formatCode>0.00%</c:formatCode>
                <c:ptCount val="3"/>
                <c:pt idx="0">
                  <c:v>1.0352868434160161</c:v>
                </c:pt>
                <c:pt idx="1">
                  <c:v>1.0071900781120533</c:v>
                </c:pt>
                <c:pt idx="2">
                  <c:v>1.0088450717353021</c:v>
                </c:pt>
              </c:numCache>
            </c:numRef>
          </c:val>
        </c:ser>
        <c:ser>
          <c:idx val="2"/>
          <c:order val="2"/>
          <c:tx>
            <c:strRef>
              <c:f>Arkusz3!$D$73</c:f>
              <c:strCache>
                <c:ptCount val="1"/>
                <c:pt idx="0">
                  <c:v>zatwierdzone wydatki</c:v>
                </c:pt>
              </c:strCache>
            </c:strRef>
          </c:tx>
          <c:dLbls>
            <c:dLbl>
              <c:idx val="0"/>
              <c:layout>
                <c:manualLayout>
                  <c:x val="2.2109219544550269E-2"/>
                  <c:y val="-1.8811136192626081E-2"/>
                </c:manualLayout>
              </c:layout>
              <c:showVal val="1"/>
            </c:dLbl>
            <c:dLbl>
              <c:idx val="1"/>
              <c:layout>
                <c:manualLayout>
                  <c:x val="2.4320141499005087E-2"/>
                  <c:y val="-1.1286681715575732E-2"/>
                </c:manualLayout>
              </c:layout>
              <c:showVal val="1"/>
            </c:dLbl>
            <c:dLbl>
              <c:idx val="2"/>
              <c:layout>
                <c:manualLayout>
                  <c:x val="2.4320141499005087E-2"/>
                  <c:y val="-1.5048908954100828E-2"/>
                </c:manualLayout>
              </c:layout>
              <c:showVal val="1"/>
            </c:dLbl>
            <c:showVal val="1"/>
          </c:dLbls>
          <c:cat>
            <c:strRef>
              <c:f>Arkusz3!$A$74:$A$76</c:f>
              <c:strCache>
                <c:ptCount val="3"/>
                <c:pt idx="0">
                  <c:v>Działanie 6.1</c:v>
                </c:pt>
                <c:pt idx="1">
                  <c:v>Działanie 6.2</c:v>
                </c:pt>
                <c:pt idx="2">
                  <c:v>Działanie 6.3</c:v>
                </c:pt>
              </c:strCache>
            </c:strRef>
          </c:cat>
          <c:val>
            <c:numRef>
              <c:f>Arkusz3!$D$74:$D$76</c:f>
              <c:numCache>
                <c:formatCode>0.00%</c:formatCode>
                <c:ptCount val="3"/>
                <c:pt idx="0">
                  <c:v>0.93398814188509816</c:v>
                </c:pt>
                <c:pt idx="1">
                  <c:v>0.71398859600568265</c:v>
                </c:pt>
                <c:pt idx="2">
                  <c:v>0.94473109731449989</c:v>
                </c:pt>
              </c:numCache>
            </c:numRef>
          </c:val>
        </c:ser>
        <c:shape val="cylinder"/>
        <c:axId val="64283776"/>
        <c:axId val="64285312"/>
        <c:axId val="0"/>
      </c:bar3DChart>
      <c:catAx>
        <c:axId val="64283776"/>
        <c:scaling>
          <c:orientation val="minMax"/>
        </c:scaling>
        <c:axPos val="b"/>
        <c:tickLblPos val="nextTo"/>
        <c:crossAx val="64285312"/>
        <c:crosses val="autoZero"/>
        <c:auto val="1"/>
        <c:lblAlgn val="ctr"/>
        <c:lblOffset val="100"/>
      </c:catAx>
      <c:valAx>
        <c:axId val="64285312"/>
        <c:scaling>
          <c:orientation val="minMax"/>
        </c:scaling>
        <c:axPos val="l"/>
        <c:numFmt formatCode="0.00%" sourceLinked="1"/>
        <c:tickLblPos val="nextTo"/>
        <c:crossAx val="64283776"/>
        <c:crosses val="autoZero"/>
        <c:crossBetween val="between"/>
      </c:valAx>
    </c:plotArea>
    <c:legend>
      <c:legendPos val="b"/>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sideWall>
      <c:spPr>
        <a:noFill/>
      </c:spPr>
    </c:sideWall>
    <c:backWall>
      <c:spPr>
        <a:noFill/>
      </c:spPr>
    </c:backWall>
    <c:plotArea>
      <c:layout>
        <c:manualLayout>
          <c:layoutTarget val="inner"/>
          <c:xMode val="edge"/>
          <c:yMode val="edge"/>
          <c:x val="0.11388888888888885"/>
          <c:y val="0.14010768291425807"/>
          <c:w val="0.71560695538058172"/>
          <c:h val="0.76642132724346335"/>
        </c:manualLayout>
      </c:layout>
      <c:bar3DChart>
        <c:barDir val="col"/>
        <c:grouping val="clustered"/>
        <c:ser>
          <c:idx val="0"/>
          <c:order val="0"/>
          <c:tx>
            <c:strRef>
              <c:f>Arkusz1!$A$2</c:f>
              <c:strCache>
                <c:ptCount val="1"/>
                <c:pt idx="0">
                  <c:v>kobiety</c:v>
                </c:pt>
              </c:strCache>
            </c:strRef>
          </c:tx>
          <c:spPr>
            <a:solidFill>
              <a:schemeClr val="accent1">
                <a:lumMod val="40000"/>
                <a:lumOff val="60000"/>
              </a:schemeClr>
            </a:solidFill>
          </c:spPr>
          <c:dLbls>
            <c:txPr>
              <a:bodyPr/>
              <a:lstStyle/>
              <a:p>
                <a:pPr>
                  <a:defRPr sz="800" b="0" i="0" u="none" strike="noStrike" baseline="0">
                    <a:solidFill>
                      <a:srgbClr val="000000"/>
                    </a:solidFill>
                    <a:latin typeface="Arial"/>
                    <a:ea typeface="Arial"/>
                    <a:cs typeface="Arial"/>
                  </a:defRPr>
                </a:pPr>
                <a:endParaRPr lang="pl-PL"/>
              </a:p>
            </c:txPr>
            <c:showVal val="1"/>
          </c:dLbls>
          <c:cat>
            <c:strRef>
              <c:f>Arkusz1!$B$1:$E$1</c:f>
              <c:strCache>
                <c:ptCount val="4"/>
                <c:pt idx="0">
                  <c:v>Priorytet VI</c:v>
                </c:pt>
                <c:pt idx="1">
                  <c:v>Priorytet VII</c:v>
                </c:pt>
                <c:pt idx="2">
                  <c:v>Priorytet VIII</c:v>
                </c:pt>
                <c:pt idx="3">
                  <c:v>Priorytet IX</c:v>
                </c:pt>
              </c:strCache>
            </c:strRef>
          </c:cat>
          <c:val>
            <c:numRef>
              <c:f>Arkusz1!$B$2:$E$2</c:f>
              <c:numCache>
                <c:formatCode>General</c:formatCode>
                <c:ptCount val="4"/>
                <c:pt idx="0">
                  <c:v>49478</c:v>
                </c:pt>
                <c:pt idx="1">
                  <c:v>43519</c:v>
                </c:pt>
                <c:pt idx="2">
                  <c:v>29863</c:v>
                </c:pt>
                <c:pt idx="3">
                  <c:v>98535</c:v>
                </c:pt>
              </c:numCache>
            </c:numRef>
          </c:val>
        </c:ser>
        <c:ser>
          <c:idx val="1"/>
          <c:order val="1"/>
          <c:tx>
            <c:strRef>
              <c:f>Arkusz1!$A$3</c:f>
              <c:strCache>
                <c:ptCount val="1"/>
                <c:pt idx="0">
                  <c:v>mężczyźni</c:v>
                </c:pt>
              </c:strCache>
            </c:strRef>
          </c:tx>
          <c:spPr>
            <a:solidFill>
              <a:schemeClr val="accent2">
                <a:lumMod val="60000"/>
                <a:lumOff val="40000"/>
              </a:schemeClr>
            </a:solidFill>
          </c:spPr>
          <c:dLbls>
            <c:dLbl>
              <c:idx val="0"/>
              <c:layout>
                <c:manualLayout>
                  <c:x val="3.0555555555555582E-2"/>
                  <c:y val="9.2592592592593542E-3"/>
                </c:manualLayout>
              </c:layout>
              <c:showVal val="1"/>
            </c:dLbl>
            <c:dLbl>
              <c:idx val="1"/>
              <c:layout>
                <c:manualLayout>
                  <c:x val="3.055533683289589E-2"/>
                  <c:y val="-9.2592592592592639E-3"/>
                </c:manualLayout>
              </c:layout>
              <c:showVal val="1"/>
            </c:dLbl>
            <c:dLbl>
              <c:idx val="2"/>
              <c:layout>
                <c:manualLayout>
                  <c:x val="4.1666666666666664E-2"/>
                  <c:y val="4.629265091863565E-3"/>
                </c:manualLayout>
              </c:layout>
              <c:showVal val="1"/>
            </c:dLbl>
            <c:dLbl>
              <c:idx val="3"/>
              <c:layout>
                <c:manualLayout>
                  <c:x val="4.1666666666666664E-2"/>
                  <c:y val="-9.2592592592593542E-3"/>
                </c:manualLayout>
              </c:layout>
              <c:showVal val="1"/>
            </c:dLbl>
            <c:txPr>
              <a:bodyPr/>
              <a:lstStyle/>
              <a:p>
                <a:pPr>
                  <a:defRPr sz="800" b="0" i="0" u="none" strike="noStrike" baseline="0">
                    <a:solidFill>
                      <a:srgbClr val="000000"/>
                    </a:solidFill>
                    <a:latin typeface="Arial"/>
                    <a:ea typeface="Arial"/>
                    <a:cs typeface="Arial"/>
                  </a:defRPr>
                </a:pPr>
                <a:endParaRPr lang="pl-PL"/>
              </a:p>
            </c:txPr>
            <c:showVal val="1"/>
          </c:dLbls>
          <c:cat>
            <c:strRef>
              <c:f>Arkusz1!$B$1:$E$1</c:f>
              <c:strCache>
                <c:ptCount val="4"/>
                <c:pt idx="0">
                  <c:v>Priorytet VI</c:v>
                </c:pt>
                <c:pt idx="1">
                  <c:v>Priorytet VII</c:v>
                </c:pt>
                <c:pt idx="2">
                  <c:v>Priorytet VIII</c:v>
                </c:pt>
                <c:pt idx="3">
                  <c:v>Priorytet IX</c:v>
                </c:pt>
              </c:strCache>
            </c:strRef>
          </c:cat>
          <c:val>
            <c:numRef>
              <c:f>Arkusz1!$B$3:$E$3</c:f>
              <c:numCache>
                <c:formatCode>General</c:formatCode>
                <c:ptCount val="4"/>
                <c:pt idx="0">
                  <c:v>33387</c:v>
                </c:pt>
                <c:pt idx="1">
                  <c:v>17524</c:v>
                </c:pt>
                <c:pt idx="2">
                  <c:v>28504</c:v>
                </c:pt>
                <c:pt idx="3">
                  <c:v>82586</c:v>
                </c:pt>
              </c:numCache>
            </c:numRef>
          </c:val>
        </c:ser>
        <c:shape val="cylinder"/>
        <c:axId val="103126144"/>
        <c:axId val="103127680"/>
        <c:axId val="0"/>
      </c:bar3DChart>
      <c:catAx>
        <c:axId val="103126144"/>
        <c:scaling>
          <c:orientation val="minMax"/>
        </c:scaling>
        <c:axPos val="b"/>
        <c:numFmt formatCode="General" sourceLinked="1"/>
        <c:tickLblPos val="nextTo"/>
        <c:txPr>
          <a:bodyPr rot="0" vert="horz"/>
          <a:lstStyle/>
          <a:p>
            <a:pPr>
              <a:defRPr sz="800" b="0" i="0" u="none" strike="noStrike" baseline="0">
                <a:solidFill>
                  <a:srgbClr val="000000"/>
                </a:solidFill>
                <a:latin typeface="Arial"/>
                <a:ea typeface="Arial"/>
                <a:cs typeface="Arial"/>
              </a:defRPr>
            </a:pPr>
            <a:endParaRPr lang="pl-PL"/>
          </a:p>
        </c:txPr>
        <c:crossAx val="103127680"/>
        <c:crosses val="autoZero"/>
        <c:auto val="1"/>
        <c:lblAlgn val="ctr"/>
        <c:lblOffset val="100"/>
      </c:catAx>
      <c:valAx>
        <c:axId val="103127680"/>
        <c:scaling>
          <c:orientation val="minMax"/>
        </c:scaling>
        <c:delete val="1"/>
        <c:axPos val="l"/>
        <c:majorGridlines>
          <c:spPr>
            <a:ln>
              <a:solidFill>
                <a:schemeClr val="bg1"/>
              </a:solidFill>
            </a:ln>
          </c:spPr>
        </c:majorGridlines>
        <c:numFmt formatCode="General" sourceLinked="1"/>
        <c:tickLblPos val="none"/>
        <c:crossAx val="103126144"/>
        <c:crosses val="autoZero"/>
        <c:crossBetween val="between"/>
      </c:valAx>
      <c:spPr>
        <a:noFill/>
        <a:ln w="25400">
          <a:noFill/>
        </a:ln>
      </c:spPr>
    </c:plotArea>
    <c:legend>
      <c:legendPos val="r"/>
      <c:txPr>
        <a:bodyPr/>
        <a:lstStyle/>
        <a:p>
          <a:pPr>
            <a:defRPr sz="735" b="0" i="0" u="none" strike="noStrike" baseline="0">
              <a:solidFill>
                <a:srgbClr val="000000"/>
              </a:solidFill>
              <a:latin typeface="Arial"/>
              <a:ea typeface="Arial"/>
              <a:cs typeface="Arial"/>
            </a:defRPr>
          </a:pPr>
          <a:endParaRPr lang="pl-PL"/>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l-PL"/>
    </a:p>
  </c:tx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manualLayout>
          <c:layoutTarget val="inner"/>
          <c:xMode val="edge"/>
          <c:yMode val="edge"/>
          <c:x val="0.30441885389326651"/>
          <c:y val="8.2704176541039842E-2"/>
          <c:w val="0.49359645669291341"/>
          <c:h val="0.83309419655876715"/>
        </c:manualLayout>
      </c:layout>
      <c:bar3DChart>
        <c:barDir val="bar"/>
        <c:grouping val="stacked"/>
        <c:ser>
          <c:idx val="0"/>
          <c:order val="0"/>
          <c:spPr>
            <a:solidFill>
              <a:schemeClr val="accent3">
                <a:lumMod val="60000"/>
                <a:lumOff val="40000"/>
              </a:schemeClr>
            </a:solidFill>
          </c:spPr>
          <c:dLbls>
            <c:dLbl>
              <c:idx val="0"/>
              <c:layout>
                <c:manualLayout>
                  <c:x val="1.9444444444444445E-2"/>
                  <c:y val="8.4875562720135798E-17"/>
                </c:manualLayout>
              </c:layout>
              <c:showVal val="1"/>
            </c:dLbl>
            <c:dLbl>
              <c:idx val="2"/>
              <c:layout>
                <c:manualLayout>
                  <c:x val="1.388888888888899E-2"/>
                  <c:y val="-9.2592592592593542E-3"/>
                </c:manualLayout>
              </c:layout>
              <c:showVal val="1"/>
            </c:dLbl>
            <c:txPr>
              <a:bodyPr/>
              <a:lstStyle/>
              <a:p>
                <a:pPr>
                  <a:defRPr sz="800" b="0" i="0" u="none" strike="noStrike" baseline="0">
                    <a:solidFill>
                      <a:srgbClr val="000000"/>
                    </a:solidFill>
                    <a:latin typeface="Arial"/>
                    <a:ea typeface="Arial"/>
                    <a:cs typeface="Arial"/>
                  </a:defRPr>
                </a:pPr>
                <a:endParaRPr lang="pl-PL"/>
              </a:p>
            </c:txPr>
            <c:showVal val="1"/>
          </c:dLbls>
          <c:cat>
            <c:strRef>
              <c:f>Arkusz1!$A$22:$A$24</c:f>
              <c:strCache>
                <c:ptCount val="3"/>
                <c:pt idx="0">
                  <c:v>bezrobotni</c:v>
                </c:pt>
                <c:pt idx="1">
                  <c:v>nieaktywni zawodowo</c:v>
                </c:pt>
                <c:pt idx="2">
                  <c:v>zatrudnieni</c:v>
                </c:pt>
              </c:strCache>
            </c:strRef>
          </c:cat>
          <c:val>
            <c:numRef>
              <c:f>Arkusz1!$B$22:$B$24</c:f>
              <c:numCache>
                <c:formatCode>#,##0</c:formatCode>
                <c:ptCount val="3"/>
                <c:pt idx="0" formatCode="General">
                  <c:v>112244</c:v>
                </c:pt>
                <c:pt idx="1">
                  <c:v>179572</c:v>
                </c:pt>
                <c:pt idx="2">
                  <c:v>91580</c:v>
                </c:pt>
              </c:numCache>
            </c:numRef>
          </c:val>
        </c:ser>
        <c:shape val="cylinder"/>
        <c:axId val="64261120"/>
        <c:axId val="188453632"/>
        <c:axId val="0"/>
      </c:bar3DChart>
      <c:catAx>
        <c:axId val="64261120"/>
        <c:scaling>
          <c:orientation val="minMax"/>
        </c:scaling>
        <c:axPos val="l"/>
        <c:numFmt formatCode="General" sourceLinked="1"/>
        <c:tickLblPos val="nextTo"/>
        <c:txPr>
          <a:bodyPr rot="0" vert="horz"/>
          <a:lstStyle/>
          <a:p>
            <a:pPr>
              <a:defRPr sz="800" b="0" i="0" u="none" strike="noStrike" baseline="0">
                <a:solidFill>
                  <a:srgbClr val="000000"/>
                </a:solidFill>
                <a:latin typeface="Arial"/>
                <a:ea typeface="Arial"/>
                <a:cs typeface="Arial"/>
              </a:defRPr>
            </a:pPr>
            <a:endParaRPr lang="pl-PL"/>
          </a:p>
        </c:txPr>
        <c:crossAx val="188453632"/>
        <c:crosses val="autoZero"/>
        <c:auto val="1"/>
        <c:lblAlgn val="ctr"/>
        <c:lblOffset val="100"/>
      </c:catAx>
      <c:valAx>
        <c:axId val="188453632"/>
        <c:scaling>
          <c:orientation val="minMax"/>
        </c:scaling>
        <c:delete val="1"/>
        <c:axPos val="b"/>
        <c:majorGridlines>
          <c:spPr>
            <a:ln>
              <a:solidFill>
                <a:schemeClr val="bg1"/>
              </a:solidFill>
            </a:ln>
          </c:spPr>
        </c:majorGridlines>
        <c:numFmt formatCode="General" sourceLinked="1"/>
        <c:tickLblPos val="none"/>
        <c:crossAx val="64261120"/>
        <c:crosses val="autoZero"/>
        <c:crossBetween val="between"/>
      </c:valAx>
      <c:spPr>
        <a:noFill/>
        <a:ln w="25400">
          <a:noFill/>
        </a:ln>
      </c:spPr>
    </c:plotArea>
    <c:plotVisOnly val="1"/>
    <c:dispBlanksAs val="gap"/>
  </c:chart>
  <c:txPr>
    <a:bodyPr/>
    <a:lstStyle/>
    <a:p>
      <a:pPr>
        <a:defRPr sz="1000" b="0" i="0" u="none" strike="noStrike" baseline="0">
          <a:solidFill>
            <a:srgbClr val="000000"/>
          </a:solidFill>
          <a:latin typeface="Calibri"/>
          <a:ea typeface="Calibri"/>
          <a:cs typeface="Calibri"/>
        </a:defRPr>
      </a:pPr>
      <a:endParaRPr lang="pl-PL"/>
    </a:p>
  </c:txPr>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barChart>
        <c:barDir val="bar"/>
        <c:grouping val="clustered"/>
        <c:ser>
          <c:idx val="0"/>
          <c:order val="0"/>
          <c:tx>
            <c:strRef>
              <c:f>Arkusz5!$C$4</c:f>
              <c:strCache>
                <c:ptCount val="1"/>
                <c:pt idx="0">
                  <c:v>mln zł</c:v>
                </c:pt>
              </c:strCache>
            </c:strRef>
          </c:tx>
          <c:spPr>
            <a:solidFill>
              <a:srgbClr val="FFC000"/>
            </a:solidFill>
          </c:spPr>
          <c:dLbls>
            <c:txPr>
              <a:bodyPr/>
              <a:lstStyle/>
              <a:p>
                <a:pPr>
                  <a:defRPr sz="800" b="1"/>
                </a:pPr>
                <a:endParaRPr lang="pl-PL"/>
              </a:p>
            </c:txPr>
            <c:showVal val="1"/>
          </c:dLbls>
          <c:cat>
            <c:strRef>
              <c:f>Arkusz5!$B$5:$B$18</c:f>
              <c:strCache>
                <c:ptCount val="14"/>
                <c:pt idx="0">
                  <c:v>Uczestnictwo rolników w systemach jakości żywności</c:v>
                </c:pt>
                <c:pt idx="1">
                  <c:v>Przywracanie potencjału produkcji rolnej</c:v>
                </c:pt>
                <c:pt idx="2">
                  <c:v>Korzystanie z usług doradczych </c:v>
                </c:pt>
                <c:pt idx="3">
                  <c:v>Zalesianie</c:v>
                </c:pt>
                <c:pt idx="4">
                  <c:v>Tworzenie i rozwój mikroprzedsiębiorstw</c:v>
                </c:pt>
                <c:pt idx="5">
                  <c:v>Grupy producentów rolnych</c:v>
                </c:pt>
                <c:pt idx="6">
                  <c:v>Różnicowanie w kierunku działalności nierolniczej</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Arkusz5!$C$5:$C$18</c:f>
              <c:numCache>
                <c:formatCode>General</c:formatCode>
                <c:ptCount val="14"/>
                <c:pt idx="0">
                  <c:v>0.23</c:v>
                </c:pt>
                <c:pt idx="1">
                  <c:v>7.8199999999999985</c:v>
                </c:pt>
                <c:pt idx="2">
                  <c:v>8.2200000000000006</c:v>
                </c:pt>
                <c:pt idx="3">
                  <c:v>40.36</c:v>
                </c:pt>
                <c:pt idx="4">
                  <c:v>48.220000000000013</c:v>
                </c:pt>
                <c:pt idx="5">
                  <c:v>50.9</c:v>
                </c:pt>
                <c:pt idx="6">
                  <c:v>55.11</c:v>
                </c:pt>
                <c:pt idx="7">
                  <c:v>80.400000000000006</c:v>
                </c:pt>
                <c:pt idx="8" formatCode="#,##0.00">
                  <c:v>144.85000000000085</c:v>
                </c:pt>
                <c:pt idx="9">
                  <c:v>199.82000000000085</c:v>
                </c:pt>
                <c:pt idx="10">
                  <c:v>461.71</c:v>
                </c:pt>
                <c:pt idx="11">
                  <c:v>478.35</c:v>
                </c:pt>
                <c:pt idx="12">
                  <c:v>599.4</c:v>
                </c:pt>
                <c:pt idx="13">
                  <c:v>659.91</c:v>
                </c:pt>
              </c:numCache>
            </c:numRef>
          </c:val>
        </c:ser>
        <c:dLbls>
          <c:showVal val="1"/>
        </c:dLbls>
        <c:overlap val="-25"/>
        <c:axId val="188998016"/>
        <c:axId val="188999552"/>
      </c:barChart>
      <c:catAx>
        <c:axId val="188998016"/>
        <c:scaling>
          <c:orientation val="minMax"/>
        </c:scaling>
        <c:axPos val="l"/>
        <c:majorTickMark val="none"/>
        <c:tickLblPos val="nextTo"/>
        <c:txPr>
          <a:bodyPr/>
          <a:lstStyle/>
          <a:p>
            <a:pPr>
              <a:defRPr sz="900"/>
            </a:pPr>
            <a:endParaRPr lang="pl-PL"/>
          </a:p>
        </c:txPr>
        <c:crossAx val="188999552"/>
        <c:crosses val="autoZero"/>
        <c:auto val="1"/>
        <c:lblAlgn val="ctr"/>
        <c:lblOffset val="100"/>
      </c:catAx>
      <c:valAx>
        <c:axId val="188999552"/>
        <c:scaling>
          <c:orientation val="minMax"/>
        </c:scaling>
        <c:delete val="1"/>
        <c:axPos val="b"/>
        <c:numFmt formatCode="General" sourceLinked="1"/>
        <c:majorTickMark val="none"/>
        <c:tickLblPos val="none"/>
        <c:crossAx val="188998016"/>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Arkusz1!$D$7</c:f>
              <c:strCache>
                <c:ptCount val="1"/>
                <c:pt idx="0">
                  <c:v>woj. Kuj.-pom. w mld zł</c:v>
                </c:pt>
              </c:strCache>
            </c:strRef>
          </c:tx>
          <c:spPr>
            <a:solidFill>
              <a:srgbClr val="FFFF00"/>
            </a:solidFill>
          </c:spPr>
          <c:dLbls>
            <c:dLbl>
              <c:idx val="0"/>
              <c:tx>
                <c:rich>
                  <a:bodyPr/>
                  <a:lstStyle/>
                  <a:p>
                    <a:r>
                      <a:rPr lang="en-US" sz="800" b="1"/>
                      <a:t>0</a:t>
                    </a:r>
                    <a:r>
                      <a:rPr lang="en-US" b="1"/>
                      <a:t>,01</a:t>
                    </a:r>
                  </a:p>
                </c:rich>
              </c:tx>
              <c:showVal val="1"/>
            </c:dLbl>
            <c:txPr>
              <a:bodyPr/>
              <a:lstStyle/>
              <a:p>
                <a:pPr>
                  <a:defRPr sz="800"/>
                </a:pPr>
                <a:endParaRPr lang="pl-PL"/>
              </a:p>
            </c:txPr>
            <c:showVal val="1"/>
          </c:dLbls>
          <c:cat>
            <c:numRef>
              <c:f>Arkusz1!$C$8:$C$14</c:f>
              <c:numCache>
                <c:formatCode>General</c:formatCode>
                <c:ptCount val="7"/>
                <c:pt idx="0">
                  <c:v>2007</c:v>
                </c:pt>
                <c:pt idx="1">
                  <c:v>2008</c:v>
                </c:pt>
                <c:pt idx="2">
                  <c:v>2009</c:v>
                </c:pt>
                <c:pt idx="3">
                  <c:v>2010</c:v>
                </c:pt>
                <c:pt idx="4">
                  <c:v>2011</c:v>
                </c:pt>
                <c:pt idx="5">
                  <c:v>2012</c:v>
                </c:pt>
                <c:pt idx="6">
                  <c:v>2013</c:v>
                </c:pt>
              </c:numCache>
            </c:numRef>
          </c:cat>
          <c:val>
            <c:numRef>
              <c:f>Arkusz1!$D$8:$D$14</c:f>
              <c:numCache>
                <c:formatCode>General</c:formatCode>
                <c:ptCount val="7"/>
                <c:pt idx="0">
                  <c:v>1.0000000000000045E-2</c:v>
                </c:pt>
                <c:pt idx="1">
                  <c:v>0.30000000000000032</c:v>
                </c:pt>
                <c:pt idx="2">
                  <c:v>0.71000000000000063</c:v>
                </c:pt>
                <c:pt idx="3">
                  <c:v>1.33</c:v>
                </c:pt>
                <c:pt idx="4">
                  <c:v>2</c:v>
                </c:pt>
                <c:pt idx="5">
                  <c:v>2.71</c:v>
                </c:pt>
                <c:pt idx="6">
                  <c:v>3.3</c:v>
                </c:pt>
              </c:numCache>
            </c:numRef>
          </c:val>
        </c:ser>
        <c:ser>
          <c:idx val="1"/>
          <c:order val="1"/>
          <c:tx>
            <c:strRef>
              <c:f>Arkusz1!$E$7</c:f>
              <c:strCache>
                <c:ptCount val="1"/>
                <c:pt idx="0">
                  <c:v>woj. Kuj.-pom.</c:v>
                </c:pt>
              </c:strCache>
            </c:strRef>
          </c:tx>
          <c:cat>
            <c:numRef>
              <c:f>Arkusz1!$C$8:$C$14</c:f>
              <c:numCache>
                <c:formatCode>General</c:formatCode>
                <c:ptCount val="7"/>
                <c:pt idx="0">
                  <c:v>2007</c:v>
                </c:pt>
                <c:pt idx="1">
                  <c:v>2008</c:v>
                </c:pt>
                <c:pt idx="2">
                  <c:v>2009</c:v>
                </c:pt>
                <c:pt idx="3">
                  <c:v>2010</c:v>
                </c:pt>
                <c:pt idx="4">
                  <c:v>2011</c:v>
                </c:pt>
                <c:pt idx="5">
                  <c:v>2012</c:v>
                </c:pt>
                <c:pt idx="6">
                  <c:v>2013</c:v>
                </c:pt>
              </c:numCache>
            </c:numRef>
          </c:cat>
          <c:val>
            <c:numRef>
              <c:f>Arkusz1!$E$8:$E$14</c:f>
            </c:numRef>
          </c:val>
        </c:ser>
        <c:ser>
          <c:idx val="2"/>
          <c:order val="2"/>
          <c:tx>
            <c:strRef>
              <c:f>Arkusz1!$F$7</c:f>
              <c:strCache>
                <c:ptCount val="1"/>
                <c:pt idx="0">
                  <c:v>Polska</c:v>
                </c:pt>
              </c:strCache>
            </c:strRef>
          </c:tx>
          <c:cat>
            <c:numRef>
              <c:f>Arkusz1!$C$8:$C$14</c:f>
              <c:numCache>
                <c:formatCode>General</c:formatCode>
                <c:ptCount val="7"/>
                <c:pt idx="0">
                  <c:v>2007</c:v>
                </c:pt>
                <c:pt idx="1">
                  <c:v>2008</c:v>
                </c:pt>
                <c:pt idx="2">
                  <c:v>2009</c:v>
                </c:pt>
                <c:pt idx="3">
                  <c:v>2010</c:v>
                </c:pt>
                <c:pt idx="4">
                  <c:v>2011</c:v>
                </c:pt>
                <c:pt idx="5">
                  <c:v>2012</c:v>
                </c:pt>
                <c:pt idx="6">
                  <c:v>2013</c:v>
                </c:pt>
              </c:numCache>
            </c:numRef>
          </c:cat>
          <c:val>
            <c:numRef>
              <c:f>Arkusz1!$F$8:$F$14</c:f>
            </c:numRef>
          </c:val>
        </c:ser>
        <c:ser>
          <c:idx val="3"/>
          <c:order val="3"/>
          <c:tx>
            <c:strRef>
              <c:f>Arkusz1!$G$7</c:f>
              <c:strCache>
                <c:ptCount val="1"/>
                <c:pt idx="0">
                  <c:v>Polska w mld zł</c:v>
                </c:pt>
              </c:strCache>
            </c:strRef>
          </c:tx>
          <c:spPr>
            <a:solidFill>
              <a:srgbClr val="00B050"/>
            </a:solidFill>
          </c:spPr>
          <c:dLbls>
            <c:txPr>
              <a:bodyPr/>
              <a:lstStyle/>
              <a:p>
                <a:pPr>
                  <a:defRPr sz="800"/>
                </a:pPr>
                <a:endParaRPr lang="pl-PL"/>
              </a:p>
            </c:txPr>
            <c:showVal val="1"/>
          </c:dLbls>
          <c:cat>
            <c:numRef>
              <c:f>Arkusz1!$C$8:$C$14</c:f>
              <c:numCache>
                <c:formatCode>General</c:formatCode>
                <c:ptCount val="7"/>
                <c:pt idx="0">
                  <c:v>2007</c:v>
                </c:pt>
                <c:pt idx="1">
                  <c:v>2008</c:v>
                </c:pt>
                <c:pt idx="2">
                  <c:v>2009</c:v>
                </c:pt>
                <c:pt idx="3">
                  <c:v>2010</c:v>
                </c:pt>
                <c:pt idx="4">
                  <c:v>2011</c:v>
                </c:pt>
                <c:pt idx="5">
                  <c:v>2012</c:v>
                </c:pt>
                <c:pt idx="6">
                  <c:v>2013</c:v>
                </c:pt>
              </c:numCache>
            </c:numRef>
          </c:cat>
          <c:val>
            <c:numRef>
              <c:f>Arkusz1!$G$8:$G$14</c:f>
              <c:numCache>
                <c:formatCode>General</c:formatCode>
                <c:ptCount val="7"/>
                <c:pt idx="0">
                  <c:v>0.13</c:v>
                </c:pt>
                <c:pt idx="1">
                  <c:v>4.83</c:v>
                </c:pt>
                <c:pt idx="2">
                  <c:v>11.370000000000006</c:v>
                </c:pt>
                <c:pt idx="3">
                  <c:v>19.77</c:v>
                </c:pt>
                <c:pt idx="4">
                  <c:v>29.759999999999987</c:v>
                </c:pt>
                <c:pt idx="5">
                  <c:v>41.28</c:v>
                </c:pt>
                <c:pt idx="6">
                  <c:v>50.67</c:v>
                </c:pt>
              </c:numCache>
            </c:numRef>
          </c:val>
        </c:ser>
        <c:dLbls>
          <c:showVal val="1"/>
        </c:dLbls>
        <c:shape val="box"/>
        <c:axId val="188388480"/>
        <c:axId val="188390016"/>
        <c:axId val="0"/>
      </c:bar3DChart>
      <c:catAx>
        <c:axId val="188388480"/>
        <c:scaling>
          <c:orientation val="minMax"/>
        </c:scaling>
        <c:axPos val="b"/>
        <c:numFmt formatCode="General" sourceLinked="1"/>
        <c:majorTickMark val="none"/>
        <c:tickLblPos val="nextTo"/>
        <c:txPr>
          <a:bodyPr/>
          <a:lstStyle/>
          <a:p>
            <a:pPr>
              <a:defRPr sz="800"/>
            </a:pPr>
            <a:endParaRPr lang="pl-PL"/>
          </a:p>
        </c:txPr>
        <c:crossAx val="188390016"/>
        <c:crosses val="autoZero"/>
        <c:auto val="1"/>
        <c:lblAlgn val="ctr"/>
        <c:lblOffset val="100"/>
      </c:catAx>
      <c:valAx>
        <c:axId val="188390016"/>
        <c:scaling>
          <c:orientation val="minMax"/>
        </c:scaling>
        <c:delete val="1"/>
        <c:axPos val="l"/>
        <c:numFmt formatCode="General" sourceLinked="1"/>
        <c:tickLblPos val="none"/>
        <c:crossAx val="188388480"/>
        <c:crosses val="autoZero"/>
        <c:crossBetween val="between"/>
      </c:valAx>
    </c:plotArea>
    <c:legend>
      <c:legendPos val="t"/>
      <c:txPr>
        <a:bodyPr/>
        <a:lstStyle/>
        <a:p>
          <a:pPr>
            <a:defRPr sz="800"/>
          </a:pPr>
          <a:endParaRPr lang="pl-PL"/>
        </a:p>
      </c:txP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l-PL"/>
  <c:style val="37"/>
  <c:chart>
    <c:autoTitleDeleted val="1"/>
    <c:view3D>
      <c:rAngAx val="1"/>
    </c:view3D>
    <c:plotArea>
      <c:layout/>
      <c:bar3DChart>
        <c:barDir val="col"/>
        <c:grouping val="clustered"/>
        <c:ser>
          <c:idx val="0"/>
          <c:order val="0"/>
          <c:tx>
            <c:strRef>
              <c:f>Arkusz3!$D$3</c:f>
              <c:strCache>
                <c:ptCount val="1"/>
              </c:strCache>
            </c:strRef>
          </c:tx>
          <c:cat>
            <c:strRef>
              <c:f>Arkusz3!$C$4:$C$19</c:f>
              <c:strCache>
                <c:ptCount val="16"/>
                <c:pt idx="0">
                  <c:v>Mazowieckie</c:v>
                </c:pt>
                <c:pt idx="1">
                  <c:v>Wielkopolskie</c:v>
                </c:pt>
                <c:pt idx="2">
                  <c:v>Lubelskie</c:v>
                </c:pt>
                <c:pt idx="3">
                  <c:v>Podlaskie</c:v>
                </c:pt>
                <c:pt idx="4">
                  <c:v>Łódzkie</c:v>
                </c:pt>
                <c:pt idx="5">
                  <c:v>Kujawsko-pomorskie</c:v>
                </c:pt>
                <c:pt idx="6">
                  <c:v>Warmińsko-mazurskie</c:v>
                </c:pt>
                <c:pt idx="7">
                  <c:v>Zachodniopomorskie</c:v>
                </c:pt>
                <c:pt idx="8">
                  <c:v>Dolnośląskie</c:v>
                </c:pt>
                <c:pt idx="9">
                  <c:v>Podkarpackie</c:v>
                </c:pt>
                <c:pt idx="10">
                  <c:v>Małopolskie</c:v>
                </c:pt>
                <c:pt idx="11">
                  <c:v>Pomorskie</c:v>
                </c:pt>
                <c:pt idx="12">
                  <c:v>Świętokrzyskie</c:v>
                </c:pt>
                <c:pt idx="13">
                  <c:v>Śląskie</c:v>
                </c:pt>
                <c:pt idx="14">
                  <c:v>Lubuskie</c:v>
                </c:pt>
                <c:pt idx="15">
                  <c:v>Opolskie</c:v>
                </c:pt>
              </c:strCache>
            </c:strRef>
          </c:cat>
          <c:val>
            <c:numRef>
              <c:f>Arkusz3!$D$4:$D$19</c:f>
            </c:numRef>
          </c:val>
        </c:ser>
        <c:ser>
          <c:idx val="1"/>
          <c:order val="1"/>
          <c:tx>
            <c:strRef>
              <c:f>Arkusz3!$E$3</c:f>
              <c:strCache>
                <c:ptCount val="1"/>
                <c:pt idx="0">
                  <c:v>mld zł</c:v>
                </c:pt>
              </c:strCache>
            </c:strRef>
          </c:tx>
          <c:cat>
            <c:strRef>
              <c:f>Arkusz3!$C$4:$C$19</c:f>
              <c:strCache>
                <c:ptCount val="16"/>
                <c:pt idx="0">
                  <c:v>Mazowieckie</c:v>
                </c:pt>
                <c:pt idx="1">
                  <c:v>Wielkopolskie</c:v>
                </c:pt>
                <c:pt idx="2">
                  <c:v>Lubelskie</c:v>
                </c:pt>
                <c:pt idx="3">
                  <c:v>Podlaskie</c:v>
                </c:pt>
                <c:pt idx="4">
                  <c:v>Łódzkie</c:v>
                </c:pt>
                <c:pt idx="5">
                  <c:v>Kujawsko-pomorskie</c:v>
                </c:pt>
                <c:pt idx="6">
                  <c:v>Warmińsko-mazurskie</c:v>
                </c:pt>
                <c:pt idx="7">
                  <c:v>Zachodniopomorskie</c:v>
                </c:pt>
                <c:pt idx="8">
                  <c:v>Dolnośląskie</c:v>
                </c:pt>
                <c:pt idx="9">
                  <c:v>Podkarpackie</c:v>
                </c:pt>
                <c:pt idx="10">
                  <c:v>Małopolskie</c:v>
                </c:pt>
                <c:pt idx="11">
                  <c:v>Pomorskie</c:v>
                </c:pt>
                <c:pt idx="12">
                  <c:v>Świętokrzyskie</c:v>
                </c:pt>
                <c:pt idx="13">
                  <c:v>Śląskie</c:v>
                </c:pt>
                <c:pt idx="14">
                  <c:v>Lubuskie</c:v>
                </c:pt>
                <c:pt idx="15">
                  <c:v>Opolskie</c:v>
                </c:pt>
              </c:strCache>
            </c:strRef>
          </c:cat>
          <c:val>
            <c:numRef>
              <c:f>Arkusz3!$E$4:$E$19</c:f>
            </c:numRef>
          </c:val>
        </c:ser>
        <c:ser>
          <c:idx val="2"/>
          <c:order val="2"/>
          <c:tx>
            <c:strRef>
              <c:f>Arkusz3!$F$3</c:f>
              <c:strCache>
                <c:ptCount val="1"/>
                <c:pt idx="0">
                  <c:v>mld</c:v>
                </c:pt>
              </c:strCache>
            </c:strRef>
          </c:tx>
          <c:cat>
            <c:strRef>
              <c:f>Arkusz3!$C$4:$C$19</c:f>
              <c:strCache>
                <c:ptCount val="16"/>
                <c:pt idx="0">
                  <c:v>Mazowieckie</c:v>
                </c:pt>
                <c:pt idx="1">
                  <c:v>Wielkopolskie</c:v>
                </c:pt>
                <c:pt idx="2">
                  <c:v>Lubelskie</c:v>
                </c:pt>
                <c:pt idx="3">
                  <c:v>Podlaskie</c:v>
                </c:pt>
                <c:pt idx="4">
                  <c:v>Łódzkie</c:v>
                </c:pt>
                <c:pt idx="5">
                  <c:v>Kujawsko-pomorskie</c:v>
                </c:pt>
                <c:pt idx="6">
                  <c:v>Warmińsko-mazurskie</c:v>
                </c:pt>
                <c:pt idx="7">
                  <c:v>Zachodniopomorskie</c:v>
                </c:pt>
                <c:pt idx="8">
                  <c:v>Dolnośląskie</c:v>
                </c:pt>
                <c:pt idx="9">
                  <c:v>Podkarpackie</c:v>
                </c:pt>
                <c:pt idx="10">
                  <c:v>Małopolskie</c:v>
                </c:pt>
                <c:pt idx="11">
                  <c:v>Pomorskie</c:v>
                </c:pt>
                <c:pt idx="12">
                  <c:v>Świętokrzyskie</c:v>
                </c:pt>
                <c:pt idx="13">
                  <c:v>Śląskie</c:v>
                </c:pt>
                <c:pt idx="14">
                  <c:v>Lubuskie</c:v>
                </c:pt>
                <c:pt idx="15">
                  <c:v>Opolskie</c:v>
                </c:pt>
              </c:strCache>
            </c:strRef>
          </c:cat>
          <c:val>
            <c:numRef>
              <c:f>Arkusz3!$F$4:$F$19</c:f>
            </c:numRef>
          </c:val>
        </c:ser>
        <c:ser>
          <c:idx val="3"/>
          <c:order val="3"/>
          <c:tx>
            <c:strRef>
              <c:f>Arkusz3!$G$3</c:f>
              <c:strCache>
                <c:ptCount val="1"/>
                <c:pt idx="0">
                  <c:v>mld</c:v>
                </c:pt>
              </c:strCache>
            </c:strRef>
          </c:tx>
          <c:spPr>
            <a:solidFill>
              <a:srgbClr val="92D050"/>
            </a:solidFill>
          </c:spPr>
          <c:dPt>
            <c:idx val="5"/>
            <c:spPr>
              <a:solidFill>
                <a:srgbClr val="FFFF00"/>
              </a:solidFill>
            </c:spPr>
          </c:dPt>
          <c:dLbls>
            <c:dLbl>
              <c:idx val="5"/>
              <c:spPr/>
              <c:txPr>
                <a:bodyPr/>
                <a:lstStyle/>
                <a:p>
                  <a:pPr>
                    <a:defRPr sz="800" b="1"/>
                  </a:pPr>
                  <a:endParaRPr lang="pl-PL"/>
                </a:p>
              </c:txPr>
            </c:dLbl>
            <c:txPr>
              <a:bodyPr/>
              <a:lstStyle/>
              <a:p>
                <a:pPr>
                  <a:defRPr sz="800"/>
                </a:pPr>
                <a:endParaRPr lang="pl-PL"/>
              </a:p>
            </c:txPr>
            <c:showVal val="1"/>
          </c:dLbls>
          <c:cat>
            <c:strRef>
              <c:f>Arkusz3!$C$4:$C$19</c:f>
              <c:strCache>
                <c:ptCount val="16"/>
                <c:pt idx="0">
                  <c:v>Mazowieckie</c:v>
                </c:pt>
                <c:pt idx="1">
                  <c:v>Wielkopolskie</c:v>
                </c:pt>
                <c:pt idx="2">
                  <c:v>Lubelskie</c:v>
                </c:pt>
                <c:pt idx="3">
                  <c:v>Podlaskie</c:v>
                </c:pt>
                <c:pt idx="4">
                  <c:v>Łódzkie</c:v>
                </c:pt>
                <c:pt idx="5">
                  <c:v>Kujawsko-pomorskie</c:v>
                </c:pt>
                <c:pt idx="6">
                  <c:v>Warmińsko-mazurskie</c:v>
                </c:pt>
                <c:pt idx="7">
                  <c:v>Zachodniopomorskie</c:v>
                </c:pt>
                <c:pt idx="8">
                  <c:v>Dolnośląskie</c:v>
                </c:pt>
                <c:pt idx="9">
                  <c:v>Podkarpackie</c:v>
                </c:pt>
                <c:pt idx="10">
                  <c:v>Małopolskie</c:v>
                </c:pt>
                <c:pt idx="11">
                  <c:v>Pomorskie</c:v>
                </c:pt>
                <c:pt idx="12">
                  <c:v>Świętokrzyskie</c:v>
                </c:pt>
                <c:pt idx="13">
                  <c:v>Śląskie</c:v>
                </c:pt>
                <c:pt idx="14">
                  <c:v>Lubuskie</c:v>
                </c:pt>
                <c:pt idx="15">
                  <c:v>Opolskie</c:v>
                </c:pt>
              </c:strCache>
            </c:strRef>
          </c:cat>
          <c:val>
            <c:numRef>
              <c:f>Arkusz3!$G$4:$G$19</c:f>
              <c:numCache>
                <c:formatCode>#,##0.00</c:formatCode>
                <c:ptCount val="16"/>
                <c:pt idx="0">
                  <c:v>7.2</c:v>
                </c:pt>
                <c:pt idx="1">
                  <c:v>5.9</c:v>
                </c:pt>
                <c:pt idx="2">
                  <c:v>4.8</c:v>
                </c:pt>
                <c:pt idx="3">
                  <c:v>4</c:v>
                </c:pt>
                <c:pt idx="4">
                  <c:v>3.5</c:v>
                </c:pt>
                <c:pt idx="5">
                  <c:v>3.3</c:v>
                </c:pt>
                <c:pt idx="6">
                  <c:v>3</c:v>
                </c:pt>
                <c:pt idx="7">
                  <c:v>2.4</c:v>
                </c:pt>
                <c:pt idx="8">
                  <c:v>2.4</c:v>
                </c:pt>
                <c:pt idx="9">
                  <c:v>2.2999999999999998</c:v>
                </c:pt>
                <c:pt idx="10">
                  <c:v>2.2999999999999998</c:v>
                </c:pt>
                <c:pt idx="11">
                  <c:v>2.2000000000000002</c:v>
                </c:pt>
                <c:pt idx="12">
                  <c:v>2.2000000000000002</c:v>
                </c:pt>
                <c:pt idx="13">
                  <c:v>1.4</c:v>
                </c:pt>
                <c:pt idx="14">
                  <c:v>1.4</c:v>
                </c:pt>
                <c:pt idx="15">
                  <c:v>1.1000000000000001</c:v>
                </c:pt>
              </c:numCache>
            </c:numRef>
          </c:val>
        </c:ser>
        <c:dLbls>
          <c:showVal val="1"/>
        </c:dLbls>
        <c:shape val="box"/>
        <c:axId val="189152256"/>
        <c:axId val="189170432"/>
        <c:axId val="0"/>
      </c:bar3DChart>
      <c:catAx>
        <c:axId val="189152256"/>
        <c:scaling>
          <c:orientation val="minMax"/>
        </c:scaling>
        <c:axPos val="b"/>
        <c:majorTickMark val="none"/>
        <c:tickLblPos val="nextTo"/>
        <c:txPr>
          <a:bodyPr/>
          <a:lstStyle/>
          <a:p>
            <a:pPr>
              <a:defRPr sz="900"/>
            </a:pPr>
            <a:endParaRPr lang="pl-PL"/>
          </a:p>
        </c:txPr>
        <c:crossAx val="189170432"/>
        <c:crosses val="autoZero"/>
        <c:auto val="1"/>
        <c:lblAlgn val="ctr"/>
        <c:lblOffset val="100"/>
      </c:catAx>
      <c:valAx>
        <c:axId val="189170432"/>
        <c:scaling>
          <c:orientation val="minMax"/>
        </c:scaling>
        <c:delete val="1"/>
        <c:axPos val="l"/>
        <c:numFmt formatCode="#,##0.00" sourceLinked="1"/>
        <c:tickLblPos val="none"/>
        <c:crossAx val="189152256"/>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hPercent val="3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060060060060062"/>
          <c:y val="4.6439628482972076E-2"/>
          <c:w val="0.88588588588588602"/>
          <c:h val="0.56037151702786381"/>
        </c:manualLayout>
      </c:layout>
      <c:bar3DChart>
        <c:barDir val="col"/>
        <c:grouping val="clustered"/>
        <c:ser>
          <c:idx val="0"/>
          <c:order val="0"/>
          <c:tx>
            <c:strRef>
              <c:f>Sheet1!$A$2</c:f>
              <c:strCache>
                <c:ptCount val="1"/>
                <c:pt idx="0">
                  <c:v>Wartość wydanych decyzji</c:v>
                </c:pt>
              </c:strCache>
            </c:strRef>
          </c:tx>
          <c:spPr>
            <a:solidFill>
              <a:srgbClr val="9999FF"/>
            </a:solidFill>
            <a:ln w="12700">
              <a:solidFill>
                <a:srgbClr val="000000"/>
              </a:solidFill>
              <a:prstDash val="solid"/>
            </a:ln>
          </c:spPr>
          <c:cat>
            <c:strRef>
              <c:f>Sheet1!$B$1:$Q$1</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Sheet1!$B$2:$Q$2</c:f>
              <c:numCache>
                <c:formatCode>#,##0.00</c:formatCode>
                <c:ptCount val="16"/>
                <c:pt idx="0">
                  <c:v>207094515.55000001</c:v>
                </c:pt>
                <c:pt idx="1">
                  <c:v>110540036.36</c:v>
                </c:pt>
                <c:pt idx="2">
                  <c:v>269008943.97999913</c:v>
                </c:pt>
                <c:pt idx="3">
                  <c:v>168084044.70999998</c:v>
                </c:pt>
                <c:pt idx="4">
                  <c:v>46902836.18</c:v>
                </c:pt>
                <c:pt idx="5">
                  <c:v>94525034.790000007</c:v>
                </c:pt>
                <c:pt idx="6">
                  <c:v>146845606.20999998</c:v>
                </c:pt>
                <c:pt idx="7">
                  <c:v>56142744.75</c:v>
                </c:pt>
                <c:pt idx="8">
                  <c:v>116183406.29000002</c:v>
                </c:pt>
                <c:pt idx="9">
                  <c:v>116351072.66</c:v>
                </c:pt>
                <c:pt idx="10">
                  <c:v>135903114.91</c:v>
                </c:pt>
                <c:pt idx="11">
                  <c:v>110384117.26000002</c:v>
                </c:pt>
                <c:pt idx="12">
                  <c:v>44969260.160000011</c:v>
                </c:pt>
                <c:pt idx="13">
                  <c:v>168560916.75</c:v>
                </c:pt>
                <c:pt idx="14">
                  <c:v>216918561.59</c:v>
                </c:pt>
                <c:pt idx="15">
                  <c:v>99088844.659999892</c:v>
                </c:pt>
              </c:numCache>
            </c:numRef>
          </c:val>
        </c:ser>
        <c:ser>
          <c:idx val="1"/>
          <c:order val="1"/>
          <c:tx>
            <c:strRef>
              <c:f>Sheet1!$A$3</c:f>
              <c:strCache>
                <c:ptCount val="1"/>
                <c:pt idx="0">
                  <c:v>Wartość zrealizowanych płatności</c:v>
                </c:pt>
              </c:strCache>
            </c:strRef>
          </c:tx>
          <c:spPr>
            <a:solidFill>
              <a:srgbClr val="993366"/>
            </a:solidFill>
            <a:ln w="12700">
              <a:solidFill>
                <a:srgbClr val="000000"/>
              </a:solidFill>
              <a:prstDash val="solid"/>
            </a:ln>
          </c:spPr>
          <c:cat>
            <c:strRef>
              <c:f>Sheet1!$B$1:$Q$1</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Sheet1!$B$3:$Q$3</c:f>
              <c:numCache>
                <c:formatCode>#,##0.00</c:formatCode>
                <c:ptCount val="16"/>
                <c:pt idx="0">
                  <c:v>41766108.220000073</c:v>
                </c:pt>
                <c:pt idx="1">
                  <c:v>40851932.080000006</c:v>
                </c:pt>
                <c:pt idx="2">
                  <c:v>113907722</c:v>
                </c:pt>
                <c:pt idx="3">
                  <c:v>46958080.010000005</c:v>
                </c:pt>
                <c:pt idx="4">
                  <c:v>10224881.439999985</c:v>
                </c:pt>
                <c:pt idx="5">
                  <c:v>22709407.989999976</c:v>
                </c:pt>
                <c:pt idx="6">
                  <c:v>72371955.900000006</c:v>
                </c:pt>
                <c:pt idx="7">
                  <c:v>11317430.689999985</c:v>
                </c:pt>
                <c:pt idx="8">
                  <c:v>31012439.350000001</c:v>
                </c:pt>
                <c:pt idx="9">
                  <c:v>31983844.260000002</c:v>
                </c:pt>
                <c:pt idx="10">
                  <c:v>40957473.290000103</c:v>
                </c:pt>
                <c:pt idx="11">
                  <c:v>36050717.720000073</c:v>
                </c:pt>
                <c:pt idx="12">
                  <c:v>19153296.959999997</c:v>
                </c:pt>
                <c:pt idx="13">
                  <c:v>49655206.230000012</c:v>
                </c:pt>
                <c:pt idx="14">
                  <c:v>146687629.46000001</c:v>
                </c:pt>
                <c:pt idx="15">
                  <c:v>67956477</c:v>
                </c:pt>
              </c:numCache>
            </c:numRef>
          </c:val>
        </c:ser>
        <c:gapDepth val="0"/>
        <c:shape val="box"/>
        <c:axId val="189190912"/>
        <c:axId val="189192448"/>
        <c:axId val="0"/>
      </c:bar3DChart>
      <c:catAx>
        <c:axId val="189190912"/>
        <c:scaling>
          <c:orientation val="minMax"/>
        </c:scaling>
        <c:axPos val="b"/>
        <c:numFmt formatCode="General" sourceLinked="1"/>
        <c:tickLblPos val="low"/>
        <c:spPr>
          <a:ln w="3175">
            <a:solidFill>
              <a:srgbClr val="000000"/>
            </a:solidFill>
            <a:prstDash val="solid"/>
          </a:ln>
        </c:spPr>
        <c:txPr>
          <a:bodyPr rot="-2700000" vert="horz"/>
          <a:lstStyle/>
          <a:p>
            <a:pPr>
              <a:defRPr sz="550" b="0" i="0" u="none" strike="noStrike" baseline="0">
                <a:solidFill>
                  <a:srgbClr val="000000"/>
                </a:solidFill>
                <a:latin typeface="Arial"/>
                <a:ea typeface="Arial"/>
                <a:cs typeface="Arial"/>
              </a:defRPr>
            </a:pPr>
            <a:endParaRPr lang="pl-PL"/>
          </a:p>
        </c:txPr>
        <c:crossAx val="189192448"/>
        <c:crosses val="autoZero"/>
        <c:auto val="1"/>
        <c:lblAlgn val="ctr"/>
        <c:lblOffset val="100"/>
        <c:tickLblSkip val="1"/>
        <c:tickMarkSkip val="1"/>
      </c:catAx>
      <c:valAx>
        <c:axId val="189192448"/>
        <c:scaling>
          <c:orientation val="minMax"/>
          <c:max val="300000000"/>
        </c:scaling>
        <c:axPos val="l"/>
        <c:majorGridlines>
          <c:spPr>
            <a:ln w="3175">
              <a:solidFill>
                <a:srgbClr val="000000"/>
              </a:solidFill>
              <a:prstDash val="solid"/>
            </a:ln>
          </c:spPr>
        </c:majorGridlines>
        <c:numFmt formatCode="#,##0.00" sourceLinked="1"/>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pl-PL"/>
          </a:p>
        </c:txPr>
        <c:crossAx val="189190912"/>
        <c:crosses val="autoZero"/>
        <c:crossBetween val="between"/>
        <c:majorUnit val="50000000"/>
      </c:valAx>
      <c:spPr>
        <a:noFill/>
        <a:ln w="25400">
          <a:noFill/>
        </a:ln>
      </c:spPr>
    </c:plotArea>
    <c:legend>
      <c:legendPos val="b"/>
      <c:layout>
        <c:manualLayout>
          <c:xMode val="edge"/>
          <c:yMode val="edge"/>
          <c:x val="0.19669669669669673"/>
          <c:y val="0.89783281733746145"/>
          <c:w val="0.71621621621621623"/>
          <c:h val="6.8111455108359115E-2"/>
        </c:manualLayout>
      </c:layout>
      <c:spPr>
        <a:noFill/>
        <a:ln w="3175">
          <a:solidFill>
            <a:srgbClr val="000000"/>
          </a:solidFill>
          <a:prstDash val="solid"/>
        </a:ln>
      </c:spPr>
      <c:txPr>
        <a:bodyPr/>
        <a:lstStyle/>
        <a:p>
          <a:pPr>
            <a:defRPr sz="920" b="1" i="0" u="none" strike="noStrike" baseline="0">
              <a:solidFill>
                <a:srgbClr val="000000"/>
              </a:solidFill>
              <a:latin typeface="Arial"/>
              <a:ea typeface="Arial"/>
              <a:cs typeface="Arial"/>
            </a:defRPr>
          </a:pPr>
          <a:endParaRPr lang="pl-PL"/>
        </a:p>
      </c:txPr>
    </c:legend>
    <c:plotVisOnly val="1"/>
    <c:dispBlanksAs val="gap"/>
  </c:chart>
  <c:spPr>
    <a:noFill/>
    <a:ln w="3175">
      <a:solidFill>
        <a:srgbClr val="000000"/>
      </a:solidFill>
      <a:prstDash val="solid"/>
    </a:ln>
  </c:spPr>
  <c:txPr>
    <a:bodyPr/>
    <a:lstStyle/>
    <a:p>
      <a:pPr>
        <a:defRPr sz="1425" b="1" i="0" u="none" strike="noStrike" baseline="0">
          <a:solidFill>
            <a:srgbClr val="000000"/>
          </a:solidFill>
          <a:latin typeface="Arial"/>
          <a:ea typeface="Arial"/>
          <a:cs typeface="Arial"/>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clustered"/>
        <c:ser>
          <c:idx val="0"/>
          <c:order val="0"/>
          <c:tx>
            <c:strRef>
              <c:f>Arkusz3!$B$91</c:f>
              <c:strCache>
                <c:ptCount val="1"/>
                <c:pt idx="0">
                  <c:v>alokacja</c:v>
                </c:pt>
              </c:strCache>
            </c:strRef>
          </c:tx>
          <c:dLbls>
            <c:showVal val="1"/>
          </c:dLbls>
          <c:cat>
            <c:strRef>
              <c:f>Arkusz3!$A$92:$A$95</c:f>
              <c:strCache>
                <c:ptCount val="4"/>
                <c:pt idx="0">
                  <c:v>Działanie 7.1</c:v>
                </c:pt>
                <c:pt idx="1">
                  <c:v>Działanie 7.2</c:v>
                </c:pt>
                <c:pt idx="2">
                  <c:v>Działanie 7.3</c:v>
                </c:pt>
                <c:pt idx="3">
                  <c:v>Działanie 7.4</c:v>
                </c:pt>
              </c:strCache>
            </c:strRef>
          </c:cat>
          <c:val>
            <c:numRef>
              <c:f>Arkusz3!$B$92:$B$95</c:f>
              <c:numCache>
                <c:formatCode>0.00%</c:formatCode>
                <c:ptCount val="4"/>
                <c:pt idx="0">
                  <c:v>1</c:v>
                </c:pt>
                <c:pt idx="1">
                  <c:v>1</c:v>
                </c:pt>
                <c:pt idx="2">
                  <c:v>1</c:v>
                </c:pt>
                <c:pt idx="3">
                  <c:v>1</c:v>
                </c:pt>
              </c:numCache>
            </c:numRef>
          </c:val>
        </c:ser>
        <c:ser>
          <c:idx val="1"/>
          <c:order val="1"/>
          <c:tx>
            <c:strRef>
              <c:f>Arkusz3!$C$91</c:f>
              <c:strCache>
                <c:ptCount val="1"/>
                <c:pt idx="0">
                  <c:v>wykorzystanie alokacji</c:v>
                </c:pt>
              </c:strCache>
            </c:strRef>
          </c:tx>
          <c:dLbls>
            <c:dLbl>
              <c:idx val="0"/>
              <c:layout>
                <c:manualLayout>
                  <c:x val="1.7021276595744678E-2"/>
                  <c:y val="7.0038910505836924E-2"/>
                </c:manualLayout>
              </c:layout>
              <c:showVal val="1"/>
            </c:dLbl>
            <c:dLbl>
              <c:idx val="1"/>
              <c:layout>
                <c:manualLayout>
                  <c:x val="8.510638297872403E-3"/>
                  <c:y val="6.2256809338521513E-2"/>
                </c:manualLayout>
              </c:layout>
              <c:showVal val="1"/>
            </c:dLbl>
            <c:dLbl>
              <c:idx val="2"/>
              <c:layout>
                <c:manualLayout>
                  <c:x val="1.0638297872340325E-2"/>
                  <c:y val="-3.5019455252918288E-2"/>
                </c:manualLayout>
              </c:layout>
              <c:showVal val="1"/>
            </c:dLbl>
            <c:dLbl>
              <c:idx val="3"/>
              <c:layout>
                <c:manualLayout>
                  <c:x val="2.1276595744680851E-3"/>
                  <c:y val="6.2256809338521513E-2"/>
                </c:manualLayout>
              </c:layout>
              <c:showVal val="1"/>
            </c:dLbl>
            <c:showVal val="1"/>
          </c:dLbls>
          <c:cat>
            <c:strRef>
              <c:f>Arkusz3!$A$92:$A$95</c:f>
              <c:strCache>
                <c:ptCount val="4"/>
                <c:pt idx="0">
                  <c:v>Działanie 7.1</c:v>
                </c:pt>
                <c:pt idx="1">
                  <c:v>Działanie 7.2</c:v>
                </c:pt>
                <c:pt idx="2">
                  <c:v>Działanie 7.3</c:v>
                </c:pt>
                <c:pt idx="3">
                  <c:v>Działanie 7.4</c:v>
                </c:pt>
              </c:strCache>
            </c:strRef>
          </c:cat>
          <c:val>
            <c:numRef>
              <c:f>Arkusz3!$C$92:$C$95</c:f>
              <c:numCache>
                <c:formatCode>0.00%</c:formatCode>
                <c:ptCount val="4"/>
                <c:pt idx="0">
                  <c:v>1.0071900781120533</c:v>
                </c:pt>
                <c:pt idx="1">
                  <c:v>0.93607467470610684</c:v>
                </c:pt>
                <c:pt idx="2">
                  <c:v>1.0303930734879452</c:v>
                </c:pt>
                <c:pt idx="3">
                  <c:v>0.97816499087530628</c:v>
                </c:pt>
              </c:numCache>
            </c:numRef>
          </c:val>
        </c:ser>
        <c:ser>
          <c:idx val="2"/>
          <c:order val="2"/>
          <c:tx>
            <c:strRef>
              <c:f>Arkusz3!$D$91</c:f>
              <c:strCache>
                <c:ptCount val="1"/>
                <c:pt idx="0">
                  <c:v>zatwierdzone wydatki</c:v>
                </c:pt>
              </c:strCache>
            </c:strRef>
          </c:tx>
          <c:dLbls>
            <c:dLbl>
              <c:idx val="2"/>
              <c:layout>
                <c:manualLayout>
                  <c:x val="1.4893617021276605E-2"/>
                  <c:y val="6.2256809338521513E-2"/>
                </c:manualLayout>
              </c:layout>
              <c:showVal val="1"/>
            </c:dLbl>
            <c:showVal val="1"/>
          </c:dLbls>
          <c:cat>
            <c:strRef>
              <c:f>Arkusz3!$A$92:$A$95</c:f>
              <c:strCache>
                <c:ptCount val="4"/>
                <c:pt idx="0">
                  <c:v>Działanie 7.1</c:v>
                </c:pt>
                <c:pt idx="1">
                  <c:v>Działanie 7.2</c:v>
                </c:pt>
                <c:pt idx="2">
                  <c:v>Działanie 7.3</c:v>
                </c:pt>
                <c:pt idx="3">
                  <c:v>Działanie 7.4</c:v>
                </c:pt>
              </c:strCache>
            </c:strRef>
          </c:cat>
          <c:val>
            <c:numRef>
              <c:f>Arkusz3!$D$92:$D$95</c:f>
              <c:numCache>
                <c:formatCode>0.00%</c:formatCode>
                <c:ptCount val="4"/>
                <c:pt idx="0">
                  <c:v>0.71398859600568265</c:v>
                </c:pt>
                <c:pt idx="1">
                  <c:v>0.70793832210339391</c:v>
                </c:pt>
                <c:pt idx="2">
                  <c:v>0.99679295758760467</c:v>
                </c:pt>
                <c:pt idx="3">
                  <c:v>0.12890066885450063</c:v>
                </c:pt>
              </c:numCache>
            </c:numRef>
          </c:val>
        </c:ser>
        <c:shape val="cylinder"/>
        <c:axId val="188515456"/>
        <c:axId val="188516992"/>
        <c:axId val="0"/>
      </c:bar3DChart>
      <c:catAx>
        <c:axId val="188515456"/>
        <c:scaling>
          <c:orientation val="minMax"/>
        </c:scaling>
        <c:axPos val="b"/>
        <c:tickLblPos val="nextTo"/>
        <c:crossAx val="188516992"/>
        <c:crosses val="autoZero"/>
        <c:auto val="1"/>
        <c:lblAlgn val="ctr"/>
        <c:lblOffset val="100"/>
      </c:catAx>
      <c:valAx>
        <c:axId val="188516992"/>
        <c:scaling>
          <c:orientation val="minMax"/>
        </c:scaling>
        <c:axPos val="l"/>
        <c:numFmt formatCode="0.00%" sourceLinked="1"/>
        <c:tickLblPos val="nextTo"/>
        <c:crossAx val="188515456"/>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bar3DChart>
        <c:barDir val="col"/>
        <c:grouping val="clustered"/>
        <c:ser>
          <c:idx val="0"/>
          <c:order val="0"/>
          <c:tx>
            <c:strRef>
              <c:f>Arkusz3!$B$36</c:f>
              <c:strCache>
                <c:ptCount val="1"/>
                <c:pt idx="0">
                  <c:v>alokacja</c:v>
                </c:pt>
              </c:strCache>
            </c:strRef>
          </c:tx>
          <c:dLbls>
            <c:dLbl>
              <c:idx val="0"/>
              <c:layout>
                <c:manualLayout>
                  <c:x val="-5.9696981830400203E-2"/>
                  <c:y val="-2.9665354330708587E-2"/>
                </c:manualLayout>
              </c:layout>
              <c:showVal val="1"/>
            </c:dLbl>
            <c:dLbl>
              <c:idx val="1"/>
              <c:layout>
                <c:manualLayout>
                  <c:x val="-4.8641849793095576E-2"/>
                  <c:y val="-2.9665354330708587E-2"/>
                </c:manualLayout>
              </c:layout>
              <c:showVal val="1"/>
            </c:dLbl>
            <c:showVal val="1"/>
          </c:dLbls>
          <c:cat>
            <c:strRef>
              <c:f>Arkusz3!$A$37:$A$38</c:f>
              <c:strCache>
                <c:ptCount val="2"/>
                <c:pt idx="0">
                  <c:v>Działanie 8.1</c:v>
                </c:pt>
                <c:pt idx="1">
                  <c:v>Działanie 8.2</c:v>
                </c:pt>
              </c:strCache>
            </c:strRef>
          </c:cat>
          <c:val>
            <c:numRef>
              <c:f>Arkusz3!$B$37:$B$38</c:f>
              <c:numCache>
                <c:formatCode>0.00%</c:formatCode>
                <c:ptCount val="2"/>
                <c:pt idx="0">
                  <c:v>1</c:v>
                </c:pt>
                <c:pt idx="1">
                  <c:v>1</c:v>
                </c:pt>
              </c:numCache>
            </c:numRef>
          </c:val>
        </c:ser>
        <c:ser>
          <c:idx val="1"/>
          <c:order val="1"/>
          <c:tx>
            <c:strRef>
              <c:f>Arkusz3!$C$36</c:f>
              <c:strCache>
                <c:ptCount val="1"/>
                <c:pt idx="0">
                  <c:v>wykorzystanie alokacji</c:v>
                </c:pt>
              </c:strCache>
            </c:strRef>
          </c:tx>
          <c:dLbls>
            <c:dLbl>
              <c:idx val="0"/>
              <c:layout>
                <c:manualLayout>
                  <c:x val="1.9899589768999457E-2"/>
                  <c:y val="-1.0017325240070721E-2"/>
                </c:manualLayout>
              </c:layout>
              <c:showVal val="1"/>
            </c:dLbl>
            <c:dLbl>
              <c:idx val="1"/>
              <c:layout>
                <c:manualLayout>
                  <c:x val="8.8442621195552722E-3"/>
                  <c:y val="-4.5077963580318292E-2"/>
                </c:manualLayout>
              </c:layout>
              <c:showVal val="1"/>
            </c:dLbl>
            <c:showVal val="1"/>
          </c:dLbls>
          <c:cat>
            <c:strRef>
              <c:f>Arkusz3!$A$37:$A$38</c:f>
              <c:strCache>
                <c:ptCount val="2"/>
                <c:pt idx="0">
                  <c:v>Działanie 8.1</c:v>
                </c:pt>
                <c:pt idx="1">
                  <c:v>Działanie 8.2</c:v>
                </c:pt>
              </c:strCache>
            </c:strRef>
          </c:cat>
          <c:val>
            <c:numRef>
              <c:f>Arkusz3!$C$37:$C$38</c:f>
              <c:numCache>
                <c:formatCode>0.00%</c:formatCode>
                <c:ptCount val="2"/>
                <c:pt idx="0">
                  <c:v>0.79941371851786558</c:v>
                </c:pt>
                <c:pt idx="1">
                  <c:v>0.73191137518241345</c:v>
                </c:pt>
              </c:numCache>
            </c:numRef>
          </c:val>
        </c:ser>
        <c:ser>
          <c:idx val="2"/>
          <c:order val="2"/>
          <c:tx>
            <c:strRef>
              <c:f>Arkusz3!$D$36</c:f>
              <c:strCache>
                <c:ptCount val="1"/>
                <c:pt idx="0">
                  <c:v>zatwierdzone wydatki</c:v>
                </c:pt>
              </c:strCache>
            </c:strRef>
          </c:tx>
          <c:dLbls>
            <c:dLbl>
              <c:idx val="0"/>
              <c:layout>
                <c:manualLayout>
                  <c:x val="2.2110655298888168E-2"/>
                  <c:y val="-2.0034650480141442E-2"/>
                </c:manualLayout>
              </c:layout>
              <c:showVal val="1"/>
            </c:dLbl>
            <c:dLbl>
              <c:idx val="1"/>
              <c:layout>
                <c:manualLayout>
                  <c:x val="3.0954917418443688E-2"/>
                  <c:y val="-3.5060638340247523E-2"/>
                </c:manualLayout>
              </c:layout>
              <c:showVal val="1"/>
            </c:dLbl>
            <c:showVal val="1"/>
          </c:dLbls>
          <c:cat>
            <c:strRef>
              <c:f>Arkusz3!$A$37:$A$38</c:f>
              <c:strCache>
                <c:ptCount val="2"/>
                <c:pt idx="0">
                  <c:v>Działanie 8.1</c:v>
                </c:pt>
                <c:pt idx="1">
                  <c:v>Działanie 8.2</c:v>
                </c:pt>
              </c:strCache>
            </c:strRef>
          </c:cat>
          <c:val>
            <c:numRef>
              <c:f>Arkusz3!$D$37:$D$38</c:f>
              <c:numCache>
                <c:formatCode>0.00%</c:formatCode>
                <c:ptCount val="2"/>
                <c:pt idx="0">
                  <c:v>0.7813804144415526</c:v>
                </c:pt>
                <c:pt idx="1">
                  <c:v>0.67407625730065113</c:v>
                </c:pt>
              </c:numCache>
            </c:numRef>
          </c:val>
        </c:ser>
        <c:shape val="cylinder"/>
        <c:axId val="188564608"/>
        <c:axId val="188566144"/>
        <c:axId val="0"/>
      </c:bar3DChart>
      <c:catAx>
        <c:axId val="188564608"/>
        <c:scaling>
          <c:orientation val="minMax"/>
        </c:scaling>
        <c:axPos val="b"/>
        <c:numFmt formatCode="General" sourceLinked="1"/>
        <c:tickLblPos val="nextTo"/>
        <c:crossAx val="188566144"/>
        <c:crosses val="autoZero"/>
        <c:auto val="1"/>
        <c:lblAlgn val="ctr"/>
        <c:lblOffset val="100"/>
      </c:catAx>
      <c:valAx>
        <c:axId val="188566144"/>
        <c:scaling>
          <c:orientation val="minMax"/>
        </c:scaling>
        <c:axPos val="l"/>
        <c:numFmt formatCode="0.00%" sourceLinked="1"/>
        <c:tickLblPos val="nextTo"/>
        <c:crossAx val="188564608"/>
        <c:crosses val="autoZero"/>
        <c:crossBetween val="between"/>
      </c:valAx>
      <c:spPr>
        <a:noFill/>
        <a:ln w="25400">
          <a:noFill/>
        </a:ln>
      </c:spPr>
    </c:plotArea>
    <c:legend>
      <c:legendPos val="b"/>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bar3DChart>
        <c:barDir val="col"/>
        <c:grouping val="clustered"/>
        <c:ser>
          <c:idx val="0"/>
          <c:order val="0"/>
          <c:tx>
            <c:strRef>
              <c:f>Arkusz3!$B$40</c:f>
              <c:strCache>
                <c:ptCount val="1"/>
                <c:pt idx="0">
                  <c:v>alokacja</c:v>
                </c:pt>
              </c:strCache>
            </c:strRef>
          </c:tx>
          <c:dLbls>
            <c:dLbl>
              <c:idx val="4"/>
              <c:layout>
                <c:manualLayout>
                  <c:x val="-2.4579931550374495E-2"/>
                  <c:y val="1.302182129139566E-2"/>
                </c:manualLayout>
              </c:layout>
              <c:showVal val="1"/>
            </c:dLbl>
            <c:showVal val="1"/>
          </c:dLbls>
          <c:cat>
            <c:strRef>
              <c:f>Arkusz3!$A$41:$A$45</c:f>
              <c:strCache>
                <c:ptCount val="5"/>
                <c:pt idx="0">
                  <c:v>Działanie 9.1</c:v>
                </c:pt>
                <c:pt idx="1">
                  <c:v>Działanie 9.2</c:v>
                </c:pt>
                <c:pt idx="2">
                  <c:v>Działanie 9.3</c:v>
                </c:pt>
                <c:pt idx="3">
                  <c:v>Działanie 9.4</c:v>
                </c:pt>
                <c:pt idx="4">
                  <c:v>Działanie 9.5</c:v>
                </c:pt>
              </c:strCache>
            </c:strRef>
          </c:cat>
          <c:val>
            <c:numRef>
              <c:f>Arkusz3!$B$41:$B$45</c:f>
              <c:numCache>
                <c:formatCode>0.00%</c:formatCode>
                <c:ptCount val="5"/>
                <c:pt idx="0">
                  <c:v>1</c:v>
                </c:pt>
                <c:pt idx="1">
                  <c:v>1</c:v>
                </c:pt>
                <c:pt idx="2">
                  <c:v>1</c:v>
                </c:pt>
                <c:pt idx="3">
                  <c:v>1</c:v>
                </c:pt>
                <c:pt idx="4">
                  <c:v>1</c:v>
                </c:pt>
              </c:numCache>
            </c:numRef>
          </c:val>
        </c:ser>
        <c:ser>
          <c:idx val="1"/>
          <c:order val="1"/>
          <c:tx>
            <c:strRef>
              <c:f>Arkusz3!$C$40</c:f>
              <c:strCache>
                <c:ptCount val="1"/>
                <c:pt idx="0">
                  <c:v>wykorzystanie alokacji</c:v>
                </c:pt>
              </c:strCache>
            </c:strRef>
          </c:tx>
          <c:dLbls>
            <c:dLbl>
              <c:idx val="0"/>
              <c:layout>
                <c:manualLayout>
                  <c:x val="3.2773242067166093E-2"/>
                  <c:y val="-1.6277276614244437E-2"/>
                </c:manualLayout>
              </c:layout>
              <c:showVal val="1"/>
            </c:dLbl>
            <c:dLbl>
              <c:idx val="1"/>
              <c:layout>
                <c:manualLayout>
                  <c:x val="3.4821569696363651E-2"/>
                  <c:y val="-3.2554553228488874E-3"/>
                </c:manualLayout>
              </c:layout>
              <c:showVal val="1"/>
            </c:dLbl>
            <c:dLbl>
              <c:idx val="2"/>
              <c:layout>
                <c:manualLayout>
                  <c:x val="6.1449828875935857E-3"/>
                  <c:y val="-1.9532731937093345E-2"/>
                </c:manualLayout>
              </c:layout>
              <c:showVal val="1"/>
            </c:dLbl>
            <c:dLbl>
              <c:idx val="3"/>
              <c:layout>
                <c:manualLayout>
                  <c:x val="2.2531603921176657E-2"/>
                  <c:y val="-6.5109106456977773E-3"/>
                </c:manualLayout>
              </c:layout>
              <c:showVal val="1"/>
            </c:dLbl>
            <c:dLbl>
              <c:idx val="4"/>
              <c:layout>
                <c:manualLayout>
                  <c:x val="6.1449828875935857E-3"/>
                  <c:y val="-1.3021821291395674E-2"/>
                </c:manualLayout>
              </c:layout>
              <c:showVal val="1"/>
            </c:dLbl>
            <c:showVal val="1"/>
          </c:dLbls>
          <c:cat>
            <c:strRef>
              <c:f>Arkusz3!$A$41:$A$45</c:f>
              <c:strCache>
                <c:ptCount val="5"/>
                <c:pt idx="0">
                  <c:v>Działanie 9.1</c:v>
                </c:pt>
                <c:pt idx="1">
                  <c:v>Działanie 9.2</c:v>
                </c:pt>
                <c:pt idx="2">
                  <c:v>Działanie 9.3</c:v>
                </c:pt>
                <c:pt idx="3">
                  <c:v>Działanie 9.4</c:v>
                </c:pt>
                <c:pt idx="4">
                  <c:v>Działanie 9.5</c:v>
                </c:pt>
              </c:strCache>
            </c:strRef>
          </c:cat>
          <c:val>
            <c:numRef>
              <c:f>Arkusz3!$C$41:$C$45</c:f>
              <c:numCache>
                <c:formatCode>0.00%</c:formatCode>
                <c:ptCount val="5"/>
                <c:pt idx="0">
                  <c:v>0.76062949430767635</c:v>
                </c:pt>
                <c:pt idx="1">
                  <c:v>0.9202012280317946</c:v>
                </c:pt>
                <c:pt idx="2">
                  <c:v>1.0357878488190828</c:v>
                </c:pt>
                <c:pt idx="3">
                  <c:v>0.73122942440584171</c:v>
                </c:pt>
                <c:pt idx="4">
                  <c:v>0.99869024436157972</c:v>
                </c:pt>
              </c:numCache>
            </c:numRef>
          </c:val>
        </c:ser>
        <c:ser>
          <c:idx val="2"/>
          <c:order val="2"/>
          <c:tx>
            <c:strRef>
              <c:f>Arkusz3!$D$40</c:f>
              <c:strCache>
                <c:ptCount val="1"/>
                <c:pt idx="0">
                  <c:v>zatwierdzone wydatki</c:v>
                </c:pt>
              </c:strCache>
            </c:strRef>
          </c:tx>
          <c:dLbls>
            <c:dLbl>
              <c:idx val="0"/>
              <c:layout>
                <c:manualLayout>
                  <c:x val="3.2773242067166093E-2"/>
                  <c:y val="0"/>
                </c:manualLayout>
              </c:layout>
              <c:showVal val="1"/>
            </c:dLbl>
            <c:dLbl>
              <c:idx val="1"/>
              <c:layout>
                <c:manualLayout>
                  <c:x val="1.843494866278076E-2"/>
                  <c:y val="-3.2554553228489472E-3"/>
                </c:manualLayout>
              </c:layout>
              <c:showVal val="1"/>
            </c:dLbl>
            <c:dLbl>
              <c:idx val="2"/>
              <c:layout>
                <c:manualLayout>
                  <c:x val="2.0483276291978651E-2"/>
                  <c:y val="6.5109106456978094E-3"/>
                </c:manualLayout>
              </c:layout>
              <c:showVal val="1"/>
            </c:dLbl>
            <c:dLbl>
              <c:idx val="3"/>
              <c:layout>
                <c:manualLayout>
                  <c:x val="2.2531603921176657E-2"/>
                  <c:y val="-1.302182129139566E-2"/>
                </c:manualLayout>
              </c:layout>
              <c:showVal val="1"/>
            </c:dLbl>
            <c:dLbl>
              <c:idx val="4"/>
              <c:layout>
                <c:manualLayout>
                  <c:x val="2.6628259179572206E-2"/>
                  <c:y val="-3.2554553228488874E-3"/>
                </c:manualLayout>
              </c:layout>
              <c:showVal val="1"/>
            </c:dLbl>
            <c:showVal val="1"/>
          </c:dLbls>
          <c:cat>
            <c:strRef>
              <c:f>Arkusz3!$A$41:$A$45</c:f>
              <c:strCache>
                <c:ptCount val="5"/>
                <c:pt idx="0">
                  <c:v>Działanie 9.1</c:v>
                </c:pt>
                <c:pt idx="1">
                  <c:v>Działanie 9.2</c:v>
                </c:pt>
                <c:pt idx="2">
                  <c:v>Działanie 9.3</c:v>
                </c:pt>
                <c:pt idx="3">
                  <c:v>Działanie 9.4</c:v>
                </c:pt>
                <c:pt idx="4">
                  <c:v>Działanie 9.5</c:v>
                </c:pt>
              </c:strCache>
            </c:strRef>
          </c:cat>
          <c:val>
            <c:numRef>
              <c:f>Arkusz3!$D$41:$D$45</c:f>
              <c:numCache>
                <c:formatCode>0.00%</c:formatCode>
                <c:ptCount val="5"/>
                <c:pt idx="0">
                  <c:v>0.55028641927381461</c:v>
                </c:pt>
                <c:pt idx="1">
                  <c:v>0.54967667136207365</c:v>
                </c:pt>
                <c:pt idx="2">
                  <c:v>0.89770456799209231</c:v>
                </c:pt>
                <c:pt idx="3">
                  <c:v>0.44035519259921535</c:v>
                </c:pt>
                <c:pt idx="4">
                  <c:v>0.9241768084897416</c:v>
                </c:pt>
              </c:numCache>
            </c:numRef>
          </c:val>
        </c:ser>
        <c:shape val="cylinder"/>
        <c:axId val="188601472"/>
        <c:axId val="188603008"/>
        <c:axId val="0"/>
      </c:bar3DChart>
      <c:catAx>
        <c:axId val="188601472"/>
        <c:scaling>
          <c:orientation val="minMax"/>
        </c:scaling>
        <c:axPos val="b"/>
        <c:numFmt formatCode="General" sourceLinked="1"/>
        <c:tickLblPos val="nextTo"/>
        <c:crossAx val="188603008"/>
        <c:crosses val="autoZero"/>
        <c:auto val="1"/>
        <c:lblAlgn val="ctr"/>
        <c:lblOffset val="100"/>
      </c:catAx>
      <c:valAx>
        <c:axId val="188603008"/>
        <c:scaling>
          <c:orientation val="minMax"/>
        </c:scaling>
        <c:axPos val="l"/>
        <c:numFmt formatCode="0.00%" sourceLinked="1"/>
        <c:tickLblPos val="nextTo"/>
        <c:crossAx val="188601472"/>
        <c:crosses val="autoZero"/>
        <c:crossBetween val="between"/>
      </c:valAx>
      <c:spPr>
        <a:noFill/>
        <a:ln w="25400">
          <a:noFill/>
        </a:ln>
      </c:spPr>
    </c:plotArea>
    <c:legend>
      <c:legendPos val="b"/>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30"/>
  <c:chart>
    <c:plotArea>
      <c:layout>
        <c:manualLayout>
          <c:layoutTarget val="inner"/>
          <c:xMode val="edge"/>
          <c:yMode val="edge"/>
          <c:x val="7.6321101514819661E-2"/>
          <c:y val="0.25953119067663549"/>
          <c:w val="0.9018087535470376"/>
          <c:h val="0.39310899816768508"/>
        </c:manualLayout>
      </c:layout>
      <c:barChart>
        <c:barDir val="col"/>
        <c:grouping val="clustered"/>
        <c:ser>
          <c:idx val="0"/>
          <c:order val="0"/>
          <c:tx>
            <c:v>podpisane umowy/wydane decyzje o dofinansowanie</c:v>
          </c:tx>
          <c:spPr>
            <a:solidFill>
              <a:schemeClr val="accent4">
                <a:lumMod val="60000"/>
                <a:lumOff val="40000"/>
              </a:schemeClr>
            </a:solidFill>
          </c:spPr>
          <c:dLbls>
            <c:dLbl>
              <c:idx val="0"/>
              <c:layout>
                <c:manualLayout>
                  <c:x val="1.3611683154990239E-3"/>
                  <c:y val="-2.3014705579385002E-2"/>
                </c:manualLayout>
              </c:layout>
              <c:dLblPos val="outEnd"/>
              <c:showVal val="1"/>
            </c:dLbl>
            <c:dLbl>
              <c:idx val="7"/>
              <c:layout>
                <c:manualLayout>
                  <c:x val="0"/>
                  <c:y val="-2.7199237960054096E-2"/>
                </c:manualLayout>
              </c:layout>
              <c:dLblPos val="outEnd"/>
              <c:showVal val="1"/>
            </c:dLbl>
            <c:txPr>
              <a:bodyPr rot="-5400000" vert="horz"/>
              <a:lstStyle/>
              <a:p>
                <a:pPr>
                  <a:defRPr/>
                </a:pPr>
                <a:endParaRPr lang="pl-PL"/>
              </a:p>
            </c:txPr>
            <c:showVal val="1"/>
          </c:dLbls>
          <c:cat>
            <c:strRef>
              <c:f>' WARTOŚĆ Umów_Decyzji - tylko d'!$C$5:$R$5</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 WARTOŚĆ Umów_Decyzji - tylko d'!$C$8:$R$8</c:f>
              <c:numCache>
                <c:formatCode>#,##0.00</c:formatCode>
                <c:ptCount val="16"/>
                <c:pt idx="0">
                  <c:v>714442736.04999936</c:v>
                </c:pt>
                <c:pt idx="1">
                  <c:v>728866827.98000002</c:v>
                </c:pt>
                <c:pt idx="2">
                  <c:v>743721035.83999896</c:v>
                </c:pt>
                <c:pt idx="3">
                  <c:v>260081008.68000001</c:v>
                </c:pt>
                <c:pt idx="4">
                  <c:v>762259696.13</c:v>
                </c:pt>
                <c:pt idx="5">
                  <c:v>845876179.50999999</c:v>
                </c:pt>
                <c:pt idx="6">
                  <c:v>1220729551.5999999</c:v>
                </c:pt>
                <c:pt idx="7">
                  <c:v>351712042.02999979</c:v>
                </c:pt>
                <c:pt idx="8">
                  <c:v>919513946.19000041</c:v>
                </c:pt>
                <c:pt idx="9">
                  <c:v>399420528.94999999</c:v>
                </c:pt>
                <c:pt idx="10">
                  <c:v>606406570.5</c:v>
                </c:pt>
                <c:pt idx="11">
                  <c:v>1037278864.9</c:v>
                </c:pt>
                <c:pt idx="12">
                  <c:v>551617013.85999799</c:v>
                </c:pt>
                <c:pt idx="13">
                  <c:v>674109749.75</c:v>
                </c:pt>
                <c:pt idx="14">
                  <c:v>810086904.85999799</c:v>
                </c:pt>
                <c:pt idx="15">
                  <c:v>673204514.33999896</c:v>
                </c:pt>
              </c:numCache>
            </c:numRef>
          </c:val>
        </c:ser>
        <c:ser>
          <c:idx val="1"/>
          <c:order val="1"/>
          <c:tx>
            <c:v>zatwierdzone wnioski o płatność</c:v>
          </c:tx>
          <c:spPr>
            <a:solidFill>
              <a:schemeClr val="accent4">
                <a:lumMod val="75000"/>
              </a:schemeClr>
            </a:solidFill>
            <a:ln>
              <a:solidFill>
                <a:schemeClr val="accent2">
                  <a:lumMod val="75000"/>
                </a:schemeClr>
              </a:solidFill>
            </a:ln>
          </c:spPr>
          <c:dLbls>
            <c:dLbl>
              <c:idx val="2"/>
              <c:layout>
                <c:manualLayout>
                  <c:x val="0"/>
                  <c:y val="-1.6737992590802376E-2"/>
                </c:manualLayout>
              </c:layout>
              <c:dLblPos val="outEnd"/>
              <c:showVal val="1"/>
            </c:dLbl>
            <c:dLbl>
              <c:idx val="5"/>
              <c:layout>
                <c:manualLayout>
                  <c:x val="5.0118503176687226E-17"/>
                  <c:y val="-1.2553494443101779E-2"/>
                </c:manualLayout>
              </c:layout>
              <c:dLblPos val="outEnd"/>
              <c:showVal val="1"/>
            </c:dLbl>
            <c:dLbl>
              <c:idx val="11"/>
              <c:layout>
                <c:manualLayout>
                  <c:x val="5.4700854700854701E-3"/>
                  <c:y val="-1.6745159602302627E-2"/>
                </c:manualLayout>
              </c:layout>
              <c:dLblPos val="outEnd"/>
              <c:showVal val="1"/>
            </c:dLbl>
            <c:dLbl>
              <c:idx val="15"/>
              <c:layout>
                <c:manualLayout>
                  <c:x val="0"/>
                  <c:y val="-3.7660483329305341E-2"/>
                </c:manualLayout>
              </c:layout>
              <c:dLblPos val="outEnd"/>
              <c:showVal val="1"/>
            </c:dLbl>
            <c:txPr>
              <a:bodyPr rot="-5400000" vert="horz"/>
              <a:lstStyle/>
              <a:p>
                <a:pPr>
                  <a:defRPr/>
                </a:pPr>
                <a:endParaRPr lang="pl-PL"/>
              </a:p>
            </c:txPr>
            <c:showVal val="1"/>
          </c:dLbls>
          <c:val>
            <c:numRef>
              <c:f>' WARTOŚĆ Umów_Decyzji - tylko d'!$C$18:$R$18</c:f>
              <c:numCache>
                <c:formatCode>#,##0.00</c:formatCode>
                <c:ptCount val="16"/>
                <c:pt idx="0">
                  <c:v>664853706.22000003</c:v>
                </c:pt>
                <c:pt idx="1">
                  <c:v>632410112.32999897</c:v>
                </c:pt>
                <c:pt idx="2">
                  <c:v>637072248.31999898</c:v>
                </c:pt>
                <c:pt idx="3">
                  <c:v>239185463.46000001</c:v>
                </c:pt>
                <c:pt idx="4">
                  <c:v>689407664.81999898</c:v>
                </c:pt>
                <c:pt idx="5">
                  <c:v>721617188.63999999</c:v>
                </c:pt>
                <c:pt idx="6">
                  <c:v>1104367941.55</c:v>
                </c:pt>
                <c:pt idx="7">
                  <c:v>288565931.14999998</c:v>
                </c:pt>
                <c:pt idx="8">
                  <c:v>788745493.23000002</c:v>
                </c:pt>
                <c:pt idx="9">
                  <c:v>348896359.64999998</c:v>
                </c:pt>
                <c:pt idx="10">
                  <c:v>513789819.72000003</c:v>
                </c:pt>
                <c:pt idx="11">
                  <c:v>894905072.67999995</c:v>
                </c:pt>
                <c:pt idx="12">
                  <c:v>518896423.70999974</c:v>
                </c:pt>
                <c:pt idx="13">
                  <c:v>564859517.32999897</c:v>
                </c:pt>
                <c:pt idx="14">
                  <c:v>671490485.38999999</c:v>
                </c:pt>
                <c:pt idx="15">
                  <c:v>565388564.01999998</c:v>
                </c:pt>
              </c:numCache>
            </c:numRef>
          </c:val>
        </c:ser>
        <c:dLbls>
          <c:showVal val="1"/>
        </c:dLbls>
        <c:gapWidth val="75"/>
        <c:axId val="188651008"/>
        <c:axId val="188652544"/>
      </c:barChart>
      <c:catAx>
        <c:axId val="188651008"/>
        <c:scaling>
          <c:orientation val="minMax"/>
        </c:scaling>
        <c:axPos val="b"/>
        <c:numFmt formatCode="General" sourceLinked="1"/>
        <c:majorTickMark val="none"/>
        <c:tickLblPos val="nextTo"/>
        <c:crossAx val="188652544"/>
        <c:crosses val="autoZero"/>
        <c:auto val="1"/>
        <c:lblAlgn val="ctr"/>
        <c:lblOffset val="100"/>
      </c:catAx>
      <c:valAx>
        <c:axId val="188652544"/>
        <c:scaling>
          <c:orientation val="minMax"/>
        </c:scaling>
        <c:axPos val="l"/>
        <c:numFmt formatCode="#,##0.00" sourceLinked="1"/>
        <c:majorTickMark val="none"/>
        <c:tickLblPos val="nextTo"/>
        <c:crossAx val="188651008"/>
        <c:crosses val="autoZero"/>
        <c:crossBetween val="between"/>
      </c:valAx>
    </c:plotArea>
    <c:legend>
      <c:legendPos val="b"/>
    </c:legend>
    <c:plotVisOnly val="1"/>
    <c:dispBlanksAs val="gap"/>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style val="30"/>
  <c:chart>
    <c:plotArea>
      <c:layout>
        <c:manualLayout>
          <c:layoutTarget val="inner"/>
          <c:xMode val="edge"/>
          <c:yMode val="edge"/>
          <c:x val="7.6321101514819661E-2"/>
          <c:y val="0.25554679291462357"/>
          <c:w val="0.9018087535470376"/>
          <c:h val="0.37638026015979176"/>
        </c:manualLayout>
      </c:layout>
      <c:barChart>
        <c:barDir val="col"/>
        <c:grouping val="clustered"/>
        <c:ser>
          <c:idx val="0"/>
          <c:order val="0"/>
          <c:tx>
            <c:v>podpisane umowy/wydane decyzje o dofinansowanie</c:v>
          </c:tx>
          <c:spPr>
            <a:solidFill>
              <a:schemeClr val="accent4">
                <a:lumMod val="60000"/>
                <a:lumOff val="40000"/>
              </a:schemeClr>
            </a:solidFill>
          </c:spPr>
          <c:dLbls>
            <c:dLbl>
              <c:idx val="0"/>
              <c:layout>
                <c:manualLayout>
                  <c:x val="1.3605222424120061E-3"/>
                  <c:y val="-1.0461274758237724E-2"/>
                </c:manualLayout>
              </c:layout>
              <c:dLblPos val="outEnd"/>
              <c:showVal val="1"/>
            </c:dLbl>
            <c:dLbl>
              <c:idx val="2"/>
              <c:layout>
                <c:manualLayout>
                  <c:x val="1.3668840586339461E-3"/>
                  <c:y val="-1.4645743516952081E-2"/>
                </c:manualLayout>
              </c:layout>
              <c:dLblPos val="outEnd"/>
              <c:showVal val="1"/>
            </c:dLbl>
            <c:dLbl>
              <c:idx val="3"/>
              <c:layout>
                <c:manualLayout>
                  <c:x val="-2.735042735042735E-3"/>
                  <c:y val="1.4652014652014652E-2"/>
                </c:manualLayout>
              </c:layout>
              <c:dLblPos val="outEnd"/>
              <c:showVal val="1"/>
            </c:dLbl>
            <c:dLbl>
              <c:idx val="7"/>
              <c:layout>
                <c:manualLayout>
                  <c:x val="0"/>
                  <c:y val="-2.7199237960054096E-2"/>
                </c:manualLayout>
              </c:layout>
              <c:dLblPos val="outEnd"/>
              <c:showVal val="1"/>
            </c:dLbl>
            <c:dLbl>
              <c:idx val="14"/>
              <c:layout>
                <c:manualLayout>
                  <c:x val="0"/>
                  <c:y val="-2.0931449502878091E-2"/>
                </c:manualLayout>
              </c:layout>
              <c:dLblPos val="outEnd"/>
              <c:showVal val="1"/>
            </c:dLbl>
            <c:txPr>
              <a:bodyPr rot="-5400000" vert="horz"/>
              <a:lstStyle/>
              <a:p>
                <a:pPr>
                  <a:defRPr/>
                </a:pPr>
                <a:endParaRPr lang="pl-PL"/>
              </a:p>
            </c:txPr>
            <c:showVal val="1"/>
          </c:dLbls>
          <c:cat>
            <c:strRef>
              <c:f>' WARTOŚĆ Umów_Decyzji - tylko d'!$C$5:$R$5</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 WARTOŚĆ Umów_Decyzji - tylko d'!$C$9:$R$9</c:f>
              <c:numCache>
                <c:formatCode>#,##0.00</c:formatCode>
                <c:ptCount val="16"/>
                <c:pt idx="0">
                  <c:v>403362004.47999913</c:v>
                </c:pt>
                <c:pt idx="1">
                  <c:v>391016360.01999974</c:v>
                </c:pt>
                <c:pt idx="2">
                  <c:v>438825551.57999974</c:v>
                </c:pt>
                <c:pt idx="3">
                  <c:v>162652908.73999998</c:v>
                </c:pt>
                <c:pt idx="4">
                  <c:v>427040184.82999974</c:v>
                </c:pt>
                <c:pt idx="5">
                  <c:v>502594494.64999998</c:v>
                </c:pt>
                <c:pt idx="6">
                  <c:v>782940795.72000003</c:v>
                </c:pt>
                <c:pt idx="7">
                  <c:v>132021998.77</c:v>
                </c:pt>
                <c:pt idx="8">
                  <c:v>415111387.25</c:v>
                </c:pt>
                <c:pt idx="9">
                  <c:v>227453574.60999998</c:v>
                </c:pt>
                <c:pt idx="10">
                  <c:v>330481236.70999974</c:v>
                </c:pt>
                <c:pt idx="11">
                  <c:v>668708257.67999995</c:v>
                </c:pt>
                <c:pt idx="12">
                  <c:v>290671952.02999979</c:v>
                </c:pt>
                <c:pt idx="13">
                  <c:v>323780215.50999999</c:v>
                </c:pt>
                <c:pt idx="14">
                  <c:v>498399891.12</c:v>
                </c:pt>
                <c:pt idx="15">
                  <c:v>351445290.70999974</c:v>
                </c:pt>
              </c:numCache>
            </c:numRef>
          </c:val>
        </c:ser>
        <c:ser>
          <c:idx val="1"/>
          <c:order val="1"/>
          <c:tx>
            <c:v>zatwierdzone wnioski o płatność</c:v>
          </c:tx>
          <c:spPr>
            <a:solidFill>
              <a:schemeClr val="accent4">
                <a:lumMod val="75000"/>
              </a:schemeClr>
            </a:solidFill>
            <a:ln>
              <a:solidFill>
                <a:schemeClr val="accent2">
                  <a:lumMod val="75000"/>
                </a:schemeClr>
              </a:solidFill>
            </a:ln>
          </c:spPr>
          <c:dLbls>
            <c:dLbl>
              <c:idx val="1"/>
              <c:layout>
                <c:manualLayout>
                  <c:x val="6.8376068376068393E-3"/>
                  <c:y val="-3.1390087228107398E-2"/>
                </c:manualLayout>
              </c:layout>
              <c:dLblPos val="outEnd"/>
              <c:showVal val="1"/>
            </c:dLbl>
            <c:dLbl>
              <c:idx val="2"/>
              <c:layout>
                <c:manualLayout>
                  <c:x val="0"/>
                  <c:y val="-1.2553494443101779E-2"/>
                </c:manualLayout>
              </c:layout>
              <c:dLblPos val="outEnd"/>
              <c:showVal val="1"/>
            </c:dLbl>
            <c:dLbl>
              <c:idx val="5"/>
              <c:layout>
                <c:manualLayout>
                  <c:x val="5.0118503176687226E-17"/>
                  <c:y val="-1.2553494443101779E-2"/>
                </c:manualLayout>
              </c:layout>
              <c:dLblPos val="outEnd"/>
              <c:showVal val="1"/>
            </c:dLbl>
            <c:dLbl>
              <c:idx val="11"/>
              <c:layout>
                <c:manualLayout>
                  <c:x val="1.3675213675213675E-3"/>
                  <c:y val="-2.0931449502878091E-2"/>
                </c:manualLayout>
              </c:layout>
              <c:dLblPos val="outEnd"/>
              <c:showVal val="1"/>
            </c:dLbl>
            <c:dLbl>
              <c:idx val="15"/>
              <c:layout>
                <c:manualLayout>
                  <c:x val="0"/>
                  <c:y val="-2.0922490738502927E-2"/>
                </c:manualLayout>
              </c:layout>
              <c:dLblPos val="outEnd"/>
              <c:showVal val="1"/>
            </c:dLbl>
            <c:txPr>
              <a:bodyPr rot="-5400000" vert="horz"/>
              <a:lstStyle/>
              <a:p>
                <a:pPr>
                  <a:defRPr/>
                </a:pPr>
                <a:endParaRPr lang="pl-PL"/>
              </a:p>
            </c:txPr>
            <c:showVal val="1"/>
          </c:dLbls>
          <c:val>
            <c:numRef>
              <c:f>' WARTOŚĆ Umów_Decyzji - tylko d'!$C$19:$R$19</c:f>
              <c:numCache>
                <c:formatCode>#,##0.00</c:formatCode>
                <c:ptCount val="16"/>
                <c:pt idx="0">
                  <c:v>312258838.10000002</c:v>
                </c:pt>
                <c:pt idx="1">
                  <c:v>287017693.38</c:v>
                </c:pt>
                <c:pt idx="2">
                  <c:v>379867694.25999999</c:v>
                </c:pt>
                <c:pt idx="3">
                  <c:v>121181343.63</c:v>
                </c:pt>
                <c:pt idx="4">
                  <c:v>356023443.63</c:v>
                </c:pt>
                <c:pt idx="5">
                  <c:v>373565215.62</c:v>
                </c:pt>
                <c:pt idx="6">
                  <c:v>549204256</c:v>
                </c:pt>
                <c:pt idx="7">
                  <c:v>105584663.23999999</c:v>
                </c:pt>
                <c:pt idx="8">
                  <c:v>285575108.12</c:v>
                </c:pt>
                <c:pt idx="9">
                  <c:v>162937580.80000001</c:v>
                </c:pt>
                <c:pt idx="10">
                  <c:v>260232677.69999999</c:v>
                </c:pt>
                <c:pt idx="11">
                  <c:v>473221033.05000001</c:v>
                </c:pt>
                <c:pt idx="12">
                  <c:v>238424458.91999999</c:v>
                </c:pt>
                <c:pt idx="13">
                  <c:v>217372916.44</c:v>
                </c:pt>
                <c:pt idx="14">
                  <c:v>341196858.30000001</c:v>
                </c:pt>
                <c:pt idx="15">
                  <c:v>259168980.36000001</c:v>
                </c:pt>
              </c:numCache>
            </c:numRef>
          </c:val>
        </c:ser>
        <c:dLbls>
          <c:showVal val="1"/>
        </c:dLbls>
        <c:gapWidth val="75"/>
        <c:axId val="188329984"/>
        <c:axId val="188331520"/>
      </c:barChart>
      <c:catAx>
        <c:axId val="188329984"/>
        <c:scaling>
          <c:orientation val="minMax"/>
        </c:scaling>
        <c:axPos val="b"/>
        <c:numFmt formatCode="General" sourceLinked="1"/>
        <c:majorTickMark val="none"/>
        <c:tickLblPos val="nextTo"/>
        <c:crossAx val="188331520"/>
        <c:crosses val="autoZero"/>
        <c:auto val="1"/>
        <c:lblAlgn val="ctr"/>
        <c:lblOffset val="100"/>
      </c:catAx>
      <c:valAx>
        <c:axId val="188331520"/>
        <c:scaling>
          <c:orientation val="minMax"/>
        </c:scaling>
        <c:axPos val="l"/>
        <c:numFmt formatCode="#,##0.00" sourceLinked="1"/>
        <c:majorTickMark val="none"/>
        <c:tickLblPos val="nextTo"/>
        <c:crossAx val="188329984"/>
        <c:crosses val="autoZero"/>
        <c:crossBetween val="between"/>
      </c:valAx>
    </c:plotArea>
    <c:legend>
      <c:legendPos val="b"/>
    </c:legend>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style val="30"/>
  <c:chart>
    <c:plotArea>
      <c:layout>
        <c:manualLayout>
          <c:layoutTarget val="inner"/>
          <c:xMode val="edge"/>
          <c:yMode val="edge"/>
          <c:x val="7.6321101514819661E-2"/>
          <c:y val="0.23880888515309301"/>
          <c:w val="0.9018087535470376"/>
          <c:h val="0.38893912986151458"/>
        </c:manualLayout>
      </c:layout>
      <c:barChart>
        <c:barDir val="col"/>
        <c:grouping val="clustered"/>
        <c:ser>
          <c:idx val="0"/>
          <c:order val="0"/>
          <c:tx>
            <c:v>podpisane umowy/wydane decyzje o dofinansowanie</c:v>
          </c:tx>
          <c:spPr>
            <a:solidFill>
              <a:schemeClr val="accent4">
                <a:lumMod val="60000"/>
                <a:lumOff val="40000"/>
              </a:schemeClr>
            </a:solidFill>
          </c:spPr>
          <c:dLbls>
            <c:dLbl>
              <c:idx val="0"/>
              <c:layout>
                <c:manualLayout>
                  <c:x val="-5.4796688875429706E-3"/>
                  <c:y val="-1.4651190579199558E-2"/>
                </c:manualLayout>
              </c:layout>
              <c:dLblPos val="outEnd"/>
              <c:showVal val="1"/>
            </c:dLbl>
            <c:dLbl>
              <c:idx val="3"/>
              <c:layout>
                <c:manualLayout>
                  <c:x val="-5.0609058483074206E-6"/>
                  <c:y val="-1.6744335529487491E-2"/>
                </c:manualLayout>
              </c:layout>
              <c:dLblPos val="outEnd"/>
              <c:showVal val="1"/>
            </c:dLbl>
            <c:dLbl>
              <c:idx val="7"/>
              <c:layout>
                <c:manualLayout>
                  <c:x val="0"/>
                  <c:y val="-2.7199237960054096E-2"/>
                </c:manualLayout>
              </c:layout>
              <c:dLblPos val="outEnd"/>
              <c:showVal val="1"/>
            </c:dLbl>
            <c:dLbl>
              <c:idx val="11"/>
              <c:layout>
                <c:manualLayout>
                  <c:x val="0"/>
                  <c:y val="-2.5117739403453691E-2"/>
                </c:manualLayout>
              </c:layout>
              <c:dLblPos val="outEnd"/>
              <c:showVal val="1"/>
            </c:dLbl>
            <c:txPr>
              <a:bodyPr rot="-5400000" vert="horz"/>
              <a:lstStyle/>
              <a:p>
                <a:pPr>
                  <a:defRPr/>
                </a:pPr>
                <a:endParaRPr lang="pl-PL"/>
              </a:p>
            </c:txPr>
            <c:showVal val="1"/>
          </c:dLbls>
          <c:cat>
            <c:strRef>
              <c:f>' WARTOŚĆ Umów_Decyzji - tylko d'!$C$5:$R$5</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 WARTOŚĆ Umów_Decyzji - tylko d'!$C$10:$R$10</c:f>
              <c:numCache>
                <c:formatCode>#,##0.00</c:formatCode>
                <c:ptCount val="16"/>
                <c:pt idx="0">
                  <c:v>478482025.56999999</c:v>
                </c:pt>
                <c:pt idx="1">
                  <c:v>320601060.64999998</c:v>
                </c:pt>
                <c:pt idx="2">
                  <c:v>503749155.74000001</c:v>
                </c:pt>
                <c:pt idx="3">
                  <c:v>162101521.88000011</c:v>
                </c:pt>
                <c:pt idx="4">
                  <c:v>504582150.62</c:v>
                </c:pt>
                <c:pt idx="5">
                  <c:v>592059610.87</c:v>
                </c:pt>
                <c:pt idx="6">
                  <c:v>841716371.09000003</c:v>
                </c:pt>
                <c:pt idx="7">
                  <c:v>202678726.53</c:v>
                </c:pt>
                <c:pt idx="8">
                  <c:v>398042210.92999858</c:v>
                </c:pt>
                <c:pt idx="9">
                  <c:v>256921133.28</c:v>
                </c:pt>
                <c:pt idx="10">
                  <c:v>357077161.5</c:v>
                </c:pt>
                <c:pt idx="11">
                  <c:v>690523503.40999997</c:v>
                </c:pt>
                <c:pt idx="12">
                  <c:v>276154258.68000001</c:v>
                </c:pt>
                <c:pt idx="13">
                  <c:v>309786202.72999913</c:v>
                </c:pt>
                <c:pt idx="14">
                  <c:v>580502996.34999788</c:v>
                </c:pt>
                <c:pt idx="15">
                  <c:v>334136816.51999974</c:v>
                </c:pt>
              </c:numCache>
            </c:numRef>
          </c:val>
        </c:ser>
        <c:ser>
          <c:idx val="1"/>
          <c:order val="1"/>
          <c:tx>
            <c:v>zatwierdzone wnioski o płatność</c:v>
          </c:tx>
          <c:spPr>
            <a:solidFill>
              <a:schemeClr val="accent4">
                <a:lumMod val="75000"/>
              </a:schemeClr>
            </a:solidFill>
            <a:ln>
              <a:solidFill>
                <a:schemeClr val="accent2">
                  <a:lumMod val="75000"/>
                </a:schemeClr>
              </a:solidFill>
            </a:ln>
          </c:spPr>
          <c:dLbls>
            <c:dLbl>
              <c:idx val="0"/>
              <c:layout>
                <c:manualLayout>
                  <c:x val="1.3675213675213675E-3"/>
                  <c:y val="-3.5583464154892726E-2"/>
                </c:manualLayout>
              </c:layout>
              <c:dLblPos val="outEnd"/>
              <c:showVal val="1"/>
            </c:dLbl>
            <c:dLbl>
              <c:idx val="1"/>
              <c:layout>
                <c:manualLayout>
                  <c:x val="0"/>
                  <c:y val="-2.3014739812353271E-2"/>
                </c:manualLayout>
              </c:layout>
              <c:dLblPos val="outEnd"/>
              <c:showVal val="1"/>
            </c:dLbl>
            <c:dLbl>
              <c:idx val="4"/>
              <c:layout>
                <c:manualLayout>
                  <c:x val="0"/>
                  <c:y val="-3.5568234255455043E-2"/>
                </c:manualLayout>
              </c:layout>
              <c:dLblPos val="outEnd"/>
              <c:showVal val="1"/>
            </c:dLbl>
            <c:dLbl>
              <c:idx val="5"/>
              <c:layout>
                <c:manualLayout>
                  <c:x val="5.0118503176687226E-17"/>
                  <c:y val="-1.2553494443101779E-2"/>
                </c:manualLayout>
              </c:layout>
              <c:dLblPos val="outEnd"/>
              <c:showVal val="1"/>
            </c:dLbl>
            <c:dLbl>
              <c:idx val="8"/>
              <c:layout>
                <c:manualLayout>
                  <c:x val="2.7337681172678895E-3"/>
                  <c:y val="-2.7199237960054058E-2"/>
                </c:manualLayout>
              </c:layout>
              <c:dLblPos val="outEnd"/>
              <c:showVal val="1"/>
            </c:dLbl>
            <c:dLbl>
              <c:idx val="10"/>
              <c:layout>
                <c:manualLayout>
                  <c:x val="0"/>
                  <c:y val="-3.1383736107754412E-2"/>
                </c:manualLayout>
              </c:layout>
              <c:dLblPos val="outEnd"/>
              <c:showVal val="1"/>
            </c:dLbl>
            <c:dLbl>
              <c:idx val="12"/>
              <c:layout>
                <c:manualLayout>
                  <c:x val="-1.0028374179855965E-16"/>
                  <c:y val="-1.2558869701726844E-2"/>
                </c:manualLayout>
              </c:layout>
              <c:dLblPos val="outEnd"/>
              <c:showVal val="1"/>
            </c:dLbl>
            <c:dLbl>
              <c:idx val="15"/>
              <c:layout>
                <c:manualLayout>
                  <c:x val="0"/>
                  <c:y val="-2.0922490738502168E-3"/>
                </c:manualLayout>
              </c:layout>
              <c:dLblPos val="outEnd"/>
              <c:showVal val="1"/>
            </c:dLbl>
            <c:txPr>
              <a:bodyPr rot="-5400000" vert="horz"/>
              <a:lstStyle/>
              <a:p>
                <a:pPr>
                  <a:defRPr/>
                </a:pPr>
                <a:endParaRPr lang="pl-PL"/>
              </a:p>
            </c:txPr>
            <c:showVal val="1"/>
          </c:dLbls>
          <c:val>
            <c:numRef>
              <c:f>' WARTOŚĆ Umów_Decyzji - tylko d'!$C$20:$R$20</c:f>
              <c:numCache>
                <c:formatCode>#,##0.00</c:formatCode>
                <c:ptCount val="16"/>
                <c:pt idx="0">
                  <c:v>354476575.83999979</c:v>
                </c:pt>
                <c:pt idx="1">
                  <c:v>249493272.72</c:v>
                </c:pt>
                <c:pt idx="2">
                  <c:v>381907101.5</c:v>
                </c:pt>
                <c:pt idx="3">
                  <c:v>106503936.16</c:v>
                </c:pt>
                <c:pt idx="4">
                  <c:v>408370144.77999979</c:v>
                </c:pt>
                <c:pt idx="5">
                  <c:v>450704717.87</c:v>
                </c:pt>
                <c:pt idx="6">
                  <c:v>615883030.00999999</c:v>
                </c:pt>
                <c:pt idx="7">
                  <c:v>140264696.76999998</c:v>
                </c:pt>
                <c:pt idx="8">
                  <c:v>281955838.78999949</c:v>
                </c:pt>
                <c:pt idx="9">
                  <c:v>188588365.34999999</c:v>
                </c:pt>
                <c:pt idx="10">
                  <c:v>302210865.64999998</c:v>
                </c:pt>
                <c:pt idx="11">
                  <c:v>479519140.67000002</c:v>
                </c:pt>
                <c:pt idx="12">
                  <c:v>228417610.69</c:v>
                </c:pt>
                <c:pt idx="13">
                  <c:v>226258525.19</c:v>
                </c:pt>
                <c:pt idx="14">
                  <c:v>371047910.72999913</c:v>
                </c:pt>
                <c:pt idx="15">
                  <c:v>246475066.58000001</c:v>
                </c:pt>
              </c:numCache>
            </c:numRef>
          </c:val>
        </c:ser>
        <c:dLbls>
          <c:showVal val="1"/>
        </c:dLbls>
        <c:gapWidth val="75"/>
        <c:axId val="188705024"/>
        <c:axId val="188841984"/>
      </c:barChart>
      <c:catAx>
        <c:axId val="188705024"/>
        <c:scaling>
          <c:orientation val="minMax"/>
        </c:scaling>
        <c:axPos val="b"/>
        <c:numFmt formatCode="General" sourceLinked="1"/>
        <c:majorTickMark val="none"/>
        <c:tickLblPos val="nextTo"/>
        <c:crossAx val="188841984"/>
        <c:crosses val="autoZero"/>
        <c:auto val="1"/>
        <c:lblAlgn val="ctr"/>
        <c:lblOffset val="100"/>
      </c:catAx>
      <c:valAx>
        <c:axId val="188841984"/>
        <c:scaling>
          <c:orientation val="minMax"/>
        </c:scaling>
        <c:axPos val="l"/>
        <c:numFmt formatCode="#,##0.00" sourceLinked="1"/>
        <c:majorTickMark val="none"/>
        <c:tickLblPos val="nextTo"/>
        <c:crossAx val="188705024"/>
        <c:crosses val="autoZero"/>
        <c:crossBetween val="between"/>
      </c:valAx>
    </c:plotArea>
    <c:legend>
      <c:legendPos val="b"/>
    </c:legend>
    <c:plotVisOnly val="1"/>
    <c:dispBlanksAs val="gap"/>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style val="30"/>
  <c:chart>
    <c:plotArea>
      <c:layout>
        <c:manualLayout>
          <c:layoutTarget val="inner"/>
          <c:xMode val="edge"/>
          <c:yMode val="edge"/>
          <c:x val="7.6321101514819661E-2"/>
          <c:y val="0.26601251766606132"/>
          <c:w val="0.9018087535470376"/>
          <c:h val="0.36800768035863812"/>
        </c:manualLayout>
      </c:layout>
      <c:barChart>
        <c:barDir val="col"/>
        <c:grouping val="clustered"/>
        <c:ser>
          <c:idx val="0"/>
          <c:order val="0"/>
          <c:tx>
            <c:v>podpisane umowy/wydane decyzje o dofinansowanie</c:v>
          </c:tx>
          <c:spPr>
            <a:solidFill>
              <a:schemeClr val="accent4">
                <a:lumMod val="60000"/>
                <a:lumOff val="40000"/>
              </a:schemeClr>
            </a:solidFill>
          </c:spPr>
          <c:dLbls>
            <c:dLbl>
              <c:idx val="7"/>
              <c:layout>
                <c:manualLayout>
                  <c:x val="0"/>
                  <c:y val="-2.7199237960054079E-2"/>
                </c:manualLayout>
              </c:layout>
              <c:dLblPos val="outEnd"/>
              <c:showVal val="1"/>
            </c:dLbl>
            <c:txPr>
              <a:bodyPr rot="-5400000" vert="horz"/>
              <a:lstStyle/>
              <a:p>
                <a:pPr>
                  <a:defRPr/>
                </a:pPr>
                <a:endParaRPr lang="pl-PL"/>
              </a:p>
            </c:txPr>
            <c:showVal val="1"/>
          </c:dLbls>
          <c:cat>
            <c:strRef>
              <c:f>' WARTOŚĆ Umów_Decyzji - tylko d'!$C$5:$R$5</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 WARTOŚĆ Umów_Decyzji - tylko d'!$C$7:$R$7</c:f>
              <c:numCache>
                <c:formatCode>#,##0.00</c:formatCode>
                <c:ptCount val="16"/>
                <c:pt idx="0">
                  <c:v>492599698.5</c:v>
                </c:pt>
                <c:pt idx="1">
                  <c:v>404520291</c:v>
                </c:pt>
                <c:pt idx="2">
                  <c:v>529306686.69</c:v>
                </c:pt>
                <c:pt idx="3">
                  <c:v>198694474.28999999</c:v>
                </c:pt>
                <c:pt idx="4">
                  <c:v>534876172.07999974</c:v>
                </c:pt>
                <c:pt idx="5">
                  <c:v>655215444.67999995</c:v>
                </c:pt>
                <c:pt idx="6">
                  <c:v>887930485.75999999</c:v>
                </c:pt>
                <c:pt idx="7">
                  <c:v>233365279.78</c:v>
                </c:pt>
                <c:pt idx="8">
                  <c:v>478986403.11000001</c:v>
                </c:pt>
                <c:pt idx="9">
                  <c:v>277848211.42999858</c:v>
                </c:pt>
                <c:pt idx="10">
                  <c:v>411356523.25999999</c:v>
                </c:pt>
                <c:pt idx="11">
                  <c:v>766901439.57000005</c:v>
                </c:pt>
                <c:pt idx="12">
                  <c:v>408772635.00999999</c:v>
                </c:pt>
                <c:pt idx="13">
                  <c:v>357014461.50999999</c:v>
                </c:pt>
                <c:pt idx="14">
                  <c:v>674332576.45999897</c:v>
                </c:pt>
                <c:pt idx="15">
                  <c:v>362952073.50999999</c:v>
                </c:pt>
              </c:numCache>
            </c:numRef>
          </c:val>
        </c:ser>
        <c:ser>
          <c:idx val="1"/>
          <c:order val="1"/>
          <c:tx>
            <c:v>zatwierdzone wnioski o płatność</c:v>
          </c:tx>
          <c:spPr>
            <a:solidFill>
              <a:schemeClr val="accent4">
                <a:lumMod val="75000"/>
              </a:schemeClr>
            </a:solidFill>
            <a:ln>
              <a:solidFill>
                <a:schemeClr val="accent2">
                  <a:lumMod val="75000"/>
                </a:schemeClr>
              </a:solidFill>
            </a:ln>
          </c:spPr>
          <c:dLbls>
            <c:dLbl>
              <c:idx val="0"/>
              <c:layout>
                <c:manualLayout>
                  <c:x val="2.735042735042735E-3"/>
                  <c:y val="-2.3024594453165868E-2"/>
                </c:manualLayout>
              </c:layout>
              <c:dLblPos val="outEnd"/>
              <c:showVal val="1"/>
            </c:dLbl>
            <c:dLbl>
              <c:idx val="5"/>
              <c:layout>
                <c:manualLayout>
                  <c:x val="5.0118503176687109E-17"/>
                  <c:y val="-1.2553494443101779E-2"/>
                </c:manualLayout>
              </c:layout>
              <c:dLblPos val="outEnd"/>
              <c:showVal val="1"/>
            </c:dLbl>
            <c:dLbl>
              <c:idx val="10"/>
              <c:layout>
                <c:manualLayout>
                  <c:x val="0"/>
                  <c:y val="-1.6745159602302627E-2"/>
                </c:manualLayout>
              </c:layout>
              <c:dLblPos val="outEnd"/>
              <c:showVal val="1"/>
            </c:dLbl>
            <c:dLbl>
              <c:idx val="12"/>
              <c:layout>
                <c:manualLayout>
                  <c:x val="-1.3675213675214677E-3"/>
                  <c:y val="8.3725798011513187E-3"/>
                </c:manualLayout>
              </c:layout>
              <c:dLblPos val="outEnd"/>
              <c:showVal val="1"/>
            </c:dLbl>
            <c:dLbl>
              <c:idx val="15"/>
              <c:layout>
                <c:manualLayout>
                  <c:x val="0"/>
                  <c:y val="-2.0922490738502927E-2"/>
                </c:manualLayout>
              </c:layout>
              <c:dLblPos val="outEnd"/>
              <c:showVal val="1"/>
            </c:dLbl>
            <c:txPr>
              <a:bodyPr rot="-5400000" vert="horz"/>
              <a:lstStyle/>
              <a:p>
                <a:pPr>
                  <a:defRPr/>
                </a:pPr>
                <a:endParaRPr lang="pl-PL"/>
              </a:p>
            </c:txPr>
            <c:showVal val="1"/>
          </c:dLbls>
          <c:cat>
            <c:strRef>
              <c:f>' WARTOŚĆ Umów_Decyzji - tylko d'!$C$5:$R$5</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 WARTOŚĆ Umów_Decyzji - tylko d'!$C$17:$R$17</c:f>
              <c:numCache>
                <c:formatCode>#,##0.00</c:formatCode>
                <c:ptCount val="16"/>
                <c:pt idx="0">
                  <c:v>382383384.5</c:v>
                </c:pt>
                <c:pt idx="1">
                  <c:v>288486297.81999999</c:v>
                </c:pt>
                <c:pt idx="2">
                  <c:v>374991475.41999859</c:v>
                </c:pt>
                <c:pt idx="3">
                  <c:v>139490620.81999999</c:v>
                </c:pt>
                <c:pt idx="4">
                  <c:v>408033325.35000002</c:v>
                </c:pt>
                <c:pt idx="5">
                  <c:v>495273154.31</c:v>
                </c:pt>
                <c:pt idx="6">
                  <c:v>618559681.10000002</c:v>
                </c:pt>
                <c:pt idx="7">
                  <c:v>138973557.87</c:v>
                </c:pt>
                <c:pt idx="8">
                  <c:v>330329473.64999998</c:v>
                </c:pt>
                <c:pt idx="9">
                  <c:v>188786806.66999999</c:v>
                </c:pt>
                <c:pt idx="10">
                  <c:v>300651848.22999913</c:v>
                </c:pt>
                <c:pt idx="11">
                  <c:v>517931779.52999979</c:v>
                </c:pt>
                <c:pt idx="12">
                  <c:v>288181264.26999974</c:v>
                </c:pt>
                <c:pt idx="13">
                  <c:v>244299687.13</c:v>
                </c:pt>
                <c:pt idx="14">
                  <c:v>463834884.95999974</c:v>
                </c:pt>
                <c:pt idx="15">
                  <c:v>244040349.03</c:v>
                </c:pt>
              </c:numCache>
            </c:numRef>
          </c:val>
        </c:ser>
        <c:dLbls>
          <c:showVal val="1"/>
        </c:dLbls>
        <c:gapWidth val="75"/>
        <c:axId val="188853248"/>
        <c:axId val="188881152"/>
      </c:barChart>
      <c:catAx>
        <c:axId val="188853248"/>
        <c:scaling>
          <c:orientation val="minMax"/>
        </c:scaling>
        <c:axPos val="b"/>
        <c:numFmt formatCode="General" sourceLinked="1"/>
        <c:majorTickMark val="none"/>
        <c:tickLblPos val="nextTo"/>
        <c:crossAx val="188881152"/>
        <c:crosses val="autoZero"/>
        <c:auto val="1"/>
        <c:lblAlgn val="ctr"/>
        <c:lblOffset val="100"/>
      </c:catAx>
      <c:valAx>
        <c:axId val="188881152"/>
        <c:scaling>
          <c:orientation val="minMax"/>
        </c:scaling>
        <c:axPos val="l"/>
        <c:numFmt formatCode="#,##0.00" sourceLinked="1"/>
        <c:majorTickMark val="none"/>
        <c:tickLblPos val="nextTo"/>
        <c:crossAx val="188853248"/>
        <c:crosses val="autoZero"/>
        <c:crossBetween val="between"/>
      </c:valAx>
    </c:plotArea>
    <c:legend>
      <c:legendPos val="b"/>
    </c:legend>
    <c:plotVisOnly val="1"/>
    <c:dispBlanksAs val="gap"/>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style val="30"/>
  <c:chart>
    <c:plotArea>
      <c:layout>
        <c:manualLayout>
          <c:layoutTarget val="inner"/>
          <c:xMode val="edge"/>
          <c:yMode val="edge"/>
          <c:x val="0.11061988020728178"/>
          <c:y val="7.7631285100351471E-2"/>
          <c:w val="0.9018087535470376"/>
          <c:h val="0.64569771320021863"/>
        </c:manualLayout>
      </c:layout>
      <c:barChart>
        <c:barDir val="col"/>
        <c:grouping val="clustered"/>
        <c:ser>
          <c:idx val="0"/>
          <c:order val="0"/>
          <c:tx>
            <c:v>podpisane umowy/wydane decyzje o dofinansowanie</c:v>
          </c:tx>
          <c:spPr>
            <a:solidFill>
              <a:schemeClr val="accent4">
                <a:lumMod val="60000"/>
                <a:lumOff val="40000"/>
              </a:schemeClr>
            </a:solidFill>
          </c:spPr>
          <c:dLbls>
            <c:dLbl>
              <c:idx val="2"/>
              <c:layout>
                <c:manualLayout>
                  <c:x val="1.5681155297408514E-3"/>
                  <c:y val="-1.5765196638256283E-2"/>
                </c:manualLayout>
              </c:layout>
              <c:dLblPos val="outEnd"/>
              <c:showVal val="1"/>
            </c:dLbl>
            <c:dLbl>
              <c:idx val="6"/>
              <c:layout>
                <c:manualLayout>
                  <c:x val="-1.9384018953262985E-2"/>
                  <c:y val="0"/>
                </c:manualLayout>
              </c:layout>
              <c:showVal val="1"/>
            </c:dLbl>
            <c:dLbl>
              <c:idx val="7"/>
              <c:layout>
                <c:manualLayout>
                  <c:x val="0"/>
                  <c:y val="-2.719923796005411E-2"/>
                </c:manualLayout>
              </c:layout>
              <c:dLblPos val="outEnd"/>
              <c:showVal val="1"/>
            </c:dLbl>
            <c:txPr>
              <a:bodyPr rot="-5400000" vert="horz"/>
              <a:lstStyle/>
              <a:p>
                <a:pPr>
                  <a:defRPr/>
                </a:pPr>
                <a:endParaRPr lang="pl-PL"/>
              </a:p>
            </c:txPr>
            <c:showVal val="1"/>
          </c:dLbls>
          <c:cat>
            <c:strRef>
              <c:f>' WARTOŚĆ Umów_Decyzji - tylko d'!$C$5:$R$5</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 WARTOŚĆ Umów_Decyzji - tylko d'!$C$12:$R$12</c:f>
              <c:numCache>
                <c:formatCode>#,##0.00</c:formatCode>
                <c:ptCount val="16"/>
                <c:pt idx="0">
                  <c:v>2193602539.79</c:v>
                </c:pt>
                <c:pt idx="1">
                  <c:v>1912424099.47</c:v>
                </c:pt>
                <c:pt idx="2">
                  <c:v>2323267408.77</c:v>
                </c:pt>
                <c:pt idx="3">
                  <c:v>844461775.44999897</c:v>
                </c:pt>
                <c:pt idx="4">
                  <c:v>2331436318.6500001</c:v>
                </c:pt>
                <c:pt idx="5">
                  <c:v>2712479371.27</c:v>
                </c:pt>
                <c:pt idx="6">
                  <c:v>3894993452.6999998</c:v>
                </c:pt>
                <c:pt idx="7">
                  <c:v>984158963.01999998</c:v>
                </c:pt>
                <c:pt idx="8">
                  <c:v>2316146246.2599998</c:v>
                </c:pt>
                <c:pt idx="9">
                  <c:v>1230100438.8899999</c:v>
                </c:pt>
                <c:pt idx="10">
                  <c:v>1796571629.5699999</c:v>
                </c:pt>
                <c:pt idx="11">
                  <c:v>3300437848.8600001</c:v>
                </c:pt>
                <c:pt idx="12">
                  <c:v>1600108079.29</c:v>
                </c:pt>
                <c:pt idx="13">
                  <c:v>1759566075.55</c:v>
                </c:pt>
                <c:pt idx="14">
                  <c:v>2682912751.0599999</c:v>
                </c:pt>
                <c:pt idx="15">
                  <c:v>1799646741.26</c:v>
                </c:pt>
              </c:numCache>
            </c:numRef>
          </c:val>
        </c:ser>
        <c:ser>
          <c:idx val="1"/>
          <c:order val="1"/>
          <c:tx>
            <c:v>zatwierdzone wnioski o płatność</c:v>
          </c:tx>
          <c:spPr>
            <a:solidFill>
              <a:schemeClr val="accent4">
                <a:lumMod val="75000"/>
              </a:schemeClr>
            </a:solidFill>
            <a:ln>
              <a:solidFill>
                <a:schemeClr val="accent2">
                  <a:lumMod val="75000"/>
                </a:schemeClr>
              </a:solidFill>
            </a:ln>
          </c:spPr>
          <c:dLbls>
            <c:dLbl>
              <c:idx val="4"/>
              <c:layout>
                <c:manualLayout>
                  <c:x val="1.3668840586339461E-3"/>
                  <c:y val="-1.8830241664652761E-2"/>
                </c:manualLayout>
              </c:layout>
              <c:dLblPos val="outEnd"/>
              <c:showVal val="1"/>
            </c:dLbl>
            <c:dLbl>
              <c:idx val="5"/>
              <c:layout>
                <c:manualLayout>
                  <c:x val="5.0118503176687313E-17"/>
                  <c:y val="-1.2553494443101779E-2"/>
                </c:manualLayout>
              </c:layout>
              <c:dLblPos val="outEnd"/>
              <c:showVal val="1"/>
            </c:dLbl>
            <c:dLbl>
              <c:idx val="13"/>
              <c:layout>
                <c:manualLayout>
                  <c:x val="-1.0023700635337487E-16"/>
                  <c:y val="-2.3014739812353271E-2"/>
                </c:manualLayout>
              </c:layout>
              <c:dLblPos val="outEnd"/>
              <c:showVal val="1"/>
            </c:dLbl>
            <c:dLbl>
              <c:idx val="15"/>
              <c:layout>
                <c:manualLayout>
                  <c:x val="0"/>
                  <c:y val="-2.0922490738502927E-2"/>
                </c:manualLayout>
              </c:layout>
              <c:dLblPos val="outEnd"/>
              <c:showVal val="1"/>
            </c:dLbl>
            <c:txPr>
              <a:bodyPr rot="-5400000" vert="horz"/>
              <a:lstStyle/>
              <a:p>
                <a:pPr>
                  <a:defRPr/>
                </a:pPr>
                <a:endParaRPr lang="pl-PL"/>
              </a:p>
            </c:txPr>
            <c:showVal val="1"/>
          </c:dLbls>
          <c:val>
            <c:numRef>
              <c:f>' WARTOŚĆ Umów_Decyzji - tylko d'!$C$22:$R$22</c:f>
              <c:numCache>
                <c:formatCode>#,##0.00</c:formatCode>
                <c:ptCount val="16"/>
                <c:pt idx="0">
                  <c:v>1786150942.97</c:v>
                </c:pt>
                <c:pt idx="1">
                  <c:v>1517849202.6899996</c:v>
                </c:pt>
                <c:pt idx="2">
                  <c:v>1852870786.5799999</c:v>
                </c:pt>
                <c:pt idx="3">
                  <c:v>648918604.80999899</c:v>
                </c:pt>
                <c:pt idx="4">
                  <c:v>1930819764.52</c:v>
                </c:pt>
                <c:pt idx="5">
                  <c:v>2120622109.05</c:v>
                </c:pt>
                <c:pt idx="6">
                  <c:v>3007119780.0700002</c:v>
                </c:pt>
                <c:pt idx="7">
                  <c:v>726450987.73000002</c:v>
                </c:pt>
                <c:pt idx="8">
                  <c:v>1755061557.02</c:v>
                </c:pt>
                <c:pt idx="9">
                  <c:v>940950604.03999996</c:v>
                </c:pt>
                <c:pt idx="10">
                  <c:v>1434866622.79</c:v>
                </c:pt>
                <c:pt idx="11">
                  <c:v>2462074556.6799998</c:v>
                </c:pt>
                <c:pt idx="12">
                  <c:v>1326099956.1499999</c:v>
                </c:pt>
                <c:pt idx="13">
                  <c:v>1309297234.2</c:v>
                </c:pt>
                <c:pt idx="14">
                  <c:v>1925213484.71</c:v>
                </c:pt>
                <c:pt idx="15">
                  <c:v>1363398365.28</c:v>
                </c:pt>
              </c:numCache>
            </c:numRef>
          </c:val>
        </c:ser>
        <c:dLbls>
          <c:showVal val="1"/>
        </c:dLbls>
        <c:gapWidth val="75"/>
        <c:axId val="188910592"/>
        <c:axId val="188928768"/>
      </c:barChart>
      <c:catAx>
        <c:axId val="188910592"/>
        <c:scaling>
          <c:orientation val="minMax"/>
        </c:scaling>
        <c:axPos val="b"/>
        <c:numFmt formatCode="General" sourceLinked="1"/>
        <c:majorTickMark val="none"/>
        <c:tickLblPos val="nextTo"/>
        <c:crossAx val="188928768"/>
        <c:crosses val="autoZero"/>
        <c:auto val="1"/>
        <c:lblAlgn val="ctr"/>
        <c:lblOffset val="100"/>
      </c:catAx>
      <c:valAx>
        <c:axId val="188928768"/>
        <c:scaling>
          <c:orientation val="minMax"/>
        </c:scaling>
        <c:axPos val="l"/>
        <c:numFmt formatCode="#,##0.00" sourceLinked="1"/>
        <c:majorTickMark val="none"/>
        <c:tickLblPos val="nextTo"/>
        <c:crossAx val="188910592"/>
        <c:crosses val="autoZero"/>
        <c:crossBetween val="between"/>
      </c:valAx>
    </c:plotArea>
    <c:legend>
      <c:legendPos val="b"/>
      <c:layout>
        <c:manualLayout>
          <c:xMode val="edge"/>
          <c:yMode val="edge"/>
          <c:x val="5.4307474972908748E-2"/>
          <c:y val="0.93104256995499857"/>
          <c:w val="0.9"/>
          <c:h val="4.4402488362987803E-2"/>
        </c:manualLayout>
      </c:layout>
    </c:legend>
    <c:plotVisOnly val="1"/>
    <c:dispBlanksAs val="gap"/>
  </c:chart>
  <c:externalData r:id="rId1"/>
  <c:userShapes r:id="rId2"/>
</c:chartSpace>
</file>

<file path=word/drawings/_rels/drawing6.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10.png"/></Relationships>
</file>

<file path=word/drawings/drawing1.xml><?xml version="1.0" encoding="utf-8"?>
<c:userShapes xmlns:c="http://schemas.openxmlformats.org/drawingml/2006/chart">
  <cdr:relSizeAnchor xmlns:cdr="http://schemas.openxmlformats.org/drawingml/2006/chartDrawing">
    <cdr:from>
      <cdr:x>0.01026</cdr:x>
      <cdr:y>0.02283</cdr:y>
    </cdr:from>
    <cdr:to>
      <cdr:x>0.22631</cdr:x>
      <cdr:y>0.06848</cdr:y>
    </cdr:to>
    <cdr:sp macro="" textlink="">
      <cdr:nvSpPr>
        <cdr:cNvPr id="2" name="pole tekstowe 1"/>
        <cdr:cNvSpPr txBox="1"/>
      </cdr:nvSpPr>
      <cdr:spPr>
        <a:xfrm xmlns:a="http://schemas.openxmlformats.org/drawingml/2006/main">
          <a:off x="95283" y="138546"/>
          <a:ext cx="2006430" cy="27697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pl-PL" sz="1400" b="1"/>
            <a:t>Priorytet VI</a:t>
          </a:r>
        </a:p>
      </cdr:txBody>
    </cdr:sp>
  </cdr:relSizeAnchor>
  <cdr:relSizeAnchor xmlns:cdr="http://schemas.openxmlformats.org/drawingml/2006/chartDrawing">
    <cdr:from>
      <cdr:x>0.21654</cdr:x>
      <cdr:y>0.03288</cdr:y>
    </cdr:from>
    <cdr:to>
      <cdr:x>0.42748</cdr:x>
      <cdr:y>0.07576</cdr:y>
    </cdr:to>
    <cdr:sp macro="" textlink="">
      <cdr:nvSpPr>
        <cdr:cNvPr id="3" name="pole tekstowe 1"/>
        <cdr:cNvSpPr txBox="1"/>
      </cdr:nvSpPr>
      <cdr:spPr>
        <a:xfrm xmlns:a="http://schemas.openxmlformats.org/drawingml/2006/main">
          <a:off x="2008952" y="199162"/>
          <a:ext cx="1956911" cy="2597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a:t>31.12.2013</a:t>
          </a:r>
        </a:p>
      </cdr:txBody>
    </cdr:sp>
  </cdr:relSizeAnchor>
</c:userShapes>
</file>

<file path=word/drawings/drawing2.xml><?xml version="1.0" encoding="utf-8"?>
<c:userShapes xmlns:c="http://schemas.openxmlformats.org/drawingml/2006/chart">
  <cdr:relSizeAnchor xmlns:cdr="http://schemas.openxmlformats.org/drawingml/2006/chartDrawing">
    <cdr:from>
      <cdr:x>0.01472</cdr:x>
      <cdr:y>0.02423</cdr:y>
    </cdr:from>
    <cdr:to>
      <cdr:x>0.27226</cdr:x>
      <cdr:y>0.06988</cdr:y>
    </cdr:to>
    <cdr:sp macro="" textlink="">
      <cdr:nvSpPr>
        <cdr:cNvPr id="2" name="pole tekstowe 1"/>
        <cdr:cNvSpPr txBox="1"/>
      </cdr:nvSpPr>
      <cdr:spPr>
        <a:xfrm xmlns:a="http://schemas.openxmlformats.org/drawingml/2006/main">
          <a:off x="136689" y="147005"/>
          <a:ext cx="2391741" cy="27697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pl-PL" sz="1400" b="1"/>
            <a:t>Priorytet VII</a:t>
          </a:r>
        </a:p>
      </cdr:txBody>
    </cdr:sp>
  </cdr:relSizeAnchor>
  <cdr:relSizeAnchor xmlns:cdr="http://schemas.openxmlformats.org/drawingml/2006/chartDrawing">
    <cdr:from>
      <cdr:x>0.21725</cdr:x>
      <cdr:y>0.0314</cdr:y>
    </cdr:from>
    <cdr:to>
      <cdr:x>0.3986</cdr:x>
      <cdr:y>0.07849</cdr:y>
    </cdr:to>
    <cdr:sp macro="" textlink="">
      <cdr:nvSpPr>
        <cdr:cNvPr id="3" name="pole tekstowe 1"/>
        <cdr:cNvSpPr txBox="1"/>
      </cdr:nvSpPr>
      <cdr:spPr>
        <a:xfrm xmlns:a="http://schemas.openxmlformats.org/drawingml/2006/main">
          <a:off x="2017548" y="190490"/>
          <a:ext cx="1684213" cy="2857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a:t>31.12.2013</a:t>
          </a:r>
        </a:p>
      </cdr:txBody>
    </cdr:sp>
  </cdr:relSizeAnchor>
</c:userShapes>
</file>

<file path=word/drawings/drawing3.xml><?xml version="1.0" encoding="utf-8"?>
<c:userShapes xmlns:c="http://schemas.openxmlformats.org/drawingml/2006/chart">
  <cdr:relSizeAnchor xmlns:cdr="http://schemas.openxmlformats.org/drawingml/2006/chartDrawing">
    <cdr:from>
      <cdr:x>0.01099</cdr:x>
      <cdr:y>0.02709</cdr:y>
    </cdr:from>
    <cdr:to>
      <cdr:x>0.25642</cdr:x>
      <cdr:y>0.07274</cdr:y>
    </cdr:to>
    <cdr:sp macro="" textlink="">
      <cdr:nvSpPr>
        <cdr:cNvPr id="2" name="pole tekstowe 1"/>
        <cdr:cNvSpPr txBox="1"/>
      </cdr:nvSpPr>
      <cdr:spPr>
        <a:xfrm xmlns:a="http://schemas.openxmlformats.org/drawingml/2006/main">
          <a:off x="102033" y="164367"/>
          <a:ext cx="2279278" cy="27697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pl-PL" sz="1400" b="1"/>
            <a:t>Priorytet VIII</a:t>
          </a:r>
        </a:p>
      </cdr:txBody>
    </cdr:sp>
  </cdr:relSizeAnchor>
  <cdr:relSizeAnchor xmlns:cdr="http://schemas.openxmlformats.org/drawingml/2006/chartDrawing">
    <cdr:from>
      <cdr:x>0.207</cdr:x>
      <cdr:y>0.03283</cdr:y>
    </cdr:from>
    <cdr:to>
      <cdr:x>0.43083</cdr:x>
      <cdr:y>0.08999</cdr:y>
    </cdr:to>
    <cdr:sp macro="" textlink="">
      <cdr:nvSpPr>
        <cdr:cNvPr id="3" name="pole tekstowe 1"/>
        <cdr:cNvSpPr txBox="1"/>
      </cdr:nvSpPr>
      <cdr:spPr>
        <a:xfrm xmlns:a="http://schemas.openxmlformats.org/drawingml/2006/main">
          <a:off x="1188974" y="123014"/>
          <a:ext cx="1285621" cy="214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a:t>31.12.2013</a:t>
          </a:r>
        </a:p>
      </cdr:txBody>
    </cdr:sp>
  </cdr:relSizeAnchor>
</c:userShapes>
</file>

<file path=word/drawings/drawing4.xml><?xml version="1.0" encoding="utf-8"?>
<c:userShapes xmlns:c="http://schemas.openxmlformats.org/drawingml/2006/chart">
  <cdr:relSizeAnchor xmlns:cdr="http://schemas.openxmlformats.org/drawingml/2006/chartDrawing">
    <cdr:from>
      <cdr:x>0.01004</cdr:x>
      <cdr:y>0.03136</cdr:y>
    </cdr:from>
    <cdr:to>
      <cdr:x>0.23309</cdr:x>
      <cdr:y>0.07701</cdr:y>
    </cdr:to>
    <cdr:sp macro="" textlink="">
      <cdr:nvSpPr>
        <cdr:cNvPr id="2" name="pole tekstowe 1"/>
        <cdr:cNvSpPr txBox="1"/>
      </cdr:nvSpPr>
      <cdr:spPr>
        <a:xfrm xmlns:a="http://schemas.openxmlformats.org/drawingml/2006/main">
          <a:off x="93266" y="190292"/>
          <a:ext cx="2071438" cy="27697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pl-PL" sz="1400" b="1"/>
            <a:t>Priorytet IX</a:t>
          </a:r>
        </a:p>
      </cdr:txBody>
    </cdr:sp>
  </cdr:relSizeAnchor>
  <cdr:relSizeAnchor xmlns:cdr="http://schemas.openxmlformats.org/drawingml/2006/chartDrawing">
    <cdr:from>
      <cdr:x>0.18461</cdr:x>
      <cdr:y>0.03283</cdr:y>
    </cdr:from>
    <cdr:to>
      <cdr:x>0.35478</cdr:x>
      <cdr:y>0.09134</cdr:y>
    </cdr:to>
    <cdr:sp macro="" textlink="">
      <cdr:nvSpPr>
        <cdr:cNvPr id="3" name="pole tekstowe 1"/>
        <cdr:cNvSpPr txBox="1"/>
      </cdr:nvSpPr>
      <cdr:spPr>
        <a:xfrm xmlns:a="http://schemas.openxmlformats.org/drawingml/2006/main">
          <a:off x="1714459" y="199176"/>
          <a:ext cx="1580325" cy="3550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a:t>31.12.2013</a:t>
          </a:r>
        </a:p>
      </cdr:txBody>
    </cdr:sp>
  </cdr:relSizeAnchor>
</c:userShapes>
</file>

<file path=word/drawings/drawing5.xml><?xml version="1.0" encoding="utf-8"?>
<c:userShapes xmlns:c="http://schemas.openxmlformats.org/drawingml/2006/chart">
  <cdr:relSizeAnchor xmlns:cdr="http://schemas.openxmlformats.org/drawingml/2006/chartDrawing">
    <cdr:from>
      <cdr:x>0.12194</cdr:x>
      <cdr:y>0.0014</cdr:y>
    </cdr:from>
    <cdr:to>
      <cdr:x>0.41026</cdr:x>
      <cdr:y>0.04381</cdr:y>
    </cdr:to>
    <cdr:sp macro="" textlink="">
      <cdr:nvSpPr>
        <cdr:cNvPr id="2" name="pole tekstowe 1"/>
        <cdr:cNvSpPr txBox="1"/>
      </cdr:nvSpPr>
      <cdr:spPr>
        <a:xfrm xmlns:a="http://schemas.openxmlformats.org/drawingml/2006/main">
          <a:off x="1132426" y="8468"/>
          <a:ext cx="2677573" cy="25736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pl-PL" sz="1400" b="1"/>
            <a:t>           PO KL Razem  </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pl-PL" sz="1400" b="1">
              <a:latin typeface="+mn-lt"/>
              <a:ea typeface="+mn-ea"/>
              <a:cs typeface="+mn-cs"/>
            </a:rPr>
            <a:t>                    </a:t>
          </a:r>
          <a:r>
            <a:rPr lang="pl-PL" sz="1100">
              <a:latin typeface="+mn-lt"/>
              <a:ea typeface="+mn-ea"/>
              <a:cs typeface="+mn-cs"/>
            </a:rPr>
            <a:t>31.12.2013</a:t>
          </a:r>
          <a:endParaRPr lang="pl-PL" sz="1400"/>
        </a:p>
        <a:p xmlns:a="http://schemas.openxmlformats.org/drawingml/2006/main">
          <a:endParaRPr lang="pl-PL" sz="1400" b="1"/>
        </a:p>
      </cdr:txBody>
    </cdr:sp>
  </cdr:relSizeAnchor>
  <cdr:relSizeAnchor xmlns:cdr="http://schemas.openxmlformats.org/drawingml/2006/chartDrawing">
    <cdr:from>
      <cdr:x>0.6042</cdr:x>
      <cdr:y>0.03853</cdr:y>
    </cdr:from>
    <cdr:to>
      <cdr:x>0.84196</cdr:x>
      <cdr:y>0.07849</cdr:y>
    </cdr:to>
    <cdr:sp macro="" textlink="">
      <cdr:nvSpPr>
        <cdr:cNvPr id="3" name="pole tekstowe 1"/>
        <cdr:cNvSpPr txBox="1"/>
      </cdr:nvSpPr>
      <cdr:spPr>
        <a:xfrm xmlns:a="http://schemas.openxmlformats.org/drawingml/2006/main">
          <a:off x="5611115" y="233778"/>
          <a:ext cx="2208043" cy="24245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pl-PL"/>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0.76365</cdr:x>
      <cdr:y>0.12052</cdr:y>
    </cdr:to>
    <cdr:pic>
      <cdr:nvPicPr>
        <cdr:cNvPr id="2" name="Obraz 1"/>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491424" cy="352424"/>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0.76667</cdr:x>
      <cdr:y>0.121</cdr:y>
    </cdr:to>
    <cdr:pic>
      <cdr:nvPicPr>
        <cdr:cNvPr id="2" name="Obraz 1"/>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505200" cy="356121"/>
        </a:xfrm>
        <a:prstGeom xmlns:a="http://schemas.openxmlformats.org/drawingml/2006/main" prst="rect">
          <a:avLst/>
        </a:prstGeom>
      </cdr:spPr>
    </cdr:pic>
  </cdr:relSizeAnchor>
  <cdr:relSizeAnchor xmlns:cdr="http://schemas.openxmlformats.org/drawingml/2006/chartDrawing">
    <cdr:from>
      <cdr:x>0.7</cdr:x>
      <cdr:y>0.41424</cdr:y>
    </cdr:from>
    <cdr:to>
      <cdr:x>0.98333</cdr:x>
      <cdr:y>0.54693</cdr:y>
    </cdr:to>
    <cdr:sp macro="" textlink="">
      <cdr:nvSpPr>
        <cdr:cNvPr id="3" name="pole tekstowe 2"/>
        <cdr:cNvSpPr txBox="1"/>
      </cdr:nvSpPr>
      <cdr:spPr>
        <a:xfrm xmlns:a="http://schemas.openxmlformats.org/drawingml/2006/main">
          <a:off x="3200400" y="1219200"/>
          <a:ext cx="1295400" cy="390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0.73125</cdr:x>
      <cdr:y>0.39159</cdr:y>
    </cdr:from>
    <cdr:to>
      <cdr:x>0.97292</cdr:x>
      <cdr:y>0.71197</cdr:y>
    </cdr:to>
    <cdr:sp macro="" textlink="">
      <cdr:nvSpPr>
        <cdr:cNvPr id="5" name="pole tekstowe 4"/>
        <cdr:cNvSpPr txBox="1"/>
      </cdr:nvSpPr>
      <cdr:spPr>
        <a:xfrm xmlns:a="http://schemas.openxmlformats.org/drawingml/2006/main">
          <a:off x="3343275" y="1152524"/>
          <a:ext cx="1104915" cy="9429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800">
              <a:latin typeface="Arial" pitchFamily="34" charset="0"/>
              <a:ea typeface="+mn-ea"/>
              <a:cs typeface="Arial" pitchFamily="34" charset="0"/>
            </a:rPr>
            <a:t>88,53% nieaktywnych zawodowo stanowią osoby uczące się (158</a:t>
          </a:r>
          <a:r>
            <a:rPr lang="pl-PL" sz="800" baseline="0">
              <a:latin typeface="Arial" pitchFamily="34" charset="0"/>
              <a:ea typeface="+mn-ea"/>
              <a:cs typeface="Arial" pitchFamily="34" charset="0"/>
            </a:rPr>
            <a:t> 985</a:t>
          </a:r>
          <a:r>
            <a:rPr lang="pl-PL" sz="800">
              <a:latin typeface="Arial" pitchFamily="34" charset="0"/>
              <a:ea typeface="+mn-ea"/>
              <a:cs typeface="Arial" pitchFamily="34" charset="0"/>
            </a:rPr>
            <a:t>osób)</a:t>
          </a:r>
        </a:p>
        <a:p xmlns:a="http://schemas.openxmlformats.org/drawingml/2006/main">
          <a:r>
            <a:rPr lang="pl-PL" sz="1100">
              <a:latin typeface="+mn-lt"/>
              <a:ea typeface="+mn-ea"/>
              <a:cs typeface="+mn-cs"/>
            </a:rPr>
            <a:t> </a:t>
          </a:r>
        </a:p>
        <a:p xmlns:a="http://schemas.openxmlformats.org/drawingml/2006/main">
          <a:endParaRPr lang="pl-PL" sz="1100"/>
        </a:p>
      </cdr:txBody>
    </cdr:sp>
  </cdr:relSizeAnchor>
  <cdr:relSizeAnchor xmlns:cdr="http://schemas.openxmlformats.org/drawingml/2006/chartDrawing">
    <cdr:from>
      <cdr:x>0.625</cdr:x>
      <cdr:y>0.42071</cdr:y>
    </cdr:from>
    <cdr:to>
      <cdr:x>0.96458</cdr:x>
      <cdr:y>0.57929</cdr:y>
    </cdr:to>
    <cdr:sp macro="" textlink="">
      <cdr:nvSpPr>
        <cdr:cNvPr id="6" name="pole tekstowe 5"/>
        <cdr:cNvSpPr txBox="1"/>
      </cdr:nvSpPr>
      <cdr:spPr>
        <a:xfrm xmlns:a="http://schemas.openxmlformats.org/drawingml/2006/main">
          <a:off x="2857500" y="1238250"/>
          <a:ext cx="1552575"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b="1"/>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109C9-2307-496A-B16B-B4131ED5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19272</Words>
  <Characters>115637</Characters>
  <Application>Microsoft Office Word</Application>
  <DocSecurity>0</DocSecurity>
  <Lines>963</Lines>
  <Paragraphs>269</Paragraphs>
  <ScaleCrop>false</ScaleCrop>
  <HeadingPairs>
    <vt:vector size="2" baseType="variant">
      <vt:variant>
        <vt:lpstr>Tytuł</vt:lpstr>
      </vt:variant>
      <vt:variant>
        <vt:i4>1</vt:i4>
      </vt:variant>
    </vt:vector>
  </HeadingPairs>
  <TitlesOfParts>
    <vt:vector size="1" baseType="lpstr">
      <vt:lpstr/>
    </vt:vector>
  </TitlesOfParts>
  <Company>Urząd Marszałkowski w Toruniu</Company>
  <LinksUpToDate>false</LinksUpToDate>
  <CharactersWithSpaces>134640</CharactersWithSpaces>
  <SharedDoc>false</SharedDoc>
  <HLinks>
    <vt:vector size="324" baseType="variant">
      <vt:variant>
        <vt:i4>7274568</vt:i4>
      </vt:variant>
      <vt:variant>
        <vt:i4>162</vt:i4>
      </vt:variant>
      <vt:variant>
        <vt:i4>0</vt:i4>
      </vt:variant>
      <vt:variant>
        <vt:i4>5</vt:i4>
      </vt:variant>
      <vt:variant>
        <vt:lpwstr>mailto:m.tomczyk@kujawsko-pomorskie.pl</vt:lpwstr>
      </vt:variant>
      <vt:variant>
        <vt:lpwstr/>
      </vt:variant>
      <vt:variant>
        <vt:i4>2031692</vt:i4>
      </vt:variant>
      <vt:variant>
        <vt:i4>159</vt:i4>
      </vt:variant>
      <vt:variant>
        <vt:i4>0</vt:i4>
      </vt:variant>
      <vt:variant>
        <vt:i4>5</vt:i4>
      </vt:variant>
      <vt:variant>
        <vt:lpwstr>http://www.arimr.gov.pl/</vt:lpwstr>
      </vt:variant>
      <vt:variant>
        <vt:lpwstr/>
      </vt:variant>
      <vt:variant>
        <vt:i4>2031692</vt:i4>
      </vt:variant>
      <vt:variant>
        <vt:i4>156</vt:i4>
      </vt:variant>
      <vt:variant>
        <vt:i4>0</vt:i4>
      </vt:variant>
      <vt:variant>
        <vt:i4>5</vt:i4>
      </vt:variant>
      <vt:variant>
        <vt:lpwstr>http://www.arimr.gov.pl/</vt:lpwstr>
      </vt:variant>
      <vt:variant>
        <vt:lpwstr/>
      </vt:variant>
      <vt:variant>
        <vt:i4>2031692</vt:i4>
      </vt:variant>
      <vt:variant>
        <vt:i4>153</vt:i4>
      </vt:variant>
      <vt:variant>
        <vt:i4>0</vt:i4>
      </vt:variant>
      <vt:variant>
        <vt:i4>5</vt:i4>
      </vt:variant>
      <vt:variant>
        <vt:lpwstr>http://www.arimr.gov.pl/</vt:lpwstr>
      </vt:variant>
      <vt:variant>
        <vt:lpwstr/>
      </vt:variant>
      <vt:variant>
        <vt:i4>7602257</vt:i4>
      </vt:variant>
      <vt:variant>
        <vt:i4>147</vt:i4>
      </vt:variant>
      <vt:variant>
        <vt:i4>0</vt:i4>
      </vt:variant>
      <vt:variant>
        <vt:i4>5</vt:i4>
      </vt:variant>
      <vt:variant>
        <vt:lpwstr>mailto:j.skulska@kujawsko-pomorskie.pl</vt:lpwstr>
      </vt:variant>
      <vt:variant>
        <vt:lpwstr/>
      </vt:variant>
      <vt:variant>
        <vt:i4>720947</vt:i4>
      </vt:variant>
      <vt:variant>
        <vt:i4>144</vt:i4>
      </vt:variant>
      <vt:variant>
        <vt:i4>0</vt:i4>
      </vt:variant>
      <vt:variant>
        <vt:i4>5</vt:i4>
      </vt:variant>
      <vt:variant>
        <vt:lpwstr>mailto:k.kojak@kujawsko-pomorskie.pl</vt:lpwstr>
      </vt:variant>
      <vt:variant>
        <vt:lpwstr/>
      </vt:variant>
      <vt:variant>
        <vt:i4>7274546</vt:i4>
      </vt:variant>
      <vt:variant>
        <vt:i4>141</vt:i4>
      </vt:variant>
      <vt:variant>
        <vt:i4>0</vt:i4>
      </vt:variant>
      <vt:variant>
        <vt:i4>5</vt:i4>
      </vt:variant>
      <vt:variant>
        <vt:lpwstr>http://mojregion.eu/regionalny-program-operacyjny-wojewodztwa-kujawsko</vt:lpwstr>
      </vt:variant>
      <vt:variant>
        <vt:lpwstr/>
      </vt:variant>
      <vt:variant>
        <vt:i4>262174</vt:i4>
      </vt:variant>
      <vt:variant>
        <vt:i4>138</vt:i4>
      </vt:variant>
      <vt:variant>
        <vt:i4>0</vt:i4>
      </vt:variant>
      <vt:variant>
        <vt:i4>5</vt:i4>
      </vt:variant>
      <vt:variant>
        <vt:lpwstr>http://www.mojregion.eu/</vt:lpwstr>
      </vt:variant>
      <vt:variant>
        <vt:lpwstr/>
      </vt:variant>
      <vt:variant>
        <vt:i4>1769511</vt:i4>
      </vt:variant>
      <vt:variant>
        <vt:i4>135</vt:i4>
      </vt:variant>
      <vt:variant>
        <vt:i4>0</vt:i4>
      </vt:variant>
      <vt:variant>
        <vt:i4>5</vt:i4>
      </vt:variant>
      <vt:variant>
        <vt:lpwstr>mailto:w.plesinski@kujawsko-pomorskie.pl</vt:lpwstr>
      </vt:variant>
      <vt:variant>
        <vt:lpwstr/>
      </vt:variant>
      <vt:variant>
        <vt:i4>6946907</vt:i4>
      </vt:variant>
      <vt:variant>
        <vt:i4>132</vt:i4>
      </vt:variant>
      <vt:variant>
        <vt:i4>0</vt:i4>
      </vt:variant>
      <vt:variant>
        <vt:i4>5</vt:i4>
      </vt:variant>
      <vt:variant>
        <vt:lpwstr>mailto:m.jankowski@zdw-bydgoszcz.pl</vt:lpwstr>
      </vt:variant>
      <vt:variant>
        <vt:lpwstr/>
      </vt:variant>
      <vt:variant>
        <vt:i4>2162695</vt:i4>
      </vt:variant>
      <vt:variant>
        <vt:i4>129</vt:i4>
      </vt:variant>
      <vt:variant>
        <vt:i4>0</vt:i4>
      </vt:variant>
      <vt:variant>
        <vt:i4>5</vt:i4>
      </vt:variant>
      <vt:variant>
        <vt:lpwstr>mailto:a.miaskowska@kujawsko-pomorskie.pl</vt:lpwstr>
      </vt:variant>
      <vt:variant>
        <vt:lpwstr/>
      </vt:variant>
      <vt:variant>
        <vt:i4>4259896</vt:i4>
      </vt:variant>
      <vt:variant>
        <vt:i4>126</vt:i4>
      </vt:variant>
      <vt:variant>
        <vt:i4>0</vt:i4>
      </vt:variant>
      <vt:variant>
        <vt:i4>5</vt:i4>
      </vt:variant>
      <vt:variant>
        <vt:lpwstr>mailto:kodzis@zdw-bydgoszcz.pl</vt:lpwstr>
      </vt:variant>
      <vt:variant>
        <vt:lpwstr/>
      </vt:variant>
      <vt:variant>
        <vt:i4>8323162</vt:i4>
      </vt:variant>
      <vt:variant>
        <vt:i4>123</vt:i4>
      </vt:variant>
      <vt:variant>
        <vt:i4>0</vt:i4>
      </vt:variant>
      <vt:variant>
        <vt:i4>5</vt:i4>
      </vt:variant>
      <vt:variant>
        <vt:lpwstr>mailto:a.pelczar@kujawsko-pomorskie.pl</vt:lpwstr>
      </vt:variant>
      <vt:variant>
        <vt:lpwstr/>
      </vt:variant>
      <vt:variant>
        <vt:i4>4063259</vt:i4>
      </vt:variant>
      <vt:variant>
        <vt:i4>120</vt:i4>
      </vt:variant>
      <vt:variant>
        <vt:i4>0</vt:i4>
      </vt:variant>
      <vt:variant>
        <vt:i4>5</vt:i4>
      </vt:variant>
      <vt:variant>
        <vt:lpwstr>mailto:k.nowakowski@kujawsko-pomorskie.pl</vt:lpwstr>
      </vt:variant>
      <vt:variant>
        <vt:lpwstr/>
      </vt:variant>
      <vt:variant>
        <vt:i4>589867</vt:i4>
      </vt:variant>
      <vt:variant>
        <vt:i4>117</vt:i4>
      </vt:variant>
      <vt:variant>
        <vt:i4>0</vt:i4>
      </vt:variant>
      <vt:variant>
        <vt:i4>5</vt:i4>
      </vt:variant>
      <vt:variant>
        <vt:lpwstr>mailto:a.laskowska@kujawsko-pomorskie.pl</vt:lpwstr>
      </vt:variant>
      <vt:variant>
        <vt:lpwstr/>
      </vt:variant>
      <vt:variant>
        <vt:i4>2359315</vt:i4>
      </vt:variant>
      <vt:variant>
        <vt:i4>114</vt:i4>
      </vt:variant>
      <vt:variant>
        <vt:i4>0</vt:i4>
      </vt:variant>
      <vt:variant>
        <vt:i4>5</vt:i4>
      </vt:variant>
      <vt:variant>
        <vt:lpwstr>mailto:m.rosolek@ropstorun.home.pl</vt:lpwstr>
      </vt:variant>
      <vt:variant>
        <vt:lpwstr/>
      </vt:variant>
      <vt:variant>
        <vt:i4>5374029</vt:i4>
      </vt:variant>
      <vt:variant>
        <vt:i4>111</vt:i4>
      </vt:variant>
      <vt:variant>
        <vt:i4>0</vt:i4>
      </vt:variant>
      <vt:variant>
        <vt:i4>5</vt:i4>
      </vt:variant>
      <vt:variant>
        <vt:lpwstr>http://www.wsparciekadr.ropstorun.pl/</vt:lpwstr>
      </vt:variant>
      <vt:variant>
        <vt:lpwstr/>
      </vt:variant>
      <vt:variant>
        <vt:i4>6619229</vt:i4>
      </vt:variant>
      <vt:variant>
        <vt:i4>108</vt:i4>
      </vt:variant>
      <vt:variant>
        <vt:i4>0</vt:i4>
      </vt:variant>
      <vt:variant>
        <vt:i4>5</vt:i4>
      </vt:variant>
      <vt:variant>
        <vt:lpwstr>mailto:p.nadolny@kujawsko-pomorskie.pl</vt:lpwstr>
      </vt:variant>
      <vt:variant>
        <vt:lpwstr/>
      </vt:variant>
      <vt:variant>
        <vt:i4>5701745</vt:i4>
      </vt:variant>
      <vt:variant>
        <vt:i4>105</vt:i4>
      </vt:variant>
      <vt:variant>
        <vt:i4>0</vt:i4>
      </vt:variant>
      <vt:variant>
        <vt:i4>5</vt:i4>
      </vt:variant>
      <vt:variant>
        <vt:lpwstr>mailto:w.budzichowska@kujawsko-pomorskie.pl</vt:lpwstr>
      </vt:variant>
      <vt:variant>
        <vt:lpwstr/>
      </vt:variant>
      <vt:variant>
        <vt:i4>4849780</vt:i4>
      </vt:variant>
      <vt:variant>
        <vt:i4>102</vt:i4>
      </vt:variant>
      <vt:variant>
        <vt:i4>0</vt:i4>
      </vt:variant>
      <vt:variant>
        <vt:i4>5</vt:i4>
      </vt:variant>
      <vt:variant>
        <vt:lpwstr>mailto:j.kowalski@kujawsko-pomorskie.pl</vt:lpwstr>
      </vt:variant>
      <vt:variant>
        <vt:lpwstr/>
      </vt:variant>
      <vt:variant>
        <vt:i4>2555928</vt:i4>
      </vt:variant>
      <vt:variant>
        <vt:i4>99</vt:i4>
      </vt:variant>
      <vt:variant>
        <vt:i4>0</vt:i4>
      </vt:variant>
      <vt:variant>
        <vt:i4>5</vt:i4>
      </vt:variant>
      <vt:variant>
        <vt:lpwstr>mailto:m.wisniewski@kujawsko-pomorskie.pl</vt:lpwstr>
      </vt:variant>
      <vt:variant>
        <vt:lpwstr/>
      </vt:variant>
      <vt:variant>
        <vt:i4>7798875</vt:i4>
      </vt:variant>
      <vt:variant>
        <vt:i4>96</vt:i4>
      </vt:variant>
      <vt:variant>
        <vt:i4>0</vt:i4>
      </vt:variant>
      <vt:variant>
        <vt:i4>5</vt:i4>
      </vt:variant>
      <vt:variant>
        <vt:lpwstr>mailto:m.stasiak@kujawsko-pomorskie.pl</vt:lpwstr>
      </vt:variant>
      <vt:variant>
        <vt:lpwstr/>
      </vt:variant>
      <vt:variant>
        <vt:i4>2686982</vt:i4>
      </vt:variant>
      <vt:variant>
        <vt:i4>93</vt:i4>
      </vt:variant>
      <vt:variant>
        <vt:i4>0</vt:i4>
      </vt:variant>
      <vt:variant>
        <vt:i4>5</vt:i4>
      </vt:variant>
      <vt:variant>
        <vt:lpwstr>mailto:a.pabian@kujawsko-pomorskie.pl</vt:lpwstr>
      </vt:variant>
      <vt:variant>
        <vt:lpwstr/>
      </vt:variant>
      <vt:variant>
        <vt:i4>7864413</vt:i4>
      </vt:variant>
      <vt:variant>
        <vt:i4>90</vt:i4>
      </vt:variant>
      <vt:variant>
        <vt:i4>0</vt:i4>
      </vt:variant>
      <vt:variant>
        <vt:i4>5</vt:i4>
      </vt:variant>
      <vt:variant>
        <vt:lpwstr>mailto:a.rzemykowska@kujawsko-pomorskie.pl</vt:lpwstr>
      </vt:variant>
      <vt:variant>
        <vt:lpwstr/>
      </vt:variant>
      <vt:variant>
        <vt:i4>6029416</vt:i4>
      </vt:variant>
      <vt:variant>
        <vt:i4>87</vt:i4>
      </vt:variant>
      <vt:variant>
        <vt:i4>0</vt:i4>
      </vt:variant>
      <vt:variant>
        <vt:i4>5</vt:i4>
      </vt:variant>
      <vt:variant>
        <vt:lpwstr>mailto:m.butowska@kujawsko-pomorskie.pl</vt:lpwstr>
      </vt:variant>
      <vt:variant>
        <vt:lpwstr/>
      </vt:variant>
      <vt:variant>
        <vt:i4>3473413</vt:i4>
      </vt:variant>
      <vt:variant>
        <vt:i4>84</vt:i4>
      </vt:variant>
      <vt:variant>
        <vt:i4>0</vt:i4>
      </vt:variant>
      <vt:variant>
        <vt:i4>5</vt:i4>
      </vt:variant>
      <vt:variant>
        <vt:lpwstr>mailto:d.zareba@kujawsko-pomorskie.pl</vt:lpwstr>
      </vt:variant>
      <vt:variant>
        <vt:lpwstr/>
      </vt:variant>
      <vt:variant>
        <vt:i4>262205</vt:i4>
      </vt:variant>
      <vt:variant>
        <vt:i4>81</vt:i4>
      </vt:variant>
      <vt:variant>
        <vt:i4>0</vt:i4>
      </vt:variant>
      <vt:variant>
        <vt:i4>5</vt:i4>
      </vt:variant>
      <vt:variant>
        <vt:lpwstr>mailto:j.zielinska@kujawsko-pomorskie.pl</vt:lpwstr>
      </vt:variant>
      <vt:variant>
        <vt:lpwstr/>
      </vt:variant>
      <vt:variant>
        <vt:i4>327735</vt:i4>
      </vt:variant>
      <vt:variant>
        <vt:i4>78</vt:i4>
      </vt:variant>
      <vt:variant>
        <vt:i4>0</vt:i4>
      </vt:variant>
      <vt:variant>
        <vt:i4>5</vt:i4>
      </vt:variant>
      <vt:variant>
        <vt:lpwstr>mailto:d.olszewska@kujawsko-pomorskie.pl</vt:lpwstr>
      </vt:variant>
      <vt:variant>
        <vt:lpwstr/>
      </vt:variant>
      <vt:variant>
        <vt:i4>1769511</vt:i4>
      </vt:variant>
      <vt:variant>
        <vt:i4>75</vt:i4>
      </vt:variant>
      <vt:variant>
        <vt:i4>0</vt:i4>
      </vt:variant>
      <vt:variant>
        <vt:i4>5</vt:i4>
      </vt:variant>
      <vt:variant>
        <vt:lpwstr>mailto:w.plesinski@kujawsko-pomorskie.pl</vt:lpwstr>
      </vt:variant>
      <vt:variant>
        <vt:lpwstr/>
      </vt:variant>
      <vt:variant>
        <vt:i4>720951</vt:i4>
      </vt:variant>
      <vt:variant>
        <vt:i4>72</vt:i4>
      </vt:variant>
      <vt:variant>
        <vt:i4>0</vt:i4>
      </vt:variant>
      <vt:variant>
        <vt:i4>5</vt:i4>
      </vt:variant>
      <vt:variant>
        <vt:lpwstr>mailto:c.buczynski@kujawsko-pomorskie.pl</vt:lpwstr>
      </vt:variant>
      <vt:variant>
        <vt:lpwstr/>
      </vt:variant>
      <vt:variant>
        <vt:i4>2621441</vt:i4>
      </vt:variant>
      <vt:variant>
        <vt:i4>69</vt:i4>
      </vt:variant>
      <vt:variant>
        <vt:i4>0</vt:i4>
      </vt:variant>
      <vt:variant>
        <vt:i4>5</vt:i4>
      </vt:variant>
      <vt:variant>
        <vt:lpwstr>mailto:v.weroniecka@kujawsko-pomorskie.pl</vt:lpwstr>
      </vt:variant>
      <vt:variant>
        <vt:lpwstr/>
      </vt:variant>
      <vt:variant>
        <vt:i4>7209049</vt:i4>
      </vt:variant>
      <vt:variant>
        <vt:i4>66</vt:i4>
      </vt:variant>
      <vt:variant>
        <vt:i4>0</vt:i4>
      </vt:variant>
      <vt:variant>
        <vt:i4>5</vt:i4>
      </vt:variant>
      <vt:variant>
        <vt:lpwstr>mailto:d.mierczynska@kujawsko-pomorskie.pl</vt:lpwstr>
      </vt:variant>
      <vt:variant>
        <vt:lpwstr/>
      </vt:variant>
      <vt:variant>
        <vt:i4>1703977</vt:i4>
      </vt:variant>
      <vt:variant>
        <vt:i4>63</vt:i4>
      </vt:variant>
      <vt:variant>
        <vt:i4>0</vt:i4>
      </vt:variant>
      <vt:variant>
        <vt:i4>5</vt:i4>
      </vt:variant>
      <vt:variant>
        <vt:lpwstr>mailto:e.glodowska@kujawsko-pomorskie.pl</vt:lpwstr>
      </vt:variant>
      <vt:variant>
        <vt:lpwstr/>
      </vt:variant>
      <vt:variant>
        <vt:i4>4325481</vt:i4>
      </vt:variant>
      <vt:variant>
        <vt:i4>60</vt:i4>
      </vt:variant>
      <vt:variant>
        <vt:i4>0</vt:i4>
      </vt:variant>
      <vt:variant>
        <vt:i4>5</vt:i4>
      </vt:variant>
      <vt:variant>
        <vt:lpwstr>mailto:m.leznicka@kujawsko-pomorskie.pl</vt:lpwstr>
      </vt:variant>
      <vt:variant>
        <vt:lpwstr/>
      </vt:variant>
      <vt:variant>
        <vt:i4>4325481</vt:i4>
      </vt:variant>
      <vt:variant>
        <vt:i4>57</vt:i4>
      </vt:variant>
      <vt:variant>
        <vt:i4>0</vt:i4>
      </vt:variant>
      <vt:variant>
        <vt:i4>5</vt:i4>
      </vt:variant>
      <vt:variant>
        <vt:lpwstr>mailto:m.leznicka@kujawsko-pomorskie.pl</vt:lpwstr>
      </vt:variant>
      <vt:variant>
        <vt:lpwstr/>
      </vt:variant>
      <vt:variant>
        <vt:i4>4325481</vt:i4>
      </vt:variant>
      <vt:variant>
        <vt:i4>54</vt:i4>
      </vt:variant>
      <vt:variant>
        <vt:i4>0</vt:i4>
      </vt:variant>
      <vt:variant>
        <vt:i4>5</vt:i4>
      </vt:variant>
      <vt:variant>
        <vt:lpwstr>mailto:m.leznicka@kujawsko-pomorskie.pl</vt:lpwstr>
      </vt:variant>
      <vt:variant>
        <vt:lpwstr/>
      </vt:variant>
      <vt:variant>
        <vt:i4>1245289</vt:i4>
      </vt:variant>
      <vt:variant>
        <vt:i4>51</vt:i4>
      </vt:variant>
      <vt:variant>
        <vt:i4>0</vt:i4>
      </vt:variant>
      <vt:variant>
        <vt:i4>5</vt:i4>
      </vt:variant>
      <vt:variant>
        <vt:lpwstr>mailto:uzl@kujawsko-pomorskie.pl</vt:lpwstr>
      </vt:variant>
      <vt:variant>
        <vt:lpwstr/>
      </vt:variant>
      <vt:variant>
        <vt:i4>4915324</vt:i4>
      </vt:variant>
      <vt:variant>
        <vt:i4>48</vt:i4>
      </vt:variant>
      <vt:variant>
        <vt:i4>0</vt:i4>
      </vt:variant>
      <vt:variant>
        <vt:i4>5</vt:i4>
      </vt:variant>
      <vt:variant>
        <vt:lpwstr>mailto:m.kosinski@kujawsko-pomorskie.pl</vt:lpwstr>
      </vt:variant>
      <vt:variant>
        <vt:lpwstr/>
      </vt:variant>
      <vt:variant>
        <vt:i4>2752534</vt:i4>
      </vt:variant>
      <vt:variant>
        <vt:i4>45</vt:i4>
      </vt:variant>
      <vt:variant>
        <vt:i4>0</vt:i4>
      </vt:variant>
      <vt:variant>
        <vt:i4>5</vt:i4>
      </vt:variant>
      <vt:variant>
        <vt:lpwstr>mailto:k.kodzis@zdw-bydgoszcz.pl</vt:lpwstr>
      </vt:variant>
      <vt:variant>
        <vt:lpwstr/>
      </vt:variant>
      <vt:variant>
        <vt:i4>1441910</vt:i4>
      </vt:variant>
      <vt:variant>
        <vt:i4>42</vt:i4>
      </vt:variant>
      <vt:variant>
        <vt:i4>0</vt:i4>
      </vt:variant>
      <vt:variant>
        <vt:i4>5</vt:i4>
      </vt:variant>
      <vt:variant>
        <vt:lpwstr>mailto:ropsda@ropstorun.home.pl</vt:lpwstr>
      </vt:variant>
      <vt:variant>
        <vt:lpwstr/>
      </vt:variant>
      <vt:variant>
        <vt:i4>2359315</vt:i4>
      </vt:variant>
      <vt:variant>
        <vt:i4>39</vt:i4>
      </vt:variant>
      <vt:variant>
        <vt:i4>0</vt:i4>
      </vt:variant>
      <vt:variant>
        <vt:i4>5</vt:i4>
      </vt:variant>
      <vt:variant>
        <vt:lpwstr>mailto:m.rosolek@ropstorun.home.pl</vt:lpwstr>
      </vt:variant>
      <vt:variant>
        <vt:lpwstr/>
      </vt:variant>
      <vt:variant>
        <vt:i4>2359315</vt:i4>
      </vt:variant>
      <vt:variant>
        <vt:i4>36</vt:i4>
      </vt:variant>
      <vt:variant>
        <vt:i4>0</vt:i4>
      </vt:variant>
      <vt:variant>
        <vt:i4>5</vt:i4>
      </vt:variant>
      <vt:variant>
        <vt:lpwstr>mailto:m.rosolek@ropstorun.home.pl</vt:lpwstr>
      </vt:variant>
      <vt:variant>
        <vt:lpwstr/>
      </vt:variant>
      <vt:variant>
        <vt:i4>6553679</vt:i4>
      </vt:variant>
      <vt:variant>
        <vt:i4>33</vt:i4>
      </vt:variant>
      <vt:variant>
        <vt:i4>0</vt:i4>
      </vt:variant>
      <vt:variant>
        <vt:i4>5</vt:i4>
      </vt:variant>
      <vt:variant>
        <vt:lpwstr>mailto:j.przybyl@kujawsko-pomorskie.pl</vt:lpwstr>
      </vt:variant>
      <vt:variant>
        <vt:lpwstr/>
      </vt:variant>
      <vt:variant>
        <vt:i4>5701746</vt:i4>
      </vt:variant>
      <vt:variant>
        <vt:i4>30</vt:i4>
      </vt:variant>
      <vt:variant>
        <vt:i4>0</vt:i4>
      </vt:variant>
      <vt:variant>
        <vt:i4>5</vt:i4>
      </vt:variant>
      <vt:variant>
        <vt:lpwstr>mailto:k.wolowska@kujawsko-pomorskie.pl</vt:lpwstr>
      </vt:variant>
      <vt:variant>
        <vt:lpwstr/>
      </vt:variant>
      <vt:variant>
        <vt:i4>3342337</vt:i4>
      </vt:variant>
      <vt:variant>
        <vt:i4>27</vt:i4>
      </vt:variant>
      <vt:variant>
        <vt:i4>0</vt:i4>
      </vt:variant>
      <vt:variant>
        <vt:i4>5</vt:i4>
      </vt:variant>
      <vt:variant>
        <vt:lpwstr>mailto:p.kasprzycki@kujawsko-pomorskie.pl</vt:lpwstr>
      </vt:variant>
      <vt:variant>
        <vt:lpwstr/>
      </vt:variant>
      <vt:variant>
        <vt:i4>1704046</vt:i4>
      </vt:variant>
      <vt:variant>
        <vt:i4>24</vt:i4>
      </vt:variant>
      <vt:variant>
        <vt:i4>0</vt:i4>
      </vt:variant>
      <vt:variant>
        <vt:i4>5</vt:i4>
      </vt:variant>
      <vt:variant>
        <vt:lpwstr>mailto:aneta.markowska@kpzmiuw.pl</vt:lpwstr>
      </vt:variant>
      <vt:variant>
        <vt:lpwstr/>
      </vt:variant>
      <vt:variant>
        <vt:i4>2949120</vt:i4>
      </vt:variant>
      <vt:variant>
        <vt:i4>21</vt:i4>
      </vt:variant>
      <vt:variant>
        <vt:i4>0</vt:i4>
      </vt:variant>
      <vt:variant>
        <vt:i4>5</vt:i4>
      </vt:variant>
      <vt:variant>
        <vt:lpwstr>mailto:k.osenkowska@kujawsko-pomorskie.pl</vt:lpwstr>
      </vt:variant>
      <vt:variant>
        <vt:lpwstr/>
      </vt:variant>
      <vt:variant>
        <vt:i4>7864389</vt:i4>
      </vt:variant>
      <vt:variant>
        <vt:i4>18</vt:i4>
      </vt:variant>
      <vt:variant>
        <vt:i4>0</vt:i4>
      </vt:variant>
      <vt:variant>
        <vt:i4>5</vt:i4>
      </vt:variant>
      <vt:variant>
        <vt:lpwstr>mailto:l.wasielewski@kujawsko-pomorskie.pl</vt:lpwstr>
      </vt:variant>
      <vt:variant>
        <vt:lpwstr/>
      </vt:variant>
      <vt:variant>
        <vt:i4>6094965</vt:i4>
      </vt:variant>
      <vt:variant>
        <vt:i4>15</vt:i4>
      </vt:variant>
      <vt:variant>
        <vt:i4>0</vt:i4>
      </vt:variant>
      <vt:variant>
        <vt:i4>5</vt:i4>
      </vt:variant>
      <vt:variant>
        <vt:lpwstr>mailto:b.szymecka@kujawsko-pomorskie.pl</vt:lpwstr>
      </vt:variant>
      <vt:variant>
        <vt:lpwstr/>
      </vt:variant>
      <vt:variant>
        <vt:i4>4194424</vt:i4>
      </vt:variant>
      <vt:variant>
        <vt:i4>12</vt:i4>
      </vt:variant>
      <vt:variant>
        <vt:i4>0</vt:i4>
      </vt:variant>
      <vt:variant>
        <vt:i4>5</vt:i4>
      </vt:variant>
      <vt:variant>
        <vt:lpwstr>mailto:k.charycka@kujawsko-pomorskie.pl</vt:lpwstr>
      </vt:variant>
      <vt:variant>
        <vt:lpwstr/>
      </vt:variant>
      <vt:variant>
        <vt:i4>1703974</vt:i4>
      </vt:variant>
      <vt:variant>
        <vt:i4>9</vt:i4>
      </vt:variant>
      <vt:variant>
        <vt:i4>0</vt:i4>
      </vt:variant>
      <vt:variant>
        <vt:i4>5</vt:i4>
      </vt:variant>
      <vt:variant>
        <vt:lpwstr>mailto:e.plaskonka@kujawsko-pomorskie.pl</vt:lpwstr>
      </vt:variant>
      <vt:variant>
        <vt:lpwstr/>
      </vt:variant>
      <vt:variant>
        <vt:i4>3538953</vt:i4>
      </vt:variant>
      <vt:variant>
        <vt:i4>6</vt:i4>
      </vt:variant>
      <vt:variant>
        <vt:i4>0</vt:i4>
      </vt:variant>
      <vt:variant>
        <vt:i4>5</vt:i4>
      </vt:variant>
      <vt:variant>
        <vt:lpwstr>mailto:a.imiela@kujawsko-pomorskie.pl</vt:lpwstr>
      </vt:variant>
      <vt:variant>
        <vt:lpwstr/>
      </vt:variant>
      <vt:variant>
        <vt:i4>7929866</vt:i4>
      </vt:variant>
      <vt:variant>
        <vt:i4>3</vt:i4>
      </vt:variant>
      <vt:variant>
        <vt:i4>0</vt:i4>
      </vt:variant>
      <vt:variant>
        <vt:i4>5</vt:i4>
      </vt:variant>
      <vt:variant>
        <vt:lpwstr>mailto:strategia@kujawsko-pomorskie.pl</vt:lpwstr>
      </vt:variant>
      <vt:variant>
        <vt:lpwstr/>
      </vt:variant>
      <vt:variant>
        <vt:i4>4390985</vt:i4>
      </vt:variant>
      <vt:variant>
        <vt:i4>0</vt:i4>
      </vt:variant>
      <vt:variant>
        <vt:i4>0</vt:i4>
      </vt:variant>
      <vt:variant>
        <vt:i4>5</vt:i4>
      </vt:variant>
      <vt:variant>
        <vt:lpwstr>http://www.kujawsko-pomorskie.pl/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g.gorbaczew</dc:creator>
  <cp:keywords/>
  <dc:description/>
  <cp:lastModifiedBy>s.wysocka</cp:lastModifiedBy>
  <cp:revision>2</cp:revision>
  <cp:lastPrinted>2014-02-06T07:07:00Z</cp:lastPrinted>
  <dcterms:created xsi:type="dcterms:W3CDTF">2014-02-13T08:09:00Z</dcterms:created>
  <dcterms:modified xsi:type="dcterms:W3CDTF">2014-02-13T08:09:00Z</dcterms:modified>
</cp:coreProperties>
</file>