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BB2" w14:textId="7D7EF30F" w:rsidR="00973B6D" w:rsidRDefault="00BA7316" w:rsidP="00B6627B">
      <w:pPr>
        <w:spacing w:after="120"/>
        <w:rPr>
          <w:rFonts w:cs="Calibri"/>
          <w:sz w:val="24"/>
          <w:szCs w:val="24"/>
          <w:lang w:eastAsia="pl-PL"/>
        </w:rPr>
      </w:pPr>
      <w:bookmarkStart w:id="0" w:name="RANGE!A18"/>
      <w:r w:rsidRPr="00107E10">
        <w:rPr>
          <w:rFonts w:cs="Calibri"/>
          <w:sz w:val="24"/>
          <w:szCs w:val="24"/>
          <w:lang w:eastAsia="pl-PL"/>
        </w:rPr>
        <w:t>Załącznik nr 2 do zapytania ofertowego z dnia</w:t>
      </w:r>
      <w:r w:rsidR="00107E10" w:rsidRPr="00107E10">
        <w:rPr>
          <w:rFonts w:cs="Calibri"/>
          <w:sz w:val="24"/>
          <w:szCs w:val="24"/>
          <w:lang w:eastAsia="pl-PL"/>
        </w:rPr>
        <w:t xml:space="preserve"> 2</w:t>
      </w:r>
      <w:r w:rsidR="00C2279A">
        <w:rPr>
          <w:rFonts w:cs="Calibri"/>
          <w:sz w:val="24"/>
          <w:szCs w:val="24"/>
          <w:lang w:eastAsia="pl-PL"/>
        </w:rPr>
        <w:t>9</w:t>
      </w:r>
      <w:r w:rsidR="00107E10" w:rsidRPr="00107E10">
        <w:rPr>
          <w:rFonts w:cs="Calibri"/>
          <w:sz w:val="24"/>
          <w:szCs w:val="24"/>
          <w:lang w:eastAsia="pl-PL"/>
        </w:rPr>
        <w:t xml:space="preserve"> </w:t>
      </w:r>
      <w:r w:rsidR="00C2279A">
        <w:rPr>
          <w:rFonts w:cs="Calibri"/>
          <w:sz w:val="24"/>
          <w:szCs w:val="24"/>
          <w:lang w:eastAsia="pl-PL"/>
        </w:rPr>
        <w:t>ma</w:t>
      </w:r>
      <w:r w:rsidR="00386E45">
        <w:rPr>
          <w:rFonts w:cs="Calibri"/>
          <w:sz w:val="24"/>
          <w:szCs w:val="24"/>
          <w:lang w:eastAsia="pl-PL"/>
        </w:rPr>
        <w:t>rca</w:t>
      </w:r>
      <w:r w:rsidRPr="00107E10">
        <w:rPr>
          <w:rFonts w:cs="Calibri"/>
          <w:sz w:val="24"/>
          <w:szCs w:val="24"/>
          <w:lang w:eastAsia="pl-PL"/>
        </w:rPr>
        <w:t xml:space="preserve"> 2023 roku</w:t>
      </w:r>
    </w:p>
    <w:p w14:paraId="4ED3B7F4" w14:textId="77777777" w:rsidR="00C934FD" w:rsidRPr="00B6627B" w:rsidRDefault="00C934FD" w:rsidP="00C934FD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r w:rsidRPr="00B6627B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uwzgledniający modyfikację wprowadzoną w dniu 11 kwietnia 2023 r.</w:t>
      </w:r>
    </w:p>
    <w:p w14:paraId="092D33D1" w14:textId="5269492F" w:rsidR="00973B6D" w:rsidRPr="0095152E" w:rsidRDefault="00973B6D" w:rsidP="00107E10">
      <w:pPr>
        <w:spacing w:after="240"/>
        <w:rPr>
          <w:rFonts w:cs="Calibri"/>
          <w:sz w:val="28"/>
          <w:szCs w:val="28"/>
          <w:lang w:eastAsia="pl-PL"/>
        </w:rPr>
      </w:pPr>
      <w:r w:rsidRPr="0095152E">
        <w:rPr>
          <w:rFonts w:cs="Calibri"/>
          <w:b/>
          <w:bCs/>
          <w:sz w:val="28"/>
          <w:szCs w:val="28"/>
          <w:lang w:eastAsia="pl-PL"/>
        </w:rPr>
        <w:t>Formularz cenowy</w:t>
      </w:r>
    </w:p>
    <w:p w14:paraId="2163EF75" w14:textId="3FB77E85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nazwa i adres wykonawcy</w:t>
      </w:r>
      <w:r w:rsidR="00C2279A">
        <w:rPr>
          <w:rFonts w:cs="Calibri"/>
          <w:sz w:val="24"/>
          <w:szCs w:val="24"/>
          <w:lang w:eastAsia="pl-PL"/>
        </w:rPr>
        <w:t>:</w:t>
      </w:r>
    </w:p>
    <w:p w14:paraId="1D6DD4CA" w14:textId="403A5671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proofErr w:type="spellStart"/>
      <w:r w:rsidRPr="00107E10">
        <w:rPr>
          <w:rFonts w:cs="Calibri"/>
          <w:sz w:val="24"/>
          <w:szCs w:val="24"/>
          <w:lang w:eastAsia="pl-PL"/>
        </w:rPr>
        <w:t>tel</w:t>
      </w:r>
      <w:proofErr w:type="spellEnd"/>
      <w:r w:rsidRPr="00107E10">
        <w:rPr>
          <w:rFonts w:cs="Calibri"/>
          <w:sz w:val="24"/>
          <w:szCs w:val="24"/>
          <w:lang w:eastAsia="pl-PL"/>
        </w:rPr>
        <w:t>:</w:t>
      </w:r>
    </w:p>
    <w:p w14:paraId="59D49523" w14:textId="218599E6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fax:</w:t>
      </w:r>
    </w:p>
    <w:p w14:paraId="4881A7FA" w14:textId="13B8E1C6" w:rsidR="00973B6D" w:rsidRPr="00107E10" w:rsidRDefault="00973B6D" w:rsidP="00107E10">
      <w:pPr>
        <w:spacing w:after="24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e-mail:</w:t>
      </w:r>
    </w:p>
    <w:p w14:paraId="0F314396" w14:textId="6B554DD9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b/>
          <w:bCs/>
          <w:sz w:val="24"/>
          <w:szCs w:val="24"/>
          <w:lang w:eastAsia="pl-PL"/>
        </w:rPr>
        <w:t xml:space="preserve">Zakup usługi wykonania poręczy schodowych </w:t>
      </w:r>
      <w:r w:rsidR="00107E10">
        <w:rPr>
          <w:rFonts w:cs="Calibri"/>
          <w:b/>
          <w:bCs/>
          <w:sz w:val="24"/>
          <w:szCs w:val="24"/>
          <w:lang w:eastAsia="pl-PL"/>
        </w:rPr>
        <w:t xml:space="preserve">w </w:t>
      </w:r>
      <w:r w:rsidRPr="00107E10">
        <w:rPr>
          <w:rFonts w:cs="Calibri"/>
          <w:b/>
          <w:bCs/>
          <w:sz w:val="24"/>
          <w:szCs w:val="24"/>
          <w:lang w:eastAsia="pl-PL"/>
        </w:rPr>
        <w:t>celu zwiększenia dostępności Urzędu Marszałkowskiego Województwa Kujawsko-Pomorskiego dla osób ze szczególnymi potrzebami</w:t>
      </w:r>
    </w:p>
    <w:p w14:paraId="4D129898" w14:textId="56290CFF" w:rsidR="00A245F4" w:rsidRDefault="00973B6D">
      <w:pPr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Zakup realizowany w ramach przedsięwzięcia grantowego pn. „Zwiększenie dostępności Urzędu Marszałkowskiego Województwa Kujawsko-Pomorskiego dla osób ze szczególnymi potrzebami”, będącego częścią projektu „Dostępny samorząd - granty”, realizowanego przez Państwowy Fundusz Rehabilitacji Osób Niepełnosprawnych w ramach Działania 2.18 Programu Operacyjnego Wiedza Edukacja Rozwój 2014-2020.</w:t>
      </w:r>
    </w:p>
    <w:p w14:paraId="7FE47F6E" w14:textId="77777777" w:rsidR="00A245F4" w:rsidRDefault="00A245F4">
      <w:pPr>
        <w:spacing w:after="160" w:line="259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br w:type="page"/>
      </w:r>
    </w:p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956"/>
        <w:gridCol w:w="447"/>
        <w:gridCol w:w="949"/>
        <w:gridCol w:w="5005"/>
        <w:gridCol w:w="1430"/>
        <w:gridCol w:w="1121"/>
        <w:gridCol w:w="851"/>
        <w:gridCol w:w="886"/>
        <w:gridCol w:w="1240"/>
        <w:gridCol w:w="1276"/>
        <w:gridCol w:w="160"/>
      </w:tblGrid>
      <w:tr w:rsidR="00F72DF9" w:rsidRPr="00F72DF9" w14:paraId="72EBF309" w14:textId="77777777" w:rsidTr="00A245F4">
        <w:trPr>
          <w:gridAfter w:val="1"/>
          <w:wAfter w:w="160" w:type="dxa"/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2FD929E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9F4A3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9AEA0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Specyfikacja techniczna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0B9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jednostkowa netto (zł)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A66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Należny podatek VAT (zł)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600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101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F00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Wartość całkowita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AE3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Wartość całkowita brutto (zł)</w:t>
            </w:r>
          </w:p>
        </w:tc>
      </w:tr>
      <w:tr w:rsidR="00F72DF9" w:rsidRPr="00F72DF9" w14:paraId="6DC98C9B" w14:textId="77777777" w:rsidTr="00107E10">
        <w:trPr>
          <w:gridAfter w:val="1"/>
          <w:wAfter w:w="160" w:type="dxa"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85C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C1BE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7FA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C7AB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D152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2DB4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0FFB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F5DE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FC6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F72DF9" w:rsidRPr="00F72DF9" w14:paraId="1FCD14BC" w14:textId="77777777" w:rsidTr="00A245F4">
        <w:trPr>
          <w:gridAfter w:val="1"/>
          <w:wAfter w:w="160" w:type="dxa"/>
          <w:trHeight w:val="3064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A30" w14:textId="77777777" w:rsidR="00F72DF9" w:rsidRPr="00F72DF9" w:rsidRDefault="00F72DF9" w:rsidP="00107E1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E23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Wykonanie poręczy schodowych 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75EE" w14:textId="459C5315" w:rsidR="00F72DF9" w:rsidRPr="00F72DF9" w:rsidRDefault="00F72DF9" w:rsidP="00F72DF9">
            <w:pPr>
              <w:spacing w:after="2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Wymagane parametry pojedynczej poręczy: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a)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przeznaczenie: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do użytku wewnętrznego,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b) średnica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: 55 mm,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c)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obwód: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175 mm,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d)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kolor lakieru: 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dąb rustykalny,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e) kształt: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okrągły,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f) materiał: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drewno sezonowane </w:t>
            </w:r>
            <w:r w:rsidR="00C934FD" w:rsidRPr="00B6627B">
              <w:rPr>
                <w:rFonts w:cs="Calibri"/>
                <w:b/>
                <w:bCs/>
                <w:i/>
                <w:iCs/>
                <w:color w:val="0070C0"/>
                <w:sz w:val="24"/>
                <w:szCs w:val="24"/>
                <w:lang w:eastAsia="pl-PL"/>
              </w:rPr>
              <w:t>Jesion</w:t>
            </w:r>
            <w:r w:rsidRPr="00B6627B">
              <w:rPr>
                <w:rFonts w:cs="Calibri"/>
                <w:sz w:val="24"/>
                <w:szCs w:val="24"/>
                <w:lang w:eastAsia="pl-PL"/>
              </w:rPr>
              <w:t>,</w:t>
            </w:r>
            <w:r w:rsidRPr="00B6627B">
              <w:rPr>
                <w:rFonts w:cs="Calibri"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z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abezpieczone środkami chemicznymi ograniczającymi palność oraz zabezpieczone preparatami ograniczającymi zużycie; poręcze powinny być pokryte środkiem chemicznym, który ujednolici kolorystykę z poręczami już zamontowanymi; drewno wykorzystane do wykonania poręczy powinno być pozbawione ostrych krawędzi, sęków i drzazg,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g)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zakończenie: 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końce poręczy powinny być zawinięte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w dół tak aby nie można było zaczepić się fragmentami ubrania oraz  zapewniać bezpieczne użytkowanie przez m.in. osoby z niepełnosprawnościami,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h) sposób montażu: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poręcze powinny być przystosowane do trwałego montażu przy ścianie klatki schodowej za 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pomocą stalowych kotw, które trwale będą przytwierdzone do ściany; kotwy powinny być wykonane ze stali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i zakończone stalową opaską (mufą) umożliwiającą połączenie poręczy z kotwą; na każdym dwumetrowym odcinku poręczy drewnianej powinny znajdować się trzy kotwy z obejmami do mocowania na ścianie; kotwy wraz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z obejmami powinny być zabezpieczone przed korozją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i pokryte farbą w tym samym kolorze, który był wykorzystany przy poręczach już zamontowanych (kolor farby do kotw metalowych: czerwony tlenkowy),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i)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gwarancja: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Wykonawca udzieli przynamniej dwuletniej gwarancji.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0167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35F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D03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m.b.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38F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E5F" w14:textId="43A949C0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227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72DF9" w:rsidRPr="00F72DF9" w14:paraId="28C6B8FB" w14:textId="77777777" w:rsidTr="00107E10">
        <w:trPr>
          <w:trHeight w:val="9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FB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645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1A8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A1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9F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F76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04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D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9BE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61A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DF9" w:rsidRPr="00F72DF9" w14:paraId="76299BBC" w14:textId="77777777" w:rsidTr="00107E10">
        <w:trPr>
          <w:trHeight w:val="31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3E3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87D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F1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496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A9D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46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CD6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B7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77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023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3F8C9C58" w14:textId="77777777" w:rsidTr="00107E10">
        <w:trPr>
          <w:trHeight w:val="94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602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E8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A0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1ED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0EC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46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53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24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259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B40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2EC84002" w14:textId="77777777" w:rsidTr="00107E10">
        <w:trPr>
          <w:trHeight w:val="6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A7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8B6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9E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320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FCF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D2C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DC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4F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53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664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53AC8EC5" w14:textId="77777777" w:rsidTr="00107E10">
        <w:trPr>
          <w:trHeight w:val="6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2DC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C5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87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F1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00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A8D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73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F8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88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071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174811F5" w14:textId="77777777" w:rsidTr="00107E10">
        <w:trPr>
          <w:trHeight w:val="105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ED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3D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9D2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4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782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868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71C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5B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DCA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EA0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77540AC0" w14:textId="77777777" w:rsidTr="00A245F4">
        <w:trPr>
          <w:trHeight w:val="1939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8F7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03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17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BFD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80C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F0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FF3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A683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DF0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2D64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0A890776" w14:textId="77777777" w:rsidTr="00107E10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525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4DC6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7CF9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2057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992D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1895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DFAD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B7A2" w14:textId="77777777" w:rsidR="00F72DF9" w:rsidRPr="00F72DF9" w:rsidRDefault="00F72DF9" w:rsidP="00107E1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75C7" w14:textId="7D7D980B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869" w14:textId="563ED522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74D42B2B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C3EAC50" w14:textId="371921F6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5A38B807" w14:textId="4CF8C054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7DF743E8" w14:textId="11F522FB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044BA8DD" w14:textId="77777777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28D9EFE2" w14:textId="6599EA2B" w:rsidR="00A245F4" w:rsidRPr="00A30F1C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370FEE71" w14:textId="765070D0" w:rsidR="00A245F4" w:rsidRDefault="00A245F4" w:rsidP="00A245F4">
      <w:pPr>
        <w:spacing w:after="0" w:line="240" w:lineRule="auto"/>
        <w:ind w:left="6372" w:hanging="5726"/>
        <w:rPr>
          <w:rFonts w:asciiTheme="minorHAnsi" w:eastAsiaTheme="minorHAnsi" w:hAnsiTheme="minorHAnsi" w:cstheme="minorBidi"/>
          <w:sz w:val="20"/>
        </w:rPr>
      </w:pPr>
      <w:r w:rsidRPr="007572BB">
        <w:rPr>
          <w:rFonts w:asciiTheme="minorHAnsi" w:eastAsiaTheme="minorHAnsi" w:hAnsiTheme="minorHAnsi" w:cstheme="minorBidi"/>
          <w:sz w:val="20"/>
          <w:szCs w:val="20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</w:t>
      </w:r>
    </w:p>
    <w:p w14:paraId="4BD4882B" w14:textId="50005028" w:rsidR="00A245F4" w:rsidRPr="007572BB" w:rsidRDefault="00A245F4" w:rsidP="00A245F4">
      <w:pPr>
        <w:spacing w:after="0" w:line="240" w:lineRule="auto"/>
        <w:ind w:left="10620" w:firstLine="708"/>
        <w:rPr>
          <w:rFonts w:asciiTheme="minorHAnsi" w:eastAsiaTheme="minorHAnsi" w:hAnsiTheme="minorHAnsi" w:cstheme="minorBidi"/>
          <w:b/>
          <w:sz w:val="20"/>
        </w:rPr>
      </w:pPr>
      <w:r w:rsidRPr="00A30F1C">
        <w:rPr>
          <w:rFonts w:asciiTheme="minorHAnsi" w:eastAsiaTheme="minorHAnsi" w:hAnsiTheme="minorHAnsi" w:cstheme="minorBidi"/>
          <w:sz w:val="20"/>
        </w:rPr>
        <w:t xml:space="preserve">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F62DDE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6A7F" w14:textId="77777777" w:rsidR="00721D0E" w:rsidRDefault="00721D0E" w:rsidP="00A30F1C">
      <w:pPr>
        <w:spacing w:after="0" w:line="240" w:lineRule="auto"/>
      </w:pPr>
      <w:r>
        <w:separator/>
      </w:r>
    </w:p>
  </w:endnote>
  <w:endnote w:type="continuationSeparator" w:id="0">
    <w:p w14:paraId="0CD566DE" w14:textId="77777777" w:rsidR="00721D0E" w:rsidRDefault="00721D0E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0D81CD38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3" name="Obraz 3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B258" w14:textId="77777777" w:rsidR="00721D0E" w:rsidRDefault="00721D0E" w:rsidP="00A30F1C">
      <w:pPr>
        <w:spacing w:after="0" w:line="240" w:lineRule="auto"/>
      </w:pPr>
      <w:r>
        <w:separator/>
      </w:r>
    </w:p>
  </w:footnote>
  <w:footnote w:type="continuationSeparator" w:id="0">
    <w:p w14:paraId="21537B6B" w14:textId="77777777" w:rsidR="00721D0E" w:rsidRDefault="00721D0E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178FF"/>
    <w:rsid w:val="00044572"/>
    <w:rsid w:val="00107E10"/>
    <w:rsid w:val="00122AC9"/>
    <w:rsid w:val="00150F85"/>
    <w:rsid w:val="001A2E00"/>
    <w:rsid w:val="0023424D"/>
    <w:rsid w:val="00262F42"/>
    <w:rsid w:val="0028764B"/>
    <w:rsid w:val="002E0956"/>
    <w:rsid w:val="00386E45"/>
    <w:rsid w:val="003D0A8F"/>
    <w:rsid w:val="003E0CB1"/>
    <w:rsid w:val="00462C7D"/>
    <w:rsid w:val="0046704E"/>
    <w:rsid w:val="004D3CDB"/>
    <w:rsid w:val="005224FC"/>
    <w:rsid w:val="006759AC"/>
    <w:rsid w:val="00682B11"/>
    <w:rsid w:val="00697D31"/>
    <w:rsid w:val="00714A90"/>
    <w:rsid w:val="00721D0E"/>
    <w:rsid w:val="00746DC5"/>
    <w:rsid w:val="007B3EF9"/>
    <w:rsid w:val="00932C08"/>
    <w:rsid w:val="009359EE"/>
    <w:rsid w:val="0095152E"/>
    <w:rsid w:val="00971BD3"/>
    <w:rsid w:val="00973B6D"/>
    <w:rsid w:val="009C7E46"/>
    <w:rsid w:val="009D5FD9"/>
    <w:rsid w:val="009E06A0"/>
    <w:rsid w:val="00A131E4"/>
    <w:rsid w:val="00A245F4"/>
    <w:rsid w:val="00A30F1C"/>
    <w:rsid w:val="00A53587"/>
    <w:rsid w:val="00B25683"/>
    <w:rsid w:val="00B6627B"/>
    <w:rsid w:val="00BA7316"/>
    <w:rsid w:val="00BE7740"/>
    <w:rsid w:val="00C0058F"/>
    <w:rsid w:val="00C07889"/>
    <w:rsid w:val="00C10507"/>
    <w:rsid w:val="00C2279A"/>
    <w:rsid w:val="00C35B00"/>
    <w:rsid w:val="00C47DC6"/>
    <w:rsid w:val="00C934FD"/>
    <w:rsid w:val="00D93FE3"/>
    <w:rsid w:val="00DA4CD9"/>
    <w:rsid w:val="00DD3C22"/>
    <w:rsid w:val="00E1669D"/>
    <w:rsid w:val="00E65616"/>
    <w:rsid w:val="00E72429"/>
    <w:rsid w:val="00E735F9"/>
    <w:rsid w:val="00E76963"/>
    <w:rsid w:val="00F4760D"/>
    <w:rsid w:val="00F62DDE"/>
    <w:rsid w:val="00F72DF9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A.Bernacka@kujawsko-pomorskie.pl</dc:creator>
  <cp:keywords/>
  <dc:description/>
  <cp:lastModifiedBy>Aleksandra Bernacka</cp:lastModifiedBy>
  <cp:revision>2</cp:revision>
  <dcterms:created xsi:type="dcterms:W3CDTF">2023-04-11T09:09:00Z</dcterms:created>
  <dcterms:modified xsi:type="dcterms:W3CDTF">2023-04-11T09:09:00Z</dcterms:modified>
</cp:coreProperties>
</file>