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544A7" w14:textId="0AC2A4C5" w:rsidR="0050241C" w:rsidRPr="00E74311" w:rsidRDefault="0050241C" w:rsidP="005D2AA7">
      <w:pPr>
        <w:pStyle w:val="Tytu"/>
        <w:spacing w:after="480" w:line="276" w:lineRule="auto"/>
        <w:jc w:val="left"/>
        <w:rPr>
          <w:rFonts w:asciiTheme="minorHAnsi" w:hAnsiTheme="minorHAnsi" w:cstheme="minorHAnsi"/>
          <w:b w:val="0"/>
          <w:bCs w:val="0"/>
        </w:rPr>
      </w:pPr>
      <w:r w:rsidRPr="00E74311">
        <w:rPr>
          <w:rFonts w:asciiTheme="minorHAnsi" w:hAnsiTheme="minorHAnsi" w:cstheme="minorHAnsi"/>
          <w:b w:val="0"/>
          <w:bCs w:val="0"/>
        </w:rPr>
        <w:t>SZ-II.9210.2.2022</w:t>
      </w:r>
      <w:r w:rsidRPr="00E74311">
        <w:rPr>
          <w:rFonts w:asciiTheme="minorHAnsi" w:hAnsiTheme="minorHAnsi" w:cstheme="minorHAnsi"/>
          <w:b w:val="0"/>
          <w:bCs w:val="0"/>
        </w:rPr>
        <w:tab/>
      </w:r>
      <w:r w:rsidRPr="00E74311">
        <w:rPr>
          <w:rFonts w:asciiTheme="minorHAnsi" w:hAnsiTheme="minorHAnsi" w:cstheme="minorHAnsi"/>
          <w:b w:val="0"/>
          <w:bCs w:val="0"/>
        </w:rPr>
        <w:tab/>
      </w:r>
      <w:r w:rsidRPr="00E74311">
        <w:rPr>
          <w:rFonts w:asciiTheme="minorHAnsi" w:hAnsiTheme="minorHAnsi" w:cstheme="minorHAnsi"/>
          <w:b w:val="0"/>
          <w:bCs w:val="0"/>
        </w:rPr>
        <w:tab/>
      </w:r>
      <w:r w:rsidRPr="00E74311">
        <w:rPr>
          <w:rFonts w:asciiTheme="minorHAnsi" w:hAnsiTheme="minorHAnsi" w:cstheme="minorHAnsi"/>
          <w:b w:val="0"/>
          <w:bCs w:val="0"/>
        </w:rPr>
        <w:tab/>
      </w:r>
      <w:r w:rsidRPr="00E74311">
        <w:rPr>
          <w:rFonts w:asciiTheme="minorHAnsi" w:hAnsiTheme="minorHAnsi" w:cstheme="minorHAnsi"/>
          <w:b w:val="0"/>
          <w:bCs w:val="0"/>
        </w:rPr>
        <w:tab/>
      </w:r>
      <w:r w:rsidRPr="00E74311">
        <w:rPr>
          <w:rFonts w:asciiTheme="minorHAnsi" w:hAnsiTheme="minorHAnsi" w:cstheme="minorHAnsi"/>
          <w:b w:val="0"/>
          <w:bCs w:val="0"/>
        </w:rPr>
        <w:tab/>
        <w:t>Toruń, 14 lutego 2023 roku</w:t>
      </w:r>
    </w:p>
    <w:p w14:paraId="5DE2BCD3" w14:textId="6BF8A2C2" w:rsidR="00A30F1C" w:rsidRPr="00E74311" w:rsidRDefault="0050241C" w:rsidP="00E74311">
      <w:pPr>
        <w:spacing w:after="480"/>
        <w:jc w:val="center"/>
        <w:rPr>
          <w:rFonts w:asciiTheme="minorHAnsi" w:eastAsiaTheme="minorHAnsi" w:hAnsiTheme="minorHAnsi" w:cstheme="minorHAnsi"/>
          <w:b/>
          <w:bCs/>
          <w:sz w:val="24"/>
          <w:szCs w:val="24"/>
        </w:rPr>
      </w:pPr>
      <w:r w:rsidRPr="00E74311">
        <w:rPr>
          <w:rFonts w:asciiTheme="minorHAnsi" w:eastAsiaTheme="minorHAnsi" w:hAnsiTheme="minorHAnsi" w:cstheme="minorHAnsi"/>
          <w:b/>
          <w:bCs/>
          <w:sz w:val="24"/>
          <w:szCs w:val="24"/>
        </w:rPr>
        <w:t xml:space="preserve">Unieważnienie zapytania </w:t>
      </w:r>
      <w:r w:rsidR="001A6DAA">
        <w:rPr>
          <w:rFonts w:asciiTheme="minorHAnsi" w:eastAsiaTheme="minorHAnsi" w:hAnsiTheme="minorHAnsi" w:cstheme="minorHAnsi"/>
          <w:b/>
          <w:bCs/>
          <w:sz w:val="24"/>
          <w:szCs w:val="24"/>
        </w:rPr>
        <w:t>ofertowego</w:t>
      </w:r>
    </w:p>
    <w:p w14:paraId="720BAD57" w14:textId="2F857429" w:rsidR="00B26835" w:rsidRPr="0022594B" w:rsidRDefault="0050241C" w:rsidP="00E74311">
      <w:pPr>
        <w:autoSpaceDE w:val="0"/>
        <w:autoSpaceDN w:val="0"/>
        <w:adjustRightInd w:val="0"/>
        <w:spacing w:after="120"/>
        <w:rPr>
          <w:rFonts w:cs="Calibri"/>
          <w:sz w:val="24"/>
          <w:szCs w:val="24"/>
        </w:rPr>
      </w:pPr>
      <w:r w:rsidRPr="0022594B">
        <w:rPr>
          <w:rFonts w:eastAsiaTheme="minorHAnsi" w:cs="Calibri"/>
          <w:sz w:val="24"/>
          <w:szCs w:val="24"/>
        </w:rPr>
        <w:t xml:space="preserve">Zamawiający: </w:t>
      </w:r>
      <w:r w:rsidR="00B26835" w:rsidRPr="0022594B">
        <w:rPr>
          <w:rFonts w:cs="Calibri"/>
          <w:sz w:val="24"/>
          <w:szCs w:val="24"/>
        </w:rPr>
        <w:t xml:space="preserve">Departament Spraw Społecznych i Zdrowia Urzędu Marszałkowskiego Województwa Kujawsko-Pomorskiego </w:t>
      </w:r>
      <w:r w:rsidR="0022594B" w:rsidRPr="0022594B">
        <w:rPr>
          <w:rFonts w:cs="Calibri"/>
          <w:sz w:val="24"/>
          <w:szCs w:val="24"/>
        </w:rPr>
        <w:t xml:space="preserve">w Toruniu, </w:t>
      </w:r>
      <w:r w:rsidR="00814BDD" w:rsidRPr="0022594B">
        <w:rPr>
          <w:rFonts w:cs="Calibri"/>
          <w:sz w:val="24"/>
          <w:szCs w:val="24"/>
        </w:rPr>
        <w:t xml:space="preserve">z siedzibą </w:t>
      </w:r>
      <w:r w:rsidR="00B26835" w:rsidRPr="0022594B">
        <w:rPr>
          <w:rFonts w:cs="Calibri"/>
          <w:sz w:val="24"/>
          <w:szCs w:val="24"/>
        </w:rPr>
        <w:t xml:space="preserve">przy </w:t>
      </w:r>
      <w:r w:rsidR="00814BDD" w:rsidRPr="0022594B">
        <w:rPr>
          <w:rFonts w:cs="Calibri"/>
          <w:sz w:val="24"/>
          <w:szCs w:val="24"/>
        </w:rPr>
        <w:t>ul. Marii Skłodowskiej-Curie 73, 87-100</w:t>
      </w:r>
      <w:r w:rsidR="00B26835" w:rsidRPr="0022594B">
        <w:rPr>
          <w:rFonts w:cs="Calibri"/>
          <w:sz w:val="24"/>
          <w:szCs w:val="24"/>
        </w:rPr>
        <w:t xml:space="preserve"> Toru</w:t>
      </w:r>
      <w:r w:rsidR="00814BDD" w:rsidRPr="0022594B">
        <w:rPr>
          <w:rFonts w:cs="Calibri"/>
          <w:sz w:val="24"/>
          <w:szCs w:val="24"/>
        </w:rPr>
        <w:t>ń</w:t>
      </w:r>
      <w:r w:rsidR="001D7561" w:rsidRPr="0022594B">
        <w:rPr>
          <w:rFonts w:cs="Calibri"/>
          <w:sz w:val="24"/>
          <w:szCs w:val="24"/>
        </w:rPr>
        <w:t xml:space="preserve">, </w:t>
      </w:r>
      <w:r w:rsidR="001D7561" w:rsidRPr="0022594B">
        <w:rPr>
          <w:rFonts w:cs="Calibri"/>
          <w:sz w:val="24"/>
          <w:szCs w:val="24"/>
          <w:shd w:val="clear" w:color="auto" w:fill="FFFFFF"/>
        </w:rPr>
        <w:t xml:space="preserve">zawiadamia o unieważnieniu postępowania </w:t>
      </w:r>
      <w:r w:rsidR="001D7561" w:rsidRPr="0022594B">
        <w:rPr>
          <w:rFonts w:cs="Calibri"/>
          <w:sz w:val="24"/>
          <w:szCs w:val="24"/>
        </w:rPr>
        <w:t>z dnia 2 lutego 2023 r., znak SZ-II.9210.2.2022</w:t>
      </w:r>
      <w:r w:rsidR="00F51710" w:rsidRPr="0022594B">
        <w:rPr>
          <w:rFonts w:cs="Calibri"/>
          <w:sz w:val="24"/>
          <w:szCs w:val="24"/>
        </w:rPr>
        <w:t>,</w:t>
      </w:r>
      <w:r w:rsidR="001D7561" w:rsidRPr="0022594B">
        <w:rPr>
          <w:rFonts w:cs="Calibri"/>
          <w:sz w:val="24"/>
          <w:szCs w:val="24"/>
          <w:shd w:val="clear" w:color="auto" w:fill="FFFFFF"/>
        </w:rPr>
        <w:t xml:space="preserve"> o udzielenie zamówienia publicznego w trybie zapytania ofertowego, </w:t>
      </w:r>
      <w:r w:rsidR="0022594B" w:rsidRPr="0022594B">
        <w:rPr>
          <w:rFonts w:cs="Calibri"/>
          <w:sz w:val="24"/>
          <w:szCs w:val="24"/>
          <w:shd w:val="clear" w:color="auto" w:fill="FFFFFF"/>
        </w:rPr>
        <w:br/>
      </w:r>
      <w:r w:rsidR="001D7561" w:rsidRPr="0022594B">
        <w:rPr>
          <w:rFonts w:cs="Calibri"/>
          <w:sz w:val="24"/>
          <w:szCs w:val="24"/>
          <w:shd w:val="clear" w:color="auto" w:fill="FFFFFF"/>
        </w:rPr>
        <w:t>do którego nie stosuje się ustawy Prawo zamówień publicznych</w:t>
      </w:r>
      <w:r w:rsidR="0022594B" w:rsidRPr="0022594B">
        <w:rPr>
          <w:rFonts w:cs="Calibri"/>
          <w:sz w:val="24"/>
          <w:szCs w:val="24"/>
          <w:shd w:val="clear" w:color="auto" w:fill="FFFFFF"/>
        </w:rPr>
        <w:t xml:space="preserve"> (</w:t>
      </w:r>
      <w:r w:rsidR="0022594B" w:rsidRPr="0022594B">
        <w:rPr>
          <w:rFonts w:cs="Calibri"/>
          <w:color w:val="333333"/>
          <w:sz w:val="24"/>
          <w:szCs w:val="24"/>
          <w:shd w:val="clear" w:color="auto" w:fill="FFFFFF"/>
        </w:rPr>
        <w:t xml:space="preserve">Dz. U. z 2022 r. poz. 1710 </w:t>
      </w:r>
      <w:r w:rsidR="0022594B">
        <w:rPr>
          <w:rFonts w:cs="Calibri"/>
          <w:color w:val="333333"/>
          <w:sz w:val="24"/>
          <w:szCs w:val="24"/>
          <w:shd w:val="clear" w:color="auto" w:fill="FFFFFF"/>
        </w:rPr>
        <w:br/>
      </w:r>
      <w:r w:rsidR="0022594B" w:rsidRPr="0022594B">
        <w:rPr>
          <w:rFonts w:cs="Calibri"/>
          <w:color w:val="333333"/>
          <w:sz w:val="24"/>
          <w:szCs w:val="24"/>
          <w:shd w:val="clear" w:color="auto" w:fill="FFFFFF"/>
        </w:rPr>
        <w:t>z późn. zm.)</w:t>
      </w:r>
      <w:r w:rsidR="001D7561" w:rsidRPr="0022594B">
        <w:rPr>
          <w:rFonts w:cs="Calibri"/>
          <w:sz w:val="24"/>
          <w:szCs w:val="24"/>
          <w:shd w:val="clear" w:color="auto" w:fill="FFFFFF"/>
        </w:rPr>
        <w:t xml:space="preserve">, </w:t>
      </w:r>
      <w:r w:rsidR="001D7561" w:rsidRPr="0022594B">
        <w:rPr>
          <w:rFonts w:cs="Calibri"/>
          <w:sz w:val="24"/>
          <w:szCs w:val="24"/>
        </w:rPr>
        <w:t>n</w:t>
      </w:r>
      <w:r w:rsidR="00B26835" w:rsidRPr="0022594B">
        <w:rPr>
          <w:rFonts w:cs="Calibri"/>
          <w:sz w:val="24"/>
          <w:szCs w:val="24"/>
        </w:rPr>
        <w:t xml:space="preserve">a </w:t>
      </w:r>
      <w:r w:rsidR="00B26835" w:rsidRPr="0022594B">
        <w:rPr>
          <w:rFonts w:cs="Calibri"/>
          <w:sz w:val="24"/>
          <w:szCs w:val="24"/>
          <w:shd w:val="clear" w:color="auto" w:fill="FFFFFF"/>
        </w:rPr>
        <w:t xml:space="preserve">zakup usługi wykonania poręczy schodowych </w:t>
      </w:r>
      <w:r w:rsidR="00B26835" w:rsidRPr="0022594B">
        <w:rPr>
          <w:rFonts w:cs="Calibri"/>
          <w:sz w:val="24"/>
          <w:szCs w:val="24"/>
        </w:rPr>
        <w:t>w celu zwiększenia dostępności Urzędu Marszałkowskiego Województwa Kujawsko-Pomorskiego dla osób ze szczególnymi potrzebami</w:t>
      </w:r>
      <w:r w:rsidR="001A6DAA" w:rsidRPr="0022594B">
        <w:rPr>
          <w:rFonts w:cs="Calibri"/>
          <w:sz w:val="24"/>
          <w:szCs w:val="24"/>
        </w:rPr>
        <w:t>.</w:t>
      </w:r>
    </w:p>
    <w:p w14:paraId="48C90422" w14:textId="1EC9AE0C" w:rsidR="000B5E22" w:rsidRDefault="00F51710" w:rsidP="000B5E22">
      <w:pPr>
        <w:spacing w:after="120"/>
        <w:rPr>
          <w:rFonts w:asciiTheme="minorHAnsi" w:eastAsia="Calibr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Zgodnie z </w:t>
      </w:r>
      <w:r w:rsidR="000B5E22">
        <w:rPr>
          <w:rFonts w:asciiTheme="minorHAnsi" w:hAnsiTheme="minorHAnsi" w:cstheme="minorHAnsi"/>
          <w:sz w:val="24"/>
          <w:szCs w:val="24"/>
        </w:rPr>
        <w:t>ust. 10 lit.</w:t>
      </w:r>
      <w:r>
        <w:rPr>
          <w:rFonts w:asciiTheme="minorHAnsi" w:hAnsiTheme="minorHAnsi" w:cstheme="minorHAnsi"/>
          <w:sz w:val="24"/>
          <w:szCs w:val="24"/>
        </w:rPr>
        <w:t xml:space="preserve"> g Szczegółowego Opisu Przedmiotu Zamówienia</w:t>
      </w:r>
      <w:r w:rsidR="000B5E22">
        <w:rPr>
          <w:rFonts w:asciiTheme="minorHAnsi" w:hAnsiTheme="minorHAnsi" w:cstheme="minorHAnsi"/>
          <w:sz w:val="24"/>
          <w:szCs w:val="24"/>
        </w:rPr>
        <w:t>, p</w:t>
      </w:r>
      <w:r w:rsidR="00FD7A00" w:rsidRPr="00E74311">
        <w:rPr>
          <w:rStyle w:val="Pogrubienie"/>
          <w:rFonts w:asciiTheme="minorHAnsi" w:hAnsiTheme="minorHAnsi" w:cstheme="minorHAnsi"/>
          <w:b w:val="0"/>
          <w:bCs w:val="0"/>
          <w:sz w:val="24"/>
          <w:szCs w:val="24"/>
        </w:rPr>
        <w:t xml:space="preserve">rzed przystąpieniem do </w:t>
      </w:r>
      <w:r w:rsidR="00FD7A00" w:rsidRPr="00E74311">
        <w:rPr>
          <w:rFonts w:asciiTheme="minorHAnsi" w:hAnsiTheme="minorHAnsi" w:cstheme="minorHAnsi"/>
          <w:sz w:val="24"/>
          <w:szCs w:val="24"/>
        </w:rPr>
        <w:t>wyceny oferty</w:t>
      </w:r>
      <w:r w:rsidR="00073BD8">
        <w:rPr>
          <w:rFonts w:asciiTheme="minorHAnsi" w:hAnsiTheme="minorHAnsi" w:cstheme="minorHAnsi"/>
          <w:sz w:val="24"/>
          <w:szCs w:val="24"/>
        </w:rPr>
        <w:t>,</w:t>
      </w:r>
      <w:r w:rsidR="00FD7A00" w:rsidRPr="00E74311">
        <w:rPr>
          <w:rFonts w:asciiTheme="minorHAnsi" w:hAnsiTheme="minorHAnsi" w:cstheme="minorHAnsi"/>
          <w:sz w:val="24"/>
          <w:szCs w:val="24"/>
        </w:rPr>
        <w:t xml:space="preserve"> Wykonawca powinien dokonać wizji lokalnej w terenie, samodzielnie zapoznać się z przedmiotem zamówienia, dokonując obmiaru i zastosowania najkorzystniejszego dla Zamawiającego rozwiązania (pod względem użyteczności, warunków bhp, przepisów p.</w:t>
      </w:r>
      <w:r w:rsidR="00FD7A00" w:rsidRPr="00E74311">
        <w:rPr>
          <w:rFonts w:asciiTheme="minorHAnsi" w:eastAsia="Calibri" w:hAnsiTheme="minorHAnsi" w:cstheme="minorHAnsi"/>
          <w:sz w:val="24"/>
          <w:szCs w:val="24"/>
        </w:rPr>
        <w:t>poż oraz ceny).</w:t>
      </w:r>
      <w:r w:rsidR="000B5E22">
        <w:rPr>
          <w:rFonts w:asciiTheme="minorHAnsi" w:eastAsia="Calibri" w:hAnsiTheme="minorHAnsi" w:cstheme="minorHAnsi"/>
          <w:sz w:val="24"/>
          <w:szCs w:val="24"/>
        </w:rPr>
        <w:t xml:space="preserve"> </w:t>
      </w:r>
      <w:r w:rsidR="00FD7A00" w:rsidRPr="00E74311">
        <w:rPr>
          <w:rFonts w:asciiTheme="minorHAnsi" w:eastAsia="Calibri" w:hAnsiTheme="minorHAnsi" w:cstheme="minorHAnsi"/>
          <w:sz w:val="24"/>
          <w:szCs w:val="24"/>
        </w:rPr>
        <w:t xml:space="preserve">Termin odbycia wizji lokalnej wyznaczono na dzień 13 lutego 2023 r. o godz. 9.30. </w:t>
      </w:r>
      <w:r w:rsidR="000B5E22">
        <w:rPr>
          <w:rFonts w:asciiTheme="minorHAnsi" w:eastAsia="Calibri" w:hAnsiTheme="minorHAnsi" w:cstheme="minorHAnsi"/>
          <w:sz w:val="24"/>
          <w:szCs w:val="24"/>
        </w:rPr>
        <w:t xml:space="preserve">Zgodnie z </w:t>
      </w:r>
      <w:r w:rsidR="000B5E22">
        <w:rPr>
          <w:rFonts w:asciiTheme="minorHAnsi" w:hAnsiTheme="minorHAnsi" w:cstheme="minorHAnsi"/>
          <w:sz w:val="24"/>
          <w:szCs w:val="24"/>
        </w:rPr>
        <w:t xml:space="preserve">ust. 10 lit. h Szczegółowego Opisu Przedmiotu </w:t>
      </w:r>
      <w:r w:rsidR="000B5E22" w:rsidRPr="00DA62CD">
        <w:rPr>
          <w:rFonts w:cs="Calibri"/>
          <w:sz w:val="24"/>
          <w:szCs w:val="24"/>
          <w:shd w:val="clear" w:color="auto" w:fill="FFFFFF"/>
        </w:rPr>
        <w:t>Zamawiający odrzuci ofertę, jeżeli została złożona bez odbycia wizji lokalnej, o której mowa w lit</w:t>
      </w:r>
      <w:r w:rsidR="0022594B">
        <w:rPr>
          <w:rFonts w:cs="Calibri"/>
          <w:sz w:val="24"/>
          <w:szCs w:val="24"/>
          <w:shd w:val="clear" w:color="auto" w:fill="FFFFFF"/>
        </w:rPr>
        <w:t>.</w:t>
      </w:r>
      <w:r w:rsidR="00861CE8">
        <w:rPr>
          <w:rFonts w:cs="Calibri"/>
          <w:sz w:val="24"/>
          <w:szCs w:val="24"/>
          <w:shd w:val="clear" w:color="auto" w:fill="FFFFFF"/>
        </w:rPr>
        <w:t xml:space="preserve"> </w:t>
      </w:r>
      <w:r w:rsidR="000B5E22" w:rsidRPr="00DA62CD">
        <w:rPr>
          <w:rFonts w:cs="Calibri"/>
          <w:sz w:val="24"/>
          <w:szCs w:val="24"/>
          <w:shd w:val="clear" w:color="auto" w:fill="FFFFFF"/>
        </w:rPr>
        <w:t>g</w:t>
      </w:r>
      <w:r w:rsidR="00861CE8">
        <w:rPr>
          <w:rFonts w:cs="Calibri"/>
          <w:sz w:val="24"/>
          <w:szCs w:val="24"/>
          <w:shd w:val="clear" w:color="auto" w:fill="FFFFFF"/>
        </w:rPr>
        <w:t>.</w:t>
      </w:r>
    </w:p>
    <w:p w14:paraId="0F49CCE0" w14:textId="11EB51C6" w:rsidR="00FD7A00" w:rsidRPr="00E74311" w:rsidRDefault="00FD7A00" w:rsidP="00E74311">
      <w:pPr>
        <w:spacing w:after="600"/>
        <w:rPr>
          <w:rFonts w:asciiTheme="minorHAnsi" w:eastAsia="Calibri" w:hAnsiTheme="minorHAnsi" w:cstheme="minorHAnsi"/>
          <w:sz w:val="24"/>
          <w:szCs w:val="24"/>
        </w:rPr>
      </w:pPr>
      <w:r w:rsidRPr="00E74311">
        <w:rPr>
          <w:rFonts w:asciiTheme="minorHAnsi" w:eastAsia="Calibri" w:hAnsiTheme="minorHAnsi" w:cstheme="minorHAnsi"/>
          <w:sz w:val="24"/>
          <w:szCs w:val="24"/>
        </w:rPr>
        <w:t>Zamawiający uniew</w:t>
      </w:r>
      <w:r w:rsidR="00B035A1" w:rsidRPr="00E74311">
        <w:rPr>
          <w:rFonts w:asciiTheme="minorHAnsi" w:eastAsia="Calibri" w:hAnsiTheme="minorHAnsi" w:cstheme="minorHAnsi"/>
          <w:sz w:val="24"/>
          <w:szCs w:val="24"/>
        </w:rPr>
        <w:t xml:space="preserve">ażnia </w:t>
      </w:r>
      <w:r w:rsidR="00E74311">
        <w:rPr>
          <w:rFonts w:asciiTheme="minorHAnsi" w:eastAsia="Calibri" w:hAnsiTheme="minorHAnsi" w:cstheme="minorHAnsi"/>
          <w:sz w:val="24"/>
          <w:szCs w:val="24"/>
        </w:rPr>
        <w:t xml:space="preserve">przedmiotowe </w:t>
      </w:r>
      <w:r w:rsidR="00B035A1" w:rsidRPr="00E74311">
        <w:rPr>
          <w:rFonts w:asciiTheme="minorHAnsi" w:eastAsia="Calibri" w:hAnsiTheme="minorHAnsi" w:cstheme="minorHAnsi"/>
          <w:sz w:val="24"/>
          <w:szCs w:val="24"/>
        </w:rPr>
        <w:t xml:space="preserve">postępowanie, ponieważ </w:t>
      </w:r>
      <w:r w:rsidR="000B5E22">
        <w:rPr>
          <w:rFonts w:asciiTheme="minorHAnsi" w:eastAsia="Calibri" w:hAnsiTheme="minorHAnsi" w:cstheme="minorHAnsi"/>
          <w:sz w:val="24"/>
          <w:szCs w:val="24"/>
        </w:rPr>
        <w:t xml:space="preserve">w wyznaczonym terminie </w:t>
      </w:r>
      <w:r w:rsidR="0022594B">
        <w:rPr>
          <w:rFonts w:asciiTheme="minorHAnsi" w:eastAsia="Calibri" w:hAnsiTheme="minorHAnsi" w:cstheme="minorHAnsi"/>
          <w:sz w:val="24"/>
          <w:szCs w:val="24"/>
        </w:rPr>
        <w:t xml:space="preserve">przeprowadzenia </w:t>
      </w:r>
      <w:r w:rsidR="00911F5F">
        <w:rPr>
          <w:rFonts w:asciiTheme="minorHAnsi" w:eastAsia="Calibri" w:hAnsiTheme="minorHAnsi" w:cstheme="minorHAnsi"/>
          <w:sz w:val="24"/>
          <w:szCs w:val="24"/>
        </w:rPr>
        <w:t xml:space="preserve">wizji lokalnej </w:t>
      </w:r>
      <w:r w:rsidR="00E74311" w:rsidRPr="00E74311">
        <w:rPr>
          <w:rFonts w:asciiTheme="minorHAnsi" w:eastAsia="Calibri" w:hAnsiTheme="minorHAnsi" w:cstheme="minorHAnsi"/>
          <w:sz w:val="24"/>
          <w:szCs w:val="24"/>
        </w:rPr>
        <w:t xml:space="preserve">nie odnotowano obecności żadnego </w:t>
      </w:r>
      <w:r w:rsidR="002771AC">
        <w:rPr>
          <w:rFonts w:asciiTheme="minorHAnsi" w:eastAsia="Calibri" w:hAnsiTheme="minorHAnsi" w:cstheme="minorHAnsi"/>
          <w:sz w:val="24"/>
          <w:szCs w:val="24"/>
        </w:rPr>
        <w:t xml:space="preserve">z </w:t>
      </w:r>
      <w:r w:rsidR="00E74311" w:rsidRPr="00E74311">
        <w:rPr>
          <w:rFonts w:asciiTheme="minorHAnsi" w:eastAsia="Calibri" w:hAnsiTheme="minorHAnsi" w:cstheme="minorHAnsi"/>
          <w:sz w:val="24"/>
          <w:szCs w:val="24"/>
        </w:rPr>
        <w:t>Wykonawc</w:t>
      </w:r>
      <w:r w:rsidR="002771AC">
        <w:rPr>
          <w:rFonts w:asciiTheme="minorHAnsi" w:eastAsia="Calibri" w:hAnsiTheme="minorHAnsi" w:cstheme="minorHAnsi"/>
          <w:sz w:val="24"/>
          <w:szCs w:val="24"/>
        </w:rPr>
        <w:t>ów</w:t>
      </w:r>
      <w:r w:rsidR="00E74311" w:rsidRPr="00E74311">
        <w:rPr>
          <w:rFonts w:asciiTheme="minorHAnsi" w:eastAsia="Calibri" w:hAnsiTheme="minorHAnsi" w:cstheme="minorHAnsi"/>
          <w:sz w:val="24"/>
          <w:szCs w:val="24"/>
        </w:rPr>
        <w:t xml:space="preserve">. </w:t>
      </w:r>
    </w:p>
    <w:p w14:paraId="62DF8AF8" w14:textId="77777777" w:rsidR="00C47DC6" w:rsidRPr="00E74311" w:rsidRDefault="00C47DC6" w:rsidP="00E74311">
      <w:pPr>
        <w:pStyle w:val="Tekstpodstawowy2"/>
        <w:spacing w:line="276" w:lineRule="auto"/>
        <w:jc w:val="left"/>
        <w:rPr>
          <w:rFonts w:asciiTheme="minorHAnsi" w:hAnsiTheme="minorHAnsi" w:cstheme="minorHAnsi"/>
          <w:b w:val="0"/>
          <w:bCs w:val="0"/>
        </w:rPr>
      </w:pPr>
    </w:p>
    <w:p w14:paraId="007AC3DD" w14:textId="77777777" w:rsidR="009E10C3" w:rsidRPr="00602BFA" w:rsidRDefault="009E10C3" w:rsidP="009E10C3">
      <w:pPr>
        <w:spacing w:after="120" w:line="360" w:lineRule="auto"/>
        <w:ind w:left="6372" w:hanging="702"/>
        <w:contextualSpacing/>
        <w:rPr>
          <w:rFonts w:eastAsia="Lato" w:cs="Calibri"/>
          <w:color w:val="181717"/>
          <w:sz w:val="24"/>
          <w:szCs w:val="24"/>
          <w:lang w:eastAsia="pl-PL"/>
        </w:rPr>
      </w:pPr>
      <w:r w:rsidRPr="00602BFA">
        <w:rPr>
          <w:rFonts w:eastAsia="Lato" w:cs="Calibri"/>
          <w:color w:val="181717"/>
          <w:sz w:val="24"/>
          <w:szCs w:val="24"/>
          <w:lang w:eastAsia="pl-PL"/>
        </w:rPr>
        <w:t>Z poważaniem</w:t>
      </w:r>
    </w:p>
    <w:p w14:paraId="00B8B368" w14:textId="444A4D45" w:rsidR="009E10C3" w:rsidRPr="00B057CF" w:rsidRDefault="00750F94" w:rsidP="009E10C3">
      <w:pPr>
        <w:spacing w:after="0"/>
        <w:ind w:left="5529" w:firstLine="141"/>
        <w:rPr>
          <w:rFonts w:eastAsia="Calibri"/>
          <w:bCs/>
          <w:sz w:val="24"/>
          <w:szCs w:val="24"/>
        </w:rPr>
      </w:pPr>
      <w:r>
        <w:rPr>
          <w:rFonts w:eastAsia="Calibri"/>
          <w:bCs/>
          <w:sz w:val="24"/>
          <w:szCs w:val="24"/>
        </w:rPr>
        <w:t>z-ca Dyrektora</w:t>
      </w:r>
      <w:r w:rsidR="009E10C3" w:rsidRPr="00B057CF">
        <w:rPr>
          <w:rFonts w:eastAsia="Calibri"/>
          <w:bCs/>
          <w:sz w:val="24"/>
          <w:szCs w:val="24"/>
        </w:rPr>
        <w:t xml:space="preserve"> Departamentu</w:t>
      </w:r>
    </w:p>
    <w:p w14:paraId="48C74026" w14:textId="62D82A13" w:rsidR="009E10C3" w:rsidRPr="00B057CF" w:rsidRDefault="009E10C3" w:rsidP="009E10C3">
      <w:pPr>
        <w:spacing w:after="0"/>
        <w:ind w:left="5670"/>
        <w:rPr>
          <w:rFonts w:eastAsia="Calibri"/>
          <w:bCs/>
        </w:rPr>
      </w:pPr>
      <w:r w:rsidRPr="00B057CF">
        <w:rPr>
          <w:rFonts w:eastAsia="Calibri"/>
          <w:bCs/>
          <w:sz w:val="24"/>
          <w:szCs w:val="24"/>
        </w:rPr>
        <w:t>Spraw Społecznych i Zdrowia</w:t>
      </w:r>
      <w:r w:rsidRPr="00B057CF">
        <w:rPr>
          <w:rFonts w:eastAsia="Calibri"/>
          <w:bCs/>
          <w:sz w:val="24"/>
          <w:szCs w:val="24"/>
        </w:rPr>
        <w:br/>
      </w:r>
      <w:r w:rsidR="00750F94">
        <w:rPr>
          <w:rFonts w:eastAsia="Calibri"/>
          <w:bCs/>
          <w:sz w:val="24"/>
          <w:szCs w:val="24"/>
        </w:rPr>
        <w:t>Milena Skopińska</w:t>
      </w:r>
    </w:p>
    <w:p w14:paraId="425C81DA" w14:textId="71EE56DE" w:rsidR="001A2E00" w:rsidRPr="00E74311" w:rsidRDefault="001A2E00" w:rsidP="00E74311">
      <w:pPr>
        <w:pStyle w:val="Tekstpodstawowy2"/>
        <w:spacing w:line="276" w:lineRule="auto"/>
        <w:jc w:val="left"/>
        <w:rPr>
          <w:rFonts w:asciiTheme="minorHAnsi" w:hAnsiTheme="minorHAnsi" w:cstheme="minorHAnsi"/>
          <w:b w:val="0"/>
          <w:bCs w:val="0"/>
        </w:rPr>
      </w:pPr>
    </w:p>
    <w:p w14:paraId="5F877836" w14:textId="77777777" w:rsidR="001A2E00" w:rsidRPr="00E74311" w:rsidRDefault="001A2E00" w:rsidP="00E74311">
      <w:pPr>
        <w:pStyle w:val="Tekstpodstawowy2"/>
        <w:spacing w:line="276" w:lineRule="auto"/>
        <w:jc w:val="left"/>
        <w:rPr>
          <w:rFonts w:asciiTheme="minorHAnsi" w:hAnsiTheme="minorHAnsi" w:cstheme="minorHAnsi"/>
          <w:b w:val="0"/>
          <w:bCs w:val="0"/>
        </w:rPr>
      </w:pPr>
    </w:p>
    <w:sectPr w:rsidR="001A2E00" w:rsidRPr="00E74311" w:rsidSect="00A30F1C">
      <w:headerReference w:type="default" r:id="rId6"/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12977" w14:textId="77777777" w:rsidR="00453A62" w:rsidRDefault="00453A62" w:rsidP="00A30F1C">
      <w:pPr>
        <w:spacing w:after="0" w:line="240" w:lineRule="auto"/>
      </w:pPr>
      <w:r>
        <w:separator/>
      </w:r>
    </w:p>
  </w:endnote>
  <w:endnote w:type="continuationSeparator" w:id="0">
    <w:p w14:paraId="74F32728" w14:textId="77777777" w:rsidR="00453A62" w:rsidRDefault="00453A62" w:rsidP="00A30F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DC609" w14:textId="30C1F8E3" w:rsidR="00A30F1C" w:rsidRPr="00A30F1C" w:rsidRDefault="009359EE" w:rsidP="009359EE">
    <w:pPr>
      <w:tabs>
        <w:tab w:val="center" w:pos="4536"/>
        <w:tab w:val="right" w:pos="9072"/>
      </w:tabs>
      <w:spacing w:after="0" w:line="240" w:lineRule="auto"/>
      <w:rPr>
        <w:rFonts w:eastAsia="Calibri"/>
        <w:color w:val="FF0000"/>
      </w:rPr>
    </w:pPr>
    <w:r>
      <w:rPr>
        <w:noProof/>
        <w:lang w:eastAsia="pl-PL"/>
      </w:rPr>
      <w:drawing>
        <wp:inline distT="0" distB="0" distL="0" distR="0" wp14:anchorId="2E5070F9" wp14:editId="4FD63613">
          <wp:extent cx="1706245" cy="902970"/>
          <wp:effectExtent l="0" t="0" r="8255" b="0"/>
          <wp:docPr id="6" name="Obraz 6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eastAsia="Calibri"/>
        <w:color w:val="FF0000"/>
      </w:rPr>
      <w:tab/>
    </w:r>
    <w:r>
      <w:rPr>
        <w:rFonts w:eastAsia="Calibri"/>
        <w:color w:val="FF0000"/>
      </w:rPr>
      <w:tab/>
    </w:r>
    <w:r>
      <w:rPr>
        <w:noProof/>
        <w:sz w:val="24"/>
        <w:szCs w:val="24"/>
      </w:rPr>
      <w:drawing>
        <wp:inline distT="0" distB="0" distL="0" distR="0" wp14:anchorId="6E6BF448" wp14:editId="70067362">
          <wp:extent cx="1506188" cy="903600"/>
          <wp:effectExtent l="0" t="0" r="0" b="0"/>
          <wp:docPr id="5" name="Obraz 5" descr="Herb Województwa Kujawsko-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 descr="Herb Województwa Kujawsko-Pomorskiego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6188" cy="90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837BC" w14:textId="77777777" w:rsidR="00453A62" w:rsidRDefault="00453A62" w:rsidP="00A30F1C">
      <w:pPr>
        <w:spacing w:after="0" w:line="240" w:lineRule="auto"/>
      </w:pPr>
      <w:r>
        <w:separator/>
      </w:r>
    </w:p>
  </w:footnote>
  <w:footnote w:type="continuationSeparator" w:id="0">
    <w:p w14:paraId="7A6EE056" w14:textId="77777777" w:rsidR="00453A62" w:rsidRDefault="00453A62" w:rsidP="00A30F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FB3AA0" w14:textId="77777777" w:rsidR="00A30F1C" w:rsidRPr="00B868F5" w:rsidRDefault="00A30F1C" w:rsidP="00A30F1C">
    <w:pPr>
      <w:spacing w:after="120" w:line="264" w:lineRule="auto"/>
      <w:jc w:val="center"/>
      <w:rPr>
        <w:rFonts w:eastAsia="MS Mincho" w:cs="Arial"/>
        <w:sz w:val="20"/>
        <w:szCs w:val="20"/>
      </w:rPr>
    </w:pPr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1D955644" wp14:editId="051B32D1">
          <wp:extent cx="5315585" cy="676910"/>
          <wp:effectExtent l="0" t="0" r="0" b="8890"/>
          <wp:docPr id="4" name="Obraz 4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1558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5CCD7C9" w14:textId="52806396" w:rsidR="00A30F1C" w:rsidRPr="00A30F1C" w:rsidRDefault="00A30F1C" w:rsidP="00A30F1C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jc w:val="center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F1C"/>
    <w:rsid w:val="0000404D"/>
    <w:rsid w:val="00010BE7"/>
    <w:rsid w:val="00044572"/>
    <w:rsid w:val="00073BD8"/>
    <w:rsid w:val="000B5E22"/>
    <w:rsid w:val="00122AC9"/>
    <w:rsid w:val="001A2E00"/>
    <w:rsid w:val="001A6DAA"/>
    <w:rsid w:val="001D7561"/>
    <w:rsid w:val="001F51A1"/>
    <w:rsid w:val="0022594B"/>
    <w:rsid w:val="00262F42"/>
    <w:rsid w:val="002771AC"/>
    <w:rsid w:val="0028764B"/>
    <w:rsid w:val="002E0956"/>
    <w:rsid w:val="00302489"/>
    <w:rsid w:val="00306CAD"/>
    <w:rsid w:val="003D0A8F"/>
    <w:rsid w:val="003E0CB1"/>
    <w:rsid w:val="00453A62"/>
    <w:rsid w:val="00462C7D"/>
    <w:rsid w:val="0046704E"/>
    <w:rsid w:val="0050241C"/>
    <w:rsid w:val="005B4623"/>
    <w:rsid w:val="005D2AA7"/>
    <w:rsid w:val="00653396"/>
    <w:rsid w:val="006759AC"/>
    <w:rsid w:val="00697D31"/>
    <w:rsid w:val="00714A90"/>
    <w:rsid w:val="00746DC5"/>
    <w:rsid w:val="00750F94"/>
    <w:rsid w:val="007B3EF9"/>
    <w:rsid w:val="00814BDD"/>
    <w:rsid w:val="00861CE8"/>
    <w:rsid w:val="008E02DB"/>
    <w:rsid w:val="00911F5F"/>
    <w:rsid w:val="00912590"/>
    <w:rsid w:val="00932C08"/>
    <w:rsid w:val="009359EE"/>
    <w:rsid w:val="00971BD3"/>
    <w:rsid w:val="0098059B"/>
    <w:rsid w:val="009E06A0"/>
    <w:rsid w:val="009E10C3"/>
    <w:rsid w:val="00A131E4"/>
    <w:rsid w:val="00A30F1C"/>
    <w:rsid w:val="00A53587"/>
    <w:rsid w:val="00B035A1"/>
    <w:rsid w:val="00B25683"/>
    <w:rsid w:val="00B26835"/>
    <w:rsid w:val="00BE7740"/>
    <w:rsid w:val="00C0058F"/>
    <w:rsid w:val="00C07889"/>
    <w:rsid w:val="00C35B00"/>
    <w:rsid w:val="00C47DC6"/>
    <w:rsid w:val="00D67D98"/>
    <w:rsid w:val="00D93FE3"/>
    <w:rsid w:val="00DA4CD9"/>
    <w:rsid w:val="00E65616"/>
    <w:rsid w:val="00E72429"/>
    <w:rsid w:val="00E74311"/>
    <w:rsid w:val="00E76963"/>
    <w:rsid w:val="00ED0898"/>
    <w:rsid w:val="00F4760D"/>
    <w:rsid w:val="00F51710"/>
    <w:rsid w:val="00FA5084"/>
    <w:rsid w:val="00FD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5FC42E"/>
  <w15:chartTrackingRefBased/>
  <w15:docId w15:val="{70E1F656-F297-44A0-8A09-2B014AD15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F1C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30F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A30F1C"/>
  </w:style>
  <w:style w:type="paragraph" w:styleId="Stopka">
    <w:name w:val="footer"/>
    <w:basedOn w:val="Normalny"/>
    <w:link w:val="StopkaZnak"/>
    <w:uiPriority w:val="99"/>
    <w:unhideWhenUsed/>
    <w:rsid w:val="00A30F1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A30F1C"/>
  </w:style>
  <w:style w:type="paragraph" w:styleId="Tekstpodstawowy2">
    <w:name w:val="Body Text 2"/>
    <w:basedOn w:val="Normalny"/>
    <w:link w:val="Tekstpodstawowy2Znak"/>
    <w:rsid w:val="00C35B00"/>
    <w:pPr>
      <w:spacing w:after="0" w:line="240" w:lineRule="auto"/>
      <w:jc w:val="both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35B00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uiPriority w:val="22"/>
    <w:qFormat/>
    <w:rsid w:val="00C35B00"/>
    <w:rPr>
      <w:b/>
      <w:bCs/>
    </w:rPr>
  </w:style>
  <w:style w:type="character" w:styleId="Hipercze">
    <w:name w:val="Hyperlink"/>
    <w:basedOn w:val="Domylnaczcionkaakapitu"/>
    <w:uiPriority w:val="99"/>
    <w:unhideWhenUsed/>
    <w:rsid w:val="00C35B00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746DC5"/>
    <w:pPr>
      <w:spacing w:after="0" w:line="240" w:lineRule="auto"/>
    </w:pPr>
    <w:rPr>
      <w:rFonts w:ascii="Calibri" w:eastAsia="Times New Roman" w:hAnsi="Calibri" w:cs="Times New Roman"/>
    </w:rPr>
  </w:style>
  <w:style w:type="paragraph" w:styleId="Tytu">
    <w:name w:val="Title"/>
    <w:basedOn w:val="Normalny"/>
    <w:link w:val="TytuZnak"/>
    <w:qFormat/>
    <w:rsid w:val="0050241C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50241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SZ-II.9210.2.2022 z dn. 14.02.2023</vt:lpstr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SZ-II.9210.2.2022 z dn. 14.02.2023</dc:title>
  <dc:subject/>
  <dc:creator>A.Bernacka@kujawsko-pomorskie.pl</dc:creator>
  <cp:keywords/>
  <dc:description>Wersja alternatywna dokumentu podpisanego przez Milenę Skopińską, Zastępcę Dyrektora Departamentu Spraw Społecznych i Zdrowia</dc:description>
  <cp:lastModifiedBy>Aleksandra Bernacka</cp:lastModifiedBy>
  <cp:revision>4</cp:revision>
  <cp:lastPrinted>2023-02-14T07:38:00Z</cp:lastPrinted>
  <dcterms:created xsi:type="dcterms:W3CDTF">2023-02-14T08:03:00Z</dcterms:created>
  <dcterms:modified xsi:type="dcterms:W3CDTF">2023-02-14T11:15:00Z</dcterms:modified>
</cp:coreProperties>
</file>