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9E2D6" w14:textId="6E650018" w:rsidR="004E6D46" w:rsidRDefault="004E6D46" w:rsidP="004E6D46">
      <w:pPr>
        <w:autoSpaceDE w:val="0"/>
        <w:autoSpaceDN w:val="0"/>
        <w:adjustRightInd w:val="0"/>
        <w:spacing w:after="0"/>
        <w:rPr>
          <w:rFonts w:cstheme="minorHAnsi"/>
          <w:b/>
          <w:color w:val="000000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 xml:space="preserve">Załącznik nr 1 do zapytania ofertowego z </w:t>
      </w:r>
      <w:r w:rsidRPr="007D4D50">
        <w:rPr>
          <w:rFonts w:cstheme="minorHAnsi"/>
          <w:b/>
          <w:color w:val="000000"/>
          <w:sz w:val="24"/>
          <w:szCs w:val="24"/>
        </w:rPr>
        <w:t xml:space="preserve">dnia </w:t>
      </w:r>
      <w:r w:rsidRPr="004D141C">
        <w:rPr>
          <w:rFonts w:cstheme="minorHAnsi"/>
          <w:b/>
          <w:color w:val="000000"/>
          <w:sz w:val="24"/>
          <w:szCs w:val="24"/>
        </w:rPr>
        <w:t>2 lutego 2023 roku</w:t>
      </w:r>
    </w:p>
    <w:p w14:paraId="1250055C" w14:textId="77777777" w:rsidR="004E6D46" w:rsidRPr="007759AA" w:rsidRDefault="004E6D46" w:rsidP="004E6D46">
      <w:pPr>
        <w:autoSpaceDE w:val="0"/>
        <w:autoSpaceDN w:val="0"/>
        <w:adjustRightInd w:val="0"/>
        <w:spacing w:after="0"/>
        <w:rPr>
          <w:rFonts w:cstheme="minorHAnsi"/>
          <w:b/>
          <w:color w:val="000000"/>
          <w:sz w:val="24"/>
          <w:szCs w:val="24"/>
        </w:rPr>
      </w:pPr>
      <w:r w:rsidRPr="007759AA">
        <w:rPr>
          <w:rFonts w:cstheme="minorHAnsi"/>
          <w:b/>
          <w:color w:val="000000"/>
          <w:sz w:val="24"/>
          <w:szCs w:val="24"/>
        </w:rPr>
        <w:t>Zamawiający:</w:t>
      </w:r>
    </w:p>
    <w:p w14:paraId="22EA5731" w14:textId="77777777" w:rsidR="004E6D46" w:rsidRPr="007759AA" w:rsidRDefault="004E6D46" w:rsidP="004E6D46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</w:rPr>
      </w:pPr>
      <w:r w:rsidRPr="007759AA">
        <w:rPr>
          <w:rFonts w:cstheme="minorHAnsi"/>
          <w:color w:val="000000"/>
          <w:sz w:val="24"/>
          <w:szCs w:val="24"/>
        </w:rPr>
        <w:t>Województwo Kujawsko-Pomorskie</w:t>
      </w:r>
    </w:p>
    <w:p w14:paraId="131FB231" w14:textId="77777777" w:rsidR="004E6D46" w:rsidRPr="007759AA" w:rsidRDefault="004E6D46" w:rsidP="004E6D46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</w:rPr>
      </w:pPr>
      <w:r w:rsidRPr="007759AA">
        <w:rPr>
          <w:rFonts w:cstheme="minorHAnsi"/>
          <w:color w:val="000000"/>
          <w:sz w:val="24"/>
          <w:szCs w:val="24"/>
        </w:rPr>
        <w:t>Departament Spraw Społecznych i Zdrowia</w:t>
      </w:r>
    </w:p>
    <w:p w14:paraId="4203CEE7" w14:textId="77777777" w:rsidR="004E6D46" w:rsidRPr="007759AA" w:rsidRDefault="004E6D46" w:rsidP="004E6D46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</w:rPr>
      </w:pPr>
      <w:r w:rsidRPr="007759AA">
        <w:rPr>
          <w:rFonts w:cstheme="minorHAnsi"/>
          <w:color w:val="000000"/>
          <w:sz w:val="24"/>
          <w:szCs w:val="24"/>
        </w:rPr>
        <w:t>NIP: 956-19-69-536</w:t>
      </w:r>
    </w:p>
    <w:p w14:paraId="27254A3D" w14:textId="77777777" w:rsidR="004E6D46" w:rsidRPr="007759AA" w:rsidRDefault="004E6D46" w:rsidP="004E6D46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</w:rPr>
      </w:pPr>
      <w:r w:rsidRPr="007759AA">
        <w:rPr>
          <w:rFonts w:cstheme="minorHAnsi"/>
          <w:color w:val="000000"/>
          <w:sz w:val="24"/>
          <w:szCs w:val="24"/>
        </w:rPr>
        <w:t>Plac Teatralny 2</w:t>
      </w:r>
    </w:p>
    <w:p w14:paraId="5C9DC33A" w14:textId="77777777" w:rsidR="004E6D46" w:rsidRPr="007759AA" w:rsidRDefault="004E6D46" w:rsidP="004E6D46">
      <w:pPr>
        <w:autoSpaceDE w:val="0"/>
        <w:autoSpaceDN w:val="0"/>
        <w:adjustRightInd w:val="0"/>
        <w:spacing w:after="240"/>
        <w:rPr>
          <w:rFonts w:cstheme="minorHAnsi"/>
          <w:color w:val="000000"/>
          <w:sz w:val="24"/>
          <w:szCs w:val="24"/>
        </w:rPr>
      </w:pPr>
      <w:r w:rsidRPr="007759AA">
        <w:rPr>
          <w:rFonts w:cstheme="minorHAnsi"/>
          <w:color w:val="000000"/>
          <w:sz w:val="24"/>
          <w:szCs w:val="24"/>
        </w:rPr>
        <w:t>87-100 Toruń</w:t>
      </w:r>
    </w:p>
    <w:p w14:paraId="2B576356" w14:textId="77777777" w:rsidR="004E6D46" w:rsidRPr="007759AA" w:rsidRDefault="004E6D46" w:rsidP="004E6D46">
      <w:pPr>
        <w:autoSpaceDE w:val="0"/>
        <w:autoSpaceDN w:val="0"/>
        <w:adjustRightInd w:val="0"/>
        <w:spacing w:after="240" w:line="240" w:lineRule="auto"/>
        <w:rPr>
          <w:sz w:val="24"/>
          <w:szCs w:val="24"/>
        </w:rPr>
      </w:pPr>
      <w:r w:rsidRPr="007759AA">
        <w:rPr>
          <w:sz w:val="24"/>
          <w:szCs w:val="24"/>
        </w:rPr>
        <w:t>SZ-II.9210.2.2022</w:t>
      </w:r>
    </w:p>
    <w:p w14:paraId="528A96DC" w14:textId="77777777" w:rsidR="004E6D46" w:rsidRPr="004A462D" w:rsidRDefault="004E6D46" w:rsidP="004E6D46">
      <w:pPr>
        <w:spacing w:after="240"/>
        <w:rPr>
          <w:rFonts w:cs="Calibri"/>
          <w:sz w:val="24"/>
          <w:szCs w:val="24"/>
        </w:rPr>
      </w:pPr>
      <w:r w:rsidRPr="007759AA">
        <w:rPr>
          <w:rFonts w:cs="Calibri"/>
          <w:b/>
          <w:bCs/>
          <w:sz w:val="24"/>
          <w:szCs w:val="24"/>
        </w:rPr>
        <w:t>Szczegółowy Opis Przedmiotu Zamówienia</w:t>
      </w:r>
    </w:p>
    <w:p w14:paraId="29CA4DBD" w14:textId="77777777" w:rsidR="004E6D46" w:rsidRPr="007759AA" w:rsidRDefault="004E6D46" w:rsidP="004E6D46">
      <w:pPr>
        <w:pStyle w:val="Akapitzlist"/>
        <w:numPr>
          <w:ilvl w:val="0"/>
          <w:numId w:val="2"/>
        </w:numPr>
        <w:spacing w:after="120"/>
        <w:ind w:left="357" w:hanging="357"/>
        <w:contextualSpacing w:val="0"/>
        <w:rPr>
          <w:rFonts w:cs="Calibri"/>
          <w:b/>
          <w:bCs/>
          <w:sz w:val="24"/>
          <w:szCs w:val="24"/>
          <w:lang w:eastAsia="pl-PL"/>
        </w:rPr>
      </w:pPr>
      <w:r w:rsidRPr="007759AA">
        <w:rPr>
          <w:rFonts w:cs="Calibri"/>
          <w:b/>
          <w:bCs/>
          <w:sz w:val="24"/>
          <w:szCs w:val="24"/>
          <w:lang w:eastAsia="pl-PL"/>
        </w:rPr>
        <w:t>Przedmiot zamówienia</w:t>
      </w:r>
    </w:p>
    <w:p w14:paraId="51152101" w14:textId="77777777" w:rsidR="004E6D46" w:rsidRPr="007759AA" w:rsidRDefault="004E6D46" w:rsidP="004E6D46">
      <w:pPr>
        <w:spacing w:after="120"/>
        <w:rPr>
          <w:rFonts w:cstheme="minorHAnsi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Zakup usługi wykonania </w:t>
      </w:r>
      <w:r>
        <w:rPr>
          <w:rFonts w:cstheme="minorHAnsi"/>
          <w:sz w:val="24"/>
          <w:szCs w:val="24"/>
        </w:rPr>
        <w:t>poręczy schodowych</w:t>
      </w:r>
      <w:r w:rsidRPr="007759AA">
        <w:rPr>
          <w:rFonts w:cstheme="minorHAnsi"/>
          <w:sz w:val="24"/>
          <w:szCs w:val="24"/>
        </w:rPr>
        <w:t xml:space="preserve"> w celu zwiększenia dostępności Urzędu Marszałkowskiego Województwa Kujawsko-Pomorskiego dla osób ze szczególnymi potrzebami.</w:t>
      </w:r>
    </w:p>
    <w:p w14:paraId="329FF8EF" w14:textId="77777777" w:rsidR="004E6D46" w:rsidRPr="007759AA" w:rsidRDefault="004E6D46" w:rsidP="004E6D46">
      <w:pPr>
        <w:pStyle w:val="Akapitzlist"/>
        <w:numPr>
          <w:ilvl w:val="0"/>
          <w:numId w:val="2"/>
        </w:numPr>
        <w:spacing w:after="120"/>
        <w:ind w:left="357" w:hanging="357"/>
        <w:contextualSpacing w:val="0"/>
        <w:rPr>
          <w:sz w:val="24"/>
          <w:szCs w:val="24"/>
        </w:rPr>
      </w:pPr>
      <w:r w:rsidRPr="007759AA">
        <w:rPr>
          <w:b/>
          <w:bCs/>
          <w:sz w:val="24"/>
          <w:szCs w:val="24"/>
        </w:rPr>
        <w:t>Czas realizacji:</w:t>
      </w:r>
      <w:r w:rsidRPr="007759AA">
        <w:rPr>
          <w:sz w:val="24"/>
          <w:szCs w:val="24"/>
        </w:rPr>
        <w:t xml:space="preserve"> </w:t>
      </w:r>
      <w:r>
        <w:rPr>
          <w:sz w:val="24"/>
          <w:szCs w:val="24"/>
        </w:rPr>
        <w:t>do 28 kwietnia 2023 r.</w:t>
      </w:r>
    </w:p>
    <w:p w14:paraId="3E1DACEF" w14:textId="77777777" w:rsidR="004E6D46" w:rsidRPr="007759AA" w:rsidRDefault="004E6D46" w:rsidP="004E6D46">
      <w:pPr>
        <w:pStyle w:val="Akapitzlist"/>
        <w:numPr>
          <w:ilvl w:val="0"/>
          <w:numId w:val="2"/>
        </w:numPr>
        <w:spacing w:after="120"/>
        <w:ind w:left="357" w:hanging="357"/>
        <w:contextualSpacing w:val="0"/>
        <w:rPr>
          <w:sz w:val="24"/>
          <w:szCs w:val="24"/>
        </w:rPr>
      </w:pPr>
      <w:r w:rsidRPr="007759AA">
        <w:rPr>
          <w:rFonts w:cs="Calibri"/>
          <w:b/>
          <w:bCs/>
          <w:sz w:val="24"/>
          <w:szCs w:val="24"/>
          <w:lang w:eastAsia="pl-PL"/>
        </w:rPr>
        <w:t>Zakres zamówienia</w:t>
      </w:r>
    </w:p>
    <w:p w14:paraId="13802AF0" w14:textId="77777777" w:rsidR="004E6D46" w:rsidRPr="008F6A92" w:rsidRDefault="004E6D46" w:rsidP="004E6D46">
      <w:pPr>
        <w:spacing w:after="120"/>
        <w:rPr>
          <w:rFonts w:cstheme="minorHAnsi"/>
          <w:sz w:val="24"/>
          <w:szCs w:val="24"/>
        </w:rPr>
      </w:pPr>
      <w:r w:rsidRPr="004A462D">
        <w:rPr>
          <w:rFonts w:cstheme="minorHAnsi"/>
          <w:sz w:val="24"/>
          <w:szCs w:val="24"/>
        </w:rPr>
        <w:t>W zakres zamówienia wchodzi zakup usługi wykonania</w:t>
      </w:r>
      <w:r>
        <w:rPr>
          <w:rFonts w:cstheme="minorHAnsi"/>
          <w:sz w:val="24"/>
          <w:szCs w:val="24"/>
        </w:rPr>
        <w:t xml:space="preserve"> </w:t>
      </w:r>
      <w:r w:rsidRPr="004A462D">
        <w:rPr>
          <w:rFonts w:cstheme="minorHAnsi"/>
          <w:sz w:val="24"/>
          <w:szCs w:val="24"/>
        </w:rPr>
        <w:t>poręczy schodowych</w:t>
      </w:r>
      <w:r>
        <w:rPr>
          <w:rFonts w:cstheme="minorHAnsi"/>
          <w:sz w:val="24"/>
          <w:szCs w:val="24"/>
        </w:rPr>
        <w:t xml:space="preserve"> w ilości 6 szt.</w:t>
      </w:r>
      <w:r>
        <w:rPr>
          <w:rFonts w:cstheme="minorHAnsi"/>
          <w:sz w:val="24"/>
          <w:szCs w:val="24"/>
        </w:rPr>
        <w:br/>
        <w:t xml:space="preserve">o łącznej długości </w:t>
      </w:r>
      <w:r w:rsidRPr="004A462D">
        <w:rPr>
          <w:rFonts w:cstheme="minorHAnsi"/>
          <w:sz w:val="24"/>
          <w:szCs w:val="24"/>
        </w:rPr>
        <w:t>26 m.b.</w:t>
      </w:r>
      <w:r>
        <w:rPr>
          <w:rFonts w:cstheme="minorHAnsi"/>
          <w:sz w:val="24"/>
          <w:szCs w:val="24"/>
        </w:rPr>
        <w:t xml:space="preserve"> </w:t>
      </w:r>
      <w:r w:rsidRPr="008F6A92">
        <w:rPr>
          <w:rFonts w:cstheme="minorHAnsi"/>
          <w:sz w:val="24"/>
          <w:szCs w:val="24"/>
        </w:rPr>
        <w:t xml:space="preserve">Przedmiot zamówienia nie obejmuje montażu. Poszczególne wymiary poręczy przedstawiają się następująco: </w:t>
      </w:r>
    </w:p>
    <w:p w14:paraId="36FBF20F" w14:textId="77777777" w:rsidR="004E6D46" w:rsidRPr="008F6A92" w:rsidRDefault="004E6D46" w:rsidP="004E6D46">
      <w:pPr>
        <w:spacing w:after="0"/>
        <w:rPr>
          <w:rFonts w:cstheme="minorHAnsi"/>
          <w:sz w:val="24"/>
          <w:szCs w:val="24"/>
        </w:rPr>
      </w:pPr>
      <w:r w:rsidRPr="008F6A92">
        <w:rPr>
          <w:rFonts w:cstheme="minorHAnsi"/>
          <w:sz w:val="24"/>
          <w:szCs w:val="24"/>
        </w:rPr>
        <w:t>1) poręcz 4,2 m 5 szt.</w:t>
      </w:r>
      <w:r>
        <w:rPr>
          <w:rFonts w:cstheme="minorHAnsi"/>
          <w:sz w:val="24"/>
          <w:szCs w:val="24"/>
        </w:rPr>
        <w:t>,</w:t>
      </w:r>
    </w:p>
    <w:p w14:paraId="7A81FE1D" w14:textId="77777777" w:rsidR="004E6D46" w:rsidRDefault="004E6D46" w:rsidP="004E6D46">
      <w:pPr>
        <w:spacing w:after="120"/>
        <w:rPr>
          <w:rFonts w:cstheme="minorHAnsi"/>
          <w:sz w:val="24"/>
          <w:szCs w:val="24"/>
        </w:rPr>
      </w:pPr>
      <w:r w:rsidRPr="008F6A92">
        <w:rPr>
          <w:rFonts w:cstheme="minorHAnsi"/>
          <w:sz w:val="24"/>
          <w:szCs w:val="24"/>
        </w:rPr>
        <w:t>2) poręcz 5,0 m 1 szt.</w:t>
      </w:r>
    </w:p>
    <w:p w14:paraId="67FEA87A" w14:textId="77777777" w:rsidR="004E6D46" w:rsidRDefault="004E6D46" w:rsidP="004E6D46">
      <w:pPr>
        <w:spacing w:after="120"/>
        <w:rPr>
          <w:rFonts w:cs="Calibri"/>
          <w:sz w:val="24"/>
          <w:szCs w:val="24"/>
        </w:rPr>
      </w:pPr>
      <w:r w:rsidRPr="007720DA">
        <w:rPr>
          <w:rStyle w:val="markedcontent"/>
          <w:rFonts w:cs="Calibri"/>
          <w:sz w:val="24"/>
          <w:szCs w:val="24"/>
        </w:rPr>
        <w:t>Zakres zamówienia obejmuje również dostarczenie przedmiotu zamówienia do</w:t>
      </w:r>
      <w:r w:rsidRPr="007720DA">
        <w:rPr>
          <w:rFonts w:cs="Calibri"/>
          <w:sz w:val="24"/>
          <w:szCs w:val="24"/>
        </w:rPr>
        <w:t xml:space="preserve"> </w:t>
      </w:r>
      <w:r w:rsidRPr="007720DA">
        <w:rPr>
          <w:rStyle w:val="markedcontent"/>
          <w:rFonts w:cs="Calibri"/>
          <w:sz w:val="24"/>
          <w:szCs w:val="24"/>
        </w:rPr>
        <w:t xml:space="preserve">siedziby Zamawiającego, pod adres: </w:t>
      </w:r>
      <w:r w:rsidRPr="007720DA">
        <w:rPr>
          <w:rFonts w:cs="Calibri"/>
          <w:b/>
          <w:sz w:val="24"/>
          <w:szCs w:val="24"/>
        </w:rPr>
        <w:t xml:space="preserve">Urząd Marszałkowski Województwa Kujawsko-Pomorskiego </w:t>
      </w:r>
      <w:r w:rsidRPr="007720DA">
        <w:rPr>
          <w:rFonts w:cs="Calibri"/>
          <w:b/>
          <w:sz w:val="24"/>
          <w:szCs w:val="24"/>
        </w:rPr>
        <w:br/>
        <w:t xml:space="preserve">w Toruniu, Plac Teatralny 2, 87-100 Toruń. </w:t>
      </w:r>
      <w:r w:rsidRPr="007720DA">
        <w:rPr>
          <w:rFonts w:cs="Calibri"/>
          <w:sz w:val="24"/>
          <w:szCs w:val="24"/>
        </w:rPr>
        <w:t xml:space="preserve">Koszty dostarczenia przedmiotu umowy ponosi </w:t>
      </w:r>
      <w:r>
        <w:rPr>
          <w:rFonts w:cs="Calibri"/>
          <w:sz w:val="24"/>
          <w:szCs w:val="24"/>
        </w:rPr>
        <w:t>Wykonawca</w:t>
      </w:r>
      <w:r w:rsidRPr="007720DA">
        <w:rPr>
          <w:rFonts w:cs="Calibri"/>
          <w:sz w:val="24"/>
          <w:szCs w:val="24"/>
        </w:rPr>
        <w:t>.</w:t>
      </w:r>
    </w:p>
    <w:p w14:paraId="2F923999" w14:textId="77777777" w:rsidR="004E6D46" w:rsidRPr="007759AA" w:rsidRDefault="004E6D46" w:rsidP="004E6D46">
      <w:pPr>
        <w:pStyle w:val="Akapitzlist"/>
        <w:numPr>
          <w:ilvl w:val="0"/>
          <w:numId w:val="2"/>
        </w:numPr>
        <w:spacing w:after="120"/>
        <w:ind w:left="357" w:hanging="357"/>
        <w:contextualSpacing w:val="0"/>
        <w:rPr>
          <w:b/>
          <w:bCs/>
          <w:sz w:val="24"/>
          <w:szCs w:val="24"/>
        </w:rPr>
      </w:pPr>
      <w:bookmarkStart w:id="0" w:name="_Hlk78458541"/>
      <w:r>
        <w:rPr>
          <w:b/>
          <w:bCs/>
          <w:sz w:val="24"/>
          <w:szCs w:val="24"/>
        </w:rPr>
        <w:t>Szczegółowa s</w:t>
      </w:r>
      <w:r w:rsidRPr="007759AA">
        <w:rPr>
          <w:b/>
          <w:bCs/>
          <w:sz w:val="24"/>
          <w:szCs w:val="24"/>
        </w:rPr>
        <w:t xml:space="preserve">pecyfikacja techniczna </w:t>
      </w:r>
      <w:r>
        <w:rPr>
          <w:b/>
          <w:bCs/>
          <w:sz w:val="24"/>
          <w:szCs w:val="24"/>
        </w:rPr>
        <w:t>przedmiotu zamówienia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20"/>
        <w:gridCol w:w="2271"/>
        <w:gridCol w:w="5054"/>
        <w:gridCol w:w="803"/>
        <w:gridCol w:w="703"/>
      </w:tblGrid>
      <w:tr w:rsidR="004E6D46" w:rsidRPr="000F0D04" w14:paraId="315A1612" w14:textId="77777777" w:rsidTr="009007E6">
        <w:trPr>
          <w:trHeight w:val="436"/>
        </w:trPr>
        <w:tc>
          <w:tcPr>
            <w:tcW w:w="520" w:type="dxa"/>
          </w:tcPr>
          <w:p w14:paraId="17B85DEE" w14:textId="77777777" w:rsidR="004E6D46" w:rsidRPr="000F0D04" w:rsidRDefault="004E6D46" w:rsidP="009007E6">
            <w:pPr>
              <w:rPr>
                <w:rFonts w:cs="Calibri"/>
                <w:sz w:val="24"/>
                <w:szCs w:val="24"/>
              </w:rPr>
            </w:pPr>
            <w:r w:rsidRPr="000F0D04">
              <w:rPr>
                <w:rFonts w:cs="Calibri"/>
                <w:sz w:val="24"/>
                <w:szCs w:val="24"/>
              </w:rPr>
              <w:t>Lp.</w:t>
            </w:r>
          </w:p>
        </w:tc>
        <w:tc>
          <w:tcPr>
            <w:tcW w:w="2271" w:type="dxa"/>
          </w:tcPr>
          <w:p w14:paraId="16F8218B" w14:textId="77777777" w:rsidR="004E6D46" w:rsidRPr="000F0D04" w:rsidRDefault="004E6D46" w:rsidP="009007E6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</w:t>
            </w:r>
            <w:r>
              <w:rPr>
                <w:rFonts w:cs="Calibri"/>
              </w:rPr>
              <w:t>rzedmiot zamówienia</w:t>
            </w:r>
          </w:p>
        </w:tc>
        <w:tc>
          <w:tcPr>
            <w:tcW w:w="5054" w:type="dxa"/>
          </w:tcPr>
          <w:p w14:paraId="482BA02C" w14:textId="77777777" w:rsidR="004E6D46" w:rsidRPr="000F0D04" w:rsidRDefault="004E6D46" w:rsidP="009007E6">
            <w:pPr>
              <w:rPr>
                <w:rFonts w:cs="Calibri"/>
                <w:sz w:val="24"/>
                <w:szCs w:val="24"/>
              </w:rPr>
            </w:pPr>
            <w:r w:rsidRPr="000F0D04">
              <w:rPr>
                <w:rFonts w:cs="Calibri"/>
                <w:sz w:val="24"/>
                <w:szCs w:val="24"/>
              </w:rPr>
              <w:t>Opis przedmiotu zamówienia</w:t>
            </w:r>
          </w:p>
        </w:tc>
        <w:tc>
          <w:tcPr>
            <w:tcW w:w="803" w:type="dxa"/>
          </w:tcPr>
          <w:p w14:paraId="4CAC872F" w14:textId="77777777" w:rsidR="004E6D46" w:rsidRPr="000F0D04" w:rsidRDefault="004E6D46" w:rsidP="009007E6">
            <w:pPr>
              <w:rPr>
                <w:rFonts w:cs="Calibri"/>
                <w:sz w:val="24"/>
                <w:szCs w:val="24"/>
              </w:rPr>
            </w:pPr>
            <w:proofErr w:type="spellStart"/>
            <w:r w:rsidRPr="000F0D04">
              <w:rPr>
                <w:rFonts w:cs="Calibri"/>
                <w:sz w:val="24"/>
                <w:szCs w:val="24"/>
              </w:rPr>
              <w:t>j.m</w:t>
            </w:r>
            <w:proofErr w:type="spellEnd"/>
          </w:p>
        </w:tc>
        <w:tc>
          <w:tcPr>
            <w:tcW w:w="703" w:type="dxa"/>
          </w:tcPr>
          <w:p w14:paraId="11CAEFB1" w14:textId="77777777" w:rsidR="004E6D46" w:rsidRPr="000F0D04" w:rsidRDefault="004E6D46" w:rsidP="009007E6">
            <w:pPr>
              <w:rPr>
                <w:rFonts w:cs="Calibri"/>
                <w:sz w:val="24"/>
                <w:szCs w:val="24"/>
              </w:rPr>
            </w:pPr>
            <w:r w:rsidRPr="000F0D04">
              <w:rPr>
                <w:rFonts w:cs="Calibri"/>
                <w:sz w:val="24"/>
                <w:szCs w:val="24"/>
              </w:rPr>
              <w:t>Ilość</w:t>
            </w:r>
          </w:p>
        </w:tc>
      </w:tr>
      <w:tr w:rsidR="004E6D46" w:rsidRPr="000F0D04" w14:paraId="069DCE65" w14:textId="77777777" w:rsidTr="009007E6">
        <w:tc>
          <w:tcPr>
            <w:tcW w:w="520" w:type="dxa"/>
          </w:tcPr>
          <w:p w14:paraId="680D6FED" w14:textId="77777777" w:rsidR="004E6D46" w:rsidRPr="000F0D04" w:rsidRDefault="004E6D46" w:rsidP="009007E6">
            <w:pPr>
              <w:rPr>
                <w:rFonts w:cs="Calibri"/>
                <w:sz w:val="24"/>
                <w:szCs w:val="24"/>
              </w:rPr>
            </w:pPr>
            <w:r w:rsidRPr="000F0D04">
              <w:rPr>
                <w:rFonts w:cs="Calibri"/>
                <w:sz w:val="24"/>
                <w:szCs w:val="24"/>
              </w:rPr>
              <w:t>1</w:t>
            </w:r>
            <w:r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2271" w:type="dxa"/>
          </w:tcPr>
          <w:p w14:paraId="668BCA8F" w14:textId="77777777" w:rsidR="004E6D46" w:rsidRPr="000F0D04" w:rsidRDefault="004E6D46" w:rsidP="009007E6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wykonanie poręczy schodowych</w:t>
            </w:r>
          </w:p>
        </w:tc>
        <w:tc>
          <w:tcPr>
            <w:tcW w:w="5054" w:type="dxa"/>
          </w:tcPr>
          <w:p w14:paraId="1BE6CCA2" w14:textId="77777777" w:rsidR="004E6D46" w:rsidRPr="003905D6" w:rsidRDefault="004E6D46" w:rsidP="009007E6">
            <w:pPr>
              <w:spacing w:after="12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w</w:t>
            </w:r>
            <w:r w:rsidRPr="003905D6">
              <w:rPr>
                <w:rFonts w:cs="Calibri"/>
                <w:sz w:val="24"/>
                <w:szCs w:val="24"/>
              </w:rPr>
              <w:t>ymagane parametry pojedy</w:t>
            </w:r>
            <w:r>
              <w:rPr>
                <w:rFonts w:cs="Calibri"/>
                <w:sz w:val="24"/>
                <w:szCs w:val="24"/>
              </w:rPr>
              <w:t>n</w:t>
            </w:r>
            <w:r w:rsidRPr="003905D6">
              <w:rPr>
                <w:rFonts w:cs="Calibri"/>
                <w:sz w:val="24"/>
                <w:szCs w:val="24"/>
              </w:rPr>
              <w:t>czej poręczy:</w:t>
            </w:r>
          </w:p>
          <w:p w14:paraId="00451FEC" w14:textId="77777777" w:rsidR="004E6D46" w:rsidRDefault="004E6D46" w:rsidP="009007E6">
            <w:pPr>
              <w:spacing w:after="0"/>
              <w:rPr>
                <w:rFonts w:cs="Calibri"/>
                <w:sz w:val="24"/>
                <w:szCs w:val="24"/>
              </w:rPr>
            </w:pPr>
            <w:r w:rsidRPr="003905D6">
              <w:rPr>
                <w:rFonts w:cs="Calibri"/>
                <w:sz w:val="24"/>
                <w:szCs w:val="24"/>
              </w:rPr>
              <w:t>a) przeznaczenie: do użytku wewnętrznego,</w:t>
            </w:r>
          </w:p>
          <w:p w14:paraId="76E655A1" w14:textId="77777777" w:rsidR="004E6D46" w:rsidRDefault="004E6D46" w:rsidP="009007E6">
            <w:pPr>
              <w:spacing w:after="0"/>
              <w:rPr>
                <w:rFonts w:cs="Calibri"/>
                <w:sz w:val="24"/>
                <w:szCs w:val="24"/>
              </w:rPr>
            </w:pPr>
            <w:r w:rsidRPr="003905D6">
              <w:rPr>
                <w:rFonts w:cs="Calibri"/>
                <w:sz w:val="24"/>
                <w:szCs w:val="24"/>
              </w:rPr>
              <w:t>b) średnica: 55 mm,</w:t>
            </w:r>
          </w:p>
          <w:p w14:paraId="7D700AD4" w14:textId="77777777" w:rsidR="004E6D46" w:rsidRPr="003905D6" w:rsidRDefault="004E6D46" w:rsidP="009007E6">
            <w:pPr>
              <w:spacing w:after="0"/>
              <w:rPr>
                <w:rFonts w:cs="Calibri"/>
                <w:sz w:val="24"/>
                <w:szCs w:val="24"/>
              </w:rPr>
            </w:pPr>
            <w:r w:rsidRPr="003905D6">
              <w:rPr>
                <w:rFonts w:cs="Calibri"/>
                <w:sz w:val="24"/>
                <w:szCs w:val="24"/>
              </w:rPr>
              <w:t>c) obwód: 175 mm,</w:t>
            </w:r>
          </w:p>
          <w:p w14:paraId="4E5C73A8" w14:textId="77777777" w:rsidR="004E6D46" w:rsidRDefault="004E6D46" w:rsidP="009007E6">
            <w:pPr>
              <w:spacing w:after="0"/>
              <w:rPr>
                <w:rFonts w:cs="Calibri"/>
                <w:sz w:val="24"/>
                <w:szCs w:val="24"/>
              </w:rPr>
            </w:pPr>
            <w:r w:rsidRPr="003905D6">
              <w:rPr>
                <w:rFonts w:cs="Calibri"/>
                <w:sz w:val="24"/>
                <w:szCs w:val="24"/>
              </w:rPr>
              <w:lastRenderedPageBreak/>
              <w:t>d) kolor lakieru: dąb rustykalny,</w:t>
            </w:r>
          </w:p>
          <w:p w14:paraId="4BCDCB9F" w14:textId="77777777" w:rsidR="004E6D46" w:rsidRPr="003905D6" w:rsidRDefault="004E6D46" w:rsidP="009007E6">
            <w:pPr>
              <w:spacing w:after="0"/>
              <w:rPr>
                <w:rFonts w:cs="Calibri"/>
                <w:sz w:val="24"/>
                <w:szCs w:val="24"/>
              </w:rPr>
            </w:pPr>
            <w:r w:rsidRPr="003905D6">
              <w:rPr>
                <w:rFonts w:cs="Calibri"/>
                <w:sz w:val="24"/>
                <w:szCs w:val="24"/>
              </w:rPr>
              <w:t>e) kształt: okrągły,</w:t>
            </w:r>
          </w:p>
          <w:p w14:paraId="31097991" w14:textId="77777777" w:rsidR="004E6D46" w:rsidRDefault="004E6D46" w:rsidP="009007E6">
            <w:pPr>
              <w:spacing w:after="0"/>
              <w:rPr>
                <w:rFonts w:cs="Calibri"/>
                <w:sz w:val="24"/>
                <w:szCs w:val="24"/>
              </w:rPr>
            </w:pPr>
            <w:r w:rsidRPr="003905D6">
              <w:rPr>
                <w:rFonts w:cs="Calibri"/>
                <w:sz w:val="24"/>
                <w:szCs w:val="24"/>
              </w:rPr>
              <w:t>f) materiał: drewno sezonowane Dąb, zabezpieczone środkami chemicznymi ograniczającymi palność oraz zabezpieczone preparatami ograniczającymi zużycie; poręcze powinny być pokryte środkiem chemicznym, który ujednolici kolorystykę z poręczami już zamontowanymi; drewno wykorzystane do wykonania poręczy powinno być pozbawione ostrych krawędzi, sęków i drzazg,</w:t>
            </w:r>
          </w:p>
          <w:p w14:paraId="53896B3E" w14:textId="77777777" w:rsidR="004E6D46" w:rsidRPr="003905D6" w:rsidRDefault="004E6D46" w:rsidP="009007E6">
            <w:pPr>
              <w:spacing w:after="0"/>
              <w:rPr>
                <w:rFonts w:cs="Calibri"/>
                <w:sz w:val="24"/>
                <w:szCs w:val="24"/>
              </w:rPr>
            </w:pPr>
            <w:r w:rsidRPr="003905D6">
              <w:rPr>
                <w:rFonts w:cs="Calibri"/>
                <w:sz w:val="24"/>
                <w:szCs w:val="24"/>
              </w:rPr>
              <w:t xml:space="preserve">g) zakończenie: końce poręczy powinny być zawinięte w dół tak aby nie można było zaczepić się fragmentami ubrania oraz  zapewniać bezpieczne użytkowanie przez m.in. osoby </w:t>
            </w:r>
            <w:r>
              <w:rPr>
                <w:rFonts w:cs="Calibri"/>
                <w:sz w:val="24"/>
                <w:szCs w:val="24"/>
              </w:rPr>
              <w:br/>
            </w:r>
            <w:r w:rsidRPr="003905D6">
              <w:rPr>
                <w:rFonts w:cs="Calibri"/>
                <w:sz w:val="24"/>
                <w:szCs w:val="24"/>
              </w:rPr>
              <w:t>z niepełnosprawnościami</w:t>
            </w:r>
            <w:r>
              <w:rPr>
                <w:rFonts w:cs="Calibri"/>
                <w:sz w:val="24"/>
                <w:szCs w:val="24"/>
              </w:rPr>
              <w:t>,</w:t>
            </w:r>
          </w:p>
          <w:p w14:paraId="59E412DF" w14:textId="77777777" w:rsidR="004E6D46" w:rsidRPr="00C864C3" w:rsidRDefault="004E6D46" w:rsidP="009007E6">
            <w:pPr>
              <w:spacing w:after="0"/>
              <w:rPr>
                <w:rFonts w:cs="Calibri"/>
                <w:sz w:val="24"/>
                <w:szCs w:val="24"/>
              </w:rPr>
            </w:pPr>
            <w:r w:rsidRPr="003905D6">
              <w:rPr>
                <w:rFonts w:cs="Calibri"/>
                <w:sz w:val="24"/>
                <w:szCs w:val="24"/>
              </w:rPr>
              <w:t xml:space="preserve">h) sposób montażu: poręcze powinny być przystosowane do trwałego montażu przy ścianie klatki schodowej za pomocą stalowych kotw, które trwale będą przytwierdzone do ściany; kotwy powinny być wykonane ze stali </w:t>
            </w:r>
            <w:r>
              <w:rPr>
                <w:rFonts w:cs="Calibri"/>
                <w:sz w:val="24"/>
                <w:szCs w:val="24"/>
              </w:rPr>
              <w:br/>
            </w:r>
            <w:r w:rsidRPr="003905D6">
              <w:rPr>
                <w:rFonts w:cs="Calibri"/>
                <w:sz w:val="24"/>
                <w:szCs w:val="24"/>
              </w:rPr>
              <w:t xml:space="preserve">i zakończone stalową opaską (mufą) umożliwiającą połączenie poręczy z kotwą; na każdym dwumetrowym odcinku poręczy drewnianej powinny znajdować się trzy kotwy </w:t>
            </w:r>
            <w:r>
              <w:rPr>
                <w:rFonts w:cs="Calibri"/>
                <w:sz w:val="24"/>
                <w:szCs w:val="24"/>
              </w:rPr>
              <w:br/>
            </w:r>
            <w:r w:rsidRPr="003905D6">
              <w:rPr>
                <w:rFonts w:cs="Calibri"/>
                <w:sz w:val="24"/>
                <w:szCs w:val="24"/>
              </w:rPr>
              <w:t>z obejmami do mocowania na ścianie; kotwy wraz z obejmami powinny być zabezpieczone przed korozją i pokryte farbą w tym samym kolorze, który był wykorzystany przy poręczach już zamontowanych (kolor farby do kotw metalowych: czerwony tlenkowy)</w:t>
            </w:r>
            <w:r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803" w:type="dxa"/>
            <w:vAlign w:val="center"/>
          </w:tcPr>
          <w:p w14:paraId="1DB4DDB0" w14:textId="77777777" w:rsidR="004E6D46" w:rsidRPr="000F0D04" w:rsidRDefault="004E6D46" w:rsidP="009007E6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m.b.</w:t>
            </w:r>
          </w:p>
        </w:tc>
        <w:tc>
          <w:tcPr>
            <w:tcW w:w="703" w:type="dxa"/>
            <w:vAlign w:val="center"/>
          </w:tcPr>
          <w:p w14:paraId="3EA97943" w14:textId="77777777" w:rsidR="004E6D46" w:rsidRPr="000F0D04" w:rsidRDefault="004E6D46" w:rsidP="009007E6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26</w:t>
            </w:r>
          </w:p>
        </w:tc>
      </w:tr>
    </w:tbl>
    <w:p w14:paraId="6F039E01" w14:textId="77777777" w:rsidR="004E6D46" w:rsidRPr="005B3765" w:rsidRDefault="004E6D46" w:rsidP="004E6D46">
      <w:pPr>
        <w:spacing w:after="120"/>
        <w:rPr>
          <w:sz w:val="24"/>
          <w:szCs w:val="24"/>
        </w:rPr>
      </w:pPr>
    </w:p>
    <w:bookmarkEnd w:id="0"/>
    <w:p w14:paraId="78D177BB" w14:textId="77777777" w:rsidR="004E6D46" w:rsidRPr="005B3765" w:rsidRDefault="004E6D46" w:rsidP="004E6D46">
      <w:pPr>
        <w:pStyle w:val="Akapitzlist"/>
        <w:numPr>
          <w:ilvl w:val="0"/>
          <w:numId w:val="2"/>
        </w:numPr>
        <w:spacing w:after="120"/>
        <w:ind w:left="357" w:hanging="357"/>
        <w:contextualSpacing w:val="0"/>
        <w:rPr>
          <w:b/>
          <w:bCs/>
          <w:sz w:val="24"/>
          <w:szCs w:val="24"/>
        </w:rPr>
      </w:pPr>
      <w:r w:rsidRPr="005B3765">
        <w:rPr>
          <w:b/>
          <w:bCs/>
          <w:sz w:val="24"/>
          <w:szCs w:val="24"/>
        </w:rPr>
        <w:t>Warunki udziału w postępowaniu</w:t>
      </w:r>
    </w:p>
    <w:p w14:paraId="16EB4C61" w14:textId="77777777" w:rsidR="004E6D46" w:rsidRPr="007759AA" w:rsidRDefault="004E6D46" w:rsidP="004E6D46">
      <w:pPr>
        <w:spacing w:after="120"/>
        <w:rPr>
          <w:sz w:val="24"/>
          <w:szCs w:val="24"/>
        </w:rPr>
      </w:pPr>
      <w:r w:rsidRPr="007759AA">
        <w:rPr>
          <w:sz w:val="24"/>
          <w:szCs w:val="24"/>
        </w:rPr>
        <w:t>O udzielenie zamówienia może ubiegać się Oferent, który spełni następujące warunki:</w:t>
      </w:r>
    </w:p>
    <w:p w14:paraId="5BDDDA10" w14:textId="77777777" w:rsidR="004E6D46" w:rsidRPr="007C480B" w:rsidRDefault="004E6D46" w:rsidP="004E6D4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/>
        <w:rPr>
          <w:rFonts w:cstheme="minorHAnsi"/>
          <w:sz w:val="24"/>
          <w:szCs w:val="24"/>
        </w:rPr>
      </w:pPr>
      <w:bookmarkStart w:id="1" w:name="_Hlk94693595"/>
      <w:r w:rsidRPr="007C480B">
        <w:rPr>
          <w:rFonts w:cstheme="minorHAnsi"/>
          <w:sz w:val="24"/>
          <w:szCs w:val="24"/>
        </w:rPr>
        <w:lastRenderedPageBreak/>
        <w:t>posiada niezbędne kwalifikacje oraz uprawnienia pozwalające wykonać przedmiot zamówienia zgodnie z wymogami przepisów prawa</w:t>
      </w:r>
      <w:r>
        <w:rPr>
          <w:rFonts w:cstheme="minorHAnsi"/>
          <w:sz w:val="24"/>
          <w:szCs w:val="24"/>
        </w:rPr>
        <w:t>,</w:t>
      </w:r>
    </w:p>
    <w:p w14:paraId="690373D2" w14:textId="77777777" w:rsidR="004E6D46" w:rsidRPr="00DA62CD" w:rsidRDefault="004E6D46" w:rsidP="004E6D4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dysponuje</w:t>
      </w:r>
      <w:r w:rsidRPr="006A5229">
        <w:rPr>
          <w:rFonts w:cstheme="minorHAnsi"/>
          <w:sz w:val="24"/>
          <w:szCs w:val="24"/>
        </w:rPr>
        <w:t xml:space="preserve"> </w:t>
      </w:r>
      <w:r w:rsidRPr="006A5229">
        <w:rPr>
          <w:sz w:val="24"/>
          <w:szCs w:val="24"/>
        </w:rPr>
        <w:t>odpowiednim potencjałem technicznym do wykonania zamówienia</w:t>
      </w:r>
      <w:r w:rsidRPr="006A5229">
        <w:rPr>
          <w:rFonts w:cstheme="minorHAnsi"/>
          <w:sz w:val="24"/>
          <w:szCs w:val="24"/>
        </w:rPr>
        <w:t>,</w:t>
      </w:r>
    </w:p>
    <w:bookmarkEnd w:id="1"/>
    <w:p w14:paraId="447F4197" w14:textId="77777777" w:rsidR="004E6D46" w:rsidRPr="004F4C12" w:rsidRDefault="004E6D46" w:rsidP="004E6D46">
      <w:pPr>
        <w:pStyle w:val="Akapitzlist"/>
        <w:numPr>
          <w:ilvl w:val="0"/>
          <w:numId w:val="3"/>
        </w:numPr>
        <w:spacing w:after="0"/>
      </w:pPr>
      <w:r w:rsidRPr="004F4C12">
        <w:rPr>
          <w:rFonts w:cstheme="minorHAnsi"/>
          <w:color w:val="000000"/>
          <w:sz w:val="24"/>
          <w:szCs w:val="24"/>
        </w:rPr>
        <w:t xml:space="preserve">na dzień złożenia oferty nie zalega </w:t>
      </w:r>
      <w:r w:rsidRPr="004F4C12">
        <w:rPr>
          <w:rFonts w:cstheme="minorHAnsi"/>
          <w:sz w:val="24"/>
          <w:szCs w:val="24"/>
        </w:rPr>
        <w:t>z wymagalnymi należnościami o charakterze publiczno-prawnym,</w:t>
      </w:r>
    </w:p>
    <w:p w14:paraId="610412D3" w14:textId="77777777" w:rsidR="004E6D46" w:rsidRPr="005B3765" w:rsidRDefault="004E6D46" w:rsidP="004E6D46">
      <w:pPr>
        <w:pStyle w:val="Akapitzlist"/>
        <w:numPr>
          <w:ilvl w:val="0"/>
          <w:numId w:val="3"/>
        </w:numPr>
        <w:spacing w:after="0"/>
        <w:ind w:left="714" w:hanging="357"/>
        <w:contextualSpacing w:val="0"/>
      </w:pPr>
      <w:r w:rsidRPr="004F4C12">
        <w:rPr>
          <w:rFonts w:cstheme="minorHAnsi"/>
          <w:sz w:val="24"/>
          <w:szCs w:val="24"/>
        </w:rPr>
        <w:t>nie znajduje się w stanie upadłości bądź likwidacji</w:t>
      </w:r>
      <w:r>
        <w:rPr>
          <w:rFonts w:cstheme="minorHAnsi"/>
          <w:sz w:val="24"/>
          <w:szCs w:val="24"/>
        </w:rPr>
        <w:t>,</w:t>
      </w:r>
    </w:p>
    <w:p w14:paraId="745301BD" w14:textId="77777777" w:rsidR="004E6D46" w:rsidRPr="005B3765" w:rsidRDefault="004E6D46" w:rsidP="004E6D46">
      <w:pPr>
        <w:pStyle w:val="Akapitzlist"/>
        <w:numPr>
          <w:ilvl w:val="0"/>
          <w:numId w:val="3"/>
        </w:numPr>
        <w:spacing w:after="120"/>
        <w:ind w:left="714" w:hanging="357"/>
        <w:contextualSpacing w:val="0"/>
      </w:pPr>
      <w:r w:rsidRPr="005B3765">
        <w:rPr>
          <w:rFonts w:cstheme="minorHAnsi"/>
          <w:sz w:val="24"/>
          <w:szCs w:val="24"/>
        </w:rPr>
        <w:t>nie jest powiązany kapitałowo lub osobowo z Zamawiającym.</w:t>
      </w:r>
    </w:p>
    <w:p w14:paraId="2F76AEBD" w14:textId="77777777" w:rsidR="004E6D46" w:rsidRPr="005B3765" w:rsidRDefault="004E6D46" w:rsidP="004E6D46">
      <w:pPr>
        <w:pStyle w:val="Akapitzlist"/>
        <w:spacing w:after="120" w:line="259" w:lineRule="auto"/>
        <w:ind w:left="0"/>
        <w:contextualSpacing w:val="0"/>
        <w:rPr>
          <w:sz w:val="24"/>
          <w:szCs w:val="24"/>
        </w:rPr>
      </w:pPr>
      <w:r w:rsidRPr="005B3765">
        <w:rPr>
          <w:sz w:val="24"/>
          <w:szCs w:val="24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</w:t>
      </w:r>
      <w:r>
        <w:rPr>
          <w:sz w:val="24"/>
          <w:szCs w:val="24"/>
        </w:rPr>
        <w:br/>
      </w:r>
      <w:r w:rsidRPr="005B3765">
        <w:rPr>
          <w:sz w:val="24"/>
          <w:szCs w:val="24"/>
        </w:rPr>
        <w:t xml:space="preserve">z przeprowadzeniem procedury wyboru Wykonawcy a Wykonawcą, polegające </w:t>
      </w:r>
      <w:r>
        <w:rPr>
          <w:sz w:val="24"/>
          <w:szCs w:val="24"/>
        </w:rPr>
        <w:br/>
      </w:r>
      <w:r w:rsidRPr="005B3765">
        <w:rPr>
          <w:sz w:val="24"/>
          <w:szCs w:val="24"/>
        </w:rPr>
        <w:t>w szczególności na:</w:t>
      </w:r>
    </w:p>
    <w:p w14:paraId="771A64E5" w14:textId="77777777" w:rsidR="004E6D46" w:rsidRPr="005B3765" w:rsidRDefault="004E6D46" w:rsidP="004E6D46">
      <w:pPr>
        <w:pStyle w:val="Akapitzlist"/>
        <w:numPr>
          <w:ilvl w:val="1"/>
          <w:numId w:val="5"/>
        </w:numPr>
        <w:spacing w:after="160" w:line="259" w:lineRule="auto"/>
        <w:ind w:left="851"/>
        <w:rPr>
          <w:sz w:val="24"/>
          <w:szCs w:val="24"/>
        </w:rPr>
      </w:pPr>
      <w:r w:rsidRPr="005B3765">
        <w:rPr>
          <w:sz w:val="24"/>
          <w:szCs w:val="24"/>
        </w:rPr>
        <w:t>uczestniczeniu w spółce jako wspólnik spółki cywilnej lub spółki osobowej,</w:t>
      </w:r>
    </w:p>
    <w:p w14:paraId="4A9D9608" w14:textId="77777777" w:rsidR="004E6D46" w:rsidRPr="005B3765" w:rsidRDefault="004E6D46" w:rsidP="004E6D46">
      <w:pPr>
        <w:pStyle w:val="Akapitzlist"/>
        <w:numPr>
          <w:ilvl w:val="1"/>
          <w:numId w:val="5"/>
        </w:numPr>
        <w:spacing w:after="160" w:line="259" w:lineRule="auto"/>
        <w:ind w:left="851"/>
        <w:rPr>
          <w:sz w:val="24"/>
          <w:szCs w:val="24"/>
        </w:rPr>
      </w:pPr>
      <w:r w:rsidRPr="005B3765">
        <w:rPr>
          <w:sz w:val="24"/>
          <w:szCs w:val="24"/>
        </w:rPr>
        <w:t>posiadaniu co najmniej 10</w:t>
      </w:r>
      <w:r>
        <w:rPr>
          <w:sz w:val="24"/>
          <w:szCs w:val="24"/>
        </w:rPr>
        <w:t xml:space="preserve"> </w:t>
      </w:r>
      <w:r w:rsidRPr="005B3765">
        <w:rPr>
          <w:sz w:val="24"/>
          <w:szCs w:val="24"/>
        </w:rPr>
        <w:t>% udziałów lub akcji,</w:t>
      </w:r>
    </w:p>
    <w:p w14:paraId="1A91A007" w14:textId="77777777" w:rsidR="004E6D46" w:rsidRPr="005B3765" w:rsidRDefault="004E6D46" w:rsidP="004E6D46">
      <w:pPr>
        <w:pStyle w:val="Akapitzlist"/>
        <w:numPr>
          <w:ilvl w:val="1"/>
          <w:numId w:val="5"/>
        </w:numPr>
        <w:spacing w:after="160" w:line="259" w:lineRule="auto"/>
        <w:ind w:left="851"/>
        <w:rPr>
          <w:sz w:val="24"/>
          <w:szCs w:val="24"/>
        </w:rPr>
      </w:pPr>
      <w:r w:rsidRPr="005B3765">
        <w:rPr>
          <w:sz w:val="24"/>
          <w:szCs w:val="24"/>
        </w:rPr>
        <w:t>pełnieniu funkcji członka organu nadzorczego lub zarządzającego, prokurenta, pełnomocnika,</w:t>
      </w:r>
    </w:p>
    <w:p w14:paraId="5FB4EE54" w14:textId="77777777" w:rsidR="004E6D46" w:rsidRPr="005B3765" w:rsidRDefault="004E6D46" w:rsidP="004E6D46">
      <w:pPr>
        <w:pStyle w:val="Akapitzlist"/>
        <w:numPr>
          <w:ilvl w:val="1"/>
          <w:numId w:val="5"/>
        </w:numPr>
        <w:spacing w:after="120" w:line="259" w:lineRule="auto"/>
        <w:ind w:left="850" w:hanging="357"/>
        <w:contextualSpacing w:val="0"/>
        <w:rPr>
          <w:sz w:val="24"/>
          <w:szCs w:val="24"/>
        </w:rPr>
      </w:pPr>
      <w:r w:rsidRPr="005B3765">
        <w:rPr>
          <w:sz w:val="24"/>
          <w:szCs w:val="24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3B27F8CA" w14:textId="77777777" w:rsidR="004E6D46" w:rsidRPr="00A90398" w:rsidRDefault="004E6D46" w:rsidP="004E6D46">
      <w:pPr>
        <w:pStyle w:val="Akapitzlist"/>
        <w:numPr>
          <w:ilvl w:val="0"/>
          <w:numId w:val="2"/>
        </w:numPr>
        <w:spacing w:after="120"/>
        <w:ind w:left="357" w:hanging="357"/>
        <w:contextualSpacing w:val="0"/>
        <w:rPr>
          <w:b/>
          <w:bCs/>
          <w:sz w:val="24"/>
          <w:szCs w:val="24"/>
        </w:rPr>
      </w:pPr>
      <w:r w:rsidRPr="007759AA">
        <w:rPr>
          <w:b/>
          <w:sz w:val="24"/>
          <w:szCs w:val="24"/>
        </w:rPr>
        <w:t>Forma płatności i finansowanie</w:t>
      </w:r>
    </w:p>
    <w:p w14:paraId="078022EC" w14:textId="77777777" w:rsidR="004E6D46" w:rsidRPr="005B3765" w:rsidRDefault="004E6D46" w:rsidP="004E6D46">
      <w:pPr>
        <w:pStyle w:val="Akapitzlist"/>
        <w:spacing w:after="120"/>
        <w:ind w:left="0"/>
        <w:contextualSpacing w:val="0"/>
        <w:rPr>
          <w:rFonts w:cstheme="minorHAnsi"/>
          <w:sz w:val="24"/>
          <w:szCs w:val="24"/>
        </w:rPr>
      </w:pPr>
      <w:r w:rsidRPr="00A90398">
        <w:rPr>
          <w:rFonts w:cstheme="minorHAnsi"/>
          <w:sz w:val="24"/>
        </w:rPr>
        <w:t xml:space="preserve">Z Wykonawcą zostanie podpisana umowa na realizację wyżej opisanego zamówienia. Zamawiający uiści płatność przelewem na rachunek bankowy Wykonawcy w terminie 14 dni kalendarzowych od dnia </w:t>
      </w:r>
      <w:bookmarkStart w:id="2" w:name="_Hlk124862959"/>
      <w:r w:rsidRPr="00A90398">
        <w:rPr>
          <w:rFonts w:cstheme="minorHAnsi"/>
          <w:sz w:val="24"/>
        </w:rPr>
        <w:t xml:space="preserve">zrealizowania usługi i dostarczenia Zamawiającemu prawidłowo wystawionej faktury VAT oraz podpisania bez uwag protokołu odbioru. Za dzień zapłaty wynagrodzenia uznaje się </w:t>
      </w:r>
      <w:r w:rsidRPr="00A90398">
        <w:rPr>
          <w:rFonts w:cstheme="minorHAnsi"/>
          <w:sz w:val="24"/>
          <w:szCs w:val="24"/>
        </w:rPr>
        <w:t xml:space="preserve">dzień obciążenia rachunku bankowego Zamawiającego. Faktura powinna być wystawiona na Województwo Kujawsko-Pomorskie, Plac Teatralny 2, 87-100 Toruń, NIP 956-19-69-536. </w:t>
      </w:r>
      <w:r w:rsidRPr="00A90398">
        <w:rPr>
          <w:sz w:val="24"/>
          <w:szCs w:val="24"/>
        </w:rPr>
        <w:t>Ponadto na fakturze należy wpisać Płatnika, którym jest Urząd Marszałkowski Województwa Kujawsko-Pomorskiego, Plac Teatralny 2, 87-100 Toruń</w:t>
      </w:r>
      <w:r w:rsidRPr="00A90398">
        <w:rPr>
          <w:rFonts w:cstheme="minorHAnsi"/>
          <w:sz w:val="24"/>
          <w:szCs w:val="24"/>
        </w:rPr>
        <w:t>.</w:t>
      </w:r>
    </w:p>
    <w:bookmarkEnd w:id="2"/>
    <w:p w14:paraId="59C85A6D" w14:textId="77777777" w:rsidR="004E6D46" w:rsidRPr="007759AA" w:rsidRDefault="004E6D46" w:rsidP="004E6D46">
      <w:pPr>
        <w:pStyle w:val="Akapitzlist"/>
        <w:numPr>
          <w:ilvl w:val="0"/>
          <w:numId w:val="2"/>
        </w:numPr>
        <w:spacing w:after="120"/>
        <w:ind w:left="357" w:hanging="357"/>
        <w:contextualSpacing w:val="0"/>
        <w:rPr>
          <w:b/>
          <w:bCs/>
          <w:sz w:val="24"/>
          <w:szCs w:val="24"/>
        </w:rPr>
      </w:pPr>
      <w:r w:rsidRPr="007759AA">
        <w:rPr>
          <w:b/>
          <w:bCs/>
          <w:sz w:val="24"/>
          <w:szCs w:val="24"/>
        </w:rPr>
        <w:t>Wykonawca:</w:t>
      </w:r>
    </w:p>
    <w:p w14:paraId="7641E541" w14:textId="77777777" w:rsidR="004E6D46" w:rsidRPr="00162242" w:rsidRDefault="004E6D46" w:rsidP="004E6D46">
      <w:pPr>
        <w:pStyle w:val="Akapitzlist"/>
        <w:numPr>
          <w:ilvl w:val="0"/>
          <w:numId w:val="1"/>
        </w:numPr>
        <w:spacing w:after="120"/>
        <w:rPr>
          <w:rFonts w:cstheme="minorHAnsi"/>
          <w:sz w:val="24"/>
          <w:szCs w:val="24"/>
        </w:rPr>
      </w:pPr>
      <w:r w:rsidRPr="00162242">
        <w:rPr>
          <w:rFonts w:cstheme="minorHAnsi"/>
          <w:sz w:val="24"/>
        </w:rPr>
        <w:t>powinien udzielić gwarancji na okres 24 miesięcy,</w:t>
      </w:r>
    </w:p>
    <w:p w14:paraId="5904F0C3" w14:textId="77777777" w:rsidR="004E6D46" w:rsidRPr="00DA62CD" w:rsidRDefault="004E6D46" w:rsidP="004E6D46">
      <w:pPr>
        <w:pStyle w:val="Akapitzlist"/>
        <w:numPr>
          <w:ilvl w:val="0"/>
          <w:numId w:val="1"/>
        </w:numPr>
        <w:spacing w:after="0"/>
        <w:ind w:left="714" w:hanging="357"/>
        <w:contextualSpacing w:val="0"/>
        <w:rPr>
          <w:rStyle w:val="markedcontent"/>
          <w:rFonts w:cstheme="minorHAnsi"/>
          <w:sz w:val="24"/>
          <w:szCs w:val="24"/>
        </w:rPr>
      </w:pPr>
      <w:bookmarkStart w:id="3" w:name="_Hlk125617260"/>
      <w:r w:rsidRPr="00162242">
        <w:rPr>
          <w:rStyle w:val="markedcontent"/>
          <w:rFonts w:cstheme="minorHAnsi"/>
          <w:sz w:val="24"/>
          <w:szCs w:val="24"/>
        </w:rPr>
        <w:t>powinien dostarczyć przedmiot zamówienia fabrycznie nowy, wolny od wad fizycznych</w:t>
      </w:r>
      <w:r w:rsidRPr="00162242">
        <w:rPr>
          <w:rFonts w:cstheme="minorHAnsi"/>
          <w:sz w:val="24"/>
          <w:szCs w:val="24"/>
        </w:rPr>
        <w:t xml:space="preserve"> </w:t>
      </w:r>
      <w:r w:rsidRPr="00162242">
        <w:rPr>
          <w:rStyle w:val="markedcontent"/>
          <w:rFonts w:cstheme="minorHAnsi"/>
          <w:sz w:val="24"/>
          <w:szCs w:val="24"/>
        </w:rPr>
        <w:t>i prawnych,</w:t>
      </w:r>
    </w:p>
    <w:p w14:paraId="2D955650" w14:textId="77777777" w:rsidR="004E6D46" w:rsidRPr="00DA62CD" w:rsidRDefault="004E6D46" w:rsidP="004E6D46">
      <w:pPr>
        <w:pStyle w:val="Akapitzlist"/>
        <w:numPr>
          <w:ilvl w:val="0"/>
          <w:numId w:val="1"/>
        </w:numPr>
        <w:rPr>
          <w:rFonts w:cs="Calibri"/>
          <w:sz w:val="24"/>
          <w:szCs w:val="24"/>
        </w:rPr>
      </w:pPr>
      <w:r w:rsidRPr="00DA62CD">
        <w:rPr>
          <w:rFonts w:cs="Calibri"/>
          <w:sz w:val="24"/>
          <w:szCs w:val="24"/>
        </w:rPr>
        <w:lastRenderedPageBreak/>
        <w:t>dostarcz</w:t>
      </w:r>
      <w:r>
        <w:rPr>
          <w:rFonts w:cs="Calibri"/>
          <w:sz w:val="24"/>
          <w:szCs w:val="24"/>
        </w:rPr>
        <w:t xml:space="preserve">yć </w:t>
      </w:r>
      <w:r w:rsidRPr="002054E7">
        <w:rPr>
          <w:rFonts w:cs="Calibri"/>
          <w:sz w:val="24"/>
          <w:szCs w:val="24"/>
        </w:rPr>
        <w:t>przedmiot zamówienia</w:t>
      </w:r>
      <w:r w:rsidRPr="00DA62CD">
        <w:rPr>
          <w:rFonts w:cs="Calibri"/>
          <w:sz w:val="24"/>
          <w:szCs w:val="24"/>
        </w:rPr>
        <w:t xml:space="preserve"> odpowiada</w:t>
      </w:r>
      <w:r>
        <w:rPr>
          <w:rFonts w:cs="Calibri"/>
          <w:sz w:val="24"/>
          <w:szCs w:val="24"/>
        </w:rPr>
        <w:t xml:space="preserve">jący </w:t>
      </w:r>
      <w:r w:rsidRPr="00DA62CD">
        <w:rPr>
          <w:rFonts w:cs="Calibri"/>
          <w:sz w:val="24"/>
          <w:szCs w:val="24"/>
        </w:rPr>
        <w:t xml:space="preserve">wymogom dla wyrobów dopuszczonych do obrotu i stosowania w budownictwie zgodnie z art. 10 ustawy </w:t>
      </w:r>
      <w:r>
        <w:rPr>
          <w:rFonts w:cs="Calibri"/>
          <w:sz w:val="24"/>
          <w:szCs w:val="24"/>
        </w:rPr>
        <w:br/>
      </w:r>
      <w:r w:rsidRPr="00DA62CD">
        <w:rPr>
          <w:rFonts w:cs="Calibri"/>
          <w:sz w:val="24"/>
          <w:szCs w:val="24"/>
        </w:rPr>
        <w:t xml:space="preserve">z dnia 7 lipca 1994 r. </w:t>
      </w:r>
      <w:r>
        <w:rPr>
          <w:rFonts w:cs="Calibri"/>
          <w:sz w:val="24"/>
          <w:szCs w:val="24"/>
        </w:rPr>
        <w:t>-</w:t>
      </w:r>
      <w:r w:rsidRPr="00DA62CD">
        <w:rPr>
          <w:rFonts w:cs="Calibri"/>
          <w:sz w:val="24"/>
          <w:szCs w:val="24"/>
        </w:rPr>
        <w:t xml:space="preserve"> Prawo budowlane </w:t>
      </w:r>
      <w:r w:rsidRPr="00DA62CD">
        <w:rPr>
          <w:rFonts w:cs="Calibri"/>
          <w:color w:val="333333"/>
          <w:sz w:val="24"/>
          <w:szCs w:val="24"/>
          <w:shd w:val="clear" w:color="auto" w:fill="FFFFFF"/>
        </w:rPr>
        <w:t xml:space="preserve"> (Dz. U. z 2021 r. poz. 2351 z </w:t>
      </w:r>
      <w:proofErr w:type="spellStart"/>
      <w:r w:rsidRPr="00DA62CD">
        <w:rPr>
          <w:rFonts w:cs="Calibri"/>
          <w:color w:val="333333"/>
          <w:sz w:val="24"/>
          <w:szCs w:val="24"/>
          <w:shd w:val="clear" w:color="auto" w:fill="FFFFFF"/>
        </w:rPr>
        <w:t>późn</w:t>
      </w:r>
      <w:proofErr w:type="spellEnd"/>
      <w:r w:rsidRPr="00DA62CD">
        <w:rPr>
          <w:rFonts w:cs="Calibri"/>
          <w:color w:val="333333"/>
          <w:sz w:val="24"/>
          <w:szCs w:val="24"/>
          <w:shd w:val="clear" w:color="auto" w:fill="FFFFFF"/>
        </w:rPr>
        <w:t>. zm.)</w:t>
      </w:r>
      <w:r>
        <w:rPr>
          <w:rFonts w:cs="Calibri"/>
          <w:color w:val="333333"/>
          <w:sz w:val="24"/>
          <w:szCs w:val="24"/>
          <w:shd w:val="clear" w:color="auto" w:fill="FFFFFF"/>
        </w:rPr>
        <w:t>,</w:t>
      </w:r>
    </w:p>
    <w:bookmarkEnd w:id="3"/>
    <w:p w14:paraId="551CFD00" w14:textId="77777777" w:rsidR="004E6D46" w:rsidRPr="005B3765" w:rsidRDefault="004E6D46" w:rsidP="004E6D46">
      <w:pPr>
        <w:pStyle w:val="Akapitzlist"/>
        <w:numPr>
          <w:ilvl w:val="0"/>
          <w:numId w:val="1"/>
        </w:numPr>
        <w:spacing w:after="120"/>
        <w:ind w:left="714" w:hanging="357"/>
        <w:rPr>
          <w:rStyle w:val="markedcontent"/>
          <w:rFonts w:cstheme="minorHAnsi"/>
          <w:color w:val="4472C4" w:themeColor="accent1"/>
          <w:sz w:val="24"/>
          <w:szCs w:val="24"/>
        </w:rPr>
      </w:pPr>
      <w:r w:rsidRPr="005B3765">
        <w:rPr>
          <w:rStyle w:val="markedcontent"/>
          <w:rFonts w:cstheme="minorHAnsi"/>
          <w:sz w:val="24"/>
          <w:szCs w:val="24"/>
        </w:rPr>
        <w:t>powinien dostarczyć przedmiot zamówienia we własnym zakresie i na własny koszt do miejsca wskazanego przez Zamawiającego,</w:t>
      </w:r>
    </w:p>
    <w:p w14:paraId="5422BCD8" w14:textId="77777777" w:rsidR="004E6D46" w:rsidRPr="00DA62CD" w:rsidRDefault="004E6D46" w:rsidP="004E6D46">
      <w:pPr>
        <w:pStyle w:val="Akapitzlist"/>
        <w:numPr>
          <w:ilvl w:val="0"/>
          <w:numId w:val="1"/>
        </w:numPr>
        <w:spacing w:after="120"/>
        <w:ind w:left="714" w:hanging="357"/>
        <w:contextualSpacing w:val="0"/>
        <w:rPr>
          <w:rStyle w:val="markedcontent"/>
          <w:rFonts w:cstheme="minorHAnsi"/>
          <w:color w:val="4472C4" w:themeColor="accent1"/>
          <w:sz w:val="24"/>
          <w:szCs w:val="24"/>
        </w:rPr>
      </w:pPr>
      <w:r w:rsidRPr="005B3765">
        <w:rPr>
          <w:rStyle w:val="markedcontent"/>
          <w:rFonts w:cstheme="minorHAnsi"/>
          <w:sz w:val="24"/>
          <w:szCs w:val="24"/>
        </w:rPr>
        <w:t>odpowiada za dostarczony przedmiot zamówienia w czasie transportu, a w przypadku uszkodzeń ponosi pełną odpowiedzialność za powstałe szkody</w:t>
      </w:r>
      <w:r>
        <w:rPr>
          <w:rStyle w:val="markedcontent"/>
          <w:rFonts w:cstheme="minorHAnsi"/>
          <w:sz w:val="24"/>
          <w:szCs w:val="24"/>
        </w:rPr>
        <w:t>.</w:t>
      </w:r>
    </w:p>
    <w:p w14:paraId="53B38E1F" w14:textId="77777777" w:rsidR="004E6D46" w:rsidRPr="007759AA" w:rsidRDefault="004E6D46" w:rsidP="004E6D46">
      <w:pPr>
        <w:pStyle w:val="Akapitzlist"/>
        <w:numPr>
          <w:ilvl w:val="0"/>
          <w:numId w:val="2"/>
        </w:numPr>
        <w:spacing w:after="120"/>
        <w:ind w:left="357" w:hanging="357"/>
        <w:contextualSpacing w:val="0"/>
        <w:rPr>
          <w:rFonts w:cstheme="minorHAnsi"/>
          <w:color w:val="4472C4" w:themeColor="accent1"/>
          <w:sz w:val="24"/>
          <w:szCs w:val="24"/>
        </w:rPr>
      </w:pPr>
      <w:r w:rsidRPr="007759AA">
        <w:rPr>
          <w:rStyle w:val="markedcontent"/>
          <w:rFonts w:cstheme="minorHAnsi"/>
          <w:b/>
          <w:bCs/>
          <w:sz w:val="24"/>
          <w:szCs w:val="24"/>
        </w:rPr>
        <w:t>Warunki gwarancji</w:t>
      </w:r>
    </w:p>
    <w:p w14:paraId="2A602B6E" w14:textId="77777777" w:rsidR="004E6D46" w:rsidRPr="00162242" w:rsidRDefault="004E6D46" w:rsidP="004E6D46">
      <w:pPr>
        <w:spacing w:after="120"/>
        <w:rPr>
          <w:rFonts w:eastAsia="Calibri" w:cstheme="minorHAnsi"/>
          <w:sz w:val="24"/>
          <w:szCs w:val="24"/>
        </w:rPr>
      </w:pPr>
      <w:r w:rsidRPr="007759AA">
        <w:rPr>
          <w:rStyle w:val="markedcontent"/>
          <w:rFonts w:cs="Calibri"/>
          <w:sz w:val="24"/>
          <w:szCs w:val="24"/>
        </w:rPr>
        <w:t xml:space="preserve">Okres gwarancji </w:t>
      </w:r>
      <w:r w:rsidRPr="00DA62CD">
        <w:rPr>
          <w:rStyle w:val="markedcontent"/>
          <w:rFonts w:cs="Calibri"/>
          <w:sz w:val="24"/>
          <w:szCs w:val="24"/>
        </w:rPr>
        <w:t>dostarczonego produktu liczony</w:t>
      </w:r>
      <w:r w:rsidRPr="007759AA">
        <w:rPr>
          <w:rStyle w:val="markedcontent"/>
          <w:rFonts w:cs="Calibri"/>
          <w:sz w:val="24"/>
          <w:szCs w:val="24"/>
        </w:rPr>
        <w:t xml:space="preserve"> jest od dnia</w:t>
      </w:r>
      <w:r w:rsidRPr="007759AA">
        <w:rPr>
          <w:rFonts w:cs="Calibri"/>
          <w:sz w:val="24"/>
          <w:szCs w:val="24"/>
        </w:rPr>
        <w:t xml:space="preserve"> </w:t>
      </w:r>
      <w:r w:rsidRPr="007759AA">
        <w:rPr>
          <w:rStyle w:val="markedcontent"/>
          <w:rFonts w:cs="Calibri"/>
          <w:sz w:val="24"/>
          <w:szCs w:val="24"/>
        </w:rPr>
        <w:t>podpisania bez zastrzeżeń protokołu odbioru przedmiotu zamówienia. W ramach</w:t>
      </w:r>
      <w:r w:rsidRPr="007759AA">
        <w:rPr>
          <w:rFonts w:cs="Calibri"/>
          <w:sz w:val="24"/>
          <w:szCs w:val="24"/>
        </w:rPr>
        <w:t xml:space="preserve"> </w:t>
      </w:r>
      <w:r w:rsidRPr="007759AA">
        <w:rPr>
          <w:rStyle w:val="markedcontent"/>
          <w:rFonts w:cs="Calibri"/>
          <w:sz w:val="24"/>
          <w:szCs w:val="24"/>
        </w:rPr>
        <w:t>gwarancji Wykonawca zobowiązuje się do nieodpłatnego usuwania wszelkich wad</w:t>
      </w:r>
      <w:r>
        <w:rPr>
          <w:rStyle w:val="markedcontent"/>
          <w:rFonts w:cs="Calibri"/>
          <w:sz w:val="24"/>
          <w:szCs w:val="24"/>
        </w:rPr>
        <w:t xml:space="preserve"> związanych z przedmiotem umowy</w:t>
      </w:r>
      <w:r w:rsidRPr="007759AA">
        <w:rPr>
          <w:rStyle w:val="markedcontent"/>
          <w:rFonts w:cs="Calibri"/>
          <w:sz w:val="24"/>
          <w:szCs w:val="24"/>
        </w:rPr>
        <w:t>.</w:t>
      </w:r>
      <w:r w:rsidRPr="007759AA">
        <w:rPr>
          <w:rFonts w:cs="Calibri"/>
          <w:sz w:val="24"/>
          <w:szCs w:val="24"/>
        </w:rPr>
        <w:t xml:space="preserve"> </w:t>
      </w:r>
      <w:r w:rsidRPr="007759AA">
        <w:rPr>
          <w:rStyle w:val="markedcontent"/>
          <w:rFonts w:cs="Calibri"/>
          <w:sz w:val="24"/>
          <w:szCs w:val="24"/>
        </w:rPr>
        <w:t xml:space="preserve">Zamawiający ma obowiązek zgłosić Wykonawcy wady objęte gwarancją </w:t>
      </w:r>
      <w:r w:rsidRPr="00162242">
        <w:rPr>
          <w:rStyle w:val="markedcontent"/>
          <w:rFonts w:cs="Calibri"/>
          <w:sz w:val="24"/>
          <w:szCs w:val="24"/>
        </w:rPr>
        <w:t>niezwłocznie po ich</w:t>
      </w:r>
      <w:r w:rsidRPr="00162242">
        <w:rPr>
          <w:rFonts w:cs="Calibri"/>
          <w:sz w:val="24"/>
          <w:szCs w:val="24"/>
        </w:rPr>
        <w:t xml:space="preserve"> </w:t>
      </w:r>
      <w:r w:rsidRPr="00162242">
        <w:rPr>
          <w:rStyle w:val="markedcontent"/>
          <w:rFonts w:cs="Calibri"/>
          <w:sz w:val="24"/>
          <w:szCs w:val="24"/>
        </w:rPr>
        <w:t xml:space="preserve">wystąpieniu. </w:t>
      </w:r>
      <w:r w:rsidRPr="00DA62CD">
        <w:rPr>
          <w:sz w:val="24"/>
          <w:szCs w:val="24"/>
        </w:rPr>
        <w:t>W okresie rękojmi i gwarancji Wykonawca zobowiązuje się do usunięcia usterek w terminie do 14 dni kalendarzowych od daty zgłoszenia przez Zamawiającego, jeżeli będzie to możliwie technicznie, lub w innym terminie uzgodnionym przez Strony.</w:t>
      </w:r>
    </w:p>
    <w:p w14:paraId="466EF194" w14:textId="77777777" w:rsidR="004E6D46" w:rsidRPr="00DA62CD" w:rsidRDefault="004E6D46" w:rsidP="004E6D46">
      <w:pPr>
        <w:pStyle w:val="Akapitzlist"/>
        <w:numPr>
          <w:ilvl w:val="0"/>
          <w:numId w:val="2"/>
        </w:numPr>
        <w:spacing w:after="120"/>
        <w:ind w:left="357" w:hanging="357"/>
        <w:contextualSpacing w:val="0"/>
        <w:rPr>
          <w:b/>
          <w:bCs/>
          <w:sz w:val="24"/>
          <w:szCs w:val="24"/>
        </w:rPr>
      </w:pPr>
      <w:r w:rsidRPr="00DA62CD">
        <w:rPr>
          <w:b/>
          <w:bCs/>
          <w:sz w:val="24"/>
          <w:szCs w:val="24"/>
        </w:rPr>
        <w:t>Warunki odbioru przedmiotu zamówienia</w:t>
      </w:r>
    </w:p>
    <w:p w14:paraId="293693B5" w14:textId="77777777" w:rsidR="004E6D46" w:rsidRPr="005B3765" w:rsidRDefault="004E6D46" w:rsidP="004E6D46">
      <w:pPr>
        <w:spacing w:after="120"/>
        <w:rPr>
          <w:sz w:val="24"/>
          <w:szCs w:val="24"/>
        </w:rPr>
      </w:pPr>
      <w:r w:rsidRPr="007759AA">
        <w:rPr>
          <w:sz w:val="24"/>
          <w:szCs w:val="24"/>
        </w:rPr>
        <w:t>Warunkiem odbioru przedmiotu zamówienia i dokonania płatności jest zrealizowanie przedmiotu zamówienia zgodnie z warunkami określonymi w Szczegółowym Opisie Przedmiotu Zamówienia</w:t>
      </w:r>
      <w:r>
        <w:rPr>
          <w:sz w:val="24"/>
          <w:szCs w:val="24"/>
        </w:rPr>
        <w:t xml:space="preserve"> oraz</w:t>
      </w:r>
      <w:r w:rsidRPr="007759AA">
        <w:rPr>
          <w:sz w:val="24"/>
          <w:szCs w:val="24"/>
        </w:rPr>
        <w:t xml:space="preserve"> podpisanie przez Zamawiającego bez uwag protokołu odbioru</w:t>
      </w:r>
      <w:r>
        <w:rPr>
          <w:sz w:val="24"/>
          <w:szCs w:val="24"/>
        </w:rPr>
        <w:t>.</w:t>
      </w:r>
    </w:p>
    <w:p w14:paraId="2DCD5189" w14:textId="77777777" w:rsidR="004E6D46" w:rsidRPr="00DA62CD" w:rsidRDefault="004E6D46" w:rsidP="004E6D46">
      <w:pPr>
        <w:pStyle w:val="Akapitzlist"/>
        <w:numPr>
          <w:ilvl w:val="0"/>
          <w:numId w:val="2"/>
        </w:numPr>
        <w:spacing w:after="120"/>
        <w:ind w:left="357" w:hanging="357"/>
        <w:contextualSpacing w:val="0"/>
        <w:rPr>
          <w:b/>
          <w:sz w:val="24"/>
          <w:szCs w:val="24"/>
        </w:rPr>
      </w:pPr>
      <w:r w:rsidRPr="00DA62CD">
        <w:rPr>
          <w:b/>
          <w:sz w:val="24"/>
          <w:szCs w:val="24"/>
        </w:rPr>
        <w:t>Informacje dodatkowe:</w:t>
      </w:r>
    </w:p>
    <w:p w14:paraId="38BDB2E3" w14:textId="77777777" w:rsidR="004E6D46" w:rsidRPr="007759AA" w:rsidRDefault="004E6D46" w:rsidP="004E6D46">
      <w:pPr>
        <w:pStyle w:val="Akapitzlist"/>
        <w:numPr>
          <w:ilvl w:val="0"/>
          <w:numId w:val="4"/>
        </w:numPr>
        <w:spacing w:after="120"/>
        <w:rPr>
          <w:rFonts w:eastAsia="Calibri" w:cstheme="minorHAnsi"/>
          <w:sz w:val="24"/>
          <w:szCs w:val="24"/>
        </w:rPr>
      </w:pPr>
      <w:r w:rsidRPr="007759AA">
        <w:rPr>
          <w:rFonts w:eastAsia="Calibri" w:cstheme="minorHAnsi"/>
          <w:sz w:val="24"/>
          <w:szCs w:val="24"/>
        </w:rPr>
        <w:t>w sytuacji, gdy Zamawiający nie będzie mógł dokonać wyboru oferty najkorzystniejszej ze względu na to, że zostały złożone oferty o takiej samej cenie, wezwie on wykonawców, którzy złożyli oferty, do złożenia w określonym przez niego terminie ofert dodatkowych,</w:t>
      </w:r>
    </w:p>
    <w:p w14:paraId="60847831" w14:textId="77777777" w:rsidR="004E6D46" w:rsidRPr="007759AA" w:rsidRDefault="004E6D46" w:rsidP="004E6D46">
      <w:pPr>
        <w:pStyle w:val="Akapitzlist"/>
        <w:numPr>
          <w:ilvl w:val="0"/>
          <w:numId w:val="4"/>
        </w:numPr>
        <w:rPr>
          <w:rFonts w:eastAsia="Calibri" w:cstheme="minorHAnsi"/>
          <w:sz w:val="24"/>
          <w:szCs w:val="24"/>
        </w:rPr>
      </w:pPr>
      <w:r w:rsidRPr="007759AA">
        <w:rPr>
          <w:rFonts w:eastAsia="Calibri" w:cstheme="minorHAnsi"/>
          <w:sz w:val="24"/>
          <w:szCs w:val="24"/>
        </w:rPr>
        <w:t>Wykonawcy składający oferty dodatkowe nie mogą zaoferować cen wyższych niż zaoferowane w złożonych ofertach,</w:t>
      </w:r>
    </w:p>
    <w:p w14:paraId="5503E5D0" w14:textId="77777777" w:rsidR="004E6D46" w:rsidRPr="007759AA" w:rsidRDefault="004E6D46" w:rsidP="004E6D46">
      <w:pPr>
        <w:pStyle w:val="Akapitzlist"/>
        <w:numPr>
          <w:ilvl w:val="0"/>
          <w:numId w:val="4"/>
        </w:numPr>
        <w:rPr>
          <w:rFonts w:eastAsia="Calibri" w:cstheme="minorHAnsi"/>
          <w:sz w:val="24"/>
          <w:szCs w:val="24"/>
        </w:rPr>
      </w:pPr>
      <w:r w:rsidRPr="007759AA">
        <w:rPr>
          <w:rFonts w:eastAsia="Calibri" w:cstheme="minorHAnsi"/>
          <w:sz w:val="24"/>
          <w:szCs w:val="24"/>
        </w:rPr>
        <w:t>w toku oceny ofert Zamawiający może żądać od Wykonawcy wyjaśnień dotyczących treści złożonej oferty. Wykonawca będzie zobowiązany do przedstawienia wyjaśnień określonych przez Zamawiającego,</w:t>
      </w:r>
    </w:p>
    <w:p w14:paraId="119439A0" w14:textId="77777777" w:rsidR="004E6D46" w:rsidRPr="007759AA" w:rsidRDefault="004E6D46" w:rsidP="004E6D46">
      <w:pPr>
        <w:pStyle w:val="Akapitzlist"/>
        <w:numPr>
          <w:ilvl w:val="0"/>
          <w:numId w:val="4"/>
        </w:numPr>
        <w:rPr>
          <w:rFonts w:cstheme="minorHAnsi"/>
          <w:sz w:val="24"/>
          <w:szCs w:val="24"/>
        </w:rPr>
      </w:pPr>
      <w:r w:rsidRPr="007759AA">
        <w:rPr>
          <w:rFonts w:cstheme="minorHAnsi"/>
          <w:sz w:val="24"/>
          <w:szCs w:val="24"/>
        </w:rPr>
        <w:t>informacja o wyborze Wykonawcy zostanie przekazana za pośrednictwem poczty elektronicznej (e-mail),</w:t>
      </w:r>
    </w:p>
    <w:p w14:paraId="7E737986" w14:textId="77777777" w:rsidR="004E6D46" w:rsidRPr="007720DA" w:rsidRDefault="004E6D46" w:rsidP="004E6D46">
      <w:pPr>
        <w:pStyle w:val="Akapitzlist"/>
        <w:numPr>
          <w:ilvl w:val="0"/>
          <w:numId w:val="4"/>
        </w:numPr>
        <w:rPr>
          <w:rFonts w:eastAsia="Calibri" w:cstheme="minorHAnsi"/>
          <w:sz w:val="24"/>
          <w:szCs w:val="24"/>
        </w:rPr>
      </w:pPr>
      <w:r w:rsidRPr="007759AA">
        <w:rPr>
          <w:rFonts w:cstheme="minorHAnsi"/>
          <w:sz w:val="24"/>
          <w:szCs w:val="24"/>
        </w:rPr>
        <w:t xml:space="preserve">Zamawiający zastrzega sobie możliwość niedokonania wyboru Wykonawcy, </w:t>
      </w:r>
      <w:r w:rsidRPr="007759AA">
        <w:rPr>
          <w:rFonts w:cstheme="minorHAnsi"/>
          <w:sz w:val="24"/>
          <w:szCs w:val="24"/>
        </w:rPr>
        <w:br/>
        <w:t>bez podawania przyczyny,</w:t>
      </w:r>
    </w:p>
    <w:p w14:paraId="2F0A180B" w14:textId="77777777" w:rsidR="004E6D46" w:rsidRPr="00DA62CD" w:rsidRDefault="004E6D46" w:rsidP="004E6D46">
      <w:pPr>
        <w:pStyle w:val="Akapitzlist"/>
        <w:numPr>
          <w:ilvl w:val="0"/>
          <w:numId w:val="4"/>
        </w:numPr>
        <w:rPr>
          <w:rFonts w:eastAsia="Calibri" w:cstheme="minorHAnsi"/>
          <w:sz w:val="24"/>
          <w:szCs w:val="24"/>
        </w:rPr>
      </w:pPr>
      <w:r w:rsidRPr="007759AA">
        <w:rPr>
          <w:rFonts w:cstheme="minorHAnsi"/>
          <w:sz w:val="24"/>
          <w:szCs w:val="24"/>
        </w:rPr>
        <w:lastRenderedPageBreak/>
        <w:t xml:space="preserve">osobą wyznaczoną do kontaktu z Wykonawcami w sprawach merytorycznych jest p. Krzysztof Przewoźny, tel. 56 652 18 21, e-mail: </w:t>
      </w:r>
      <w:r w:rsidRPr="007759AA">
        <w:rPr>
          <w:rFonts w:cstheme="minorHAnsi"/>
          <w:sz w:val="24"/>
        </w:rPr>
        <w:t xml:space="preserve">k.przewozny@kujawsko-pomorskie.pl oraz p. Aleksandra Bernacka, tel. 56 621 25 73, e-mail: </w:t>
      </w:r>
      <w:r w:rsidRPr="00DA62CD">
        <w:rPr>
          <w:rFonts w:cstheme="minorHAnsi"/>
          <w:sz w:val="24"/>
        </w:rPr>
        <w:t>a.bernacka@kujawsko-pomorskie.pl</w:t>
      </w:r>
      <w:r>
        <w:rPr>
          <w:rFonts w:cstheme="minorHAnsi"/>
          <w:sz w:val="24"/>
        </w:rPr>
        <w:t>,</w:t>
      </w:r>
    </w:p>
    <w:p w14:paraId="31493C55" w14:textId="2E11492D" w:rsidR="004E6D46" w:rsidRPr="00DA62CD" w:rsidRDefault="004E6D46" w:rsidP="004E6D46">
      <w:pPr>
        <w:pStyle w:val="Akapitzlist"/>
        <w:numPr>
          <w:ilvl w:val="0"/>
          <w:numId w:val="4"/>
        </w:numPr>
        <w:rPr>
          <w:rFonts w:eastAsia="Calibr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Przed przystąpieniem do wyceny oferty Wykonawca powinien dokonać wizji lokalnej w terenie, samodzielnie zapoznać się z przedmiotem zamówienia, dokonując obmiaru i zastosowania najkorzystniejszego dla Zamawiającego rozwiązania (pod względem użyteczności, warunków bhp, przepisów p.</w:t>
      </w:r>
      <w:r>
        <w:rPr>
          <w:rFonts w:eastAsia="Calibri" w:cstheme="minorHAnsi"/>
          <w:sz w:val="24"/>
          <w:szCs w:val="24"/>
        </w:rPr>
        <w:t xml:space="preserve">poż oraz ceny). Koszt wizji lokalnej ponosi Wykonawca. Wizja lokalna odbędzie się dnia </w:t>
      </w:r>
      <w:r w:rsidRPr="004D141C">
        <w:rPr>
          <w:rFonts w:eastAsia="Calibri" w:cstheme="minorHAnsi"/>
          <w:b/>
          <w:bCs/>
          <w:sz w:val="24"/>
          <w:szCs w:val="24"/>
        </w:rPr>
        <w:t>1</w:t>
      </w:r>
      <w:r w:rsidR="004D141C" w:rsidRPr="004D141C">
        <w:rPr>
          <w:rFonts w:eastAsia="Calibri" w:cstheme="minorHAnsi"/>
          <w:b/>
          <w:bCs/>
          <w:sz w:val="24"/>
          <w:szCs w:val="24"/>
        </w:rPr>
        <w:t>3</w:t>
      </w:r>
      <w:r w:rsidRPr="004D141C">
        <w:rPr>
          <w:rFonts w:eastAsia="Calibri" w:cstheme="minorHAnsi"/>
          <w:b/>
          <w:bCs/>
          <w:sz w:val="24"/>
          <w:szCs w:val="24"/>
        </w:rPr>
        <w:t xml:space="preserve"> lutego 2023 r. o godz. 9.</w:t>
      </w:r>
      <w:r w:rsidR="004D141C" w:rsidRPr="004D141C">
        <w:rPr>
          <w:rFonts w:eastAsia="Calibri" w:cstheme="minorHAnsi"/>
          <w:b/>
          <w:bCs/>
          <w:sz w:val="24"/>
          <w:szCs w:val="24"/>
        </w:rPr>
        <w:t>30</w:t>
      </w:r>
      <w:r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br/>
        <w:t xml:space="preserve">w siedzibie </w:t>
      </w:r>
      <w:bookmarkStart w:id="4" w:name="_Hlk125617352"/>
      <w:r w:rsidRPr="00DA62CD">
        <w:rPr>
          <w:rStyle w:val="markedcontent"/>
          <w:rFonts w:cs="Calibri"/>
          <w:sz w:val="24"/>
          <w:szCs w:val="24"/>
        </w:rPr>
        <w:t xml:space="preserve">Zamawiającego, pod adresem: </w:t>
      </w:r>
      <w:r w:rsidRPr="00DA62CD">
        <w:rPr>
          <w:rFonts w:cs="Calibri"/>
          <w:bCs/>
          <w:sz w:val="24"/>
          <w:szCs w:val="24"/>
        </w:rPr>
        <w:t xml:space="preserve">Urząd Marszałkowski Województwa Kujawsko-Pomorskiego w Toruniu, Plac Teatralny 2, 87-100 Toruń </w:t>
      </w:r>
      <w:r>
        <w:rPr>
          <w:rFonts w:cs="Calibri"/>
          <w:bCs/>
          <w:sz w:val="24"/>
          <w:szCs w:val="24"/>
        </w:rPr>
        <w:t>-</w:t>
      </w:r>
      <w:r w:rsidRPr="00DA62CD">
        <w:rPr>
          <w:rFonts w:cs="Calibri"/>
          <w:bCs/>
          <w:sz w:val="24"/>
          <w:szCs w:val="24"/>
        </w:rPr>
        <w:t xml:space="preserve"> zbiórka przy portierni na parterze budynku</w:t>
      </w:r>
      <w:r>
        <w:rPr>
          <w:rFonts w:cs="Calibri"/>
          <w:bCs/>
          <w:sz w:val="24"/>
          <w:szCs w:val="24"/>
        </w:rPr>
        <w:t>,</w:t>
      </w:r>
    </w:p>
    <w:p w14:paraId="5DE2BCD3" w14:textId="3107D349" w:rsidR="00A30F1C" w:rsidRPr="004E6D46" w:rsidRDefault="004E6D46" w:rsidP="004E6D46">
      <w:pPr>
        <w:pStyle w:val="Akapitzlist"/>
        <w:numPr>
          <w:ilvl w:val="0"/>
          <w:numId w:val="4"/>
        </w:numPr>
        <w:rPr>
          <w:rFonts w:eastAsia="Calibri" w:cstheme="minorHAnsi"/>
          <w:sz w:val="24"/>
          <w:szCs w:val="24"/>
        </w:rPr>
      </w:pPr>
      <w:r w:rsidRPr="00DA62CD">
        <w:rPr>
          <w:rFonts w:cs="Calibri"/>
          <w:sz w:val="24"/>
          <w:szCs w:val="24"/>
          <w:shd w:val="clear" w:color="auto" w:fill="FFFFFF"/>
        </w:rPr>
        <w:t>Zamawiający odrzuci ofertę, jeżeli została złożona bez odbycia wizji lokalnej, o której mowa w lit. g.</w:t>
      </w:r>
      <w:bookmarkEnd w:id="4"/>
    </w:p>
    <w:p w14:paraId="62DF8AF8" w14:textId="77777777" w:rsidR="00C47DC6" w:rsidRDefault="00C47DC6" w:rsidP="00746DC5">
      <w:pPr>
        <w:pStyle w:val="Tekstpodstawowy2"/>
        <w:spacing w:line="360" w:lineRule="auto"/>
        <w:jc w:val="left"/>
        <w:rPr>
          <w:rFonts w:ascii="Calibri" w:hAnsi="Calibri" w:cs="Calibri"/>
          <w:b w:val="0"/>
          <w:bCs w:val="0"/>
        </w:rPr>
      </w:pPr>
    </w:p>
    <w:p w14:paraId="425C81DA" w14:textId="71EE56DE" w:rsidR="001A2E00" w:rsidRDefault="001A2E00" w:rsidP="00714A90">
      <w:pPr>
        <w:pStyle w:val="Tekstpodstawowy2"/>
        <w:spacing w:line="276" w:lineRule="auto"/>
        <w:jc w:val="left"/>
        <w:rPr>
          <w:rFonts w:ascii="Calibri" w:hAnsi="Calibri" w:cs="Calibri"/>
          <w:b w:val="0"/>
          <w:bCs w:val="0"/>
        </w:rPr>
      </w:pPr>
    </w:p>
    <w:p w14:paraId="65726669" w14:textId="77777777" w:rsidR="005A654C" w:rsidRPr="00602BFA" w:rsidRDefault="005A654C" w:rsidP="005A654C">
      <w:pPr>
        <w:spacing w:after="120" w:line="360" w:lineRule="auto"/>
        <w:ind w:left="6372" w:hanging="702"/>
        <w:contextualSpacing/>
        <w:rPr>
          <w:rFonts w:eastAsia="Lato" w:cs="Calibri"/>
          <w:color w:val="181717"/>
          <w:sz w:val="24"/>
          <w:szCs w:val="24"/>
          <w:lang w:eastAsia="pl-PL"/>
        </w:rPr>
      </w:pPr>
      <w:r w:rsidRPr="00602BFA">
        <w:rPr>
          <w:rFonts w:eastAsia="Lato" w:cs="Calibri"/>
          <w:color w:val="181717"/>
          <w:sz w:val="24"/>
          <w:szCs w:val="24"/>
          <w:lang w:eastAsia="pl-PL"/>
        </w:rPr>
        <w:t>Z poważaniem</w:t>
      </w:r>
    </w:p>
    <w:p w14:paraId="70CFC82C" w14:textId="77777777" w:rsidR="005A654C" w:rsidRPr="00B057CF" w:rsidRDefault="005A654C" w:rsidP="005A654C">
      <w:pPr>
        <w:spacing w:after="0"/>
        <w:ind w:left="5529" w:firstLine="141"/>
        <w:rPr>
          <w:rFonts w:eastAsia="Calibri"/>
          <w:bCs/>
          <w:sz w:val="24"/>
          <w:szCs w:val="24"/>
        </w:rPr>
      </w:pPr>
      <w:r w:rsidRPr="00B057CF">
        <w:rPr>
          <w:rFonts w:eastAsia="Calibri"/>
          <w:bCs/>
          <w:sz w:val="24"/>
          <w:szCs w:val="24"/>
        </w:rPr>
        <w:t>Dyrektor Departamentu</w:t>
      </w:r>
    </w:p>
    <w:p w14:paraId="6E3F2DC0" w14:textId="77777777" w:rsidR="005A654C" w:rsidRPr="00B057CF" w:rsidRDefault="005A654C" w:rsidP="005A654C">
      <w:pPr>
        <w:spacing w:after="0"/>
        <w:ind w:left="5670"/>
        <w:rPr>
          <w:rFonts w:eastAsia="Calibri"/>
          <w:bCs/>
        </w:rPr>
      </w:pPr>
      <w:r w:rsidRPr="00B057CF">
        <w:rPr>
          <w:rFonts w:eastAsia="Calibri"/>
          <w:bCs/>
          <w:sz w:val="24"/>
          <w:szCs w:val="24"/>
        </w:rPr>
        <w:t>Spraw Społecznych i Zdrowia</w:t>
      </w:r>
      <w:r w:rsidRPr="00B057CF">
        <w:rPr>
          <w:rFonts w:eastAsia="Calibri"/>
          <w:bCs/>
          <w:sz w:val="24"/>
          <w:szCs w:val="24"/>
        </w:rPr>
        <w:br/>
        <w:t xml:space="preserve">Krystyna </w:t>
      </w:r>
      <w:proofErr w:type="spellStart"/>
      <w:r w:rsidRPr="00B057CF">
        <w:rPr>
          <w:rFonts w:eastAsia="Calibri"/>
          <w:bCs/>
          <w:sz w:val="24"/>
          <w:szCs w:val="24"/>
        </w:rPr>
        <w:t>Żejmo</w:t>
      </w:r>
      <w:proofErr w:type="spellEnd"/>
      <w:r w:rsidRPr="00B057CF">
        <w:rPr>
          <w:rFonts w:eastAsia="Calibri"/>
          <w:bCs/>
          <w:sz w:val="24"/>
          <w:szCs w:val="24"/>
        </w:rPr>
        <w:t>-Wysocka</w:t>
      </w:r>
    </w:p>
    <w:p w14:paraId="5F877836" w14:textId="77777777" w:rsidR="001A2E00" w:rsidRPr="00714A90" w:rsidRDefault="001A2E00" w:rsidP="00714A90">
      <w:pPr>
        <w:pStyle w:val="Tekstpodstawowy2"/>
        <w:spacing w:line="276" w:lineRule="auto"/>
        <w:jc w:val="left"/>
        <w:rPr>
          <w:rFonts w:ascii="Calibri" w:hAnsi="Calibri" w:cs="Calibri"/>
          <w:b w:val="0"/>
          <w:bCs w:val="0"/>
        </w:rPr>
      </w:pPr>
    </w:p>
    <w:sectPr w:rsidR="001A2E00" w:rsidRPr="00714A90" w:rsidSect="00A30F1C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69F77" w14:textId="77777777" w:rsidR="008C7FBA" w:rsidRDefault="008C7FBA" w:rsidP="00A30F1C">
      <w:pPr>
        <w:spacing w:after="0" w:line="240" w:lineRule="auto"/>
      </w:pPr>
      <w:r>
        <w:separator/>
      </w:r>
    </w:p>
  </w:endnote>
  <w:endnote w:type="continuationSeparator" w:id="0">
    <w:p w14:paraId="528EC6E5" w14:textId="77777777" w:rsidR="008C7FBA" w:rsidRDefault="008C7FBA" w:rsidP="00A30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DC609" w14:textId="30C1F8E3" w:rsidR="00A30F1C" w:rsidRPr="00A30F1C" w:rsidRDefault="009359EE" w:rsidP="009359EE">
    <w:pPr>
      <w:tabs>
        <w:tab w:val="center" w:pos="4536"/>
        <w:tab w:val="right" w:pos="9072"/>
      </w:tabs>
      <w:spacing w:after="0" w:line="240" w:lineRule="auto"/>
      <w:rPr>
        <w:rFonts w:eastAsia="Calibri"/>
        <w:color w:val="FF0000"/>
      </w:rPr>
    </w:pPr>
    <w:r>
      <w:rPr>
        <w:noProof/>
        <w:lang w:eastAsia="pl-PL"/>
      </w:rPr>
      <w:drawing>
        <wp:inline distT="0" distB="0" distL="0" distR="0" wp14:anchorId="2E5070F9" wp14:editId="4FD63613">
          <wp:extent cx="1706245" cy="902970"/>
          <wp:effectExtent l="0" t="0" r="8255" b="0"/>
          <wp:docPr id="6" name="Obraz 6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245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eastAsia="Calibri"/>
        <w:color w:val="FF0000"/>
      </w:rPr>
      <w:tab/>
    </w:r>
    <w:r>
      <w:rPr>
        <w:rFonts w:eastAsia="Calibri"/>
        <w:color w:val="FF0000"/>
      </w:rPr>
      <w:tab/>
    </w:r>
    <w:r>
      <w:rPr>
        <w:noProof/>
        <w:sz w:val="24"/>
        <w:szCs w:val="24"/>
      </w:rPr>
      <w:drawing>
        <wp:inline distT="0" distB="0" distL="0" distR="0" wp14:anchorId="6E6BF448" wp14:editId="70067362">
          <wp:extent cx="1506188" cy="903600"/>
          <wp:effectExtent l="0" t="0" r="0" b="0"/>
          <wp:docPr id="5" name="Obraz 5" descr="Herb Województwa Kujawsko-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Herb Województwa Kujawsko-Pomorskiego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6188" cy="90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3248F" w14:textId="77777777" w:rsidR="008C7FBA" w:rsidRDefault="008C7FBA" w:rsidP="00A30F1C">
      <w:pPr>
        <w:spacing w:after="0" w:line="240" w:lineRule="auto"/>
      </w:pPr>
      <w:r>
        <w:separator/>
      </w:r>
    </w:p>
  </w:footnote>
  <w:footnote w:type="continuationSeparator" w:id="0">
    <w:p w14:paraId="2E02A05E" w14:textId="77777777" w:rsidR="008C7FBA" w:rsidRDefault="008C7FBA" w:rsidP="00A30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B3AA0" w14:textId="77777777" w:rsidR="00A30F1C" w:rsidRPr="00B868F5" w:rsidRDefault="00A30F1C" w:rsidP="00A30F1C">
    <w:pPr>
      <w:spacing w:after="120" w:line="264" w:lineRule="auto"/>
      <w:jc w:val="center"/>
      <w:rPr>
        <w:rFonts w:eastAsia="MS Mincho" w:cs="Arial"/>
        <w:sz w:val="20"/>
        <w:szCs w:val="20"/>
      </w:rPr>
    </w:pPr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1D955644" wp14:editId="051B32D1">
          <wp:extent cx="5315585" cy="676910"/>
          <wp:effectExtent l="0" t="0" r="0" b="8890"/>
          <wp:docPr id="4" name="Obraz 4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5CCD7C9" w14:textId="52806396" w:rsidR="00A30F1C" w:rsidRPr="00A30F1C" w:rsidRDefault="00A30F1C" w:rsidP="00A30F1C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  <w:lang w:eastAsia="pl-PL"/>
      </w:rPr>
    </w:pPr>
    <w:r w:rsidRPr="000F4CA6"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C34E8"/>
    <w:multiLevelType w:val="multilevel"/>
    <w:tmpl w:val="3802209C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2B5EF2"/>
    <w:multiLevelType w:val="hybridMultilevel"/>
    <w:tmpl w:val="0DA6FD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263D9B"/>
    <w:multiLevelType w:val="hybridMultilevel"/>
    <w:tmpl w:val="31641D46"/>
    <w:lvl w:ilvl="0" w:tplc="A762CC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762CCA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73324C"/>
    <w:multiLevelType w:val="hybridMultilevel"/>
    <w:tmpl w:val="D9E0E240"/>
    <w:lvl w:ilvl="0" w:tplc="46324036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9B64F0"/>
    <w:multiLevelType w:val="hybridMultilevel"/>
    <w:tmpl w:val="11B49538"/>
    <w:lvl w:ilvl="0" w:tplc="0E24D1D2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3038353">
    <w:abstractNumId w:val="4"/>
  </w:num>
  <w:num w:numId="2" w16cid:durableId="1549878744">
    <w:abstractNumId w:val="0"/>
  </w:num>
  <w:num w:numId="3" w16cid:durableId="1029573691">
    <w:abstractNumId w:val="3"/>
  </w:num>
  <w:num w:numId="4" w16cid:durableId="1690522992">
    <w:abstractNumId w:val="1"/>
  </w:num>
  <w:num w:numId="5" w16cid:durableId="20942062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F1C"/>
    <w:rsid w:val="0000404D"/>
    <w:rsid w:val="00010BE7"/>
    <w:rsid w:val="00044572"/>
    <w:rsid w:val="00084BD4"/>
    <w:rsid w:val="00122AC9"/>
    <w:rsid w:val="001A2E00"/>
    <w:rsid w:val="00262F42"/>
    <w:rsid w:val="0028764B"/>
    <w:rsid w:val="002E0956"/>
    <w:rsid w:val="003D0A8F"/>
    <w:rsid w:val="003E0CB1"/>
    <w:rsid w:val="00462C7D"/>
    <w:rsid w:val="0046704E"/>
    <w:rsid w:val="004D141C"/>
    <w:rsid w:val="004E6D46"/>
    <w:rsid w:val="004F4DBC"/>
    <w:rsid w:val="005A654C"/>
    <w:rsid w:val="006759AC"/>
    <w:rsid w:val="00697D31"/>
    <w:rsid w:val="00714A90"/>
    <w:rsid w:val="00746DC5"/>
    <w:rsid w:val="007B3EF9"/>
    <w:rsid w:val="008C7FBA"/>
    <w:rsid w:val="00932C08"/>
    <w:rsid w:val="009359EE"/>
    <w:rsid w:val="00971BD3"/>
    <w:rsid w:val="009E06A0"/>
    <w:rsid w:val="00A131E4"/>
    <w:rsid w:val="00A30F1C"/>
    <w:rsid w:val="00A53587"/>
    <w:rsid w:val="00B25683"/>
    <w:rsid w:val="00BE7740"/>
    <w:rsid w:val="00C0058F"/>
    <w:rsid w:val="00C07889"/>
    <w:rsid w:val="00C35B00"/>
    <w:rsid w:val="00C47DC6"/>
    <w:rsid w:val="00D93FE3"/>
    <w:rsid w:val="00DA4CD9"/>
    <w:rsid w:val="00E65616"/>
    <w:rsid w:val="00E72429"/>
    <w:rsid w:val="00E76963"/>
    <w:rsid w:val="00F4760D"/>
    <w:rsid w:val="00FA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5FC42E"/>
  <w15:chartTrackingRefBased/>
  <w15:docId w15:val="{70E1F656-F297-44A0-8A09-2B014AD15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0F1C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30F1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A30F1C"/>
  </w:style>
  <w:style w:type="paragraph" w:styleId="Stopka">
    <w:name w:val="footer"/>
    <w:basedOn w:val="Normalny"/>
    <w:link w:val="StopkaZnak"/>
    <w:uiPriority w:val="99"/>
    <w:unhideWhenUsed/>
    <w:rsid w:val="00A30F1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A30F1C"/>
  </w:style>
  <w:style w:type="paragraph" w:styleId="Tekstpodstawowy2">
    <w:name w:val="Body Text 2"/>
    <w:basedOn w:val="Normalny"/>
    <w:link w:val="Tekstpodstawowy2Znak"/>
    <w:rsid w:val="00C35B00"/>
    <w:pPr>
      <w:spacing w:after="0" w:line="240" w:lineRule="auto"/>
      <w:jc w:val="both"/>
    </w:pPr>
    <w:rPr>
      <w:rFonts w:ascii="Times New Roman" w:hAnsi="Times New Roman"/>
      <w:b/>
      <w:bCs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C35B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uiPriority w:val="22"/>
    <w:qFormat/>
    <w:rsid w:val="00C35B00"/>
    <w:rPr>
      <w:b/>
      <w:bCs/>
    </w:rPr>
  </w:style>
  <w:style w:type="character" w:styleId="Hipercze">
    <w:name w:val="Hyperlink"/>
    <w:basedOn w:val="Domylnaczcionkaakapitu"/>
    <w:uiPriority w:val="99"/>
    <w:unhideWhenUsed/>
    <w:rsid w:val="00C35B00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746DC5"/>
    <w:pPr>
      <w:spacing w:after="0" w:line="240" w:lineRule="auto"/>
    </w:pPr>
    <w:rPr>
      <w:rFonts w:ascii="Calibri" w:eastAsia="Times New Roman" w:hAnsi="Calibri" w:cs="Times New Roman"/>
    </w:rPr>
  </w:style>
  <w:style w:type="paragraph" w:styleId="Akapitzlist">
    <w:name w:val="List Paragraph"/>
    <w:aliases w:val="1.Nagłówek,L1,Numerowanie,List Paragraph,CW_Lista,lp1,List Paragraph2,wypunktowanie,Preambuła,Bullet Number,Body MS Bullet,List Paragraph1,ISCG Numerowanie,Akapit z listą BS,Akapit z listą5,Bulleted list,Odstavec,Podsis rysunku,sw tekst"/>
    <w:basedOn w:val="Normalny"/>
    <w:link w:val="AkapitzlistZnak"/>
    <w:uiPriority w:val="34"/>
    <w:qFormat/>
    <w:rsid w:val="004E6D46"/>
    <w:pPr>
      <w:ind w:left="720"/>
      <w:contextualSpacing/>
    </w:pPr>
  </w:style>
  <w:style w:type="table" w:styleId="Tabela-Siatka">
    <w:name w:val="Table Grid"/>
    <w:basedOn w:val="Standardowy"/>
    <w:uiPriority w:val="39"/>
    <w:rsid w:val="004E6D4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1.Nagłówek Znak,L1 Znak,Numerowanie Znak,List Paragraph Znak,CW_Lista Znak,lp1 Znak,List Paragraph2 Znak,wypunktowanie Znak,Preambuła Znak,Bullet Number Znak,Body MS Bullet Znak,List Paragraph1 Znak,ISCG Numerowanie Znak"/>
    <w:link w:val="Akapitzlist"/>
    <w:uiPriority w:val="34"/>
    <w:locked/>
    <w:rsid w:val="004E6D46"/>
    <w:rPr>
      <w:rFonts w:ascii="Calibri" w:eastAsia="Times New Roman" w:hAnsi="Calibri" w:cs="Times New Roman"/>
    </w:rPr>
  </w:style>
  <w:style w:type="character" w:customStyle="1" w:styleId="markedcontent">
    <w:name w:val="markedcontent"/>
    <w:basedOn w:val="Domylnaczcionkaakapitu"/>
    <w:rsid w:val="004E6D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1120</Words>
  <Characters>6724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najkorzystniejszej oferty</vt:lpstr>
    </vt:vector>
  </TitlesOfParts>
  <Company/>
  <LinksUpToDate>false</LinksUpToDate>
  <CharactersWithSpaces>7829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zapytania ofertowego z dn. 02.02.2023</dc:title>
  <dc:subject/>
  <dc:creator>A.Bernacka@kujawsko-pomorskie.pl</dc:creator>
  <cp:keywords/>
  <dc:description>Wersja alternatywna dokumentu podpisanego przez Krystynę Żejmo-Wysocką, Dyrektora Departamentu Spraw Społecznych i Zdrowia</dc:description>
  <cp:lastModifiedBy>Aleksandra Bernacka</cp:lastModifiedBy>
  <cp:revision>4</cp:revision>
  <dcterms:created xsi:type="dcterms:W3CDTF">2023-02-02T06:39:00Z</dcterms:created>
  <dcterms:modified xsi:type="dcterms:W3CDTF">2023-02-02T07:29:00Z</dcterms:modified>
</cp:coreProperties>
</file>