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BCD3" w14:textId="3CCA453D" w:rsidR="00A30F1C" w:rsidRPr="00714A90" w:rsidRDefault="00C0058F" w:rsidP="00E65616">
      <w:pPr>
        <w:spacing w:after="600"/>
        <w:rPr>
          <w:rFonts w:eastAsiaTheme="minorHAnsi" w:cs="Calibri"/>
          <w:sz w:val="24"/>
          <w:szCs w:val="24"/>
        </w:rPr>
      </w:pPr>
      <w:r w:rsidRPr="00E65616">
        <w:rPr>
          <w:rFonts w:eastAsiaTheme="minorHAnsi" w:cs="Calibri"/>
          <w:sz w:val="24"/>
          <w:szCs w:val="24"/>
        </w:rPr>
        <w:t>SZ-II.9210.2.2022</w:t>
      </w:r>
      <w:r w:rsidRPr="00E65616">
        <w:rPr>
          <w:rFonts w:eastAsiaTheme="minorHAnsi" w:cs="Calibri"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>
        <w:rPr>
          <w:rFonts w:eastAsiaTheme="minorHAnsi" w:cs="Calibri"/>
          <w:b/>
          <w:bCs/>
          <w:sz w:val="24"/>
          <w:szCs w:val="24"/>
        </w:rPr>
        <w:tab/>
      </w:r>
      <w:r w:rsidR="0046704E" w:rsidRPr="00714A90">
        <w:rPr>
          <w:rFonts w:eastAsiaTheme="minorHAnsi" w:cs="Calibri"/>
          <w:sz w:val="24"/>
          <w:szCs w:val="24"/>
        </w:rPr>
        <w:t>Toruń, 31 stycznia 2023 roku</w:t>
      </w:r>
    </w:p>
    <w:p w14:paraId="1B5E44F7" w14:textId="65713E26" w:rsidR="00714A90" w:rsidRPr="00714A90" w:rsidRDefault="0046704E" w:rsidP="00714A90">
      <w:pPr>
        <w:spacing w:after="0"/>
        <w:jc w:val="center"/>
        <w:rPr>
          <w:rFonts w:eastAsiaTheme="minorHAnsi" w:cs="Calibri"/>
          <w:b/>
          <w:bCs/>
          <w:sz w:val="24"/>
          <w:szCs w:val="24"/>
        </w:rPr>
      </w:pPr>
      <w:r w:rsidRPr="00714A90">
        <w:rPr>
          <w:rFonts w:eastAsiaTheme="minorHAnsi" w:cs="Calibri"/>
          <w:b/>
          <w:bCs/>
          <w:sz w:val="24"/>
          <w:szCs w:val="24"/>
        </w:rPr>
        <w:t>Informacja</w:t>
      </w:r>
      <w:r w:rsidR="00C35B00" w:rsidRPr="00714A90">
        <w:rPr>
          <w:rFonts w:eastAsiaTheme="minorHAnsi" w:cs="Calibri"/>
          <w:b/>
          <w:bCs/>
          <w:sz w:val="24"/>
          <w:szCs w:val="24"/>
        </w:rPr>
        <w:br/>
      </w:r>
      <w:r w:rsidRPr="00714A90">
        <w:rPr>
          <w:rFonts w:eastAsiaTheme="minorHAnsi" w:cs="Calibri"/>
          <w:b/>
          <w:bCs/>
          <w:sz w:val="24"/>
          <w:szCs w:val="24"/>
        </w:rPr>
        <w:t xml:space="preserve">o wyborze najkorzystniejszej </w:t>
      </w:r>
      <w:r w:rsidR="00C35B00" w:rsidRPr="00714A90">
        <w:rPr>
          <w:rFonts w:eastAsiaTheme="minorHAnsi" w:cs="Calibri"/>
          <w:b/>
          <w:bCs/>
          <w:sz w:val="24"/>
          <w:szCs w:val="24"/>
        </w:rPr>
        <w:t>oferty</w:t>
      </w:r>
    </w:p>
    <w:p w14:paraId="6FB9663D" w14:textId="67E4E210" w:rsidR="0046704E" w:rsidRPr="00E65616" w:rsidRDefault="00C35B00" w:rsidP="00E65616">
      <w:pPr>
        <w:spacing w:after="480"/>
        <w:rPr>
          <w:rFonts w:eastAsiaTheme="minorHAnsi" w:cs="Calibri"/>
          <w:sz w:val="24"/>
          <w:szCs w:val="24"/>
        </w:rPr>
      </w:pPr>
      <w:r w:rsidRPr="00E65616">
        <w:rPr>
          <w:rFonts w:eastAsiaTheme="minorHAnsi" w:cs="Calibri"/>
          <w:sz w:val="24"/>
          <w:szCs w:val="24"/>
        </w:rPr>
        <w:t xml:space="preserve">w </w:t>
      </w:r>
      <w:r w:rsidR="00714A90" w:rsidRPr="00E65616">
        <w:rPr>
          <w:rFonts w:eastAsiaTheme="minorHAnsi" w:cs="Calibri"/>
          <w:sz w:val="24"/>
          <w:szCs w:val="24"/>
        </w:rPr>
        <w:t xml:space="preserve">związku z zapytaniem ofertowym </w:t>
      </w:r>
      <w:r w:rsidR="00971BD3" w:rsidRPr="00E65616">
        <w:rPr>
          <w:rFonts w:eastAsiaTheme="minorHAnsi" w:cs="Calibri"/>
          <w:sz w:val="24"/>
          <w:szCs w:val="24"/>
        </w:rPr>
        <w:t xml:space="preserve">na </w:t>
      </w:r>
      <w:r w:rsidR="00971BD3" w:rsidRPr="00E65616">
        <w:rPr>
          <w:rFonts w:cs="Calibri"/>
          <w:sz w:val="24"/>
          <w:szCs w:val="24"/>
        </w:rPr>
        <w:t>zakup materiałów i wyposażenia w celu zwiększenia dostępności Urzędu Marszałkowskiego Województwa Kujawsko-Pomorskiego dla osób ze szczególnymi potrzebami</w:t>
      </w:r>
      <w:r w:rsidR="00714A90" w:rsidRPr="00E65616">
        <w:rPr>
          <w:rFonts w:cs="Calibri"/>
          <w:sz w:val="24"/>
          <w:szCs w:val="24"/>
        </w:rPr>
        <w:t>.</w:t>
      </w:r>
    </w:p>
    <w:p w14:paraId="2CC26A17" w14:textId="7915B619" w:rsidR="00C0058F" w:rsidRPr="00E65616" w:rsidRDefault="00C35B00" w:rsidP="00E65616">
      <w:pPr>
        <w:pStyle w:val="Tekstpodstawowy2"/>
        <w:spacing w:after="240" w:line="276" w:lineRule="auto"/>
        <w:jc w:val="left"/>
        <w:rPr>
          <w:rFonts w:ascii="Calibri" w:hAnsi="Calibri" w:cs="Calibri"/>
          <w:b w:val="0"/>
          <w:bCs w:val="0"/>
        </w:rPr>
      </w:pPr>
      <w:r w:rsidRPr="00E65616">
        <w:rPr>
          <w:rFonts w:ascii="Calibri" w:eastAsiaTheme="minorHAnsi" w:hAnsi="Calibri" w:cs="Calibri"/>
          <w:b w:val="0"/>
          <w:bCs w:val="0"/>
        </w:rPr>
        <w:t xml:space="preserve">W wyniku zapytania ofertowego </w:t>
      </w:r>
      <w:r w:rsidR="00971BD3" w:rsidRPr="00E65616">
        <w:rPr>
          <w:rFonts w:ascii="Calibri" w:eastAsiaTheme="minorHAnsi" w:hAnsi="Calibri" w:cs="Calibri"/>
          <w:b w:val="0"/>
          <w:bCs w:val="0"/>
        </w:rPr>
        <w:t xml:space="preserve">opublikowanego w dniu 23 stycznia 2023 roku </w:t>
      </w:r>
      <w:r w:rsidR="00971BD3" w:rsidRPr="00E65616">
        <w:rPr>
          <w:rFonts w:ascii="Calibri" w:hAnsi="Calibri" w:cs="Calibri"/>
          <w:b w:val="0"/>
          <w:bCs w:val="0"/>
        </w:rPr>
        <w:t>na stronie internetowej Biuletynu Informacji Publicznej Urzędu Marszałkowskiego Województwa Kujawsko-Pomorskiego w Toruniu wpłynęła 1 oferta</w:t>
      </w:r>
      <w:r w:rsidR="00C0058F" w:rsidRPr="00E65616">
        <w:rPr>
          <w:rFonts w:ascii="Calibri" w:hAnsi="Calibri" w:cs="Calibri"/>
          <w:b w:val="0"/>
          <w:bCs w:val="0"/>
        </w:rPr>
        <w:t xml:space="preserve">, złożona przez firmę </w:t>
      </w:r>
      <w:proofErr w:type="spellStart"/>
      <w:r w:rsidR="00C0058F" w:rsidRPr="00E65616">
        <w:rPr>
          <w:rStyle w:val="Pogrubienie"/>
          <w:rFonts w:ascii="Calibri" w:hAnsi="Calibri" w:cs="Calibri"/>
          <w:shd w:val="clear" w:color="auto" w:fill="FFFFFF"/>
        </w:rPr>
        <w:t>Altix</w:t>
      </w:r>
      <w:proofErr w:type="spellEnd"/>
      <w:r w:rsidR="00C0058F" w:rsidRPr="00E65616">
        <w:rPr>
          <w:rStyle w:val="Pogrubienie"/>
          <w:rFonts w:ascii="Calibri" w:hAnsi="Calibri" w:cs="Calibri"/>
          <w:shd w:val="clear" w:color="auto" w:fill="FFFFFF"/>
        </w:rPr>
        <w:t xml:space="preserve"> Sp. z o.o. </w:t>
      </w:r>
      <w:r w:rsidR="00C0058F" w:rsidRPr="00E65616">
        <w:rPr>
          <w:rStyle w:val="Pogrubienie"/>
          <w:rFonts w:ascii="Calibri" w:hAnsi="Calibri" w:cs="Calibri"/>
          <w:shd w:val="clear" w:color="auto" w:fill="FFFFFF"/>
        </w:rPr>
        <w:br/>
        <w:t xml:space="preserve">z siedzibą w Warszawie, </w:t>
      </w:r>
      <w:r w:rsidR="00C0058F" w:rsidRPr="00E65616">
        <w:rPr>
          <w:rFonts w:ascii="Calibri" w:hAnsi="Calibri" w:cs="Calibri"/>
          <w:b w:val="0"/>
          <w:bCs w:val="0"/>
        </w:rPr>
        <w:t>ul. Modlińska 246c, 03-152 Warszawa</w:t>
      </w:r>
      <w:r w:rsidR="00C0058F" w:rsidRPr="00E65616">
        <w:rPr>
          <w:rFonts w:ascii="Calibri" w:eastAsia="Calibri" w:hAnsi="Calibri" w:cs="Calibri"/>
          <w:b w:val="0"/>
          <w:bCs w:val="0"/>
          <w:lang w:eastAsia="en-US"/>
        </w:rPr>
        <w:t xml:space="preserve"> </w:t>
      </w:r>
      <w:r w:rsidR="00C47DC6" w:rsidRPr="00E65616">
        <w:rPr>
          <w:rFonts w:ascii="Calibri" w:hAnsi="Calibri" w:cs="Calibri"/>
          <w:b w:val="0"/>
          <w:bCs w:val="0"/>
        </w:rPr>
        <w:t xml:space="preserve">na kwotę </w:t>
      </w:r>
      <w:r w:rsidR="00C0058F" w:rsidRPr="00E65616">
        <w:rPr>
          <w:rFonts w:ascii="Calibri" w:hAnsi="Calibri" w:cs="Calibri"/>
          <w:b w:val="0"/>
          <w:bCs w:val="0"/>
        </w:rPr>
        <w:t>79 928,38 zł brutto.</w:t>
      </w:r>
    </w:p>
    <w:p w14:paraId="1E4F320F" w14:textId="34728192" w:rsidR="00C47DC6" w:rsidRPr="00E65616" w:rsidRDefault="00C47DC6" w:rsidP="00E65616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  <w:r w:rsidRPr="00E65616">
        <w:rPr>
          <w:rFonts w:ascii="Calibri" w:hAnsi="Calibri" w:cs="Calibri"/>
          <w:b w:val="0"/>
          <w:bCs w:val="0"/>
        </w:rPr>
        <w:t>W trakcie prowadzonego postępowania ustalono, że przedmiotowa oferta spełnia wszystkie kryteria wynikające ze szczegółowego opisu przedmiotu zamówienia. W wyniku przeprowadzonej oceny oferta uzyskała 100 pkt. Mając na uwadze powyższe, Zamawiający wybrał ofertę wyżej wymienionego Wykonawcy jako najkorzystniejszą.</w:t>
      </w:r>
    </w:p>
    <w:p w14:paraId="62DF8AF8" w14:textId="77777777" w:rsidR="00C47DC6" w:rsidRDefault="00C47DC6" w:rsidP="00746DC5">
      <w:pPr>
        <w:pStyle w:val="Tekstpodstawowy2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p w14:paraId="425C81DA" w14:textId="71EE56DE" w:rsidR="001A2E0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p w14:paraId="5F877836" w14:textId="77777777" w:rsidR="001A2E00" w:rsidRPr="00714A90" w:rsidRDefault="001A2E00" w:rsidP="00714A90">
      <w:pPr>
        <w:pStyle w:val="Tekstpodstawowy2"/>
        <w:spacing w:line="276" w:lineRule="auto"/>
        <w:jc w:val="left"/>
        <w:rPr>
          <w:rFonts w:ascii="Calibri" w:hAnsi="Calibri" w:cs="Calibri"/>
          <w:b w:val="0"/>
          <w:bCs w:val="0"/>
        </w:rPr>
      </w:pPr>
    </w:p>
    <w:sectPr w:rsidR="001A2E00" w:rsidRPr="00714A90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7A40D" w14:textId="77777777" w:rsidR="00E76963" w:rsidRDefault="00E76963" w:rsidP="00A30F1C">
      <w:pPr>
        <w:spacing w:after="0" w:line="240" w:lineRule="auto"/>
      </w:pPr>
      <w:r>
        <w:separator/>
      </w:r>
    </w:p>
  </w:endnote>
  <w:endnote w:type="continuationSeparator" w:id="0">
    <w:p w14:paraId="45023B78" w14:textId="77777777" w:rsidR="00E76963" w:rsidRDefault="00E76963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BABE" w14:textId="77777777" w:rsidR="00E76963" w:rsidRDefault="00E76963" w:rsidP="00A30F1C">
      <w:pPr>
        <w:spacing w:after="0" w:line="240" w:lineRule="auto"/>
      </w:pPr>
      <w:r>
        <w:separator/>
      </w:r>
    </w:p>
  </w:footnote>
  <w:footnote w:type="continuationSeparator" w:id="0">
    <w:p w14:paraId="3BDFD491" w14:textId="77777777" w:rsidR="00E76963" w:rsidRDefault="00E76963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10BE7"/>
    <w:rsid w:val="00044572"/>
    <w:rsid w:val="00122AC9"/>
    <w:rsid w:val="001A2E00"/>
    <w:rsid w:val="00262F42"/>
    <w:rsid w:val="0028764B"/>
    <w:rsid w:val="002E0956"/>
    <w:rsid w:val="003D0A8F"/>
    <w:rsid w:val="003E0CB1"/>
    <w:rsid w:val="00462C7D"/>
    <w:rsid w:val="0046704E"/>
    <w:rsid w:val="006759AC"/>
    <w:rsid w:val="00697D31"/>
    <w:rsid w:val="00714A90"/>
    <w:rsid w:val="00746DC5"/>
    <w:rsid w:val="007B3EF9"/>
    <w:rsid w:val="00932C08"/>
    <w:rsid w:val="009359EE"/>
    <w:rsid w:val="00971BD3"/>
    <w:rsid w:val="009E06A0"/>
    <w:rsid w:val="00A131E4"/>
    <w:rsid w:val="00A30F1C"/>
    <w:rsid w:val="00A53587"/>
    <w:rsid w:val="00B25683"/>
    <w:rsid w:val="00BE7740"/>
    <w:rsid w:val="00C0058F"/>
    <w:rsid w:val="00C35B00"/>
    <w:rsid w:val="00C47DC6"/>
    <w:rsid w:val="00D93FE3"/>
    <w:rsid w:val="00DA4CD9"/>
    <w:rsid w:val="00E65616"/>
    <w:rsid w:val="00E72429"/>
    <w:rsid w:val="00E76963"/>
    <w:rsid w:val="00F4760D"/>
    <w:rsid w:val="00FA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najkorzystniejszej oferty</dc:title>
  <dc:subject/>
  <dc:creator>A.Bernacka@kujawsko-pomorskie.pl</dc:creator>
  <cp:keywords/>
  <dc:description/>
  <cp:lastModifiedBy>Mateusz Rumiński</cp:lastModifiedBy>
  <cp:revision>5</cp:revision>
  <dcterms:created xsi:type="dcterms:W3CDTF">2023-01-31T10:39:00Z</dcterms:created>
  <dcterms:modified xsi:type="dcterms:W3CDTF">2023-02-01T10:56:00Z</dcterms:modified>
</cp:coreProperties>
</file>