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65A0990" w14:textId="77777777" w:rsidR="00D76C90" w:rsidRDefault="00D76C90" w:rsidP="00D76C90">
      <w:pPr>
        <w:pStyle w:val="Textbody"/>
        <w:ind w:left="5529"/>
        <w:jc w:val="left"/>
        <w:rPr>
          <w:b w:val="0"/>
          <w:color w:val="000000"/>
          <w:sz w:val="18"/>
          <w:szCs w:val="18"/>
        </w:rPr>
      </w:pPr>
      <w:r>
        <w:rPr>
          <w:b w:val="0"/>
          <w:color w:val="000000"/>
          <w:sz w:val="18"/>
          <w:szCs w:val="18"/>
        </w:rPr>
        <w:t>Załącznik</w:t>
      </w:r>
    </w:p>
    <w:p w14:paraId="072DC630" w14:textId="77777777" w:rsidR="00D76C90" w:rsidRDefault="00D76C90" w:rsidP="00D76C90">
      <w:pPr>
        <w:pStyle w:val="Textbody"/>
        <w:ind w:left="5529"/>
        <w:jc w:val="left"/>
        <w:rPr>
          <w:b w:val="0"/>
          <w:color w:val="000000"/>
          <w:sz w:val="18"/>
          <w:szCs w:val="18"/>
        </w:rPr>
      </w:pPr>
      <w:r>
        <w:rPr>
          <w:b w:val="0"/>
          <w:color w:val="000000"/>
          <w:sz w:val="18"/>
          <w:szCs w:val="18"/>
        </w:rPr>
        <w:t>do Uchwały Nr</w:t>
      </w:r>
    </w:p>
    <w:p w14:paraId="0218CFFF" w14:textId="70645DDA" w:rsidR="00D76C90" w:rsidRDefault="00416232" w:rsidP="00D76C90">
      <w:pPr>
        <w:pStyle w:val="Textbody"/>
        <w:ind w:left="5529"/>
        <w:jc w:val="left"/>
        <w:rPr>
          <w:b w:val="0"/>
          <w:color w:val="000000"/>
          <w:sz w:val="18"/>
          <w:szCs w:val="18"/>
        </w:rPr>
      </w:pPr>
      <w:r>
        <w:rPr>
          <w:b w:val="0"/>
          <w:color w:val="000000"/>
          <w:sz w:val="18"/>
          <w:szCs w:val="18"/>
        </w:rPr>
        <w:t xml:space="preserve">Sejmiku </w:t>
      </w:r>
      <w:bookmarkStart w:id="0" w:name="_GoBack"/>
      <w:bookmarkEnd w:id="0"/>
      <w:r w:rsidR="00D76C90">
        <w:rPr>
          <w:b w:val="0"/>
          <w:color w:val="000000"/>
          <w:sz w:val="18"/>
          <w:szCs w:val="18"/>
        </w:rPr>
        <w:t>Województwa Kujawsko-Pomorskiego</w:t>
      </w:r>
    </w:p>
    <w:p w14:paraId="0CF011BA" w14:textId="77777777" w:rsidR="00D76C90" w:rsidRDefault="00D76C90" w:rsidP="00D76C90">
      <w:pPr>
        <w:pStyle w:val="Textbody"/>
        <w:ind w:left="5529"/>
        <w:jc w:val="left"/>
      </w:pPr>
      <w:r>
        <w:rPr>
          <w:b w:val="0"/>
          <w:color w:val="000000"/>
          <w:sz w:val="18"/>
          <w:szCs w:val="18"/>
        </w:rPr>
        <w:t xml:space="preserve">z dnia …………… </w:t>
      </w:r>
      <w:r>
        <w:rPr>
          <w:b w:val="0"/>
          <w:color w:val="000000"/>
          <w:sz w:val="18"/>
          <w:szCs w:val="18"/>
          <w:shd w:val="clear" w:color="auto" w:fill="FFFFFF"/>
        </w:rPr>
        <w:t>202</w:t>
      </w:r>
      <w:r w:rsidR="0077727D">
        <w:rPr>
          <w:b w:val="0"/>
          <w:color w:val="000000"/>
          <w:sz w:val="18"/>
          <w:szCs w:val="18"/>
          <w:shd w:val="clear" w:color="auto" w:fill="FFFFFF"/>
        </w:rPr>
        <w:t>2</w:t>
      </w:r>
      <w:r>
        <w:rPr>
          <w:b w:val="0"/>
          <w:color w:val="000000"/>
          <w:sz w:val="18"/>
          <w:szCs w:val="18"/>
          <w:shd w:val="clear" w:color="auto" w:fill="FFFFFF"/>
        </w:rPr>
        <w:t xml:space="preserve"> r.  </w:t>
      </w:r>
    </w:p>
    <w:p w14:paraId="70E4C6DD" w14:textId="77777777" w:rsidR="00D76C90" w:rsidRDefault="00D76C90" w:rsidP="00D76C90">
      <w:pPr>
        <w:pStyle w:val="Textbody"/>
        <w:ind w:left="5664" w:hanging="135"/>
        <w:jc w:val="left"/>
      </w:pPr>
      <w:r>
        <w:rPr>
          <w:b w:val="0"/>
          <w:sz w:val="18"/>
          <w:szCs w:val="18"/>
        </w:rPr>
        <w:t xml:space="preserve"> </w:t>
      </w:r>
      <w:r>
        <w:rPr>
          <w:b w:val="0"/>
          <w:color w:val="FFFFFF"/>
          <w:sz w:val="18"/>
          <w:szCs w:val="18"/>
        </w:rPr>
        <w:t>do Uchwały Nr ……….</w:t>
      </w:r>
    </w:p>
    <w:p w14:paraId="13AE0942" w14:textId="77777777" w:rsidR="00D76C90" w:rsidRDefault="00D76C90" w:rsidP="00D76C90">
      <w:pPr>
        <w:pStyle w:val="Textbody"/>
        <w:ind w:left="5664" w:hanging="135"/>
        <w:jc w:val="left"/>
        <w:rPr>
          <w:b w:val="0"/>
          <w:color w:val="FFFFFF"/>
          <w:sz w:val="18"/>
          <w:szCs w:val="18"/>
        </w:rPr>
      </w:pPr>
      <w:r>
        <w:rPr>
          <w:b w:val="0"/>
          <w:color w:val="FFFFFF"/>
          <w:sz w:val="18"/>
          <w:szCs w:val="18"/>
        </w:rPr>
        <w:t>Zarządu Województwa Kujawsko-Pomorskiego</w:t>
      </w:r>
    </w:p>
    <w:p w14:paraId="16A5F2C9" w14:textId="77777777" w:rsidR="00D76C90" w:rsidRDefault="00D76C90" w:rsidP="00D76C90">
      <w:pPr>
        <w:pStyle w:val="Textbody"/>
        <w:ind w:left="5664" w:hanging="135"/>
        <w:jc w:val="left"/>
        <w:rPr>
          <w:b w:val="0"/>
          <w:color w:val="FFFFFF"/>
          <w:sz w:val="18"/>
          <w:szCs w:val="18"/>
        </w:rPr>
      </w:pPr>
      <w:r>
        <w:rPr>
          <w:b w:val="0"/>
          <w:color w:val="FFFFFF"/>
          <w:sz w:val="18"/>
          <w:szCs w:val="18"/>
        </w:rPr>
        <w:t>z dnia …………… 2017 r.</w:t>
      </w:r>
    </w:p>
    <w:p w14:paraId="775FB945" w14:textId="77777777" w:rsidR="00D76C90" w:rsidRDefault="00D76C90" w:rsidP="00D76C90">
      <w:pPr>
        <w:pStyle w:val="Textbody"/>
        <w:jc w:val="left"/>
      </w:pPr>
      <w:r>
        <w:rPr>
          <w:rFonts w:ascii="Calibri" w:eastAsia="Calibri" w:hAnsi="Calibri" w:cs="Calibri"/>
          <w:b w:val="0"/>
          <w:i/>
          <w:sz w:val="24"/>
          <w:szCs w:val="24"/>
        </w:rPr>
        <w:t xml:space="preserve">      </w:t>
      </w:r>
      <w:r>
        <w:rPr>
          <w:rFonts w:ascii="Calibri" w:eastAsia="Calibri" w:hAnsi="Calibri" w:cs="Calibri"/>
          <w:b w:val="0"/>
          <w:color w:val="FFFFFF"/>
          <w:sz w:val="22"/>
        </w:rPr>
        <w:t xml:space="preserve">  </w:t>
      </w:r>
      <w:r>
        <w:rPr>
          <w:rFonts w:ascii="Calibri" w:hAnsi="Calibri" w:cs="Calibri"/>
          <w:b w:val="0"/>
          <w:color w:val="FFFFFF"/>
          <w:sz w:val="20"/>
        </w:rPr>
        <w:t>do Uchwały Nr   /  /09   Se                                                                     Kujawsko-Pomorskiego</w:t>
      </w:r>
    </w:p>
    <w:p w14:paraId="2E538B5F" w14:textId="283DF8E8" w:rsidR="00D76C90" w:rsidRDefault="00D76C90" w:rsidP="00D76C90">
      <w:pPr>
        <w:pStyle w:val="Textbody"/>
        <w:jc w:val="both"/>
      </w:pPr>
      <w:r>
        <w:rPr>
          <w:sz w:val="24"/>
          <w:szCs w:val="24"/>
        </w:rPr>
        <w:t xml:space="preserve">KRYTERIA USTALANIA KWOT ŚRODKÓW FUNDUSZU PRACY NA FINANSOWANIE PROGRAMÓW NA RZECZ PROMOCJI ZATRUDNIENIA, ŁAGODZENIA SKUTKÓW BEZROBOCIA I AKTYWIZACJI ZAWODOWEJ ORAZ INNYCH FAKULTATYWNYCH ZADAŃ REALIZOWANYCH PRZEZ POWIATY </w:t>
      </w:r>
      <w:r>
        <w:rPr>
          <w:sz w:val="24"/>
          <w:szCs w:val="24"/>
          <w:shd w:val="clear" w:color="auto" w:fill="FFFFFF"/>
        </w:rPr>
        <w:t>W</w:t>
      </w:r>
      <w:r w:rsidR="00C74CF1">
        <w:rPr>
          <w:sz w:val="24"/>
          <w:szCs w:val="24"/>
          <w:shd w:val="clear" w:color="auto" w:fill="FFFFFF"/>
        </w:rPr>
        <w:t> </w:t>
      </w:r>
      <w:r w:rsidRPr="00F410DC">
        <w:rPr>
          <w:sz w:val="24"/>
          <w:szCs w:val="24"/>
          <w:shd w:val="clear" w:color="auto" w:fill="FFFFFF"/>
        </w:rPr>
        <w:t>202</w:t>
      </w:r>
      <w:r w:rsidR="0077727D" w:rsidRPr="00F410DC">
        <w:rPr>
          <w:sz w:val="24"/>
          <w:szCs w:val="24"/>
          <w:shd w:val="clear" w:color="auto" w:fill="FFFFFF"/>
        </w:rPr>
        <w:t>3</w:t>
      </w:r>
      <w:r w:rsidRPr="00F410DC">
        <w:rPr>
          <w:sz w:val="24"/>
          <w:szCs w:val="24"/>
          <w:shd w:val="clear" w:color="auto" w:fill="FFFFFF"/>
        </w:rPr>
        <w:t xml:space="preserve"> ROKU</w:t>
      </w:r>
    </w:p>
    <w:p w14:paraId="5616865D" w14:textId="77777777" w:rsidR="00D76C90" w:rsidRDefault="00D76C90" w:rsidP="00D76C90">
      <w:pPr>
        <w:pStyle w:val="Textbody"/>
        <w:jc w:val="both"/>
        <w:rPr>
          <w:b w:val="0"/>
          <w:color w:val="FFFFFF"/>
          <w:sz w:val="24"/>
          <w:szCs w:val="24"/>
        </w:rPr>
      </w:pPr>
    </w:p>
    <w:p w14:paraId="392D893C" w14:textId="77777777" w:rsidR="00D76C90" w:rsidRDefault="00D76C90" w:rsidP="00D76C90">
      <w:pPr>
        <w:pStyle w:val="Standard"/>
        <w:jc w:val="both"/>
        <w:rPr>
          <w:rFonts w:ascii="Times New Roman" w:hAnsi="Times New Roman" w:cs="Times New Roman"/>
          <w:b/>
          <w:szCs w:val="24"/>
          <w:shd w:val="clear" w:color="auto" w:fill="FFFF00"/>
        </w:rPr>
      </w:pPr>
    </w:p>
    <w:p w14:paraId="22F68868" w14:textId="77777777" w:rsidR="00D76C90" w:rsidRDefault="00D76C90" w:rsidP="00D76C90">
      <w:pPr>
        <w:pStyle w:val="Standard"/>
        <w:tabs>
          <w:tab w:val="left" w:pos="-2700"/>
          <w:tab w:val="left" w:pos="-2340"/>
          <w:tab w:val="left" w:pos="-1980"/>
        </w:tabs>
        <w:ind w:hanging="180"/>
        <w:jc w:val="both"/>
        <w:rPr>
          <w:rFonts w:ascii="Times New Roman" w:hAnsi="Times New Roman" w:cs="Times New Roman"/>
          <w:b/>
          <w:szCs w:val="24"/>
        </w:rPr>
      </w:pPr>
      <w:r>
        <w:rPr>
          <w:rFonts w:ascii="Times New Roman" w:hAnsi="Times New Roman" w:cs="Times New Roman"/>
          <w:b/>
          <w:szCs w:val="24"/>
        </w:rPr>
        <w:t>I. Kryteria ustalania kwot środków opierają się na następujących zmiennych:</w:t>
      </w:r>
    </w:p>
    <w:p w14:paraId="66DBCDCD" w14:textId="77777777" w:rsidR="00D76C90" w:rsidRDefault="00D76C90" w:rsidP="00D76C90">
      <w:pPr>
        <w:pStyle w:val="Standard"/>
        <w:tabs>
          <w:tab w:val="left" w:pos="-2700"/>
          <w:tab w:val="left" w:pos="-2340"/>
          <w:tab w:val="left" w:pos="-1980"/>
        </w:tabs>
        <w:ind w:hanging="180"/>
        <w:jc w:val="both"/>
        <w:rPr>
          <w:rFonts w:ascii="Times New Roman" w:hAnsi="Times New Roman" w:cs="Times New Roman"/>
          <w:b/>
          <w:szCs w:val="24"/>
        </w:rPr>
      </w:pPr>
    </w:p>
    <w:p w14:paraId="19733161" w14:textId="77777777" w:rsidR="00D76C90" w:rsidRDefault="00D76C90" w:rsidP="00D76C90">
      <w:pPr>
        <w:pStyle w:val="Standard"/>
        <w:numPr>
          <w:ilvl w:val="0"/>
          <w:numId w:val="2"/>
        </w:numPr>
        <w:tabs>
          <w:tab w:val="left" w:pos="-2880"/>
        </w:tabs>
        <w:spacing w:after="120"/>
        <w:ind w:left="540" w:hanging="540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natężenie bezrobocia mierzone wskaźnikiem średniej stopy bezrobocia z okresu 12 miesięcy poprzedzających dzień 1 września 202</w:t>
      </w:r>
      <w:r w:rsidR="003C08FA">
        <w:rPr>
          <w:rFonts w:ascii="Times New Roman" w:hAnsi="Times New Roman" w:cs="Times New Roman"/>
          <w:szCs w:val="24"/>
        </w:rPr>
        <w:t>2</w:t>
      </w:r>
      <w:r>
        <w:rPr>
          <w:rFonts w:ascii="Times New Roman" w:hAnsi="Times New Roman" w:cs="Times New Roman"/>
          <w:szCs w:val="24"/>
        </w:rPr>
        <w:t xml:space="preserve"> roku,</w:t>
      </w:r>
    </w:p>
    <w:p w14:paraId="733A0C09" w14:textId="77777777" w:rsidR="00D76C90" w:rsidRDefault="00D76C90" w:rsidP="00D76C90">
      <w:pPr>
        <w:pStyle w:val="Standard"/>
        <w:numPr>
          <w:ilvl w:val="0"/>
          <w:numId w:val="1"/>
        </w:numPr>
        <w:tabs>
          <w:tab w:val="left" w:pos="-2880"/>
        </w:tabs>
        <w:spacing w:after="120"/>
        <w:ind w:left="540" w:hanging="540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skala bezrobocia mierzona średnią miesięczną liczbą bezrobotnych, według stanu w końcu miesiąca, z okresu 12 miesięcy poprzedzających dzień 1 września 202</w:t>
      </w:r>
      <w:r w:rsidR="003C08FA">
        <w:rPr>
          <w:rFonts w:ascii="Times New Roman" w:hAnsi="Times New Roman" w:cs="Times New Roman"/>
          <w:szCs w:val="24"/>
        </w:rPr>
        <w:t>2</w:t>
      </w:r>
      <w:r>
        <w:rPr>
          <w:rFonts w:ascii="Times New Roman" w:hAnsi="Times New Roman" w:cs="Times New Roman"/>
          <w:szCs w:val="24"/>
        </w:rPr>
        <w:t xml:space="preserve"> roku,</w:t>
      </w:r>
    </w:p>
    <w:p w14:paraId="14EC9F25" w14:textId="77777777" w:rsidR="00D76C90" w:rsidRPr="00F410DC" w:rsidRDefault="00D76C90" w:rsidP="00D76C90">
      <w:pPr>
        <w:pStyle w:val="Standard"/>
        <w:numPr>
          <w:ilvl w:val="0"/>
          <w:numId w:val="1"/>
        </w:numPr>
        <w:tabs>
          <w:tab w:val="left" w:pos="-2880"/>
        </w:tabs>
        <w:spacing w:after="120"/>
        <w:ind w:left="540" w:hanging="540"/>
        <w:jc w:val="both"/>
        <w:rPr>
          <w:rFonts w:ascii="Times New Roman" w:hAnsi="Times New Roman" w:cs="Times New Roman"/>
          <w:szCs w:val="24"/>
        </w:rPr>
      </w:pPr>
      <w:r w:rsidRPr="00F410DC">
        <w:rPr>
          <w:rFonts w:ascii="Times New Roman" w:hAnsi="Times New Roman" w:cs="Times New Roman"/>
          <w:szCs w:val="24"/>
        </w:rPr>
        <w:t>skala bezrobocia wśród osób bezrobotnych</w:t>
      </w:r>
      <w:r w:rsidR="009523DD" w:rsidRPr="00F410DC">
        <w:rPr>
          <w:rFonts w:ascii="Times New Roman" w:hAnsi="Times New Roman" w:cs="Times New Roman"/>
          <w:szCs w:val="24"/>
        </w:rPr>
        <w:t xml:space="preserve"> </w:t>
      </w:r>
      <w:bookmarkStart w:id="1" w:name="_Hlk111633630"/>
      <w:r w:rsidR="009523DD" w:rsidRPr="00F410DC">
        <w:rPr>
          <w:rFonts w:ascii="Times New Roman" w:hAnsi="Times New Roman" w:cs="Times New Roman"/>
          <w:szCs w:val="24"/>
        </w:rPr>
        <w:t xml:space="preserve">bez kwalifikacji zawodowych </w:t>
      </w:r>
      <w:bookmarkEnd w:id="1"/>
      <w:r w:rsidRPr="00F410DC">
        <w:rPr>
          <w:rFonts w:ascii="Times New Roman" w:hAnsi="Times New Roman" w:cs="Times New Roman"/>
          <w:szCs w:val="24"/>
        </w:rPr>
        <w:t xml:space="preserve">mierzona średnią miesięczną liczbą bezrobotnych </w:t>
      </w:r>
      <w:r w:rsidR="009523DD" w:rsidRPr="00F410DC">
        <w:rPr>
          <w:rFonts w:ascii="Times New Roman" w:hAnsi="Times New Roman" w:cs="Times New Roman"/>
          <w:szCs w:val="24"/>
        </w:rPr>
        <w:t xml:space="preserve">bez kwalifikacji zawodowych </w:t>
      </w:r>
      <w:r w:rsidRPr="00F410DC">
        <w:rPr>
          <w:rFonts w:ascii="Times New Roman" w:hAnsi="Times New Roman" w:cs="Times New Roman"/>
          <w:szCs w:val="24"/>
        </w:rPr>
        <w:t>według stanu w końcu miesiąca, z okresu 12 miesięcy poprzedzających dzień 1 września 202</w:t>
      </w:r>
      <w:r w:rsidR="009523DD" w:rsidRPr="00F410DC">
        <w:rPr>
          <w:rFonts w:ascii="Times New Roman" w:hAnsi="Times New Roman" w:cs="Times New Roman"/>
          <w:szCs w:val="24"/>
        </w:rPr>
        <w:t>2</w:t>
      </w:r>
      <w:r w:rsidRPr="00F410DC">
        <w:rPr>
          <w:rFonts w:ascii="Times New Roman" w:hAnsi="Times New Roman" w:cs="Times New Roman"/>
          <w:szCs w:val="24"/>
        </w:rPr>
        <w:t> roku,</w:t>
      </w:r>
    </w:p>
    <w:p w14:paraId="54A21B3E" w14:textId="77777777" w:rsidR="00D76C90" w:rsidRPr="00F410DC" w:rsidRDefault="00D76C90" w:rsidP="00D76C90">
      <w:pPr>
        <w:pStyle w:val="Standard"/>
        <w:numPr>
          <w:ilvl w:val="0"/>
          <w:numId w:val="1"/>
        </w:numPr>
        <w:tabs>
          <w:tab w:val="left" w:pos="-2880"/>
        </w:tabs>
        <w:spacing w:after="120"/>
        <w:ind w:left="540" w:hanging="540"/>
        <w:jc w:val="both"/>
        <w:rPr>
          <w:rFonts w:ascii="Times New Roman" w:hAnsi="Times New Roman" w:cs="Times New Roman"/>
          <w:szCs w:val="24"/>
        </w:rPr>
      </w:pPr>
      <w:r w:rsidRPr="00F410DC">
        <w:rPr>
          <w:rFonts w:ascii="Times New Roman" w:hAnsi="Times New Roman" w:cs="Times New Roman"/>
          <w:szCs w:val="24"/>
        </w:rPr>
        <w:t>wskaźnik zatrudnienia subsydiowanego mierzony średnią miesięczną liczbą osób wyłączonych z ewidencji bezrobotnych w okresie 12 miesięcy poprzedzających dzień 1 września 202</w:t>
      </w:r>
      <w:r w:rsidR="009523DD" w:rsidRPr="00F410DC">
        <w:rPr>
          <w:rFonts w:ascii="Times New Roman" w:hAnsi="Times New Roman" w:cs="Times New Roman"/>
          <w:szCs w:val="24"/>
        </w:rPr>
        <w:t>2</w:t>
      </w:r>
      <w:r w:rsidRPr="00F410DC">
        <w:rPr>
          <w:rFonts w:ascii="Times New Roman" w:hAnsi="Times New Roman" w:cs="Times New Roman"/>
          <w:szCs w:val="24"/>
        </w:rPr>
        <w:t xml:space="preserve"> roku po zastosowaniu działań aktywizacyjnych powiązanych z subsydiowaniem kosztów zatrudnienia, wyposażenia stanowisk pracy lub finansowaniem kosztów podjęcia działalności gospodarczej,</w:t>
      </w:r>
    </w:p>
    <w:p w14:paraId="69FBFA54" w14:textId="77777777" w:rsidR="00D76C90" w:rsidRPr="00F410DC" w:rsidRDefault="00D76C90" w:rsidP="00D76C90">
      <w:pPr>
        <w:pStyle w:val="Standard"/>
        <w:numPr>
          <w:ilvl w:val="0"/>
          <w:numId w:val="1"/>
        </w:numPr>
        <w:tabs>
          <w:tab w:val="left" w:pos="-2880"/>
        </w:tabs>
        <w:spacing w:after="120"/>
        <w:ind w:left="540" w:hanging="540"/>
        <w:jc w:val="both"/>
        <w:rPr>
          <w:rFonts w:ascii="Times New Roman" w:hAnsi="Times New Roman" w:cs="Times New Roman"/>
          <w:szCs w:val="24"/>
        </w:rPr>
      </w:pPr>
      <w:r w:rsidRPr="00F410DC">
        <w:rPr>
          <w:rFonts w:ascii="Times New Roman" w:hAnsi="Times New Roman" w:cs="Times New Roman"/>
          <w:szCs w:val="24"/>
        </w:rPr>
        <w:t>wskaźnik powrotów po zatrudnieniu subsydiowanym mierzony średnią miesięczną liczbą osób powracających do rejestrów bezrobotnych po zatrudnieniu subsydiowanym (po pracach interwencyjnych i robotach publicznych) w okresie 12 miesięcy poprzedzających dzień 1 września 202</w:t>
      </w:r>
      <w:r w:rsidR="009523DD" w:rsidRPr="00F410DC">
        <w:rPr>
          <w:rFonts w:ascii="Times New Roman" w:hAnsi="Times New Roman" w:cs="Times New Roman"/>
          <w:szCs w:val="24"/>
        </w:rPr>
        <w:t>2</w:t>
      </w:r>
      <w:r w:rsidRPr="00F410DC">
        <w:rPr>
          <w:rFonts w:ascii="Times New Roman" w:hAnsi="Times New Roman" w:cs="Times New Roman"/>
          <w:szCs w:val="24"/>
        </w:rPr>
        <w:t xml:space="preserve"> roku,</w:t>
      </w:r>
    </w:p>
    <w:p w14:paraId="02BF5C6F" w14:textId="77777777" w:rsidR="00D76C90" w:rsidRPr="00F410DC" w:rsidRDefault="00D76C90" w:rsidP="00D76C90">
      <w:pPr>
        <w:pStyle w:val="Standard"/>
        <w:numPr>
          <w:ilvl w:val="0"/>
          <w:numId w:val="1"/>
        </w:numPr>
        <w:tabs>
          <w:tab w:val="left" w:pos="-2880"/>
        </w:tabs>
        <w:spacing w:after="120"/>
        <w:ind w:left="540" w:hanging="540"/>
        <w:jc w:val="both"/>
        <w:rPr>
          <w:rFonts w:ascii="Times New Roman" w:hAnsi="Times New Roman" w:cs="Times New Roman"/>
          <w:szCs w:val="24"/>
        </w:rPr>
      </w:pPr>
      <w:r w:rsidRPr="00F410DC">
        <w:rPr>
          <w:rFonts w:ascii="Times New Roman" w:hAnsi="Times New Roman" w:cs="Times New Roman"/>
          <w:szCs w:val="24"/>
        </w:rPr>
        <w:t>wskaźnik działań aktywizacyjnych o charakterze edukacyjnym mierzony średnią miesięczną liczbą osób wyłączonych z ewidencji bezrobotnych po zastosowaniu działań aktywizacyjnych o charakterze edukacyjnym, rozumianych jako szkolenie, staż oraz przygotowanie zawodowe dorosłych w okresie 12 miesięcy poprzedzających dzień 1 września 202</w:t>
      </w:r>
      <w:r w:rsidR="009523DD" w:rsidRPr="00F410DC">
        <w:rPr>
          <w:rFonts w:ascii="Times New Roman" w:hAnsi="Times New Roman" w:cs="Times New Roman"/>
          <w:szCs w:val="24"/>
        </w:rPr>
        <w:t>2</w:t>
      </w:r>
      <w:r w:rsidRPr="00F410DC">
        <w:rPr>
          <w:rFonts w:ascii="Times New Roman" w:hAnsi="Times New Roman" w:cs="Times New Roman"/>
          <w:szCs w:val="24"/>
        </w:rPr>
        <w:t xml:space="preserve"> roku,</w:t>
      </w:r>
    </w:p>
    <w:p w14:paraId="0249C1BB" w14:textId="77777777" w:rsidR="00D76C90" w:rsidRPr="00F410DC" w:rsidRDefault="00D76C90" w:rsidP="00D76C90">
      <w:pPr>
        <w:pStyle w:val="Standard"/>
        <w:numPr>
          <w:ilvl w:val="0"/>
          <w:numId w:val="1"/>
        </w:numPr>
        <w:tabs>
          <w:tab w:val="left" w:pos="-2880"/>
        </w:tabs>
        <w:spacing w:after="120"/>
        <w:ind w:left="540" w:hanging="540"/>
        <w:jc w:val="both"/>
        <w:rPr>
          <w:rFonts w:ascii="Times New Roman" w:hAnsi="Times New Roman" w:cs="Times New Roman"/>
          <w:szCs w:val="24"/>
        </w:rPr>
      </w:pPr>
      <w:r w:rsidRPr="00F410DC">
        <w:rPr>
          <w:rFonts w:ascii="Times New Roman" w:hAnsi="Times New Roman" w:cs="Times New Roman"/>
          <w:szCs w:val="24"/>
        </w:rPr>
        <w:t>wskaźnik powrotów po aktywizacji o charakterze edukacyjnym mierzony średnią miesięczną liczbą osób powracających do rejestrów bezrobotnych po szkoleniach, stażach i przygotowaniu zawodowym dorosłych, w okresie 12 miesięcy poprzedzających dzień 1</w:t>
      </w:r>
      <w:r w:rsidR="00F410DC" w:rsidRPr="00F410DC">
        <w:rPr>
          <w:rFonts w:ascii="Times New Roman" w:hAnsi="Times New Roman" w:cs="Times New Roman"/>
          <w:szCs w:val="24"/>
        </w:rPr>
        <w:t> </w:t>
      </w:r>
      <w:r w:rsidRPr="00F410DC">
        <w:rPr>
          <w:rFonts w:ascii="Times New Roman" w:hAnsi="Times New Roman" w:cs="Times New Roman"/>
          <w:szCs w:val="24"/>
        </w:rPr>
        <w:t>września 202</w:t>
      </w:r>
      <w:r w:rsidR="009523DD" w:rsidRPr="00F410DC">
        <w:rPr>
          <w:rFonts w:ascii="Times New Roman" w:hAnsi="Times New Roman" w:cs="Times New Roman"/>
          <w:szCs w:val="24"/>
        </w:rPr>
        <w:t>2</w:t>
      </w:r>
      <w:r w:rsidRPr="00F410DC">
        <w:rPr>
          <w:rFonts w:ascii="Times New Roman" w:hAnsi="Times New Roman" w:cs="Times New Roman"/>
          <w:szCs w:val="24"/>
        </w:rPr>
        <w:t xml:space="preserve"> roku,</w:t>
      </w:r>
    </w:p>
    <w:p w14:paraId="6299C746" w14:textId="77777777" w:rsidR="00D76C90" w:rsidRPr="00F410DC" w:rsidRDefault="00D76C90" w:rsidP="00D76C90">
      <w:pPr>
        <w:pStyle w:val="Standard"/>
        <w:keepLines/>
        <w:numPr>
          <w:ilvl w:val="0"/>
          <w:numId w:val="1"/>
        </w:numPr>
        <w:tabs>
          <w:tab w:val="left" w:pos="-2881"/>
        </w:tabs>
        <w:spacing w:after="120"/>
        <w:ind w:left="539" w:hanging="539"/>
        <w:jc w:val="both"/>
        <w:rPr>
          <w:rFonts w:ascii="Times New Roman" w:hAnsi="Times New Roman" w:cs="Times New Roman"/>
          <w:szCs w:val="24"/>
        </w:rPr>
      </w:pPr>
      <w:r w:rsidRPr="00F410DC">
        <w:rPr>
          <w:rFonts w:ascii="Times New Roman" w:hAnsi="Times New Roman" w:cs="Times New Roman"/>
          <w:szCs w:val="24"/>
        </w:rPr>
        <w:t>wskaźnik zatrudnienia niesubsydiowanego mierzony średnią miesięczną liczbą osób wyłączonych z ewidencji bezrobotnych w okresie 12 miesięcy poprzedzających dzień 1 września 202</w:t>
      </w:r>
      <w:r w:rsidR="00D72C63" w:rsidRPr="00F410DC">
        <w:rPr>
          <w:rFonts w:ascii="Times New Roman" w:hAnsi="Times New Roman" w:cs="Times New Roman"/>
          <w:szCs w:val="24"/>
        </w:rPr>
        <w:t>2</w:t>
      </w:r>
      <w:r w:rsidRPr="00F410DC">
        <w:rPr>
          <w:rFonts w:ascii="Times New Roman" w:hAnsi="Times New Roman" w:cs="Times New Roman"/>
          <w:szCs w:val="24"/>
        </w:rPr>
        <w:t xml:space="preserve"> roku,</w:t>
      </w:r>
    </w:p>
    <w:p w14:paraId="407EBCF0" w14:textId="77777777" w:rsidR="00D76C90" w:rsidRPr="00F410DC" w:rsidRDefault="00D76C90" w:rsidP="00D76C90">
      <w:pPr>
        <w:pStyle w:val="Standard"/>
        <w:keepLines/>
        <w:numPr>
          <w:ilvl w:val="0"/>
          <w:numId w:val="1"/>
        </w:numPr>
        <w:tabs>
          <w:tab w:val="left" w:pos="-2881"/>
        </w:tabs>
        <w:spacing w:after="120"/>
        <w:ind w:left="539" w:hanging="539"/>
        <w:jc w:val="both"/>
        <w:rPr>
          <w:rFonts w:ascii="Times New Roman" w:hAnsi="Times New Roman" w:cs="Times New Roman"/>
          <w:szCs w:val="24"/>
        </w:rPr>
      </w:pPr>
      <w:r w:rsidRPr="00F410DC">
        <w:rPr>
          <w:rFonts w:ascii="Times New Roman" w:hAnsi="Times New Roman" w:cs="Times New Roman"/>
          <w:szCs w:val="24"/>
        </w:rPr>
        <w:t>wskaźnik wykorzystania w 202</w:t>
      </w:r>
      <w:r w:rsidR="009523DD" w:rsidRPr="00F410DC">
        <w:rPr>
          <w:rFonts w:ascii="Times New Roman" w:hAnsi="Times New Roman" w:cs="Times New Roman"/>
          <w:szCs w:val="24"/>
        </w:rPr>
        <w:t>1</w:t>
      </w:r>
      <w:r w:rsidRPr="00F410DC">
        <w:rPr>
          <w:rFonts w:ascii="Times New Roman" w:hAnsi="Times New Roman" w:cs="Times New Roman"/>
          <w:szCs w:val="24"/>
        </w:rPr>
        <w:t xml:space="preserve"> roku środków przeznaczonych w powiecie na realizację projektów pozakonkursowych PUP współfinansowanych z Europejskiego Funduszu Społecznego (PO WER i RPO WK-P).</w:t>
      </w:r>
    </w:p>
    <w:p w14:paraId="592326B1" w14:textId="77777777" w:rsidR="00D76C90" w:rsidRDefault="00D76C90" w:rsidP="00D76C90">
      <w:pPr>
        <w:pStyle w:val="Textbody"/>
        <w:jc w:val="both"/>
        <w:rPr>
          <w:b w:val="0"/>
          <w:sz w:val="24"/>
          <w:szCs w:val="24"/>
          <w:shd w:val="clear" w:color="auto" w:fill="FFFF00"/>
        </w:rPr>
      </w:pPr>
    </w:p>
    <w:p w14:paraId="34903688" w14:textId="77777777" w:rsidR="00D76C90" w:rsidRDefault="00D76C90" w:rsidP="00D76C90">
      <w:pPr>
        <w:pStyle w:val="Textbody"/>
        <w:jc w:val="both"/>
        <w:rPr>
          <w:b w:val="0"/>
          <w:sz w:val="24"/>
          <w:szCs w:val="24"/>
          <w:shd w:val="clear" w:color="auto" w:fill="FFFF00"/>
        </w:rPr>
      </w:pPr>
    </w:p>
    <w:p w14:paraId="1B88DE45" w14:textId="77777777" w:rsidR="00D76C90" w:rsidRPr="00F410DC" w:rsidRDefault="00D76C90" w:rsidP="00D76C90">
      <w:pPr>
        <w:pStyle w:val="Standard"/>
        <w:keepLines/>
        <w:spacing w:after="120"/>
        <w:jc w:val="both"/>
        <w:rPr>
          <w:rFonts w:ascii="Times New Roman" w:hAnsi="Times New Roman" w:cs="Times New Roman"/>
          <w:color w:val="000000"/>
          <w:szCs w:val="24"/>
        </w:rPr>
      </w:pPr>
      <w:r>
        <w:rPr>
          <w:rFonts w:ascii="Times New Roman" w:hAnsi="Times New Roman" w:cs="Times New Roman"/>
          <w:color w:val="000000"/>
          <w:szCs w:val="24"/>
        </w:rPr>
        <w:lastRenderedPageBreak/>
        <w:t xml:space="preserve">Zgodnie z art. 109 ust. 8 ustawy kwoty środków Funduszu Pracy na finansowanie programów na rzecz promocji zatrudnienia, łagodzenia skutków bezrobocia i aktywizacji zawodowej oraz innych fakultatywnych zadań realizowanych przez powiaty, są ustalane przez zarząd województwa według kryteriów określonych przez sejmik województwa, w ramach kwoty, </w:t>
      </w:r>
      <w:r w:rsidRPr="00F410DC">
        <w:rPr>
          <w:rFonts w:ascii="Times New Roman" w:hAnsi="Times New Roman" w:cs="Times New Roman"/>
          <w:color w:val="000000"/>
          <w:szCs w:val="24"/>
        </w:rPr>
        <w:t>ustalonej przez Ministra Rodziny i Polityki Społecznej na podstawie algorytmu.</w:t>
      </w:r>
    </w:p>
    <w:p w14:paraId="6CC3AEE4" w14:textId="77777777" w:rsidR="00D76C90" w:rsidRDefault="009523DD" w:rsidP="00D76C90">
      <w:pPr>
        <w:pStyle w:val="Standard"/>
        <w:autoSpaceDE w:val="0"/>
        <w:spacing w:after="120"/>
        <w:jc w:val="both"/>
      </w:pPr>
      <w:r w:rsidRPr="00F410DC">
        <w:rPr>
          <w:rFonts w:ascii="Times New Roman" w:hAnsi="Times New Roman" w:cs="Times New Roman"/>
          <w:color w:val="000000"/>
          <w:szCs w:val="24"/>
        </w:rPr>
        <w:t>W</w:t>
      </w:r>
      <w:r w:rsidR="00D76C90" w:rsidRPr="00F410DC">
        <w:rPr>
          <w:rFonts w:ascii="Times New Roman" w:hAnsi="Times New Roman" w:cs="Times New Roman"/>
          <w:color w:val="000000"/>
          <w:szCs w:val="24"/>
        </w:rPr>
        <w:t xml:space="preserve">ysokość kwot środków Funduszu Pracy kierowanych do urzędów pracy województwa </w:t>
      </w:r>
      <w:r w:rsidR="00F410DC" w:rsidRPr="00F410DC">
        <w:rPr>
          <w:rFonts w:ascii="Times New Roman" w:hAnsi="Times New Roman" w:cs="Times New Roman"/>
          <w:color w:val="000000"/>
          <w:szCs w:val="24"/>
        </w:rPr>
        <w:t xml:space="preserve">kujawsko-pomorskiego </w:t>
      </w:r>
      <w:r w:rsidR="00D76C90" w:rsidRPr="00F410DC">
        <w:rPr>
          <w:rFonts w:ascii="Times New Roman" w:hAnsi="Times New Roman" w:cs="Times New Roman"/>
          <w:color w:val="000000"/>
          <w:szCs w:val="24"/>
        </w:rPr>
        <w:t>na działania aktywizacyjne w</w:t>
      </w:r>
      <w:r w:rsidR="00F410DC" w:rsidRPr="00F410DC">
        <w:rPr>
          <w:rFonts w:ascii="Times New Roman" w:hAnsi="Times New Roman" w:cs="Times New Roman"/>
          <w:color w:val="000000"/>
          <w:szCs w:val="24"/>
        </w:rPr>
        <w:t xml:space="preserve"> </w:t>
      </w:r>
      <w:r w:rsidR="00D76C90" w:rsidRPr="00F410DC">
        <w:rPr>
          <w:rFonts w:ascii="Times New Roman" w:hAnsi="Times New Roman" w:cs="Times New Roman"/>
          <w:color w:val="000000"/>
          <w:szCs w:val="24"/>
        </w:rPr>
        <w:t>25%</w:t>
      </w:r>
      <w:r w:rsidR="00F410DC" w:rsidRPr="00F410DC">
        <w:rPr>
          <w:rFonts w:ascii="Times New Roman" w:hAnsi="Times New Roman" w:cs="Times New Roman"/>
          <w:color w:val="000000"/>
          <w:szCs w:val="24"/>
        </w:rPr>
        <w:t xml:space="preserve"> </w:t>
      </w:r>
      <w:r w:rsidR="00D76C90" w:rsidRPr="00F410DC">
        <w:rPr>
          <w:rFonts w:ascii="Times New Roman" w:hAnsi="Times New Roman" w:cs="Times New Roman"/>
          <w:color w:val="000000"/>
          <w:szCs w:val="24"/>
        </w:rPr>
        <w:t xml:space="preserve">będzie uzależniona od efektywności działań na rzecz aktywizacji bezrobotnych, w 70% od poziomu bezrobocia a w 5% od poziomu </w:t>
      </w:r>
      <w:r w:rsidR="00D76C90" w:rsidRPr="00F410DC">
        <w:rPr>
          <w:rFonts w:ascii="Times New Roman" w:hAnsi="Times New Roman" w:cs="Times New Roman"/>
          <w:szCs w:val="24"/>
        </w:rPr>
        <w:t>wykorzystania w 20</w:t>
      </w:r>
      <w:r w:rsidRPr="00F410DC">
        <w:rPr>
          <w:rFonts w:ascii="Times New Roman" w:hAnsi="Times New Roman" w:cs="Times New Roman"/>
          <w:szCs w:val="24"/>
        </w:rPr>
        <w:t>2</w:t>
      </w:r>
      <w:r w:rsidR="00D76C90" w:rsidRPr="00F410DC">
        <w:rPr>
          <w:rFonts w:ascii="Times New Roman" w:hAnsi="Times New Roman" w:cs="Times New Roman"/>
          <w:szCs w:val="24"/>
        </w:rPr>
        <w:t>1 roku środków przeznaczonych w powiecie na</w:t>
      </w:r>
      <w:r w:rsidR="00324439" w:rsidRPr="00F410DC">
        <w:rPr>
          <w:rFonts w:ascii="Times New Roman" w:hAnsi="Times New Roman" w:cs="Times New Roman"/>
          <w:szCs w:val="24"/>
        </w:rPr>
        <w:t xml:space="preserve"> </w:t>
      </w:r>
      <w:r w:rsidR="00D76C90" w:rsidRPr="00F410DC">
        <w:rPr>
          <w:rFonts w:ascii="Times New Roman" w:hAnsi="Times New Roman" w:cs="Times New Roman"/>
          <w:szCs w:val="24"/>
        </w:rPr>
        <w:t>realizację projektów pozakonkursowych PUP współfinansowanych z EFS w ramach PO WER i RPO WK-P</w:t>
      </w:r>
      <w:r w:rsidR="00D76C90" w:rsidRPr="00F410DC">
        <w:rPr>
          <w:rFonts w:ascii="Times New Roman" w:hAnsi="Times New Roman" w:cs="Times New Roman"/>
          <w:color w:val="000000"/>
          <w:szCs w:val="24"/>
        </w:rPr>
        <w:t>.</w:t>
      </w:r>
    </w:p>
    <w:p w14:paraId="2A195904" w14:textId="5AE66A65" w:rsidR="00D76C90" w:rsidRPr="00303146" w:rsidRDefault="00D76C90" w:rsidP="00D76C90">
      <w:pPr>
        <w:pStyle w:val="Standard"/>
        <w:spacing w:after="240"/>
        <w:jc w:val="both"/>
        <w:rPr>
          <w:rFonts w:ascii="Times New Roman" w:hAnsi="Times New Roman" w:cs="Times New Roman"/>
          <w:color w:val="FF0000"/>
          <w:szCs w:val="24"/>
        </w:rPr>
      </w:pPr>
      <w:r>
        <w:rPr>
          <w:rFonts w:ascii="Times New Roman" w:hAnsi="Times New Roman" w:cs="Times New Roman"/>
          <w:szCs w:val="24"/>
        </w:rPr>
        <w:t xml:space="preserve">Środki Funduszu Pracy na finansowanie programów na rzecz promocji zatrudnienia, łagodzenia skutków bezrobocia i aktywizacji zawodowej oraz innych fakultatywnych zadań realizowanych przez powiaty przyznane dla województwa kujawsko-pomorskiego, zostaną podzielone według </w:t>
      </w:r>
      <w:r>
        <w:rPr>
          <w:rFonts w:ascii="Times New Roman" w:hAnsi="Times New Roman" w:cs="Times New Roman"/>
          <w:bCs/>
          <w:szCs w:val="24"/>
        </w:rPr>
        <w:t>kryteriów przyjętych na 202</w:t>
      </w:r>
      <w:r w:rsidR="009523DD">
        <w:rPr>
          <w:rFonts w:ascii="Times New Roman" w:hAnsi="Times New Roman" w:cs="Times New Roman"/>
          <w:bCs/>
          <w:szCs w:val="24"/>
        </w:rPr>
        <w:t>3</w:t>
      </w:r>
      <w:r>
        <w:rPr>
          <w:rFonts w:ascii="Times New Roman" w:hAnsi="Times New Roman" w:cs="Times New Roman"/>
          <w:bCs/>
          <w:szCs w:val="24"/>
        </w:rPr>
        <w:t xml:space="preserve"> rok. Ogólna kwota FP dla województwa zostanie podzielona </w:t>
      </w:r>
      <w:r w:rsidRPr="00EA76BA">
        <w:rPr>
          <w:rFonts w:ascii="Times New Roman" w:hAnsi="Times New Roman" w:cs="Times New Roman"/>
          <w:sz w:val="22"/>
          <w:szCs w:val="22"/>
        </w:rPr>
        <w:t>według</w:t>
      </w:r>
      <w:r>
        <w:rPr>
          <w:rFonts w:ascii="Times New Roman" w:hAnsi="Times New Roman" w:cs="Times New Roman"/>
          <w:szCs w:val="24"/>
        </w:rPr>
        <w:t xml:space="preserve"> </w:t>
      </w:r>
      <w:r w:rsidRPr="003A6647">
        <w:rPr>
          <w:rFonts w:ascii="Times New Roman" w:hAnsi="Times New Roman" w:cs="Times New Roman"/>
          <w:color w:val="000000" w:themeColor="text1"/>
          <w:szCs w:val="24"/>
        </w:rPr>
        <w:t>następującego wzoru:</w:t>
      </w:r>
    </w:p>
    <w:p w14:paraId="2978AF6B" w14:textId="08B9355F" w:rsidR="00D76C90" w:rsidRPr="008D22E5" w:rsidRDefault="00365DF4" w:rsidP="00365DF4">
      <w:pPr>
        <w:pStyle w:val="Standard"/>
        <w:spacing w:after="240"/>
        <w:jc w:val="both"/>
        <w:rPr>
          <w:rFonts w:ascii="Times New Roman" w:hAnsi="Times New Roman" w:cs="Times New Roman"/>
          <w:sz w:val="22"/>
          <w:szCs w:val="22"/>
        </w:rPr>
      </w:pPr>
      <w:proofErr w:type="spellStart"/>
      <m:oMath>
        <m:r>
          <m:rPr>
            <m:nor/>
          </m:rPr>
          <w:rPr>
            <w:rFonts w:ascii="Times New Roman" w:hAnsi="Times New Roman" w:cs="Times New Roman"/>
            <w:sz w:val="22"/>
            <w:szCs w:val="22"/>
          </w:rPr>
          <m:t>Ap</m:t>
        </m:r>
        <w:proofErr w:type="spellEnd"/>
        <m:r>
          <w:rPr>
            <w:rFonts w:ascii="Cambria Math" w:hAnsi="Cambria Math" w:cs="Times New Roman"/>
            <w:sz w:val="22"/>
            <w:szCs w:val="22"/>
          </w:rPr>
          <m:t>n</m:t>
        </m:r>
        <m:r>
          <m:rPr>
            <m:sty m:val="p"/>
          </m:rPr>
          <w:rPr>
            <w:rFonts w:ascii="Cambria Math" w:hAnsi="Cambria Math" w:cs="Times New Roman"/>
            <w:sz w:val="22"/>
            <w:szCs w:val="22"/>
          </w:rPr>
          <m:t>=</m:t>
        </m:r>
        <m:r>
          <m:rPr>
            <m:nor/>
          </m:rPr>
          <w:rPr>
            <w:rFonts w:ascii="Times New Roman" w:hAnsi="Times New Roman" w:cs="Times New Roman"/>
            <w:sz w:val="22"/>
            <w:szCs w:val="22"/>
          </w:rPr>
          <m:t>Pa x</m:t>
        </m:r>
        <m:d>
          <m:dPr>
            <m:begChr m:val="["/>
            <m:endChr m:val="]"/>
            <m:ctrlPr>
              <w:rPr>
                <w:rFonts w:ascii="Cambria Math" w:hAnsi="Cambria Math" w:cs="Times New Roman"/>
                <w:sz w:val="22"/>
                <w:szCs w:val="22"/>
              </w:rPr>
            </m:ctrlPr>
          </m:dPr>
          <m:e>
            <m:r>
              <m:rPr>
                <m:nor/>
              </m:rPr>
              <w:rPr>
                <w:rFonts w:ascii="Times New Roman" w:hAnsi="Times New Roman" w:cs="Times New Roman"/>
                <w:sz w:val="22"/>
                <w:szCs w:val="22"/>
              </w:rPr>
              <m:t xml:space="preserve">0,70 x </m:t>
            </m:r>
            <m:f>
              <m:fPr>
                <m:ctrlPr>
                  <w:rPr>
                    <w:rFonts w:ascii="Cambria Math" w:hAnsi="Cambria Math" w:cs="Times New Roman"/>
                    <w:sz w:val="22"/>
                    <w:szCs w:val="22"/>
                  </w:rPr>
                </m:ctrlPr>
              </m:fPr>
              <m:num>
                <m:d>
                  <m:dPr>
                    <m:ctrlPr>
                      <w:rPr>
                        <w:rFonts w:ascii="Cambria Math" w:hAnsi="Cambria Math" w:cs="Times New Roman"/>
                        <w:sz w:val="22"/>
                        <w:szCs w:val="22"/>
                      </w:rPr>
                    </m:ctrlPr>
                  </m:dPr>
                  <m:e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sz w:val="22"/>
                        <w:szCs w:val="22"/>
                      </w:rPr>
                      <m:t>Bkz</m:t>
                    </m:r>
                    <m:r>
                      <w:rPr>
                        <w:rFonts w:ascii="Cambria Math" w:hAnsi="Cambria Math" w:cs="Times New Roman"/>
                        <w:sz w:val="22"/>
                        <w:szCs w:val="22"/>
                      </w:rPr>
                      <m:t>n</m:t>
                    </m:r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sz w:val="22"/>
                        <w:szCs w:val="22"/>
                      </w:rPr>
                      <m:t xml:space="preserve"> </m:t>
                    </m:r>
                    <m:r>
                      <m:rPr>
                        <m:nor/>
                      </m:rPr>
                      <w:rPr>
                        <w:rFonts w:ascii="Times New Roman" w:hAnsi="Times New Roman" w:cs="Times New Roman"/>
                        <w:sz w:val="22"/>
                        <w:szCs w:val="22"/>
                      </w:rPr>
                      <m:t xml:space="preserve">x 1,01 </m:t>
                    </m:r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sz w:val="22"/>
                        <w:szCs w:val="22"/>
                      </w:rPr>
                      <m:t>+</m:t>
                    </m:r>
                    <m:r>
                      <m:rPr>
                        <m:nor/>
                      </m:rPr>
                      <w:rPr>
                        <w:rFonts w:ascii="Times New Roman" w:hAnsi="Times New Roman" w:cs="Times New Roman"/>
                        <w:sz w:val="22"/>
                        <w:szCs w:val="22"/>
                      </w:rPr>
                      <m:t xml:space="preserve"> B</m:t>
                    </m:r>
                    <m:r>
                      <w:rPr>
                        <w:rFonts w:ascii="Cambria Math" w:hAnsi="Cambria Math" w:cs="Times New Roman"/>
                        <w:sz w:val="22"/>
                        <w:szCs w:val="22"/>
                      </w:rPr>
                      <m:t>n</m:t>
                    </m:r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sz w:val="22"/>
                        <w:szCs w:val="22"/>
                      </w:rPr>
                      <m:t xml:space="preserve"> </m:t>
                    </m:r>
                    <m:r>
                      <m:rPr>
                        <m:nor/>
                      </m:rPr>
                      <w:rPr>
                        <w:rFonts w:ascii="Times New Roman" w:hAnsi="Times New Roman" w:cs="Times New Roman"/>
                        <w:sz w:val="22"/>
                        <w:szCs w:val="22"/>
                      </w:rPr>
                      <m:t>x 0,99</m:t>
                    </m:r>
                  </m:e>
                </m:d>
                <m:r>
                  <m:rPr>
                    <m:nor/>
                  </m:rPr>
                  <w:rPr>
                    <w:rFonts w:ascii="Times New Roman" w:hAnsi="Times New Roman" w:cs="Times New Roman"/>
                    <w:sz w:val="22"/>
                    <w:szCs w:val="22"/>
                  </w:rPr>
                  <m:t xml:space="preserve"> x Kn </m:t>
                </m:r>
              </m:num>
              <m:den>
                <m:nary>
                  <m:naryPr>
                    <m:chr m:val="∑"/>
                    <m:ctrlPr>
                      <w:rPr>
                        <w:rFonts w:ascii="Cambria Math" w:hAnsi="Cambria Math" w:cs="Times New Roman"/>
                        <w:sz w:val="22"/>
                        <w:szCs w:val="22"/>
                      </w:rPr>
                    </m:ctrlPr>
                  </m:naryPr>
                  <m:sub>
                    <m:r>
                      <w:rPr>
                        <w:rFonts w:ascii="Cambria Math" w:hAnsi="Cambria Math" w:cs="Times New Roman"/>
                        <w:sz w:val="22"/>
                        <w:szCs w:val="22"/>
                      </w:rPr>
                      <m:t>n</m:t>
                    </m:r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sz w:val="22"/>
                        <w:szCs w:val="22"/>
                      </w:rPr>
                      <m:t>=1</m:t>
                    </m:r>
                  </m:sub>
                  <m:sup>
                    <m:r>
                      <m:rPr>
                        <m:nor/>
                      </m:rPr>
                      <w:rPr>
                        <w:rFonts w:ascii="Times New Roman" w:hAnsi="Times New Roman" w:cs="Times New Roman"/>
                        <w:sz w:val="22"/>
                        <w:szCs w:val="22"/>
                      </w:rPr>
                      <m:t>23</m:t>
                    </m:r>
                  </m:sup>
                  <m:e>
                    <m:d>
                      <m:dPr>
                        <m:ctrlPr>
                          <w:rPr>
                            <w:rFonts w:ascii="Cambria Math" w:hAnsi="Cambria Math" w:cs="Times New Roman"/>
                            <w:sz w:val="22"/>
                            <w:szCs w:val="22"/>
                          </w:rPr>
                        </m:ctrlPr>
                      </m:dPr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 w:cs="Times New Roman"/>
                            <w:sz w:val="22"/>
                            <w:szCs w:val="22"/>
                          </w:rPr>
                          <m:t>Bkz</m:t>
                        </m:r>
                        <m:r>
                          <w:rPr>
                            <w:rFonts w:ascii="Cambria Math" w:hAnsi="Cambria Math" w:cs="Times New Roman"/>
                            <w:sz w:val="22"/>
                            <w:szCs w:val="22"/>
                          </w:rPr>
                          <m:t>n</m:t>
                        </m:r>
                        <m:r>
                          <m:rPr>
                            <m:sty m:val="p"/>
                          </m:rPr>
                          <w:rPr>
                            <w:rFonts w:ascii="Cambria Math" w:hAnsi="Cambria Math" w:cs="Times New Roman"/>
                            <w:sz w:val="22"/>
                            <w:szCs w:val="22"/>
                          </w:rPr>
                          <m:t xml:space="preserve"> </m:t>
                        </m:r>
                        <m:r>
                          <m:rPr>
                            <m:nor/>
                          </m:rPr>
                          <w:rPr>
                            <w:rFonts w:ascii="Times New Roman" w:hAnsi="Times New Roman" w:cs="Times New Roman"/>
                            <w:sz w:val="22"/>
                            <w:szCs w:val="22"/>
                          </w:rPr>
                          <m:t xml:space="preserve">x 1,01 </m:t>
                        </m:r>
                        <m:r>
                          <m:rPr>
                            <m:sty m:val="p"/>
                          </m:rPr>
                          <w:rPr>
                            <w:rFonts w:ascii="Cambria Math" w:hAnsi="Cambria Math" w:cs="Times New Roman"/>
                            <w:sz w:val="22"/>
                            <w:szCs w:val="22"/>
                          </w:rPr>
                          <m:t>+</m:t>
                        </m:r>
                        <m:r>
                          <m:rPr>
                            <m:nor/>
                          </m:rPr>
                          <w:rPr>
                            <w:rFonts w:ascii="Times New Roman" w:hAnsi="Times New Roman" w:cs="Times New Roman"/>
                            <w:sz w:val="22"/>
                            <w:szCs w:val="22"/>
                          </w:rPr>
                          <m:t xml:space="preserve"> B</m:t>
                        </m:r>
                        <m:r>
                          <w:rPr>
                            <w:rFonts w:ascii="Cambria Math" w:hAnsi="Cambria Math" w:cs="Times New Roman"/>
                            <w:sz w:val="22"/>
                            <w:szCs w:val="22"/>
                          </w:rPr>
                          <m:t>n</m:t>
                        </m:r>
                        <m:r>
                          <m:rPr>
                            <m:sty m:val="p"/>
                          </m:rPr>
                          <w:rPr>
                            <w:rFonts w:ascii="Cambria Math" w:hAnsi="Cambria Math" w:cs="Times New Roman"/>
                            <w:sz w:val="22"/>
                            <w:szCs w:val="22"/>
                          </w:rPr>
                          <m:t xml:space="preserve"> </m:t>
                        </m:r>
                        <m:r>
                          <m:rPr>
                            <m:nor/>
                          </m:rPr>
                          <w:rPr>
                            <w:rFonts w:ascii="Times New Roman" w:hAnsi="Times New Roman" w:cs="Times New Roman"/>
                            <w:sz w:val="22"/>
                            <w:szCs w:val="22"/>
                          </w:rPr>
                          <m:t>x 0,99</m:t>
                        </m:r>
                      </m:e>
                    </m:d>
                    <m:r>
                      <m:rPr>
                        <m:nor/>
                      </m:rPr>
                      <w:rPr>
                        <w:rFonts w:ascii="Times New Roman" w:hAnsi="Times New Roman" w:cs="Times New Roman"/>
                        <w:sz w:val="22"/>
                        <w:szCs w:val="22"/>
                      </w:rPr>
                      <m:t>x K</m:t>
                    </m:r>
                    <m:r>
                      <w:rPr>
                        <w:rFonts w:ascii="Cambria Math" w:hAnsi="Cambria Math" w:cs="Times New Roman"/>
                        <w:sz w:val="22"/>
                        <w:szCs w:val="22"/>
                      </w:rPr>
                      <m:t>n</m:t>
                    </m:r>
                  </m:e>
                </m:nary>
              </m:den>
            </m:f>
            <m:r>
              <m:rPr>
                <m:sty m:val="p"/>
              </m:rPr>
              <w:rPr>
                <w:rFonts w:ascii="Cambria Math" w:hAnsi="Cambria Math" w:cs="Times New Roman"/>
                <w:sz w:val="22"/>
                <w:szCs w:val="22"/>
              </w:rPr>
              <m:t>+</m:t>
            </m:r>
            <m:r>
              <m:rPr>
                <m:nor/>
              </m:rPr>
              <w:rPr>
                <w:rFonts w:ascii="Times New Roman" w:hAnsi="Times New Roman" w:cs="Times New Roman"/>
                <w:sz w:val="22"/>
                <w:szCs w:val="22"/>
              </w:rPr>
              <m:t xml:space="preserve">0,15 x </m:t>
            </m:r>
            <m:f>
              <m:fPr>
                <m:ctrlPr>
                  <w:rPr>
                    <w:rFonts w:ascii="Cambria Math" w:hAnsi="Cambria Math" w:cs="Times New Roman"/>
                    <w:sz w:val="22"/>
                    <w:szCs w:val="22"/>
                  </w:rPr>
                </m:ctrlPr>
              </m:fPr>
              <m:num>
                <m:r>
                  <m:rPr>
                    <m:sty m:val="p"/>
                  </m:rPr>
                  <w:rPr>
                    <w:rFonts w:ascii="Cambria Math" w:hAnsi="Cambria Math" w:cs="Times New Roman"/>
                    <w:sz w:val="22"/>
                    <w:szCs w:val="22"/>
                  </w:rPr>
                  <m:t>A</m:t>
                </m:r>
                <m:r>
                  <w:rPr>
                    <w:rFonts w:ascii="Cambria Math" w:hAnsi="Cambria Math" w:cs="Times New Roman"/>
                    <w:sz w:val="22"/>
                    <w:szCs w:val="22"/>
                  </w:rPr>
                  <m:t>n</m:t>
                </m:r>
              </m:num>
              <m:den>
                <m:nary>
                  <m:naryPr>
                    <m:chr m:val="∑"/>
                    <m:ctrlPr>
                      <w:rPr>
                        <w:rFonts w:ascii="Cambria Math" w:hAnsi="Cambria Math" w:cs="Times New Roman"/>
                        <w:sz w:val="22"/>
                        <w:szCs w:val="22"/>
                      </w:rPr>
                    </m:ctrlPr>
                  </m:naryPr>
                  <m:sub>
                    <m:r>
                      <w:rPr>
                        <w:rFonts w:ascii="Cambria Math" w:hAnsi="Cambria Math" w:cs="Times New Roman"/>
                        <w:sz w:val="22"/>
                        <w:szCs w:val="22"/>
                      </w:rPr>
                      <m:t>n</m:t>
                    </m:r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sz w:val="22"/>
                        <w:szCs w:val="22"/>
                      </w:rPr>
                      <m:t>=1</m:t>
                    </m:r>
                  </m:sub>
                  <m:sup>
                    <m:r>
                      <m:rPr>
                        <m:nor/>
                      </m:rPr>
                      <w:rPr>
                        <w:rFonts w:ascii="Times New Roman" w:hAnsi="Times New Roman" w:cs="Times New Roman"/>
                        <w:sz w:val="22"/>
                        <w:szCs w:val="22"/>
                      </w:rPr>
                      <m:t>23</m:t>
                    </m:r>
                  </m:sup>
                  <m:e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sz w:val="22"/>
                        <w:szCs w:val="22"/>
                      </w:rPr>
                      <m:t>A</m:t>
                    </m:r>
                    <m:r>
                      <w:rPr>
                        <w:rFonts w:ascii="Cambria Math" w:hAnsi="Cambria Math" w:cs="Times New Roman"/>
                        <w:sz w:val="22"/>
                        <w:szCs w:val="22"/>
                      </w:rPr>
                      <m:t>n</m:t>
                    </m:r>
                  </m:e>
                </m:nary>
              </m:den>
            </m:f>
            <m:r>
              <m:rPr>
                <m:sty m:val="p"/>
              </m:rPr>
              <w:rPr>
                <w:rFonts w:ascii="Cambria Math" w:hAnsi="Cambria Math" w:cs="Times New Roman"/>
                <w:sz w:val="22"/>
                <w:szCs w:val="22"/>
              </w:rPr>
              <m:t>+</m:t>
            </m:r>
            <m:r>
              <m:rPr>
                <m:nor/>
              </m:rPr>
              <w:rPr>
                <w:rFonts w:ascii="Times New Roman" w:hAnsi="Times New Roman" w:cs="Times New Roman"/>
                <w:sz w:val="22"/>
                <w:szCs w:val="22"/>
              </w:rPr>
              <m:t xml:space="preserve">0,1 x </m:t>
            </m:r>
            <m:f>
              <m:fPr>
                <m:ctrlPr>
                  <w:rPr>
                    <w:rFonts w:ascii="Cambria Math" w:hAnsi="Cambria Math" w:cs="Times New Roman"/>
                    <w:sz w:val="22"/>
                    <w:szCs w:val="22"/>
                  </w:rPr>
                </m:ctrlPr>
              </m:fPr>
              <m:num>
                <m:r>
                  <m:rPr>
                    <m:sty m:val="p"/>
                  </m:rPr>
                  <w:rPr>
                    <w:rFonts w:ascii="Cambria Math" w:hAnsi="Cambria Math" w:cs="Times New Roman"/>
                    <w:sz w:val="22"/>
                    <w:szCs w:val="22"/>
                  </w:rPr>
                  <m:t>N</m:t>
                </m:r>
                <m:r>
                  <w:rPr>
                    <w:rFonts w:ascii="Cambria Math" w:hAnsi="Cambria Math" w:cs="Times New Roman"/>
                    <w:sz w:val="22"/>
                    <w:szCs w:val="22"/>
                  </w:rPr>
                  <m:t>n</m:t>
                </m:r>
              </m:num>
              <m:den>
                <m:nary>
                  <m:naryPr>
                    <m:chr m:val="∑"/>
                    <m:ctrlPr>
                      <w:rPr>
                        <w:rFonts w:ascii="Cambria Math" w:hAnsi="Cambria Math" w:cs="Times New Roman"/>
                        <w:sz w:val="22"/>
                        <w:szCs w:val="22"/>
                      </w:rPr>
                    </m:ctrlPr>
                  </m:naryPr>
                  <m:sub>
                    <m:r>
                      <w:rPr>
                        <w:rFonts w:ascii="Cambria Math" w:hAnsi="Cambria Math" w:cs="Times New Roman"/>
                        <w:sz w:val="22"/>
                        <w:szCs w:val="22"/>
                      </w:rPr>
                      <m:t>n</m:t>
                    </m:r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sz w:val="22"/>
                        <w:szCs w:val="22"/>
                      </w:rPr>
                      <m:t>=1</m:t>
                    </m:r>
                  </m:sub>
                  <m:sup>
                    <m:r>
                      <m:rPr>
                        <m:nor/>
                      </m:rPr>
                      <w:rPr>
                        <w:rFonts w:ascii="Times New Roman" w:hAnsi="Times New Roman" w:cs="Times New Roman"/>
                        <w:sz w:val="22"/>
                        <w:szCs w:val="22"/>
                      </w:rPr>
                      <m:t>23</m:t>
                    </m:r>
                  </m:sup>
                  <m:e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sz w:val="22"/>
                        <w:szCs w:val="22"/>
                      </w:rPr>
                      <m:t>N</m:t>
                    </m:r>
                    <m:r>
                      <w:rPr>
                        <w:rFonts w:ascii="Cambria Math" w:hAnsi="Cambria Math" w:cs="Times New Roman"/>
                        <w:sz w:val="22"/>
                        <w:szCs w:val="22"/>
                      </w:rPr>
                      <m:t>n</m:t>
                    </m:r>
                  </m:e>
                </m:nary>
              </m:den>
            </m:f>
            <m:r>
              <m:rPr>
                <m:sty m:val="p"/>
              </m:rPr>
              <w:rPr>
                <w:rFonts w:ascii="Cambria Math" w:hAnsi="Cambria Math" w:cs="Times New Roman"/>
                <w:sz w:val="22"/>
                <w:szCs w:val="22"/>
              </w:rPr>
              <m:t>+</m:t>
            </m:r>
            <m:r>
              <m:rPr>
                <m:nor/>
              </m:rPr>
              <w:rPr>
                <w:rFonts w:ascii="Times New Roman" w:hAnsi="Times New Roman" w:cs="Times New Roman"/>
                <w:sz w:val="22"/>
                <w:szCs w:val="22"/>
              </w:rPr>
              <m:t xml:space="preserve">0,05 x </m:t>
            </m:r>
            <m:f>
              <m:fPr>
                <m:ctrlPr>
                  <w:rPr>
                    <w:rFonts w:ascii="Cambria Math" w:hAnsi="Cambria Math" w:cs="Times New Roman"/>
                    <w:sz w:val="22"/>
                    <w:szCs w:val="22"/>
                  </w:rPr>
                </m:ctrlPr>
              </m:fPr>
              <m:num>
                <m:r>
                  <m:rPr>
                    <m:sty m:val="p"/>
                  </m:rPr>
                  <w:rPr>
                    <w:rFonts w:ascii="Cambria Math" w:hAnsi="Cambria Math" w:cs="Times New Roman"/>
                    <w:sz w:val="22"/>
                    <w:szCs w:val="22"/>
                  </w:rPr>
                  <m:t>E</m:t>
                </m:r>
                <m:r>
                  <w:rPr>
                    <w:rFonts w:ascii="Cambria Math" w:hAnsi="Cambria Math" w:cs="Times New Roman"/>
                    <w:sz w:val="22"/>
                    <w:szCs w:val="22"/>
                  </w:rPr>
                  <m:t>n</m:t>
                </m:r>
              </m:num>
              <m:den>
                <m:nary>
                  <m:naryPr>
                    <m:chr m:val="∑"/>
                    <m:ctrlPr>
                      <w:rPr>
                        <w:rFonts w:ascii="Cambria Math" w:hAnsi="Cambria Math" w:cs="Times New Roman"/>
                        <w:sz w:val="22"/>
                        <w:szCs w:val="22"/>
                      </w:rPr>
                    </m:ctrlPr>
                  </m:naryPr>
                  <m:sub>
                    <m:r>
                      <w:rPr>
                        <w:rFonts w:ascii="Cambria Math" w:hAnsi="Cambria Math" w:cs="Times New Roman"/>
                        <w:sz w:val="22"/>
                        <w:szCs w:val="22"/>
                      </w:rPr>
                      <m:t>n</m:t>
                    </m:r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sz w:val="22"/>
                        <w:szCs w:val="22"/>
                      </w:rPr>
                      <m:t>=1</m:t>
                    </m:r>
                  </m:sub>
                  <m:sup>
                    <m:r>
                      <m:rPr>
                        <m:nor/>
                      </m:rPr>
                      <w:rPr>
                        <w:rFonts w:ascii="Times New Roman" w:hAnsi="Times New Roman" w:cs="Times New Roman"/>
                        <w:sz w:val="22"/>
                        <w:szCs w:val="22"/>
                      </w:rPr>
                      <m:t>23</m:t>
                    </m:r>
                  </m:sup>
                  <m:e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sz w:val="22"/>
                        <w:szCs w:val="22"/>
                      </w:rPr>
                      <m:t>E</m:t>
                    </m:r>
                    <m:r>
                      <w:rPr>
                        <w:rFonts w:ascii="Cambria Math" w:hAnsi="Cambria Math" w:cs="Times New Roman"/>
                        <w:sz w:val="22"/>
                        <w:szCs w:val="22"/>
                      </w:rPr>
                      <m:t>n</m:t>
                    </m:r>
                  </m:e>
                </m:nary>
              </m:den>
            </m:f>
          </m:e>
        </m:d>
      </m:oMath>
      <w:r w:rsidR="00D76C90" w:rsidRPr="008D22E5">
        <w:rPr>
          <w:rFonts w:ascii="Times New Roman" w:hAnsi="Times New Roman" w:cs="Times New Roman"/>
          <w:sz w:val="22"/>
          <w:szCs w:val="22"/>
        </w:rPr>
        <w:t>,</w:t>
      </w:r>
    </w:p>
    <w:p w14:paraId="15EE61DB" w14:textId="77777777" w:rsidR="00D76C90" w:rsidRDefault="00D76C90" w:rsidP="00D76C90">
      <w:pPr>
        <w:pStyle w:val="Standard"/>
        <w:spacing w:after="240"/>
        <w:jc w:val="both"/>
        <w:rPr>
          <w:rFonts w:ascii="Times New Roman" w:hAnsi="Times New Roman" w:cs="Times New Roman"/>
          <w:color w:val="000000"/>
          <w:szCs w:val="24"/>
        </w:rPr>
      </w:pPr>
      <w:r>
        <w:rPr>
          <w:rFonts w:ascii="Times New Roman" w:hAnsi="Times New Roman" w:cs="Times New Roman"/>
          <w:color w:val="000000"/>
          <w:szCs w:val="24"/>
        </w:rPr>
        <w:t>gdzie znaczenie poszczególnych symboli jest następujące:</w:t>
      </w:r>
    </w:p>
    <w:p w14:paraId="752CDB0F" w14:textId="3EF43DBD" w:rsidR="00D76C90" w:rsidRDefault="00D76C90" w:rsidP="00D76C90">
      <w:pPr>
        <w:pStyle w:val="Textbody"/>
        <w:spacing w:before="240"/>
        <w:ind w:left="720" w:hanging="720"/>
        <w:jc w:val="both"/>
      </w:pPr>
      <w:proofErr w:type="spellStart"/>
      <w:r>
        <w:rPr>
          <w:sz w:val="24"/>
          <w:szCs w:val="24"/>
        </w:rPr>
        <w:t>Ap</w:t>
      </w:r>
      <w:r>
        <w:rPr>
          <w:sz w:val="24"/>
          <w:szCs w:val="24"/>
          <w:vertAlign w:val="subscript"/>
        </w:rPr>
        <w:t>n</w:t>
      </w:r>
      <w:proofErr w:type="spellEnd"/>
      <w:r>
        <w:rPr>
          <w:b w:val="0"/>
          <w:sz w:val="24"/>
          <w:szCs w:val="24"/>
        </w:rPr>
        <w:tab/>
        <w:t>– kwota środków Funduszu Pracy, jaka może być wydatkowana w 202</w:t>
      </w:r>
      <w:r w:rsidR="00A70264">
        <w:rPr>
          <w:b w:val="0"/>
          <w:sz w:val="24"/>
          <w:szCs w:val="24"/>
        </w:rPr>
        <w:t>3</w:t>
      </w:r>
      <w:r>
        <w:rPr>
          <w:b w:val="0"/>
          <w:sz w:val="24"/>
          <w:szCs w:val="24"/>
        </w:rPr>
        <w:t xml:space="preserve"> roku na finansowanie zadań w powiecie wymienionych w  art. 108 w ust. 1 pkt 1, 9-14, 16</w:t>
      </w:r>
      <w:r>
        <w:rPr>
          <w:b w:val="0"/>
          <w:sz w:val="24"/>
          <w:szCs w:val="24"/>
        </w:rPr>
        <w:noBreakHyphen/>
        <w:t xml:space="preserve">22, 22b-22c, 22f-22i, 24a-25, 41, 48, 51 i 52 ustawy z  dnia 20 kwietnia 2004 r. o promocji zatrudnienia i instytucjach rynku pracy </w:t>
      </w:r>
      <w:bookmarkStart w:id="2" w:name="target_link_mfrxilrvgayteojtguys44dboaxd"/>
      <w:bookmarkEnd w:id="2"/>
      <w:r>
        <w:rPr>
          <w:b w:val="0"/>
          <w:sz w:val="24"/>
          <w:szCs w:val="24"/>
        </w:rPr>
        <w:t>(Dz. U. z 202</w:t>
      </w:r>
      <w:r w:rsidR="00A70264">
        <w:rPr>
          <w:b w:val="0"/>
          <w:sz w:val="24"/>
          <w:szCs w:val="24"/>
        </w:rPr>
        <w:t>2</w:t>
      </w:r>
      <w:r>
        <w:rPr>
          <w:b w:val="0"/>
          <w:sz w:val="24"/>
          <w:szCs w:val="24"/>
        </w:rPr>
        <w:t xml:space="preserve"> r. poz. </w:t>
      </w:r>
      <w:r w:rsidR="00A70264">
        <w:rPr>
          <w:b w:val="0"/>
          <w:sz w:val="24"/>
          <w:szCs w:val="24"/>
        </w:rPr>
        <w:t>6</w:t>
      </w:r>
      <w:r w:rsidR="003A6647">
        <w:rPr>
          <w:b w:val="0"/>
          <w:sz w:val="24"/>
          <w:szCs w:val="24"/>
        </w:rPr>
        <w:t>90</w:t>
      </w:r>
      <w:r>
        <w:rPr>
          <w:b w:val="0"/>
          <w:sz w:val="24"/>
          <w:szCs w:val="24"/>
        </w:rPr>
        <w:t xml:space="preserve"> z </w:t>
      </w:r>
      <w:proofErr w:type="spellStart"/>
      <w:r>
        <w:rPr>
          <w:b w:val="0"/>
          <w:sz w:val="24"/>
          <w:szCs w:val="24"/>
        </w:rPr>
        <w:t>późn</w:t>
      </w:r>
      <w:proofErr w:type="spellEnd"/>
      <w:r>
        <w:rPr>
          <w:b w:val="0"/>
          <w:sz w:val="24"/>
          <w:szCs w:val="24"/>
        </w:rPr>
        <w:t>. zm</w:t>
      </w:r>
      <w:r w:rsidR="00A70264">
        <w:rPr>
          <w:b w:val="0"/>
          <w:sz w:val="24"/>
          <w:szCs w:val="24"/>
        </w:rPr>
        <w:t>.</w:t>
      </w:r>
      <w:r>
        <w:rPr>
          <w:b w:val="0"/>
          <w:sz w:val="24"/>
          <w:szCs w:val="24"/>
        </w:rPr>
        <w:t xml:space="preserve">) </w:t>
      </w:r>
      <w:r>
        <w:rPr>
          <w:szCs w:val="24"/>
        </w:rPr>
        <w:t xml:space="preserve"> </w:t>
      </w:r>
      <w:r>
        <w:rPr>
          <w:b w:val="0"/>
          <w:sz w:val="24"/>
          <w:szCs w:val="24"/>
        </w:rPr>
        <w:t>dotyczących finansowania programów na rzecz promocji zatrudnienia, łagodzenia skutków bezrobocia i aktywizacji zawodowej;</w:t>
      </w:r>
    </w:p>
    <w:p w14:paraId="54DCB9BF" w14:textId="6968E1A6" w:rsidR="00D76C90" w:rsidRDefault="00D76C90" w:rsidP="00D76C90">
      <w:pPr>
        <w:pStyle w:val="Textbody"/>
        <w:spacing w:before="240"/>
        <w:ind w:left="720" w:hanging="720"/>
        <w:jc w:val="both"/>
      </w:pPr>
      <w:r>
        <w:rPr>
          <w:sz w:val="24"/>
          <w:szCs w:val="24"/>
        </w:rPr>
        <w:t>Pa</w:t>
      </w:r>
      <w:r>
        <w:rPr>
          <w:sz w:val="24"/>
          <w:szCs w:val="24"/>
        </w:rPr>
        <w:tab/>
      </w:r>
      <w:r>
        <w:rPr>
          <w:b w:val="0"/>
          <w:sz w:val="24"/>
          <w:szCs w:val="24"/>
        </w:rPr>
        <w:t>–</w:t>
      </w:r>
      <w:r>
        <w:rPr>
          <w:sz w:val="24"/>
          <w:szCs w:val="24"/>
        </w:rPr>
        <w:t xml:space="preserve"> </w:t>
      </w:r>
      <w:r>
        <w:rPr>
          <w:b w:val="0"/>
          <w:sz w:val="24"/>
          <w:szCs w:val="24"/>
        </w:rPr>
        <w:t>kwota środków Funduszu Pracy, jaka może być wydatkowana w 202</w:t>
      </w:r>
      <w:r w:rsidR="00A70264">
        <w:rPr>
          <w:b w:val="0"/>
          <w:sz w:val="24"/>
          <w:szCs w:val="24"/>
        </w:rPr>
        <w:t>3</w:t>
      </w:r>
      <w:r>
        <w:rPr>
          <w:b w:val="0"/>
          <w:sz w:val="24"/>
          <w:szCs w:val="24"/>
        </w:rPr>
        <w:t xml:space="preserve"> roku na finansowanie zadań w województwie wymienionych w  art. 108 w ust. 1 pkt 1, 9</w:t>
      </w:r>
      <w:r>
        <w:rPr>
          <w:b w:val="0"/>
          <w:sz w:val="24"/>
          <w:szCs w:val="24"/>
        </w:rPr>
        <w:noBreakHyphen/>
        <w:t>14, 16-22, 22b-22c, 22f-22i, 24a-25, 41, 48, 51 i 52 ustawy z  dnia 20 kwietnia  2004 r. o</w:t>
      </w:r>
      <w:r w:rsidR="009D154E">
        <w:rPr>
          <w:b w:val="0"/>
          <w:sz w:val="24"/>
          <w:szCs w:val="24"/>
        </w:rPr>
        <w:t> </w:t>
      </w:r>
      <w:r>
        <w:rPr>
          <w:b w:val="0"/>
          <w:sz w:val="24"/>
          <w:szCs w:val="24"/>
        </w:rPr>
        <w:t>promocji zatrudnienia i instytucjach rynku pracy  (Dz. U. z 202</w:t>
      </w:r>
      <w:r w:rsidR="00A70264">
        <w:rPr>
          <w:b w:val="0"/>
          <w:sz w:val="24"/>
          <w:szCs w:val="24"/>
        </w:rPr>
        <w:t>2</w:t>
      </w:r>
      <w:r>
        <w:rPr>
          <w:b w:val="0"/>
          <w:sz w:val="24"/>
          <w:szCs w:val="24"/>
        </w:rPr>
        <w:t xml:space="preserve"> r. poz. </w:t>
      </w:r>
      <w:r w:rsidR="00A70264">
        <w:rPr>
          <w:b w:val="0"/>
          <w:sz w:val="24"/>
          <w:szCs w:val="24"/>
        </w:rPr>
        <w:t>6</w:t>
      </w:r>
      <w:r w:rsidR="00FF500E">
        <w:rPr>
          <w:b w:val="0"/>
          <w:sz w:val="24"/>
          <w:szCs w:val="24"/>
        </w:rPr>
        <w:t>9</w:t>
      </w:r>
      <w:r w:rsidR="00A70264">
        <w:rPr>
          <w:b w:val="0"/>
          <w:sz w:val="24"/>
          <w:szCs w:val="24"/>
        </w:rPr>
        <w:t>0</w:t>
      </w:r>
      <w:r>
        <w:rPr>
          <w:b w:val="0"/>
          <w:sz w:val="24"/>
          <w:szCs w:val="24"/>
        </w:rPr>
        <w:t>) dotyczących finansowania programów na rzecz promocji zatrudnienia, łagodzenia skutków bezrobocia i aktywizacji zawodowej;</w:t>
      </w:r>
    </w:p>
    <w:p w14:paraId="32CEB26C" w14:textId="10EACBF3" w:rsidR="00D76C90" w:rsidRDefault="00EB4129" w:rsidP="00D76C90">
      <w:pPr>
        <w:pStyle w:val="Textbody"/>
        <w:keepLines/>
        <w:spacing w:before="240"/>
        <w:ind w:left="720" w:hanging="720"/>
        <w:jc w:val="both"/>
      </w:pPr>
      <w:proofErr w:type="spellStart"/>
      <w:r w:rsidRPr="008D22E5">
        <w:rPr>
          <w:color w:val="000000" w:themeColor="text1"/>
          <w:sz w:val="24"/>
          <w:szCs w:val="24"/>
        </w:rPr>
        <w:t>Bkz</w:t>
      </w:r>
      <w:r w:rsidRPr="008D22E5">
        <w:rPr>
          <w:color w:val="000000" w:themeColor="text1"/>
          <w:sz w:val="24"/>
          <w:szCs w:val="24"/>
          <w:vertAlign w:val="subscript"/>
        </w:rPr>
        <w:t>n</w:t>
      </w:r>
      <w:proofErr w:type="spellEnd"/>
      <w:r w:rsidR="00D76C90" w:rsidRPr="008D22E5">
        <w:rPr>
          <w:color w:val="000000" w:themeColor="text1"/>
          <w:sz w:val="24"/>
          <w:szCs w:val="24"/>
        </w:rPr>
        <w:t xml:space="preserve"> </w:t>
      </w:r>
      <w:r w:rsidR="0043067C">
        <w:rPr>
          <w:color w:val="000000" w:themeColor="text1"/>
          <w:sz w:val="24"/>
          <w:szCs w:val="24"/>
        </w:rPr>
        <w:tab/>
      </w:r>
      <w:r w:rsidR="00D76C90" w:rsidRPr="008D22E5">
        <w:rPr>
          <w:b w:val="0"/>
          <w:color w:val="000000" w:themeColor="text1"/>
          <w:sz w:val="24"/>
          <w:szCs w:val="24"/>
        </w:rPr>
        <w:t>–</w:t>
      </w:r>
      <w:r w:rsidR="00D76C90" w:rsidRPr="008D22E5">
        <w:rPr>
          <w:color w:val="000000" w:themeColor="text1"/>
          <w:sz w:val="24"/>
          <w:szCs w:val="24"/>
        </w:rPr>
        <w:t xml:space="preserve"> </w:t>
      </w:r>
      <w:r w:rsidR="00D76C90" w:rsidRPr="008D22E5">
        <w:rPr>
          <w:b w:val="0"/>
          <w:color w:val="000000" w:themeColor="text1"/>
          <w:sz w:val="24"/>
          <w:szCs w:val="24"/>
        </w:rPr>
        <w:t>średnia miesięczna liczba bezrobotnych</w:t>
      </w:r>
      <w:r w:rsidR="00A70264" w:rsidRPr="008D22E5">
        <w:rPr>
          <w:b w:val="0"/>
          <w:color w:val="000000" w:themeColor="text1"/>
          <w:sz w:val="24"/>
          <w:szCs w:val="24"/>
        </w:rPr>
        <w:t xml:space="preserve"> bez kwalifikacji zawodowych</w:t>
      </w:r>
      <w:r w:rsidR="00D76C90" w:rsidRPr="008D22E5">
        <w:rPr>
          <w:b w:val="0"/>
          <w:color w:val="000000" w:themeColor="text1"/>
          <w:sz w:val="24"/>
          <w:szCs w:val="24"/>
        </w:rPr>
        <w:t>, według stanu w</w:t>
      </w:r>
      <w:r w:rsidR="0043067C">
        <w:rPr>
          <w:b w:val="0"/>
          <w:color w:val="000000" w:themeColor="text1"/>
          <w:sz w:val="24"/>
          <w:szCs w:val="24"/>
        </w:rPr>
        <w:t> </w:t>
      </w:r>
      <w:r w:rsidR="00D76C90">
        <w:rPr>
          <w:b w:val="0"/>
          <w:sz w:val="24"/>
          <w:szCs w:val="24"/>
        </w:rPr>
        <w:t>końcu miesiąca, zarejestrowanych w danym powiecie w</w:t>
      </w:r>
      <w:r w:rsidR="00365DF4">
        <w:rPr>
          <w:b w:val="0"/>
          <w:sz w:val="24"/>
          <w:szCs w:val="24"/>
        </w:rPr>
        <w:t xml:space="preserve"> </w:t>
      </w:r>
      <w:r w:rsidR="00D76C90">
        <w:rPr>
          <w:b w:val="0"/>
          <w:sz w:val="24"/>
          <w:szCs w:val="24"/>
        </w:rPr>
        <w:t>okresie 12 miesięcy poprzedzających dzień 1 września 202</w:t>
      </w:r>
      <w:r w:rsidR="00A70264">
        <w:rPr>
          <w:b w:val="0"/>
          <w:sz w:val="24"/>
          <w:szCs w:val="24"/>
        </w:rPr>
        <w:t>2</w:t>
      </w:r>
      <w:r w:rsidR="00D76C90">
        <w:rPr>
          <w:b w:val="0"/>
          <w:sz w:val="24"/>
          <w:szCs w:val="24"/>
        </w:rPr>
        <w:t xml:space="preserve"> roku;</w:t>
      </w:r>
    </w:p>
    <w:p w14:paraId="3E9FB180" w14:textId="77777777" w:rsidR="00D76C90" w:rsidRDefault="00D76C90" w:rsidP="00D76C90">
      <w:pPr>
        <w:pStyle w:val="Textbody"/>
        <w:keepLines/>
        <w:spacing w:before="240"/>
        <w:ind w:left="720" w:hanging="720"/>
        <w:jc w:val="both"/>
      </w:pPr>
      <w:r>
        <w:rPr>
          <w:sz w:val="24"/>
          <w:szCs w:val="24"/>
        </w:rPr>
        <w:t>B</w:t>
      </w:r>
      <w:r>
        <w:rPr>
          <w:sz w:val="24"/>
          <w:szCs w:val="24"/>
          <w:vertAlign w:val="subscript"/>
        </w:rPr>
        <w:t>n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ab/>
      </w:r>
      <w:r>
        <w:rPr>
          <w:b w:val="0"/>
          <w:sz w:val="24"/>
          <w:szCs w:val="24"/>
        </w:rPr>
        <w:t>–</w:t>
      </w:r>
      <w:r>
        <w:rPr>
          <w:sz w:val="24"/>
          <w:szCs w:val="24"/>
        </w:rPr>
        <w:t xml:space="preserve"> </w:t>
      </w:r>
      <w:r>
        <w:rPr>
          <w:b w:val="0"/>
          <w:sz w:val="24"/>
          <w:szCs w:val="24"/>
        </w:rPr>
        <w:t>średnia miesięczna liczba bezrobotnych pomniejszona o średnią miesięczną liczbę bezrobotnych</w:t>
      </w:r>
      <w:r w:rsidR="00F459DA" w:rsidRPr="00F459DA">
        <w:rPr>
          <w:b w:val="0"/>
          <w:sz w:val="24"/>
          <w:szCs w:val="24"/>
        </w:rPr>
        <w:t xml:space="preserve"> </w:t>
      </w:r>
      <w:r w:rsidR="00F459DA">
        <w:rPr>
          <w:b w:val="0"/>
          <w:sz w:val="24"/>
          <w:szCs w:val="24"/>
        </w:rPr>
        <w:t>bez kwalifikacji zawodowych</w:t>
      </w:r>
      <w:r>
        <w:rPr>
          <w:b w:val="0"/>
          <w:sz w:val="24"/>
          <w:szCs w:val="24"/>
        </w:rPr>
        <w:t>, według stanu w końcu miesiąca, zarejestrowanych w danym powiecie w okresie 12 miesięcy poprzedzających dzień 1 września 202</w:t>
      </w:r>
      <w:r w:rsidR="000434EB">
        <w:rPr>
          <w:b w:val="0"/>
          <w:sz w:val="24"/>
          <w:szCs w:val="24"/>
        </w:rPr>
        <w:t>2</w:t>
      </w:r>
      <w:r>
        <w:rPr>
          <w:b w:val="0"/>
          <w:sz w:val="24"/>
          <w:szCs w:val="24"/>
        </w:rPr>
        <w:t> roku;</w:t>
      </w:r>
    </w:p>
    <w:p w14:paraId="0F69544B" w14:textId="77777777" w:rsidR="00D76C90" w:rsidRDefault="00D76C90" w:rsidP="00D76C90">
      <w:pPr>
        <w:pStyle w:val="Standard"/>
        <w:spacing w:before="240" w:after="120"/>
        <w:ind w:left="720" w:hanging="720"/>
        <w:jc w:val="both"/>
      </w:pPr>
      <w:r>
        <w:rPr>
          <w:rFonts w:ascii="Times New Roman" w:hAnsi="Times New Roman" w:cs="Times New Roman"/>
          <w:b/>
          <w:bCs/>
          <w:szCs w:val="24"/>
        </w:rPr>
        <w:t>K</w:t>
      </w:r>
      <w:r>
        <w:rPr>
          <w:rFonts w:ascii="Times New Roman" w:hAnsi="Times New Roman" w:cs="Times New Roman"/>
          <w:b/>
          <w:bCs/>
          <w:szCs w:val="24"/>
          <w:vertAlign w:val="subscript"/>
        </w:rPr>
        <w:t>n</w:t>
      </w:r>
      <w:r>
        <w:rPr>
          <w:rFonts w:ascii="Times New Roman" w:hAnsi="Times New Roman" w:cs="Times New Roman"/>
          <w:b/>
          <w:bCs/>
          <w:szCs w:val="24"/>
        </w:rPr>
        <w:tab/>
      </w:r>
      <w:r>
        <w:rPr>
          <w:rFonts w:ascii="Times New Roman" w:hAnsi="Times New Roman" w:cs="Times New Roman"/>
          <w:szCs w:val="24"/>
        </w:rPr>
        <w:t>– współczynnik korygujący wynoszący 1,0 dla powiatu o najniższej średniej stopie bezrobocia z okresu 12 miesięcy poprzedzających dzień 1 września 202</w:t>
      </w:r>
      <w:r w:rsidR="00EB4129">
        <w:rPr>
          <w:rFonts w:ascii="Times New Roman" w:hAnsi="Times New Roman" w:cs="Times New Roman"/>
          <w:szCs w:val="24"/>
        </w:rPr>
        <w:t>2</w:t>
      </w:r>
      <w:r>
        <w:rPr>
          <w:rFonts w:ascii="Times New Roman" w:hAnsi="Times New Roman" w:cs="Times New Roman"/>
          <w:szCs w:val="24"/>
        </w:rPr>
        <w:t xml:space="preserve"> roku i zwiększony dla pozostałych powiatów o 0,003 za każdą 0,1 punktu procentowego stopy bezrobocia w powiecie ponad stopę bezrobocia w powiecie o najniższej stopie bezrobocia;</w:t>
      </w:r>
    </w:p>
    <w:p w14:paraId="56D37E16" w14:textId="77777777" w:rsidR="00D76C90" w:rsidRDefault="00D76C90" w:rsidP="00D76C90">
      <w:pPr>
        <w:pStyle w:val="Textbody"/>
        <w:spacing w:before="240"/>
        <w:ind w:left="720" w:hanging="720"/>
        <w:jc w:val="both"/>
      </w:pPr>
      <w:r>
        <w:rPr>
          <w:bCs/>
          <w:sz w:val="24"/>
          <w:szCs w:val="24"/>
        </w:rPr>
        <w:t>A</w:t>
      </w:r>
      <w:r>
        <w:rPr>
          <w:bCs/>
          <w:sz w:val="24"/>
          <w:szCs w:val="24"/>
          <w:vertAlign w:val="subscript"/>
        </w:rPr>
        <w:t>n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ab/>
      </w:r>
      <w:r>
        <w:rPr>
          <w:b w:val="0"/>
          <w:sz w:val="24"/>
          <w:szCs w:val="24"/>
        </w:rPr>
        <w:t>– średnia miesięczna liczba osób wyłączonych z ewidencji bezrobotnych w powiecie pomniejszona o średniomiesięczną liczbę osób rejestrujących się w okresie 12 miesięcy poprzedzających dzień 1 września 202</w:t>
      </w:r>
      <w:r w:rsidR="00EB4129">
        <w:rPr>
          <w:b w:val="0"/>
          <w:sz w:val="24"/>
          <w:szCs w:val="24"/>
        </w:rPr>
        <w:t>2</w:t>
      </w:r>
      <w:r>
        <w:rPr>
          <w:b w:val="0"/>
          <w:sz w:val="24"/>
          <w:szCs w:val="24"/>
        </w:rPr>
        <w:t xml:space="preserve"> roku po zastosowaniu działań aktywizacyjnych </w:t>
      </w:r>
      <w:r>
        <w:rPr>
          <w:b w:val="0"/>
          <w:sz w:val="24"/>
          <w:szCs w:val="24"/>
        </w:rPr>
        <w:lastRenderedPageBreak/>
        <w:t>(łącznie - powiązanych z subsydiowaniem kosztów zatrudnienia, wyposażenia stanowisk pracy lub finansowaniem kosztów podjęcia działalności gospodarczej oraz działań aktywizacyjnych o charakterze edukacyjnym);</w:t>
      </w:r>
    </w:p>
    <w:p w14:paraId="0A98FEB7" w14:textId="365A09FC" w:rsidR="00D76C90" w:rsidRDefault="00D76C90" w:rsidP="00D76C90">
      <w:pPr>
        <w:pStyle w:val="Textbody"/>
        <w:spacing w:before="240"/>
        <w:ind w:left="720" w:hanging="720"/>
        <w:jc w:val="both"/>
      </w:pPr>
      <w:r>
        <w:rPr>
          <w:bCs/>
          <w:sz w:val="24"/>
          <w:szCs w:val="24"/>
        </w:rPr>
        <w:t>N</w:t>
      </w:r>
      <w:r>
        <w:rPr>
          <w:bCs/>
          <w:sz w:val="24"/>
          <w:szCs w:val="24"/>
          <w:vertAlign w:val="subscript"/>
        </w:rPr>
        <w:t>n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ab/>
      </w:r>
      <w:r>
        <w:rPr>
          <w:b w:val="0"/>
          <w:sz w:val="24"/>
          <w:szCs w:val="24"/>
        </w:rPr>
        <w:t>– średnia miesięczna liczba osób wyłączonych z ewidencji bezrobotnych w powiecie w</w:t>
      </w:r>
      <w:r w:rsidR="00E15F1A">
        <w:rPr>
          <w:b w:val="0"/>
          <w:sz w:val="24"/>
          <w:szCs w:val="24"/>
        </w:rPr>
        <w:t> </w:t>
      </w:r>
      <w:r>
        <w:rPr>
          <w:b w:val="0"/>
          <w:sz w:val="24"/>
          <w:szCs w:val="24"/>
        </w:rPr>
        <w:t>związku z podjęciem pracy niesubsydiowanej w okresie 12 miesięcy poprzedzających dzień 1 września 202</w:t>
      </w:r>
      <w:r w:rsidR="00EB4129">
        <w:rPr>
          <w:b w:val="0"/>
          <w:sz w:val="24"/>
          <w:szCs w:val="24"/>
        </w:rPr>
        <w:t>2</w:t>
      </w:r>
      <w:r>
        <w:rPr>
          <w:b w:val="0"/>
          <w:sz w:val="24"/>
          <w:szCs w:val="24"/>
        </w:rPr>
        <w:t xml:space="preserve"> roku;</w:t>
      </w:r>
    </w:p>
    <w:p w14:paraId="2A707B76" w14:textId="4A4FD47B" w:rsidR="00D76C90" w:rsidRDefault="00D76C90" w:rsidP="00D76C90">
      <w:pPr>
        <w:pStyle w:val="Textbody"/>
        <w:spacing w:before="240"/>
        <w:ind w:left="720" w:hanging="720"/>
        <w:jc w:val="both"/>
      </w:pPr>
      <w:r>
        <w:rPr>
          <w:bCs/>
          <w:sz w:val="24"/>
          <w:szCs w:val="24"/>
        </w:rPr>
        <w:t>E</w:t>
      </w:r>
      <w:r>
        <w:rPr>
          <w:bCs/>
          <w:sz w:val="24"/>
          <w:szCs w:val="24"/>
          <w:vertAlign w:val="subscript"/>
        </w:rPr>
        <w:t>n</w:t>
      </w:r>
      <w:r>
        <w:rPr>
          <w:bCs/>
          <w:sz w:val="24"/>
          <w:szCs w:val="24"/>
          <w:vertAlign w:val="subscript"/>
        </w:rPr>
        <w:tab/>
      </w:r>
      <w:r>
        <w:rPr>
          <w:b w:val="0"/>
          <w:sz w:val="24"/>
          <w:szCs w:val="24"/>
        </w:rPr>
        <w:t>– współczynnik wynoszący 1,0 dla poziomu wykorzystania w 202</w:t>
      </w:r>
      <w:r w:rsidR="00EB4129">
        <w:rPr>
          <w:b w:val="0"/>
          <w:sz w:val="24"/>
          <w:szCs w:val="24"/>
        </w:rPr>
        <w:t>1</w:t>
      </w:r>
      <w:r>
        <w:rPr>
          <w:b w:val="0"/>
          <w:sz w:val="24"/>
          <w:szCs w:val="24"/>
        </w:rPr>
        <w:t xml:space="preserve"> roku środków przeznaczonych w powiecie na realizację projektów pozakonkursowych PUP współfinansowanych z Europejskiego Funduszu Społecznego i zwiększony/zmniejszony o 0,00</w:t>
      </w:r>
      <w:r w:rsidR="008D22E5">
        <w:rPr>
          <w:b w:val="0"/>
          <w:sz w:val="24"/>
          <w:szCs w:val="24"/>
        </w:rPr>
        <w:t>2</w:t>
      </w:r>
      <w:r>
        <w:rPr>
          <w:b w:val="0"/>
          <w:sz w:val="24"/>
          <w:szCs w:val="24"/>
        </w:rPr>
        <w:t xml:space="preserve"> za każde 0,01 punktu procentowego</w:t>
      </w:r>
      <w:r>
        <w:rPr>
          <w:szCs w:val="24"/>
        </w:rPr>
        <w:t xml:space="preserve"> </w:t>
      </w:r>
      <w:r>
        <w:rPr>
          <w:b w:val="0"/>
          <w:sz w:val="24"/>
          <w:szCs w:val="24"/>
        </w:rPr>
        <w:t>wskaźnika w PUP powyżej/poniżej średniego wskaźnika dla województwa;</w:t>
      </w:r>
    </w:p>
    <w:p w14:paraId="383D348F" w14:textId="77777777" w:rsidR="00D76C90" w:rsidRDefault="00D76C90" w:rsidP="00D76C90">
      <w:pPr>
        <w:pStyle w:val="Textbody"/>
        <w:spacing w:before="240"/>
        <w:ind w:left="720" w:hanging="720"/>
        <w:jc w:val="both"/>
      </w:pPr>
      <w:r>
        <w:rPr>
          <w:sz w:val="24"/>
          <w:szCs w:val="24"/>
        </w:rPr>
        <w:t xml:space="preserve">n </w:t>
      </w:r>
      <w:r>
        <w:rPr>
          <w:sz w:val="24"/>
          <w:szCs w:val="24"/>
        </w:rPr>
        <w:tab/>
      </w:r>
      <w:r>
        <w:rPr>
          <w:b w:val="0"/>
          <w:sz w:val="24"/>
          <w:szCs w:val="24"/>
        </w:rPr>
        <w:t>– oznacza dany powiat.</w:t>
      </w:r>
    </w:p>
    <w:p w14:paraId="1F1631DC" w14:textId="77777777" w:rsidR="00D76C90" w:rsidRDefault="00D76C90" w:rsidP="00D76C90">
      <w:pPr>
        <w:pStyle w:val="Standard"/>
        <w:spacing w:after="120"/>
        <w:jc w:val="both"/>
        <w:rPr>
          <w:rFonts w:ascii="Times New Roman" w:hAnsi="Times New Roman" w:cs="Times New Roman"/>
          <w:b/>
          <w:szCs w:val="24"/>
          <w:shd w:val="clear" w:color="auto" w:fill="FFFF00"/>
        </w:rPr>
      </w:pPr>
    </w:p>
    <w:p w14:paraId="31838B95" w14:textId="39774F1D" w:rsidR="00D76C90" w:rsidRDefault="00D76C90" w:rsidP="00D76C90">
      <w:pPr>
        <w:pStyle w:val="Tekstpodstawowy2"/>
      </w:pPr>
      <w:r>
        <w:rPr>
          <w:b/>
          <w:szCs w:val="24"/>
        </w:rPr>
        <w:t>II.</w:t>
      </w:r>
      <w:r>
        <w:rPr>
          <w:szCs w:val="24"/>
        </w:rPr>
        <w:t xml:space="preserve"> Kwotę środków Funduszu Pracy na finansowanie przez powiaty innych fakultatywnych zadań wymienionych w art. 108 ust. 1 pkt 2, 4b, 6, 27, 30, 31-34, 36-38, 43, 49, 50 i 58 ustawy z  dnia 20 kwietnia 2004 r. o promocji zatrudnienia i instytucjach rynku pracy (Dz. U. z 202</w:t>
      </w:r>
      <w:r w:rsidR="00EB4129">
        <w:rPr>
          <w:szCs w:val="24"/>
        </w:rPr>
        <w:t>2</w:t>
      </w:r>
      <w:r>
        <w:rPr>
          <w:szCs w:val="24"/>
        </w:rPr>
        <w:t xml:space="preserve"> r. poz. </w:t>
      </w:r>
      <w:r w:rsidR="00EB4129">
        <w:rPr>
          <w:szCs w:val="24"/>
        </w:rPr>
        <w:t>6</w:t>
      </w:r>
      <w:r w:rsidR="00FF500E">
        <w:rPr>
          <w:szCs w:val="24"/>
        </w:rPr>
        <w:t>90</w:t>
      </w:r>
      <w:r>
        <w:rPr>
          <w:szCs w:val="24"/>
        </w:rPr>
        <w:t>) ustala się według następującego wzoru:</w:t>
      </w:r>
    </w:p>
    <w:p w14:paraId="1E8E919F" w14:textId="4DD3C0E0" w:rsidR="00D76C90" w:rsidRDefault="00D76C90" w:rsidP="00D76C90">
      <w:pPr>
        <w:pStyle w:val="Textbody"/>
      </w:pPr>
      <w:proofErr w:type="spellStart"/>
      <m:oMath>
        <m:r>
          <m:rPr>
            <m:nor/>
          </m:rPr>
          <m:t>Pp</m:t>
        </m:r>
        <w:proofErr w:type="spellEnd"/>
        <m:r>
          <m:rPr>
            <m:sty m:val="bi"/>
          </m:rPr>
          <w:rPr>
            <w:rFonts w:ascii="Cambria Math" w:hAnsi="Cambria Math"/>
            <w:szCs w:val="22"/>
          </w:rPr>
          <m:t>n</m:t>
        </m:r>
        <m:r>
          <m:rPr>
            <m:sty m:val="bi"/>
          </m:rPr>
          <w:rPr>
            <w:rFonts w:ascii="Cambria Math" w:hAnsi="Cambria Math"/>
          </w:rPr>
          <m:t>=</m:t>
        </m:r>
        <m:r>
          <m:rPr>
            <m:nor/>
          </m:rPr>
          <m:t>Pi x</m:t>
        </m:r>
        <m:f>
          <m:fPr>
            <m:ctrlPr>
              <w:rPr>
                <w:rFonts w:ascii="Cambria Math" w:hAnsi="Cambria Math"/>
              </w:rPr>
            </m:ctrlPr>
          </m:fPr>
          <m:num>
            <w:proofErr w:type="spellStart"/>
            <m:r>
              <m:rPr>
                <m:nor/>
              </m:rPr>
              <m:t>Bw</m:t>
            </m:r>
            <w:proofErr w:type="spellEnd"/>
            <m:r>
              <m:rPr>
                <m:sty m:val="bi"/>
              </m:rPr>
              <w:rPr>
                <w:rFonts w:ascii="Cambria Math" w:hAnsi="Cambria Math"/>
              </w:rPr>
              <m:t>n</m:t>
            </m:r>
          </m:num>
          <m:den>
            <m:r>
              <m:rPr>
                <m:sty m:val="bi"/>
              </m:rPr>
              <w:rPr>
                <w:rFonts w:ascii="Cambria Math" w:hAnsi="Cambria Math"/>
              </w:rPr>
              <m:t>B</m:t>
            </m:r>
          </m:den>
        </m:f>
      </m:oMath>
      <w:r>
        <w:rPr>
          <w:b w:val="0"/>
          <w:sz w:val="24"/>
          <w:szCs w:val="24"/>
        </w:rPr>
        <w:t>,</w:t>
      </w:r>
    </w:p>
    <w:p w14:paraId="5E7546F8" w14:textId="77777777" w:rsidR="00D76C90" w:rsidRDefault="00D76C90" w:rsidP="00D76C90">
      <w:pPr>
        <w:pStyle w:val="Standard"/>
        <w:spacing w:after="240"/>
        <w:jc w:val="both"/>
        <w:rPr>
          <w:rFonts w:ascii="Times New Roman" w:hAnsi="Times New Roman" w:cs="Times New Roman"/>
          <w:color w:val="000000"/>
          <w:szCs w:val="24"/>
        </w:rPr>
      </w:pPr>
      <w:r>
        <w:rPr>
          <w:rFonts w:ascii="Times New Roman" w:hAnsi="Times New Roman" w:cs="Times New Roman"/>
          <w:color w:val="000000"/>
          <w:szCs w:val="24"/>
        </w:rPr>
        <w:t>gdzie znaczenie poszczególnych symboli jest następujące:</w:t>
      </w:r>
    </w:p>
    <w:p w14:paraId="54307980" w14:textId="77777777" w:rsidR="00D76C90" w:rsidRDefault="00D76C90" w:rsidP="00D76C90">
      <w:pPr>
        <w:pStyle w:val="Textbody"/>
        <w:spacing w:before="240"/>
        <w:ind w:left="720" w:hanging="720"/>
        <w:jc w:val="both"/>
      </w:pPr>
      <w:proofErr w:type="spellStart"/>
      <w:r>
        <w:rPr>
          <w:sz w:val="24"/>
          <w:szCs w:val="24"/>
        </w:rPr>
        <w:t>Pp</w:t>
      </w:r>
      <w:r>
        <w:rPr>
          <w:sz w:val="24"/>
          <w:szCs w:val="24"/>
          <w:vertAlign w:val="subscript"/>
        </w:rPr>
        <w:t>n</w:t>
      </w:r>
      <w:proofErr w:type="spellEnd"/>
      <w:r>
        <w:rPr>
          <w:sz w:val="24"/>
          <w:szCs w:val="24"/>
          <w:vertAlign w:val="subscript"/>
        </w:rPr>
        <w:tab/>
      </w:r>
      <w:r>
        <w:rPr>
          <w:b w:val="0"/>
          <w:sz w:val="24"/>
          <w:szCs w:val="24"/>
        </w:rPr>
        <w:t>–</w:t>
      </w:r>
      <w:r>
        <w:rPr>
          <w:sz w:val="24"/>
          <w:szCs w:val="24"/>
          <w:vertAlign w:val="subscript"/>
        </w:rPr>
        <w:t xml:space="preserve"> </w:t>
      </w:r>
      <w:r>
        <w:rPr>
          <w:b w:val="0"/>
          <w:sz w:val="24"/>
          <w:szCs w:val="24"/>
        </w:rPr>
        <w:t>kwota środków Funduszu Pracy</w:t>
      </w:r>
      <w:r>
        <w:rPr>
          <w:sz w:val="24"/>
          <w:szCs w:val="24"/>
        </w:rPr>
        <w:t xml:space="preserve"> </w:t>
      </w:r>
      <w:r>
        <w:rPr>
          <w:b w:val="0"/>
          <w:sz w:val="24"/>
          <w:szCs w:val="24"/>
        </w:rPr>
        <w:t>na finansowanie przez powiaty innych fakultatywnych zadań;</w:t>
      </w:r>
    </w:p>
    <w:p w14:paraId="62B2026F" w14:textId="77777777" w:rsidR="00D76C90" w:rsidRDefault="00D76C90" w:rsidP="00D76C90">
      <w:pPr>
        <w:pStyle w:val="Textbody"/>
        <w:spacing w:before="240"/>
        <w:ind w:left="720" w:hanging="720"/>
        <w:jc w:val="both"/>
      </w:pPr>
      <w:r>
        <w:rPr>
          <w:sz w:val="24"/>
          <w:szCs w:val="24"/>
        </w:rPr>
        <w:t>Pi</w:t>
      </w:r>
      <w:r>
        <w:rPr>
          <w:b w:val="0"/>
          <w:sz w:val="24"/>
          <w:szCs w:val="24"/>
        </w:rPr>
        <w:tab/>
        <w:t>–</w:t>
      </w:r>
      <w:r>
        <w:rPr>
          <w:sz w:val="24"/>
          <w:szCs w:val="24"/>
        </w:rPr>
        <w:t xml:space="preserve"> </w:t>
      </w:r>
      <w:r>
        <w:rPr>
          <w:b w:val="0"/>
          <w:sz w:val="24"/>
          <w:szCs w:val="24"/>
        </w:rPr>
        <w:t>kwota środków Funduszu Pracy</w:t>
      </w:r>
      <w:r>
        <w:rPr>
          <w:sz w:val="24"/>
          <w:szCs w:val="24"/>
        </w:rPr>
        <w:t xml:space="preserve"> </w:t>
      </w:r>
      <w:r>
        <w:rPr>
          <w:b w:val="0"/>
          <w:sz w:val="24"/>
          <w:szCs w:val="24"/>
        </w:rPr>
        <w:t>jaka może być wydatkowana w 202</w:t>
      </w:r>
      <w:r w:rsidR="00EB4129">
        <w:rPr>
          <w:b w:val="0"/>
          <w:sz w:val="24"/>
          <w:szCs w:val="24"/>
        </w:rPr>
        <w:t>3</w:t>
      </w:r>
      <w:r>
        <w:rPr>
          <w:b w:val="0"/>
          <w:sz w:val="24"/>
          <w:szCs w:val="24"/>
        </w:rPr>
        <w:t xml:space="preserve"> roku na finansowanie innych zadań fakultatywnych w województwie;</w:t>
      </w:r>
    </w:p>
    <w:p w14:paraId="62143B7B" w14:textId="77777777" w:rsidR="00D76C90" w:rsidRDefault="00D76C90" w:rsidP="00D76C90">
      <w:pPr>
        <w:pStyle w:val="Textbody"/>
        <w:spacing w:before="240"/>
        <w:ind w:left="720" w:hanging="720"/>
        <w:jc w:val="both"/>
      </w:pPr>
      <w:proofErr w:type="spellStart"/>
      <w:r>
        <w:rPr>
          <w:sz w:val="24"/>
          <w:szCs w:val="24"/>
        </w:rPr>
        <w:t>Bw</w:t>
      </w:r>
      <w:r>
        <w:rPr>
          <w:sz w:val="24"/>
          <w:szCs w:val="24"/>
          <w:vertAlign w:val="subscript"/>
        </w:rPr>
        <w:t>n</w:t>
      </w:r>
      <w:proofErr w:type="spellEnd"/>
      <w:r>
        <w:rPr>
          <w:sz w:val="24"/>
          <w:szCs w:val="24"/>
        </w:rPr>
        <w:t xml:space="preserve"> </w:t>
      </w:r>
      <w:r>
        <w:rPr>
          <w:sz w:val="24"/>
          <w:szCs w:val="24"/>
        </w:rPr>
        <w:tab/>
      </w:r>
      <w:r>
        <w:rPr>
          <w:b w:val="0"/>
          <w:sz w:val="24"/>
          <w:szCs w:val="24"/>
        </w:rPr>
        <w:t>–</w:t>
      </w:r>
      <w:r>
        <w:rPr>
          <w:sz w:val="24"/>
          <w:szCs w:val="24"/>
        </w:rPr>
        <w:t xml:space="preserve"> </w:t>
      </w:r>
      <w:r>
        <w:rPr>
          <w:b w:val="0"/>
          <w:sz w:val="24"/>
          <w:szCs w:val="24"/>
        </w:rPr>
        <w:t>średnia miesięczna liczba bezrobotnych w powiecie, według stanu w końcu miesiąca, zarejestrowanych w danym powiecie w okresie 12 miesięcy poprzedzających dzień 1 września 202</w:t>
      </w:r>
      <w:r w:rsidR="00EB4129">
        <w:rPr>
          <w:b w:val="0"/>
          <w:sz w:val="24"/>
          <w:szCs w:val="24"/>
        </w:rPr>
        <w:t>2</w:t>
      </w:r>
      <w:r>
        <w:rPr>
          <w:b w:val="0"/>
          <w:sz w:val="24"/>
          <w:szCs w:val="24"/>
        </w:rPr>
        <w:t xml:space="preserve"> roku;</w:t>
      </w:r>
    </w:p>
    <w:p w14:paraId="3D3AD1BF" w14:textId="77777777" w:rsidR="00D76C90" w:rsidRDefault="00D76C90" w:rsidP="00D76C90">
      <w:pPr>
        <w:pStyle w:val="Textbody"/>
        <w:spacing w:before="240"/>
        <w:ind w:left="720" w:hanging="720"/>
        <w:jc w:val="both"/>
      </w:pPr>
      <w:r>
        <w:rPr>
          <w:sz w:val="24"/>
          <w:szCs w:val="24"/>
        </w:rPr>
        <w:t xml:space="preserve">B </w:t>
      </w:r>
      <w:r>
        <w:rPr>
          <w:sz w:val="24"/>
          <w:szCs w:val="24"/>
        </w:rPr>
        <w:tab/>
      </w:r>
      <w:r>
        <w:rPr>
          <w:b w:val="0"/>
          <w:sz w:val="24"/>
          <w:szCs w:val="24"/>
        </w:rPr>
        <w:t>–</w:t>
      </w:r>
      <w:r>
        <w:rPr>
          <w:sz w:val="24"/>
          <w:szCs w:val="24"/>
        </w:rPr>
        <w:t xml:space="preserve"> </w:t>
      </w:r>
      <w:r>
        <w:rPr>
          <w:b w:val="0"/>
          <w:sz w:val="24"/>
          <w:szCs w:val="24"/>
        </w:rPr>
        <w:t>średnia miesięczna liczba bezrobotnych w województwie, według stanu w końcu miesiąca, zarejestrowanych w danym powiecie w okresie 12 miesięcy poprzedzających dzień 1 września 202</w:t>
      </w:r>
      <w:r w:rsidR="00EB4129">
        <w:rPr>
          <w:b w:val="0"/>
          <w:sz w:val="24"/>
          <w:szCs w:val="24"/>
        </w:rPr>
        <w:t>2</w:t>
      </w:r>
      <w:r>
        <w:rPr>
          <w:b w:val="0"/>
          <w:sz w:val="24"/>
          <w:szCs w:val="24"/>
        </w:rPr>
        <w:t xml:space="preserve"> roku;</w:t>
      </w:r>
    </w:p>
    <w:p w14:paraId="148D7417" w14:textId="77777777" w:rsidR="00D76C90" w:rsidRDefault="00D76C90" w:rsidP="00D76C90">
      <w:pPr>
        <w:pStyle w:val="Textbody"/>
        <w:spacing w:before="240"/>
        <w:ind w:left="720" w:hanging="720"/>
        <w:jc w:val="both"/>
      </w:pPr>
      <w:r>
        <w:rPr>
          <w:sz w:val="24"/>
          <w:szCs w:val="24"/>
        </w:rPr>
        <w:t xml:space="preserve">n </w:t>
      </w:r>
      <w:r>
        <w:rPr>
          <w:sz w:val="24"/>
          <w:szCs w:val="24"/>
        </w:rPr>
        <w:tab/>
      </w:r>
      <w:r>
        <w:rPr>
          <w:b w:val="0"/>
          <w:sz w:val="24"/>
          <w:szCs w:val="24"/>
        </w:rPr>
        <w:t>– oznacza dany powiat.</w:t>
      </w:r>
    </w:p>
    <w:p w14:paraId="11AB58D2" w14:textId="77777777" w:rsidR="00D76C90" w:rsidRDefault="00D76C90" w:rsidP="00D76C90">
      <w:pPr>
        <w:pStyle w:val="Textbody"/>
        <w:spacing w:before="240"/>
        <w:ind w:left="720" w:hanging="720"/>
        <w:jc w:val="both"/>
        <w:rPr>
          <w:b w:val="0"/>
          <w:sz w:val="24"/>
          <w:szCs w:val="24"/>
        </w:rPr>
      </w:pPr>
    </w:p>
    <w:p w14:paraId="757B282F" w14:textId="77777777" w:rsidR="00D76C90" w:rsidRDefault="00D76C90" w:rsidP="00C74CF1">
      <w:pPr>
        <w:pStyle w:val="Tekstpodstawowywcity2"/>
        <w:spacing w:after="120"/>
        <w:ind w:firstLine="0"/>
        <w:rPr>
          <w:sz w:val="24"/>
          <w:szCs w:val="24"/>
        </w:rPr>
      </w:pPr>
      <w:r>
        <w:rPr>
          <w:sz w:val="24"/>
          <w:szCs w:val="24"/>
        </w:rPr>
        <w:t>O ustalonym przez Zarząd Województwa według ww. kryteriów podziale kwot, Marszałek Województwa informuje Ministra Rodziny i Polityki Społecznej.</w:t>
      </w:r>
    </w:p>
    <w:p w14:paraId="10C1803F" w14:textId="77777777" w:rsidR="00F46035" w:rsidRDefault="00F46035"/>
    <w:sectPr w:rsidR="00F46035">
      <w:headerReference w:type="default" r:id="rId7"/>
      <w:footerReference w:type="default" r:id="rId8"/>
      <w:pgSz w:w="11906" w:h="16838"/>
      <w:pgMar w:top="765" w:right="1418" w:bottom="765" w:left="1418" w:header="709" w:footer="709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7F3685A" w14:textId="77777777" w:rsidR="00EC57C1" w:rsidRDefault="00EC57C1">
      <w:r>
        <w:separator/>
      </w:r>
    </w:p>
  </w:endnote>
  <w:endnote w:type="continuationSeparator" w:id="0">
    <w:p w14:paraId="018A16ED" w14:textId="77777777" w:rsidR="00EC57C1" w:rsidRDefault="00EC57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charset w:val="EE"/>
    <w:family w:val="roman"/>
    <w:pitch w:val="variable"/>
    <w:sig w:usb0="00000000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altName w:val="Lucida Sans Unicode"/>
    <w:charset w:val="00"/>
    <w:family w:val="swiss"/>
    <w:pitch w:val="variable"/>
    <w:sig w:usb0="00000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C0977B3" w14:textId="77777777" w:rsidR="00A1642F" w:rsidRDefault="00D76C90">
    <w:pPr>
      <w:pStyle w:val="Stopka"/>
      <w:jc w:val="center"/>
    </w:pPr>
    <w:r>
      <w:fldChar w:fldCharType="begin"/>
    </w:r>
    <w:r>
      <w:instrText xml:space="preserve"> PAGE </w:instrText>
    </w:r>
    <w:r>
      <w:fldChar w:fldCharType="separate"/>
    </w:r>
    <w:r w:rsidR="00416232">
      <w:rPr>
        <w:noProof/>
      </w:rPr>
      <w:t>3</w:t>
    </w:r>
    <w:r>
      <w:fldChar w:fldCharType="end"/>
    </w:r>
  </w:p>
  <w:p w14:paraId="1242065E" w14:textId="77777777" w:rsidR="00A1642F" w:rsidRDefault="00EC57C1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60B2B45" w14:textId="77777777" w:rsidR="00EC57C1" w:rsidRDefault="00EC57C1">
      <w:r>
        <w:separator/>
      </w:r>
    </w:p>
  </w:footnote>
  <w:footnote w:type="continuationSeparator" w:id="0">
    <w:p w14:paraId="48C0CC1D" w14:textId="77777777" w:rsidR="00EC57C1" w:rsidRDefault="00EC57C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0780F4C" w14:textId="77777777" w:rsidR="00A1642F" w:rsidRPr="002C73B5" w:rsidRDefault="00EC57C1" w:rsidP="002C73B5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93B73D8"/>
    <w:multiLevelType w:val="multilevel"/>
    <w:tmpl w:val="04AEF120"/>
    <w:styleLink w:val="WW8Num1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/>
        <w:b w:val="0"/>
        <w:i w:val="0"/>
        <w:szCs w:val="24"/>
      </w:rPr>
    </w:lvl>
    <w:lvl w:ilvl="1">
      <w:start w:val="1"/>
      <w:numFmt w:val="lowerLetter"/>
      <w:lvlText w:val="%1.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5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num w:numId="1">
    <w:abstractNumId w:val="0"/>
  </w:num>
  <w:num w:numId="2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6C90"/>
    <w:rsid w:val="000434EB"/>
    <w:rsid w:val="001D4B06"/>
    <w:rsid w:val="00303146"/>
    <w:rsid w:val="00324439"/>
    <w:rsid w:val="00365DF4"/>
    <w:rsid w:val="003A6647"/>
    <w:rsid w:val="003C08FA"/>
    <w:rsid w:val="00416232"/>
    <w:rsid w:val="0043067C"/>
    <w:rsid w:val="005E0DEE"/>
    <w:rsid w:val="0077727D"/>
    <w:rsid w:val="008D22E5"/>
    <w:rsid w:val="009523DD"/>
    <w:rsid w:val="00967866"/>
    <w:rsid w:val="009D154E"/>
    <w:rsid w:val="00A70264"/>
    <w:rsid w:val="00AD49D3"/>
    <w:rsid w:val="00AF6CB6"/>
    <w:rsid w:val="00B95575"/>
    <w:rsid w:val="00C74CF1"/>
    <w:rsid w:val="00C779C7"/>
    <w:rsid w:val="00CB0393"/>
    <w:rsid w:val="00D6090F"/>
    <w:rsid w:val="00D72C63"/>
    <w:rsid w:val="00D76C90"/>
    <w:rsid w:val="00E15F1A"/>
    <w:rsid w:val="00EB4129"/>
    <w:rsid w:val="00EC57C1"/>
    <w:rsid w:val="00F410DC"/>
    <w:rsid w:val="00F459DA"/>
    <w:rsid w:val="00F46035"/>
    <w:rsid w:val="00F47F31"/>
    <w:rsid w:val="00FF50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7BF49A"/>
  <w15:chartTrackingRefBased/>
  <w15:docId w15:val="{5CA0955A-5615-496F-AFC1-51D9410182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D76C90"/>
    <w:pPr>
      <w:widowControl w:val="0"/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Lucida Sans"/>
      <w:kern w:val="3"/>
      <w:sz w:val="24"/>
      <w:szCs w:val="24"/>
      <w:lang w:eastAsia="zh-CN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D76C90"/>
    <w:pPr>
      <w:suppressAutoHyphens/>
      <w:autoSpaceDN w:val="0"/>
      <w:spacing w:after="0" w:line="240" w:lineRule="auto"/>
      <w:textAlignment w:val="baseline"/>
    </w:pPr>
    <w:rPr>
      <w:rFonts w:ascii="Verdana" w:eastAsia="Times New Roman" w:hAnsi="Verdana" w:cs="Verdana"/>
      <w:kern w:val="3"/>
      <w:sz w:val="24"/>
      <w:szCs w:val="20"/>
      <w:lang w:eastAsia="zh-CN"/>
    </w:rPr>
  </w:style>
  <w:style w:type="paragraph" w:customStyle="1" w:styleId="Textbody">
    <w:name w:val="Text body"/>
    <w:basedOn w:val="Standard"/>
    <w:rsid w:val="00D76C90"/>
    <w:pPr>
      <w:jc w:val="center"/>
    </w:pPr>
    <w:rPr>
      <w:rFonts w:ascii="Times New Roman" w:hAnsi="Times New Roman" w:cs="Times New Roman"/>
      <w:b/>
      <w:sz w:val="28"/>
    </w:rPr>
  </w:style>
  <w:style w:type="paragraph" w:styleId="Tekstpodstawowy2">
    <w:name w:val="Body Text 2"/>
    <w:basedOn w:val="Standard"/>
    <w:link w:val="Tekstpodstawowy2Znak"/>
    <w:rsid w:val="00D76C90"/>
    <w:pPr>
      <w:jc w:val="both"/>
    </w:pPr>
    <w:rPr>
      <w:rFonts w:ascii="Times New Roman" w:hAnsi="Times New Roman" w:cs="Times New Roman"/>
    </w:rPr>
  </w:style>
  <w:style w:type="character" w:customStyle="1" w:styleId="Tekstpodstawowy2Znak">
    <w:name w:val="Tekst podstawowy 2 Znak"/>
    <w:basedOn w:val="Domylnaczcionkaakapitu"/>
    <w:link w:val="Tekstpodstawowy2"/>
    <w:rsid w:val="00D76C90"/>
    <w:rPr>
      <w:rFonts w:ascii="Times New Roman" w:eastAsia="Times New Roman" w:hAnsi="Times New Roman" w:cs="Times New Roman"/>
      <w:kern w:val="3"/>
      <w:sz w:val="24"/>
      <w:szCs w:val="20"/>
      <w:lang w:eastAsia="zh-CN"/>
    </w:rPr>
  </w:style>
  <w:style w:type="paragraph" w:styleId="Tekstpodstawowywcity2">
    <w:name w:val="Body Text Indent 2"/>
    <w:basedOn w:val="Standard"/>
    <w:link w:val="Tekstpodstawowywcity2Znak"/>
    <w:rsid w:val="00D76C90"/>
    <w:pPr>
      <w:ind w:firstLine="708"/>
      <w:jc w:val="both"/>
    </w:pPr>
    <w:rPr>
      <w:rFonts w:ascii="Times New Roman" w:hAnsi="Times New Roman" w:cs="Times New Roman"/>
      <w:sz w:val="28"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D76C90"/>
    <w:rPr>
      <w:rFonts w:ascii="Times New Roman" w:eastAsia="Times New Roman" w:hAnsi="Times New Roman" w:cs="Times New Roman"/>
      <w:kern w:val="3"/>
      <w:sz w:val="28"/>
      <w:szCs w:val="20"/>
      <w:lang w:eastAsia="zh-CN"/>
    </w:rPr>
  </w:style>
  <w:style w:type="paragraph" w:styleId="Stopka">
    <w:name w:val="footer"/>
    <w:basedOn w:val="Standard"/>
    <w:link w:val="StopkaZnak"/>
    <w:rsid w:val="00D76C90"/>
    <w:pPr>
      <w:tabs>
        <w:tab w:val="center" w:pos="4536"/>
        <w:tab w:val="right" w:pos="9072"/>
      </w:tabs>
    </w:pPr>
    <w:rPr>
      <w:rFonts w:ascii="Times New Roman" w:hAnsi="Times New Roman" w:cs="Times New Roman"/>
      <w:sz w:val="20"/>
    </w:rPr>
  </w:style>
  <w:style w:type="character" w:customStyle="1" w:styleId="StopkaZnak">
    <w:name w:val="Stopka Znak"/>
    <w:basedOn w:val="Domylnaczcionkaakapitu"/>
    <w:link w:val="Stopka"/>
    <w:rsid w:val="00D76C90"/>
    <w:rPr>
      <w:rFonts w:ascii="Times New Roman" w:eastAsia="Times New Roman" w:hAnsi="Times New Roman" w:cs="Times New Roman"/>
      <w:kern w:val="3"/>
      <w:sz w:val="20"/>
      <w:szCs w:val="20"/>
      <w:lang w:eastAsia="zh-CN"/>
    </w:rPr>
  </w:style>
  <w:style w:type="paragraph" w:styleId="Nagwek">
    <w:name w:val="header"/>
    <w:basedOn w:val="Standard"/>
    <w:link w:val="NagwekZnak"/>
    <w:rsid w:val="00D76C9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D76C90"/>
    <w:rPr>
      <w:rFonts w:ascii="Verdana" w:eastAsia="Times New Roman" w:hAnsi="Verdana" w:cs="Verdana"/>
      <w:kern w:val="3"/>
      <w:sz w:val="24"/>
      <w:szCs w:val="20"/>
      <w:lang w:eastAsia="zh-CN"/>
    </w:rPr>
  </w:style>
  <w:style w:type="numbering" w:customStyle="1" w:styleId="WW8Num1">
    <w:name w:val="WW8Num1"/>
    <w:basedOn w:val="Bezlisty"/>
    <w:rsid w:val="00D76C90"/>
    <w:pPr>
      <w:numPr>
        <w:numId w:val="1"/>
      </w:numPr>
    </w:pPr>
  </w:style>
  <w:style w:type="character" w:styleId="Odwoaniedokomentarza">
    <w:name w:val="annotation reference"/>
    <w:basedOn w:val="Domylnaczcionkaakapitu"/>
    <w:uiPriority w:val="99"/>
    <w:semiHidden/>
    <w:unhideWhenUsed/>
    <w:rsid w:val="0030314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303146"/>
    <w:rPr>
      <w:rFonts w:cs="Mangal"/>
      <w:sz w:val="20"/>
      <w:szCs w:val="18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303146"/>
    <w:rPr>
      <w:rFonts w:ascii="Liberation Serif" w:eastAsia="NSimSun" w:hAnsi="Liberation Serif" w:cs="Mangal"/>
      <w:kern w:val="3"/>
      <w:sz w:val="20"/>
      <w:szCs w:val="18"/>
      <w:lang w:eastAsia="zh-CN" w:bidi="hi-IN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30314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303146"/>
    <w:rPr>
      <w:rFonts w:ascii="Liberation Serif" w:eastAsia="NSimSun" w:hAnsi="Liberation Serif" w:cs="Mangal"/>
      <w:b/>
      <w:bCs/>
      <w:kern w:val="3"/>
      <w:sz w:val="20"/>
      <w:szCs w:val="18"/>
      <w:lang w:eastAsia="zh-CN" w:bidi="hi-I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03146"/>
    <w:rPr>
      <w:rFonts w:ascii="Segoe UI" w:hAnsi="Segoe UI" w:cs="Mangal"/>
      <w:sz w:val="18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03146"/>
    <w:rPr>
      <w:rFonts w:ascii="Segoe UI" w:eastAsia="NSimSun" w:hAnsi="Segoe UI" w:cs="Mangal"/>
      <w:kern w:val="3"/>
      <w:sz w:val="18"/>
      <w:szCs w:val="16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1159</Words>
  <Characters>6959</Characters>
  <Application>Microsoft Office Word</Application>
  <DocSecurity>0</DocSecurity>
  <Lines>57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WUP w Toruniu Wydz DA</vt:lpstr>
    </vt:vector>
  </TitlesOfParts>
  <Company/>
  <LinksUpToDate>false</LinksUpToDate>
  <CharactersWithSpaces>8102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WUP w Toruniu </dc:title>
  <dc:subject/>
  <dc:creator>Prawnicy</dc:creator>
  <cp:keywords/>
  <dc:description/>
  <cp:lastModifiedBy>Maryla Majtczak</cp:lastModifiedBy>
  <cp:revision>3</cp:revision>
  <cp:lastPrinted>2022-08-24T08:12:00Z</cp:lastPrinted>
  <dcterms:created xsi:type="dcterms:W3CDTF">2022-09-19T11:27:00Z</dcterms:created>
  <dcterms:modified xsi:type="dcterms:W3CDTF">2022-10-10T13:29:00Z</dcterms:modified>
</cp:coreProperties>
</file>