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EB" w:rsidRDefault="00C871EB" w:rsidP="00792C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23B6F" w:rsidRDefault="00CB162F" w:rsidP="00C871E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ZARZĄDZENIE </w:t>
      </w:r>
      <w:r w:rsidR="00D7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NR</w:t>
      </w:r>
      <w:r w:rsidR="00D45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D74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D45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/2022</w:t>
      </w:r>
    </w:p>
    <w:p w:rsidR="00FE5824" w:rsidRPr="00FE5824" w:rsidRDefault="00FE5824" w:rsidP="00C871E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E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MARSZAŁKA WOJEWÓDZTWA KUJAWSKO-POMORSKIEGO</w:t>
      </w:r>
    </w:p>
    <w:p w:rsidR="00FE5824" w:rsidRPr="00FE5824" w:rsidRDefault="00D747C3" w:rsidP="00C871E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z dnia </w:t>
      </w:r>
      <w:r w:rsidR="00D45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2022</w:t>
      </w:r>
      <w:r w:rsidR="00CB1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r. </w:t>
      </w:r>
    </w:p>
    <w:p w:rsidR="00FE5824" w:rsidRDefault="00FE5824" w:rsidP="00C871EB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</w:pPr>
      <w:r w:rsidRPr="00802FA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  <w:t xml:space="preserve">w sprawie ustalenia regulaminu wewnętrznego </w:t>
      </w:r>
      <w:r w:rsidR="00265220" w:rsidRPr="00802FA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  <w:t xml:space="preserve">Departamentu </w:t>
      </w:r>
      <w:r w:rsidR="00CB162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ar-SA"/>
        </w:rPr>
        <w:t>Cyfryzacji</w:t>
      </w:r>
    </w:p>
    <w:p w:rsidR="00D459D7" w:rsidRDefault="00D459D7" w:rsidP="00D459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 </w:t>
      </w:r>
      <w:r w:rsidRPr="00FE5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Na podstawie §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55</w:t>
      </w:r>
      <w:r w:rsidRPr="00FE5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ust. 1 Regulaminu Organizacyjnego Urzędu Marszałkowskiego Województwa Kujawsko-Pomorskiego w Toruniu, stanowiącego załącznik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do uchwały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br/>
      </w:r>
      <w:r w:rsidRPr="00FE5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Nr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6/226</w:t>
      </w:r>
      <w:r w:rsidRPr="00FE5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/1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8</w:t>
      </w:r>
      <w:r w:rsidRPr="00FE5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Zarządu Województwa Kujawsko-Pomorskiego z dnia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28 grudnia</w:t>
      </w:r>
      <w:r w:rsidRPr="00FE5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8</w:t>
      </w:r>
      <w:r w:rsidRPr="00FE5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r.</w:t>
      </w:r>
      <w:r w:rsidRPr="00FE5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br/>
      </w:r>
      <w:r w:rsidRPr="00FE582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  <w:t>w sprawie uchwalenia Regulaminu Organizacyjnego Urzędu Marszałkowskiego Województwa Kujawsko-Pomorskiego w Toruniu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  <w:t xml:space="preserve"> (ze zm.</w:t>
      </w:r>
      <w:r>
        <w:rPr>
          <w:rStyle w:val="Odwoanieprzypisudolnego"/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  <w:footnoteReference w:id="1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)</w:t>
      </w:r>
      <w:r w:rsidRPr="00FE58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zarządza się, co następuje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:</w:t>
      </w:r>
    </w:p>
    <w:p w:rsidR="00D459D7" w:rsidRPr="00D459D7" w:rsidRDefault="00D459D7" w:rsidP="00D459D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FE5824" w:rsidRPr="00685898" w:rsidRDefault="00FE5824" w:rsidP="00CB162F">
      <w:pPr>
        <w:pStyle w:val="Tekstpodstawowy21"/>
        <w:numPr>
          <w:ilvl w:val="0"/>
          <w:numId w:val="1"/>
        </w:numPr>
        <w:spacing w:after="240" w:line="276" w:lineRule="auto"/>
        <w:ind w:left="0" w:firstLine="879"/>
        <w:rPr>
          <w:b w:val="0"/>
          <w:color w:val="000000"/>
        </w:rPr>
      </w:pPr>
      <w:r w:rsidRPr="00685898">
        <w:rPr>
          <w:b w:val="0"/>
          <w:color w:val="000000"/>
        </w:rPr>
        <w:t xml:space="preserve">Ustala się regulamin wewnętrzny </w:t>
      </w:r>
      <w:r w:rsidR="00265220" w:rsidRPr="00685898">
        <w:rPr>
          <w:b w:val="0"/>
          <w:color w:val="000000"/>
        </w:rPr>
        <w:t xml:space="preserve">Departamentu </w:t>
      </w:r>
      <w:r w:rsidR="00CB162F">
        <w:rPr>
          <w:b w:val="0"/>
          <w:color w:val="000000"/>
        </w:rPr>
        <w:t>Cyfryzacji Urzędu Marszałkowskiego Województwa </w:t>
      </w:r>
      <w:r w:rsidRPr="00685898">
        <w:rPr>
          <w:b w:val="0"/>
          <w:color w:val="000000"/>
        </w:rPr>
        <w:t>Kujawsko-Pomorskiego</w:t>
      </w:r>
      <w:r w:rsidR="00CB162F">
        <w:rPr>
          <w:b w:val="0"/>
          <w:color w:val="000000"/>
        </w:rPr>
        <w:t xml:space="preserve"> </w:t>
      </w:r>
      <w:r w:rsidRPr="00685898">
        <w:rPr>
          <w:b w:val="0"/>
          <w:color w:val="000000"/>
        </w:rPr>
        <w:t>w Toruniu, stanowiący załącznik do niniejszego zarządzenia.</w:t>
      </w:r>
    </w:p>
    <w:p w:rsidR="00685898" w:rsidRPr="00685898" w:rsidRDefault="00FE5824" w:rsidP="00C871EB">
      <w:pPr>
        <w:pStyle w:val="Tekstpodstawowy21"/>
        <w:numPr>
          <w:ilvl w:val="0"/>
          <w:numId w:val="1"/>
        </w:numPr>
        <w:spacing w:after="240" w:line="276" w:lineRule="auto"/>
        <w:ind w:left="0" w:firstLine="879"/>
        <w:rPr>
          <w:b w:val="0"/>
        </w:rPr>
      </w:pPr>
      <w:r w:rsidRPr="00685898">
        <w:rPr>
          <w:b w:val="0"/>
          <w:color w:val="000000"/>
        </w:rPr>
        <w:t xml:space="preserve">Wykonanie zarządzenia powierza się Dyrektorowi </w:t>
      </w:r>
      <w:r w:rsidR="000F733A" w:rsidRPr="00685898">
        <w:rPr>
          <w:b w:val="0"/>
          <w:color w:val="000000"/>
        </w:rPr>
        <w:t xml:space="preserve">Departamentu </w:t>
      </w:r>
      <w:r w:rsidR="00CB162F">
        <w:rPr>
          <w:b w:val="0"/>
          <w:color w:val="000000"/>
        </w:rPr>
        <w:t>Cyfryzacji.</w:t>
      </w:r>
    </w:p>
    <w:p w:rsidR="00D459D7" w:rsidRDefault="00D459D7" w:rsidP="00C871EB">
      <w:pPr>
        <w:pStyle w:val="Tekstpodstawowy21"/>
        <w:numPr>
          <w:ilvl w:val="0"/>
          <w:numId w:val="1"/>
        </w:numPr>
        <w:spacing w:after="240" w:line="276" w:lineRule="auto"/>
        <w:ind w:left="0" w:firstLine="879"/>
        <w:rPr>
          <w:b w:val="0"/>
          <w:color w:val="000000"/>
        </w:rPr>
      </w:pPr>
      <w:r>
        <w:rPr>
          <w:b w:val="0"/>
          <w:color w:val="000000"/>
        </w:rPr>
        <w:t xml:space="preserve">Traci moc zarządzenie Nr 59/2021 Marszałka Województwa Kujawsko                               -Pomorskiego z dnia 30 sierpnia 2021 r. </w:t>
      </w:r>
    </w:p>
    <w:p w:rsidR="00FE5824" w:rsidRPr="00FE5824" w:rsidRDefault="00FE5824" w:rsidP="00C871EB">
      <w:pPr>
        <w:pStyle w:val="Tekstpodstawowy21"/>
        <w:numPr>
          <w:ilvl w:val="0"/>
          <w:numId w:val="1"/>
        </w:numPr>
        <w:spacing w:after="240" w:line="276" w:lineRule="auto"/>
        <w:ind w:left="0" w:firstLine="879"/>
        <w:rPr>
          <w:b w:val="0"/>
          <w:color w:val="000000"/>
        </w:rPr>
      </w:pPr>
      <w:r w:rsidRPr="00FE5824">
        <w:rPr>
          <w:b w:val="0"/>
          <w:color w:val="000000"/>
        </w:rPr>
        <w:t>Zarządzenie wch</w:t>
      </w:r>
      <w:r w:rsidR="00D459D7">
        <w:rPr>
          <w:b w:val="0"/>
          <w:color w:val="000000"/>
        </w:rPr>
        <w:t xml:space="preserve">odzi w życie z dniem podpisania z mocą obowiązującą od dnia 13 kwietnia 2022 r. </w:t>
      </w:r>
    </w:p>
    <w:p w:rsidR="00FE5824" w:rsidRPr="00FE5824" w:rsidRDefault="00FE5824" w:rsidP="00FE5824">
      <w:pPr>
        <w:suppressAutoHyphens/>
        <w:spacing w:after="0" w:line="240" w:lineRule="auto"/>
        <w:ind w:left="8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F72809" w:rsidRDefault="00F72809"/>
    <w:p w:rsidR="00A96B57" w:rsidRDefault="00A96B57"/>
    <w:p w:rsidR="00A96B57" w:rsidRDefault="00A96B57"/>
    <w:p w:rsidR="00A96B57" w:rsidRDefault="00A96B57"/>
    <w:p w:rsidR="00A96B57" w:rsidRDefault="00A96B57"/>
    <w:p w:rsidR="00A96B57" w:rsidRDefault="00A96B57"/>
    <w:p w:rsidR="00A96B57" w:rsidRDefault="00A96B57"/>
    <w:sectPr w:rsidR="00A96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D7" w:rsidRDefault="00D459D7" w:rsidP="00D459D7">
      <w:pPr>
        <w:spacing w:after="0" w:line="240" w:lineRule="auto"/>
      </w:pPr>
      <w:r>
        <w:separator/>
      </w:r>
    </w:p>
  </w:endnote>
  <w:endnote w:type="continuationSeparator" w:id="0">
    <w:p w:rsidR="00D459D7" w:rsidRDefault="00D459D7" w:rsidP="00D4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D7" w:rsidRDefault="00D459D7" w:rsidP="00D459D7">
      <w:pPr>
        <w:spacing w:after="0" w:line="240" w:lineRule="auto"/>
      </w:pPr>
      <w:r>
        <w:separator/>
      </w:r>
    </w:p>
  </w:footnote>
  <w:footnote w:type="continuationSeparator" w:id="0">
    <w:p w:rsidR="00D459D7" w:rsidRDefault="00D459D7" w:rsidP="00D459D7">
      <w:pPr>
        <w:spacing w:after="0" w:line="240" w:lineRule="auto"/>
      </w:pPr>
      <w:r>
        <w:continuationSeparator/>
      </w:r>
    </w:p>
  </w:footnote>
  <w:footnote w:id="1">
    <w:p w:rsidR="00D459D7" w:rsidRPr="000D64A2" w:rsidRDefault="00D459D7" w:rsidP="00D459D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z</w:t>
      </w:r>
      <w:r w:rsidRPr="00413FB7">
        <w:rPr>
          <w:rFonts w:ascii="Times New Roman" w:hAnsi="Times New Roman" w:cs="Times New Roman"/>
        </w:rPr>
        <w:t xml:space="preserve">mienionego uchwałami Zarządu Województwa Kujawsko-Pomorskiego: Nr </w:t>
      </w:r>
      <w:r>
        <w:rPr>
          <w:rFonts w:ascii="Times New Roman" w:hAnsi="Times New Roman" w:cs="Times New Roman"/>
        </w:rPr>
        <w:t>8/298/19</w:t>
      </w:r>
      <w:r w:rsidRPr="00413FB7">
        <w:rPr>
          <w:rFonts w:ascii="Times New Roman" w:hAnsi="Times New Roman" w:cs="Times New Roman"/>
        </w:rPr>
        <w:t xml:space="preserve"> z dnia 28 lutego 2019</w:t>
      </w:r>
      <w:r>
        <w:rPr>
          <w:rFonts w:ascii="Times New Roman" w:hAnsi="Times New Roman" w:cs="Times New Roman"/>
        </w:rPr>
        <w:t>r.</w:t>
      </w:r>
      <w:r w:rsidRPr="00413FB7">
        <w:rPr>
          <w:rFonts w:ascii="Times New Roman" w:hAnsi="Times New Roman" w:cs="Times New Roman"/>
        </w:rPr>
        <w:t>, Nr 21/921/19 z dnia 31 maja 2019 r</w:t>
      </w:r>
      <w:r>
        <w:rPr>
          <w:rFonts w:ascii="Times New Roman" w:hAnsi="Times New Roman" w:cs="Times New Roman"/>
        </w:rPr>
        <w:t>.</w:t>
      </w:r>
      <w:r w:rsidRPr="00413FB7">
        <w:rPr>
          <w:rFonts w:ascii="Times New Roman" w:hAnsi="Times New Roman" w:cs="Times New Roman"/>
        </w:rPr>
        <w:t>, Nr 45/2053/19 z dnia 20 listopada 2019</w:t>
      </w:r>
      <w:r>
        <w:rPr>
          <w:rFonts w:ascii="Times New Roman" w:hAnsi="Times New Roman" w:cs="Times New Roman"/>
        </w:rPr>
        <w:t xml:space="preserve"> r.</w:t>
      </w:r>
      <w:r w:rsidRPr="00413FB7">
        <w:rPr>
          <w:rFonts w:ascii="Times New Roman" w:hAnsi="Times New Roman" w:cs="Times New Roman"/>
        </w:rPr>
        <w:t xml:space="preserve">, Nr 3/81/20 z dnia </w:t>
      </w:r>
      <w:r>
        <w:rPr>
          <w:rFonts w:ascii="Times New Roman" w:hAnsi="Times New Roman" w:cs="Times New Roman"/>
        </w:rPr>
        <w:t xml:space="preserve">22 stycznia 2020 </w:t>
      </w:r>
      <w:r w:rsidRPr="00413FB7">
        <w:rPr>
          <w:rFonts w:ascii="Times New Roman" w:hAnsi="Times New Roman" w:cs="Times New Roman"/>
        </w:rPr>
        <w:t xml:space="preserve">r., Nr 10/397/20 z dnia 18 marca 2020 r.,  Nr 31/1370/20 z dnia 12 sierpnia 2020 r., Nr 16/588/21 z dnia 28 kwietnia 2021 r.,  </w:t>
      </w:r>
      <w:r w:rsidRPr="00413FB7">
        <w:rPr>
          <w:rFonts w:ascii="Times New Roman" w:hAnsi="Times New Roman" w:cs="Times New Roman"/>
          <w:spacing w:val="-4"/>
        </w:rPr>
        <w:t>Nr 50/2032/21 z dnia 22 grudnia 2021 r.</w:t>
      </w:r>
      <w:r w:rsidRPr="00413FB7">
        <w:rPr>
          <w:rFonts w:ascii="Times New Roman" w:hAnsi="Times New Roman" w:cs="Times New Roman"/>
          <w:bCs/>
          <w:spacing w:val="-4"/>
          <w:lang w:eastAsia="ar-SA"/>
        </w:rPr>
        <w:t>, Nr 10/335/22</w:t>
      </w:r>
      <w:r>
        <w:rPr>
          <w:rFonts w:ascii="Times New Roman" w:hAnsi="Times New Roman" w:cs="Times New Roman"/>
          <w:bCs/>
          <w:spacing w:val="-4"/>
          <w:lang w:eastAsia="ar-SA"/>
        </w:rPr>
        <w:t xml:space="preserve"> </w:t>
      </w:r>
      <w:r w:rsidR="0084542D">
        <w:rPr>
          <w:rFonts w:ascii="Times New Roman" w:hAnsi="Times New Roman" w:cs="Times New Roman"/>
          <w:bCs/>
          <w:spacing w:val="-4"/>
          <w:lang w:eastAsia="ar-SA"/>
        </w:rPr>
        <w:t xml:space="preserve">z dnia 14 marca 2022 r., </w:t>
      </w:r>
      <w:r w:rsidRPr="00413FB7">
        <w:rPr>
          <w:rFonts w:ascii="Times New Roman" w:hAnsi="Times New Roman" w:cs="Times New Roman"/>
          <w:bCs/>
          <w:lang w:eastAsia="ar-SA"/>
        </w:rPr>
        <w:t>Nr 14/522/22 z dnia 13 kwietnia 2022 r.</w:t>
      </w:r>
      <w:r w:rsidR="0084542D">
        <w:rPr>
          <w:rFonts w:ascii="Times New Roman" w:hAnsi="Times New Roman" w:cs="Times New Roman"/>
          <w:bCs/>
          <w:lang w:eastAsia="ar-SA"/>
        </w:rPr>
        <w:t xml:space="preserve"> oraz </w:t>
      </w:r>
      <w:r w:rsidR="0084542D" w:rsidRPr="00537508">
        <w:rPr>
          <w:rFonts w:ascii="Times New Roman" w:hAnsi="Times New Roman" w:cs="Times New Roman"/>
        </w:rPr>
        <w:t>Nr 24/948/22 z dnia 20 czerwca 2022 r.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4AA3"/>
    <w:multiLevelType w:val="hybridMultilevel"/>
    <w:tmpl w:val="DEFE6212"/>
    <w:lvl w:ilvl="0" w:tplc="BAEA5DA6">
      <w:start w:val="1"/>
      <w:numFmt w:val="decimal"/>
      <w:lvlText w:val="§ %1."/>
      <w:lvlJc w:val="left"/>
      <w:pPr>
        <w:tabs>
          <w:tab w:val="num" w:pos="964"/>
        </w:tabs>
        <w:ind w:left="1135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24"/>
    <w:rsid w:val="00003D92"/>
    <w:rsid w:val="00011F52"/>
    <w:rsid w:val="0005305A"/>
    <w:rsid w:val="00074905"/>
    <w:rsid w:val="000C6C6A"/>
    <w:rsid w:val="000F733A"/>
    <w:rsid w:val="00211992"/>
    <w:rsid w:val="00223B6F"/>
    <w:rsid w:val="00224697"/>
    <w:rsid w:val="00255223"/>
    <w:rsid w:val="00265220"/>
    <w:rsid w:val="00277AD6"/>
    <w:rsid w:val="003E4BA7"/>
    <w:rsid w:val="003F4883"/>
    <w:rsid w:val="00403C2D"/>
    <w:rsid w:val="00430D84"/>
    <w:rsid w:val="004B4017"/>
    <w:rsid w:val="00502A0F"/>
    <w:rsid w:val="005B0D12"/>
    <w:rsid w:val="005C63A3"/>
    <w:rsid w:val="00685898"/>
    <w:rsid w:val="00792C4C"/>
    <w:rsid w:val="007D26D2"/>
    <w:rsid w:val="00802FAF"/>
    <w:rsid w:val="00805B9C"/>
    <w:rsid w:val="0084542D"/>
    <w:rsid w:val="0089109C"/>
    <w:rsid w:val="008F35E6"/>
    <w:rsid w:val="009A0EFE"/>
    <w:rsid w:val="00A96B57"/>
    <w:rsid w:val="00B10963"/>
    <w:rsid w:val="00C871EB"/>
    <w:rsid w:val="00CB162F"/>
    <w:rsid w:val="00CB3EAA"/>
    <w:rsid w:val="00D43454"/>
    <w:rsid w:val="00D459D7"/>
    <w:rsid w:val="00D62326"/>
    <w:rsid w:val="00D747C3"/>
    <w:rsid w:val="00DC1F01"/>
    <w:rsid w:val="00E35A46"/>
    <w:rsid w:val="00E53840"/>
    <w:rsid w:val="00E83255"/>
    <w:rsid w:val="00EB22A6"/>
    <w:rsid w:val="00F72809"/>
    <w:rsid w:val="00FB74F2"/>
    <w:rsid w:val="00FC47AF"/>
    <w:rsid w:val="00FD0E5D"/>
    <w:rsid w:val="00FD25BE"/>
    <w:rsid w:val="00FD4C86"/>
    <w:rsid w:val="00FE0E6C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E81F3-682A-4372-A79C-4F87FAFA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FE582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RegulaminDep">
    <w:name w:val="Regulamin Dep."/>
    <w:basedOn w:val="Normalny"/>
    <w:qFormat/>
    <w:rsid w:val="00CB3EAA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C4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59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59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5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Lubomska</dc:creator>
  <cp:lastModifiedBy>Daria Janiszewska</cp:lastModifiedBy>
  <cp:revision>3</cp:revision>
  <cp:lastPrinted>2022-06-24T06:53:00Z</cp:lastPrinted>
  <dcterms:created xsi:type="dcterms:W3CDTF">2022-06-22T09:42:00Z</dcterms:created>
  <dcterms:modified xsi:type="dcterms:W3CDTF">2022-06-24T08:44:00Z</dcterms:modified>
</cp:coreProperties>
</file>